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983A2" w14:textId="77777777" w:rsidR="005A16D4" w:rsidRPr="002808B8" w:rsidRDefault="006050C5" w:rsidP="006050C5">
      <w:pPr>
        <w:pStyle w:val="NoSpacing"/>
        <w:ind w:right="-421"/>
        <w:rPr>
          <w:rFonts w:ascii="Arial" w:hAnsi="Arial" w:cs="Arial"/>
          <w:b/>
          <w:sz w:val="20"/>
          <w:szCs w:val="20"/>
        </w:rPr>
      </w:pPr>
      <w:r w:rsidRPr="002808B8">
        <w:rPr>
          <w:rFonts w:ascii="Arial" w:hAnsi="Arial" w:cs="Arial"/>
          <w:b/>
          <w:sz w:val="20"/>
          <w:szCs w:val="20"/>
        </w:rPr>
        <w:t xml:space="preserve">   </w:t>
      </w:r>
      <w:r w:rsidR="00837A62">
        <w:rPr>
          <w:rFonts w:ascii="Arial" w:hAnsi="Arial" w:cs="Arial"/>
          <w:b/>
          <w:sz w:val="20"/>
          <w:szCs w:val="20"/>
        </w:rPr>
        <w:t xml:space="preserve">                              </w:t>
      </w:r>
      <w:r w:rsidRPr="002808B8">
        <w:rPr>
          <w:rFonts w:ascii="Arial" w:hAnsi="Arial" w:cs="Arial"/>
          <w:b/>
          <w:sz w:val="20"/>
          <w:szCs w:val="20"/>
        </w:rPr>
        <w:t xml:space="preserve">                                                 </w:t>
      </w:r>
    </w:p>
    <w:p w14:paraId="321B9646" w14:textId="42A16C05" w:rsidR="005C3D54" w:rsidRPr="002808B8" w:rsidRDefault="006050C5" w:rsidP="00837A62">
      <w:pPr>
        <w:pStyle w:val="NoSpacing"/>
        <w:ind w:right="-421"/>
        <w:rPr>
          <w:rFonts w:ascii="Arial" w:hAnsi="Arial" w:cs="Arial"/>
          <w:b/>
        </w:rPr>
      </w:pPr>
      <w:r w:rsidRPr="002808B8">
        <w:rPr>
          <w:rFonts w:ascii="Arial" w:hAnsi="Arial" w:cs="Arial"/>
          <w:b/>
          <w:sz w:val="20"/>
          <w:szCs w:val="20"/>
        </w:rPr>
        <w:t xml:space="preserve">                                   </w:t>
      </w:r>
      <w:r w:rsidR="005C3D54" w:rsidRPr="002808B8">
        <w:rPr>
          <w:rFonts w:ascii="Arial" w:hAnsi="Arial" w:cs="Arial"/>
          <w:b/>
          <w:sz w:val="20"/>
          <w:szCs w:val="20"/>
        </w:rPr>
        <w:t xml:space="preserve">REPORT FORMAT: </w:t>
      </w:r>
      <w:r w:rsidR="007A2B14">
        <w:rPr>
          <w:rFonts w:ascii="Arial" w:hAnsi="Arial" w:cs="Arial"/>
          <w:sz w:val="20"/>
          <w:szCs w:val="20"/>
        </w:rPr>
        <w:t>Securities or Financial Assets</w:t>
      </w:r>
      <w:r w:rsidR="005C3D54" w:rsidRPr="002808B8">
        <w:rPr>
          <w:rFonts w:ascii="Arial" w:hAnsi="Arial" w:cs="Arial"/>
          <w:sz w:val="20"/>
          <w:szCs w:val="20"/>
        </w:rPr>
        <w:t xml:space="preserve"> | Version: </w:t>
      </w:r>
      <w:r w:rsidR="0084153C" w:rsidRPr="00BF1B37">
        <w:rPr>
          <w:rFonts w:ascii="Arial" w:hAnsi="Arial" w:cs="Arial"/>
          <w:sz w:val="20"/>
          <w:szCs w:val="20"/>
        </w:rPr>
        <w:t>2</w:t>
      </w:r>
      <w:r w:rsidR="00DF2E20" w:rsidRPr="0084153C">
        <w:rPr>
          <w:rFonts w:ascii="Arial" w:hAnsi="Arial" w:cs="Arial"/>
          <w:sz w:val="20"/>
          <w:szCs w:val="20"/>
        </w:rPr>
        <w:t>.0</w:t>
      </w:r>
      <w:r w:rsidR="005C3D54" w:rsidRPr="0084153C">
        <w:rPr>
          <w:rFonts w:ascii="Arial" w:hAnsi="Arial" w:cs="Arial"/>
          <w:sz w:val="20"/>
          <w:szCs w:val="20"/>
        </w:rPr>
        <w:t>_20</w:t>
      </w:r>
      <w:r w:rsidR="00A3240B">
        <w:rPr>
          <w:rFonts w:ascii="Arial" w:hAnsi="Arial" w:cs="Arial"/>
          <w:sz w:val="20"/>
          <w:szCs w:val="20"/>
        </w:rPr>
        <w:t>19</w:t>
      </w:r>
    </w:p>
    <w:p w14:paraId="72058AEA" w14:textId="77777777" w:rsidR="007D5343" w:rsidRDefault="007D5343" w:rsidP="00CD2E30">
      <w:pPr>
        <w:tabs>
          <w:tab w:val="left" w:pos="6645"/>
        </w:tabs>
        <w:rPr>
          <w:rFonts w:ascii="Arial" w:hAnsi="Arial" w:cs="Arial"/>
          <w:b/>
        </w:rPr>
      </w:pPr>
    </w:p>
    <w:p w14:paraId="6760CCA6" w14:textId="6246A040" w:rsidR="005C3D54" w:rsidRPr="002808B8" w:rsidRDefault="00CD2E30" w:rsidP="00CD2E30">
      <w:pPr>
        <w:tabs>
          <w:tab w:val="left" w:pos="6645"/>
        </w:tabs>
        <w:rPr>
          <w:rFonts w:ascii="Arial" w:hAnsi="Arial" w:cs="Arial"/>
          <w:b/>
        </w:rPr>
      </w:pPr>
      <w:r>
        <w:rPr>
          <w:rFonts w:ascii="Arial" w:hAnsi="Arial" w:cs="Arial"/>
          <w:b/>
        </w:rPr>
        <w:tab/>
      </w:r>
    </w:p>
    <w:p w14:paraId="0797F89D" w14:textId="77777777" w:rsidR="005C3D54" w:rsidRPr="002808B8" w:rsidRDefault="005C3D54" w:rsidP="005C3D54">
      <w:pPr>
        <w:rPr>
          <w:rFonts w:ascii="Arial" w:hAnsi="Arial" w:cs="Arial"/>
          <w:b/>
        </w:rPr>
      </w:pPr>
      <w:r w:rsidRPr="002808B8">
        <w:rPr>
          <w:rFonts w:ascii="Arial" w:hAnsi="Arial" w:cs="Arial"/>
          <w:b/>
        </w:rPr>
        <w:tab/>
      </w:r>
      <w:r w:rsidRPr="002808B8">
        <w:rPr>
          <w:rFonts w:ascii="Arial" w:hAnsi="Arial" w:cs="Arial"/>
          <w:b/>
        </w:rPr>
        <w:tab/>
      </w:r>
      <w:r w:rsidRPr="002808B8">
        <w:rPr>
          <w:rFonts w:ascii="Arial" w:hAnsi="Arial" w:cs="Arial"/>
          <w:b/>
        </w:rPr>
        <w:tab/>
      </w:r>
    </w:p>
    <w:p w14:paraId="0A4646A2" w14:textId="338A39DB" w:rsidR="005C3D54" w:rsidRPr="002808B8" w:rsidRDefault="005C3D54" w:rsidP="005C3D54">
      <w:pPr>
        <w:spacing w:line="360" w:lineRule="auto"/>
        <w:rPr>
          <w:rFonts w:ascii="Arial" w:hAnsi="Arial" w:cs="Arial"/>
          <w:b/>
        </w:rPr>
      </w:pPr>
      <w:r w:rsidRPr="00386E22">
        <w:rPr>
          <w:rFonts w:ascii="Arial" w:hAnsi="Arial" w:cs="Arial"/>
          <w:b/>
        </w:rPr>
        <w:t xml:space="preserve">File No.: </w:t>
      </w:r>
      <w:r w:rsidR="00386E22">
        <w:rPr>
          <w:rFonts w:ascii="Arial" w:hAnsi="Arial" w:cs="Arial"/>
          <w:b/>
        </w:rPr>
        <w:t>VIS (2021-22)-PL</w:t>
      </w:r>
      <w:r w:rsidR="00C6430D">
        <w:rPr>
          <w:rFonts w:ascii="Arial" w:hAnsi="Arial" w:cs="Arial"/>
          <w:b/>
        </w:rPr>
        <w:t>342</w:t>
      </w:r>
      <w:r w:rsidR="00386E22">
        <w:rPr>
          <w:rFonts w:ascii="Arial" w:hAnsi="Arial" w:cs="Arial"/>
          <w:b/>
        </w:rPr>
        <w:t>-Q</w:t>
      </w:r>
      <w:r w:rsidR="00C6430D">
        <w:rPr>
          <w:rFonts w:ascii="Arial" w:hAnsi="Arial" w:cs="Arial"/>
          <w:b/>
        </w:rPr>
        <w:t>7</w:t>
      </w:r>
      <w:r w:rsidR="00386E22">
        <w:rPr>
          <w:rFonts w:ascii="Arial" w:hAnsi="Arial" w:cs="Arial"/>
          <w:b/>
        </w:rPr>
        <w:t>9-</w:t>
      </w:r>
      <w:r w:rsidR="00C6430D">
        <w:rPr>
          <w:rFonts w:ascii="Arial" w:hAnsi="Arial" w:cs="Arial"/>
          <w:b/>
        </w:rPr>
        <w:t>550</w:t>
      </w:r>
      <w:r w:rsidR="00386E22">
        <w:rPr>
          <w:rFonts w:ascii="Arial" w:hAnsi="Arial" w:cs="Arial"/>
          <w:b/>
        </w:rPr>
        <w:t>-</w:t>
      </w:r>
      <w:r w:rsidR="00C6430D">
        <w:rPr>
          <w:rFonts w:ascii="Arial" w:hAnsi="Arial" w:cs="Arial"/>
          <w:b/>
        </w:rPr>
        <w:t>695</w:t>
      </w:r>
      <w:r w:rsidRPr="002808B8">
        <w:rPr>
          <w:rFonts w:ascii="Arial" w:hAnsi="Arial" w:cs="Arial"/>
          <w:b/>
        </w:rPr>
        <w:t xml:space="preserve">          </w:t>
      </w:r>
      <w:r w:rsidR="00D116D0" w:rsidRPr="002808B8">
        <w:rPr>
          <w:rFonts w:ascii="Arial" w:hAnsi="Arial" w:cs="Arial"/>
          <w:b/>
        </w:rPr>
        <w:tab/>
        <w:t xml:space="preserve">          </w:t>
      </w:r>
      <w:r w:rsidR="007D5343">
        <w:rPr>
          <w:rFonts w:ascii="Arial" w:hAnsi="Arial" w:cs="Arial"/>
          <w:b/>
        </w:rPr>
        <w:tab/>
      </w:r>
      <w:r w:rsidR="00BE0836">
        <w:rPr>
          <w:rFonts w:ascii="Arial" w:hAnsi="Arial" w:cs="Arial"/>
          <w:b/>
        </w:rPr>
        <w:t xml:space="preserve">        </w:t>
      </w:r>
      <w:r w:rsidRPr="00386E22">
        <w:rPr>
          <w:rFonts w:ascii="Arial" w:hAnsi="Arial" w:cs="Arial"/>
          <w:b/>
        </w:rPr>
        <w:t xml:space="preserve">Dated: </w:t>
      </w:r>
      <w:r w:rsidR="001E283B" w:rsidRPr="00386E22">
        <w:rPr>
          <w:rFonts w:ascii="Arial" w:hAnsi="Arial" w:cs="Arial"/>
          <w:b/>
          <w:lang w:val="en-IN"/>
        </w:rPr>
        <w:t>05.10</w:t>
      </w:r>
      <w:r w:rsidR="006C6BC7" w:rsidRPr="00386E22">
        <w:rPr>
          <w:rFonts w:ascii="Arial" w:hAnsi="Arial" w:cs="Arial"/>
          <w:b/>
          <w:lang w:val="en-IN"/>
        </w:rPr>
        <w:t>.2021</w:t>
      </w:r>
    </w:p>
    <w:p w14:paraId="45106FAC" w14:textId="77777777" w:rsidR="005C3D54" w:rsidRDefault="005C3D54" w:rsidP="005C3D54">
      <w:pPr>
        <w:rPr>
          <w:rFonts w:ascii="Arial" w:hAnsi="Arial" w:cs="Arial"/>
        </w:rPr>
      </w:pPr>
    </w:p>
    <w:p w14:paraId="05043C71" w14:textId="77777777" w:rsidR="007D5343" w:rsidRPr="002808B8" w:rsidRDefault="007D5343" w:rsidP="00AC17FB">
      <w:pPr>
        <w:jc w:val="center"/>
        <w:rPr>
          <w:rFonts w:ascii="Arial" w:hAnsi="Arial" w:cs="Arial"/>
        </w:rPr>
      </w:pPr>
    </w:p>
    <w:p w14:paraId="2298E384" w14:textId="77777777" w:rsidR="008236E9" w:rsidRPr="002808B8" w:rsidRDefault="008236E9" w:rsidP="005C3D54">
      <w:pPr>
        <w:rPr>
          <w:rFonts w:ascii="Arial" w:hAnsi="Arial" w:cs="Arial"/>
        </w:rPr>
      </w:pPr>
    </w:p>
    <w:p w14:paraId="5E5D041C" w14:textId="77777777" w:rsidR="005C3D54" w:rsidRPr="002808B8" w:rsidRDefault="005C3D54" w:rsidP="005C3D54">
      <w:pPr>
        <w:jc w:val="center"/>
        <w:outlineLvl w:val="0"/>
        <w:rPr>
          <w:rFonts w:ascii="Arial" w:hAnsi="Arial" w:cs="Arial"/>
          <w:b/>
          <w:sz w:val="48"/>
        </w:rPr>
      </w:pPr>
      <w:r w:rsidRPr="002808B8">
        <w:rPr>
          <w:rFonts w:ascii="Arial" w:hAnsi="Arial" w:cs="Arial"/>
          <w:b/>
          <w:sz w:val="48"/>
        </w:rPr>
        <w:t>VALUATION REPORT</w:t>
      </w:r>
    </w:p>
    <w:p w14:paraId="3173991D" w14:textId="77777777" w:rsidR="005C3D54" w:rsidRDefault="005C3D54" w:rsidP="00E82E55">
      <w:pPr>
        <w:rPr>
          <w:rFonts w:ascii="Arial" w:hAnsi="Arial" w:cs="Arial"/>
          <w:b/>
        </w:rPr>
      </w:pPr>
    </w:p>
    <w:p w14:paraId="0C76A1ED" w14:textId="77777777" w:rsidR="00A75086" w:rsidRPr="002808B8" w:rsidRDefault="00A75086" w:rsidP="00E82E55">
      <w:pPr>
        <w:rPr>
          <w:rFonts w:ascii="Arial" w:hAnsi="Arial" w:cs="Arial"/>
          <w:b/>
        </w:rPr>
      </w:pPr>
    </w:p>
    <w:p w14:paraId="3AC5B970" w14:textId="77777777" w:rsidR="005C3D54" w:rsidRPr="002808B8" w:rsidRDefault="005C3D54" w:rsidP="00E82E55">
      <w:pPr>
        <w:jc w:val="center"/>
        <w:outlineLvl w:val="0"/>
        <w:rPr>
          <w:rFonts w:ascii="Arial" w:hAnsi="Arial" w:cs="Arial"/>
          <w:b/>
        </w:rPr>
      </w:pPr>
      <w:r w:rsidRPr="002808B8">
        <w:rPr>
          <w:rFonts w:ascii="Arial" w:hAnsi="Arial" w:cs="Arial"/>
          <w:b/>
        </w:rPr>
        <w:t>OF</w:t>
      </w:r>
    </w:p>
    <w:p w14:paraId="4E67D79A" w14:textId="77777777" w:rsidR="005C3D54" w:rsidRDefault="005C3D54" w:rsidP="005C3D54">
      <w:pPr>
        <w:jc w:val="center"/>
        <w:rPr>
          <w:rFonts w:ascii="Arial" w:hAnsi="Arial" w:cs="Arial"/>
          <w:b/>
        </w:rPr>
      </w:pPr>
    </w:p>
    <w:p w14:paraId="3E2EAE95" w14:textId="77777777" w:rsidR="00A75086" w:rsidRPr="002808B8" w:rsidRDefault="00A75086" w:rsidP="005C3D54">
      <w:pPr>
        <w:jc w:val="center"/>
        <w:rPr>
          <w:rFonts w:ascii="Arial" w:hAnsi="Arial" w:cs="Arial"/>
          <w:b/>
        </w:rPr>
      </w:pPr>
    </w:p>
    <w:p w14:paraId="1FEC52ED" w14:textId="585C3BE5" w:rsidR="00A75086" w:rsidRPr="00837A62" w:rsidRDefault="007A2B14" w:rsidP="00837A62">
      <w:pPr>
        <w:jc w:val="center"/>
        <w:outlineLvl w:val="0"/>
        <w:rPr>
          <w:rFonts w:ascii="Arial" w:hAnsi="Arial" w:cs="Arial"/>
          <w:b/>
          <w:sz w:val="40"/>
          <w:szCs w:val="40"/>
        </w:rPr>
      </w:pPr>
      <w:r w:rsidRPr="008804A8">
        <w:rPr>
          <w:rFonts w:ascii="Arial" w:hAnsi="Arial" w:cs="Arial"/>
          <w:b/>
          <w:sz w:val="36"/>
          <w:szCs w:val="40"/>
        </w:rPr>
        <w:t>SECURITIES OR FINANCIAL ASSETS</w:t>
      </w:r>
      <w:r w:rsidR="00DF2E20" w:rsidRPr="002808B8">
        <w:rPr>
          <w:rFonts w:ascii="Arial" w:hAnsi="Arial" w:cs="Arial"/>
          <w:b/>
          <w:sz w:val="40"/>
          <w:szCs w:val="40"/>
        </w:rPr>
        <w:t xml:space="preserve"> </w:t>
      </w:r>
    </w:p>
    <w:p w14:paraId="012BE82C" w14:textId="0BEE8475" w:rsidR="00A75086" w:rsidRDefault="00E82E55" w:rsidP="00837A62">
      <w:pPr>
        <w:spacing w:before="240" w:after="240"/>
        <w:jc w:val="center"/>
        <w:rPr>
          <w:rFonts w:ascii="Arial" w:hAnsi="Arial" w:cs="Arial"/>
          <w:b/>
        </w:rPr>
      </w:pPr>
      <w:r w:rsidRPr="002808B8">
        <w:rPr>
          <w:rFonts w:ascii="Arial" w:hAnsi="Arial" w:cs="Arial"/>
          <w:b/>
        </w:rPr>
        <w:t>OF</w:t>
      </w:r>
    </w:p>
    <w:p w14:paraId="7A273970" w14:textId="77777777" w:rsidR="00213909" w:rsidRPr="00213909" w:rsidRDefault="00213909" w:rsidP="00837A62">
      <w:pPr>
        <w:spacing w:before="240" w:after="240"/>
        <w:jc w:val="center"/>
        <w:rPr>
          <w:rFonts w:ascii="Arial" w:hAnsi="Arial" w:cs="Arial"/>
          <w:b/>
          <w:sz w:val="36"/>
        </w:rPr>
      </w:pPr>
      <w:r w:rsidRPr="00213909">
        <w:rPr>
          <w:rFonts w:ascii="Arial" w:hAnsi="Arial" w:cs="Arial"/>
          <w:b/>
          <w:sz w:val="36"/>
        </w:rPr>
        <w:t>CORPORATE DEBTOR</w:t>
      </w:r>
      <w:r>
        <w:rPr>
          <w:rFonts w:ascii="Arial" w:hAnsi="Arial" w:cs="Arial"/>
          <w:b/>
          <w:sz w:val="36"/>
        </w:rPr>
        <w:t>:</w:t>
      </w:r>
    </w:p>
    <w:p w14:paraId="33D8CDE9" w14:textId="77777777" w:rsidR="00BE0836" w:rsidRPr="00A75086" w:rsidRDefault="00BE0836" w:rsidP="00462AF8">
      <w:pPr>
        <w:jc w:val="center"/>
        <w:rPr>
          <w:rFonts w:ascii="Arial" w:hAnsi="Arial" w:cs="Arial"/>
          <w:b/>
          <w:sz w:val="22"/>
        </w:rPr>
      </w:pPr>
      <w:bookmarkStart w:id="0" w:name="_GoBack"/>
      <w:bookmarkEnd w:id="0"/>
    </w:p>
    <w:p w14:paraId="4DD377E5" w14:textId="538973C5" w:rsidR="002808B8" w:rsidRPr="008804A8" w:rsidRDefault="002215C2" w:rsidP="00462AF8">
      <w:pPr>
        <w:jc w:val="center"/>
        <w:rPr>
          <w:rFonts w:ascii="Arial" w:hAnsi="Arial" w:cs="Arial"/>
          <w:b/>
          <w:sz w:val="36"/>
        </w:rPr>
      </w:pPr>
      <w:r w:rsidRPr="008804A8">
        <w:rPr>
          <w:rFonts w:ascii="Arial" w:hAnsi="Arial" w:cs="Arial"/>
          <w:b/>
          <w:sz w:val="36"/>
        </w:rPr>
        <w:t>M/</w:t>
      </w:r>
      <w:r w:rsidR="00EB70A0" w:rsidRPr="008804A8">
        <w:rPr>
          <w:rFonts w:ascii="Arial" w:hAnsi="Arial" w:cs="Arial"/>
          <w:b/>
          <w:sz w:val="36"/>
        </w:rPr>
        <w:t>S</w:t>
      </w:r>
      <w:r w:rsidR="008804A8" w:rsidRPr="008804A8">
        <w:rPr>
          <w:rFonts w:ascii="Arial" w:hAnsi="Arial" w:cs="Arial"/>
          <w:b/>
          <w:sz w:val="36"/>
        </w:rPr>
        <w:t>.</w:t>
      </w:r>
      <w:r w:rsidR="00EB70A0" w:rsidRPr="008804A8">
        <w:rPr>
          <w:rFonts w:ascii="Arial" w:hAnsi="Arial" w:cs="Arial"/>
          <w:b/>
          <w:sz w:val="36"/>
        </w:rPr>
        <w:t xml:space="preserve"> BRG IRON &amp; STEEL CO. PVT. LTD</w:t>
      </w:r>
      <w:r w:rsidR="006F0BB9" w:rsidRPr="008804A8">
        <w:rPr>
          <w:rFonts w:ascii="Arial" w:hAnsi="Arial" w:cs="Arial"/>
          <w:b/>
          <w:sz w:val="36"/>
        </w:rPr>
        <w:t>.</w:t>
      </w:r>
    </w:p>
    <w:p w14:paraId="44AB6FEC" w14:textId="77777777" w:rsidR="002215C2" w:rsidRDefault="002215C2" w:rsidP="00462AF8">
      <w:pPr>
        <w:jc w:val="center"/>
        <w:rPr>
          <w:b/>
        </w:rPr>
      </w:pPr>
    </w:p>
    <w:p w14:paraId="62D4E4B8" w14:textId="77777777" w:rsidR="007D5343" w:rsidRDefault="007D5343" w:rsidP="00462AF8">
      <w:pPr>
        <w:jc w:val="center"/>
        <w:rPr>
          <w:b/>
        </w:rPr>
      </w:pPr>
    </w:p>
    <w:p w14:paraId="23B9B679" w14:textId="1A4F8CB7" w:rsidR="002A0F37" w:rsidRPr="0019278F" w:rsidRDefault="00C436C5" w:rsidP="00654BCE">
      <w:pPr>
        <w:spacing w:line="360" w:lineRule="auto"/>
        <w:jc w:val="center"/>
        <w:outlineLvl w:val="0"/>
        <w:rPr>
          <w:rFonts w:ascii="Arial" w:hAnsi="Arial" w:cs="Arial"/>
          <w:b/>
        </w:rPr>
      </w:pPr>
      <w:r w:rsidRPr="0019278F">
        <w:rPr>
          <w:rFonts w:ascii="Arial" w:hAnsi="Arial" w:cs="Arial"/>
          <w:b/>
        </w:rPr>
        <w:t>REGISTERED</w:t>
      </w:r>
      <w:r w:rsidR="002A0F37" w:rsidRPr="0019278F">
        <w:rPr>
          <w:rFonts w:ascii="Arial" w:hAnsi="Arial" w:cs="Arial"/>
          <w:b/>
        </w:rPr>
        <w:t xml:space="preserve"> AT</w:t>
      </w:r>
    </w:p>
    <w:p w14:paraId="48360026" w14:textId="03270B70" w:rsidR="00A75086" w:rsidRPr="0019278F" w:rsidRDefault="0019278F" w:rsidP="0019278F">
      <w:pPr>
        <w:spacing w:line="360" w:lineRule="auto"/>
        <w:jc w:val="center"/>
        <w:outlineLvl w:val="0"/>
        <w:rPr>
          <w:rFonts w:ascii="Arial" w:hAnsi="Arial" w:cs="Arial"/>
          <w:b/>
        </w:rPr>
      </w:pPr>
      <w:r w:rsidRPr="0019278F">
        <w:rPr>
          <w:rFonts w:ascii="Arial" w:hAnsi="Arial" w:cs="Arial"/>
          <w:b/>
        </w:rPr>
        <w:t>GODREJ WATERSIDE SUIT NO. 402-403-404, PLOT NO. - 5, SECTOR - 5 SALT LAKE CITY WB 700091 IN</w:t>
      </w:r>
    </w:p>
    <w:p w14:paraId="5A3B4B7C" w14:textId="77777777" w:rsidR="002E69F3" w:rsidRPr="0019278F" w:rsidRDefault="002E69F3" w:rsidP="00837A62">
      <w:pPr>
        <w:tabs>
          <w:tab w:val="left" w:pos="8190"/>
        </w:tabs>
        <w:spacing w:line="276" w:lineRule="auto"/>
        <w:jc w:val="center"/>
        <w:outlineLvl w:val="0"/>
        <w:rPr>
          <w:rFonts w:ascii="Arial" w:hAnsi="Arial" w:cs="Arial"/>
          <w:b/>
        </w:rPr>
      </w:pPr>
    </w:p>
    <w:p w14:paraId="6572A449" w14:textId="77777777" w:rsidR="0019278F" w:rsidRPr="0019278F" w:rsidRDefault="0019278F" w:rsidP="00837A62">
      <w:pPr>
        <w:tabs>
          <w:tab w:val="left" w:pos="8190"/>
        </w:tabs>
        <w:spacing w:line="276" w:lineRule="auto"/>
        <w:jc w:val="center"/>
        <w:outlineLvl w:val="0"/>
        <w:rPr>
          <w:rFonts w:ascii="Arial" w:hAnsi="Arial" w:cs="Arial"/>
          <w:b/>
        </w:rPr>
      </w:pPr>
    </w:p>
    <w:p w14:paraId="7A1568D8" w14:textId="77777777" w:rsidR="0019278F" w:rsidRPr="0019278F" w:rsidRDefault="0019278F" w:rsidP="00837A62">
      <w:pPr>
        <w:tabs>
          <w:tab w:val="left" w:pos="8190"/>
        </w:tabs>
        <w:spacing w:line="276" w:lineRule="auto"/>
        <w:jc w:val="center"/>
        <w:outlineLvl w:val="0"/>
        <w:rPr>
          <w:rFonts w:ascii="Arial" w:hAnsi="Arial" w:cs="Arial"/>
          <w:b/>
        </w:rPr>
      </w:pPr>
    </w:p>
    <w:p w14:paraId="1F603252" w14:textId="33C83AB6" w:rsidR="00BE0836" w:rsidRPr="0019278F" w:rsidRDefault="00837A62" w:rsidP="002A0F37">
      <w:pPr>
        <w:tabs>
          <w:tab w:val="left" w:pos="8190"/>
        </w:tabs>
        <w:spacing w:line="360" w:lineRule="auto"/>
        <w:jc w:val="center"/>
        <w:outlineLvl w:val="0"/>
        <w:rPr>
          <w:rFonts w:ascii="Arial" w:hAnsi="Arial" w:cs="Arial"/>
          <w:b/>
          <w:sz w:val="28"/>
        </w:rPr>
      </w:pPr>
      <w:r w:rsidRPr="0019278F">
        <w:rPr>
          <w:rFonts w:ascii="Arial" w:hAnsi="Arial" w:cs="Arial"/>
          <w:b/>
          <w:sz w:val="28"/>
        </w:rPr>
        <w:t>REPORT PREPARED FOR:</w:t>
      </w:r>
    </w:p>
    <w:p w14:paraId="563637C5" w14:textId="5C5605FD" w:rsidR="002A0F37" w:rsidRDefault="00C6430D" w:rsidP="002A0F37">
      <w:pPr>
        <w:jc w:val="center"/>
        <w:rPr>
          <w:rFonts w:ascii="Arial" w:hAnsi="Arial" w:cs="Arial"/>
          <w:b/>
        </w:rPr>
      </w:pPr>
      <w:r>
        <w:rPr>
          <w:rFonts w:ascii="Arial" w:hAnsi="Arial" w:cs="Arial"/>
          <w:b/>
        </w:rPr>
        <w:t>PHOENIX ARC PVT. LTD.</w:t>
      </w:r>
    </w:p>
    <w:p w14:paraId="79066485" w14:textId="77777777" w:rsidR="002A0F37" w:rsidRDefault="002A0F37" w:rsidP="002A0F37">
      <w:pPr>
        <w:jc w:val="center"/>
        <w:rPr>
          <w:b/>
        </w:rPr>
      </w:pPr>
    </w:p>
    <w:p w14:paraId="0E26C3A5" w14:textId="77777777" w:rsidR="00F17F8D" w:rsidRDefault="00F17F8D" w:rsidP="00462AF8">
      <w:pPr>
        <w:tabs>
          <w:tab w:val="left" w:pos="8190"/>
        </w:tabs>
        <w:spacing w:line="360" w:lineRule="auto"/>
        <w:outlineLvl w:val="0"/>
        <w:rPr>
          <w:rFonts w:ascii="Arial" w:hAnsi="Arial" w:cs="Arial"/>
          <w:b/>
          <w:i/>
          <w:sz w:val="16"/>
          <w:szCs w:val="16"/>
        </w:rPr>
      </w:pPr>
    </w:p>
    <w:p w14:paraId="5C13F754" w14:textId="77777777" w:rsidR="007D5343" w:rsidRPr="002808B8" w:rsidRDefault="007D5343" w:rsidP="00462AF8">
      <w:pPr>
        <w:tabs>
          <w:tab w:val="left" w:pos="8190"/>
        </w:tabs>
        <w:spacing w:line="360" w:lineRule="auto"/>
        <w:outlineLvl w:val="0"/>
        <w:rPr>
          <w:rFonts w:ascii="Arial" w:hAnsi="Arial" w:cs="Arial"/>
          <w:b/>
          <w:i/>
          <w:sz w:val="16"/>
          <w:szCs w:val="16"/>
        </w:rPr>
      </w:pPr>
    </w:p>
    <w:p w14:paraId="002C3DAE" w14:textId="77777777" w:rsidR="005C3D54" w:rsidRPr="002808B8" w:rsidRDefault="005C3D54" w:rsidP="000E0AA4">
      <w:pPr>
        <w:tabs>
          <w:tab w:val="left" w:pos="8190"/>
        </w:tabs>
        <w:spacing w:line="360" w:lineRule="auto"/>
        <w:jc w:val="center"/>
        <w:outlineLvl w:val="0"/>
        <w:rPr>
          <w:rFonts w:ascii="Arial" w:hAnsi="Arial" w:cs="Arial"/>
          <w:b/>
        </w:rPr>
      </w:pPr>
      <w:r w:rsidRPr="002808B8">
        <w:rPr>
          <w:rFonts w:ascii="Arial" w:hAnsi="Arial" w:cs="Arial"/>
          <w:b/>
          <w:i/>
          <w:sz w:val="16"/>
          <w:szCs w:val="16"/>
        </w:rPr>
        <w:t>**Important - In case of any query/ issue or escalation you may please contact Incident Manager</w:t>
      </w:r>
    </w:p>
    <w:p w14:paraId="3C46DA2F" w14:textId="32EF9DC1" w:rsidR="00837A62" w:rsidRDefault="00B40E5F" w:rsidP="00837A62">
      <w:pPr>
        <w:spacing w:line="360" w:lineRule="auto"/>
        <w:jc w:val="center"/>
        <w:rPr>
          <w:rFonts w:ascii="Arial" w:hAnsi="Arial" w:cs="Arial"/>
          <w:b/>
          <w:i/>
          <w:sz w:val="16"/>
          <w:szCs w:val="16"/>
        </w:rPr>
      </w:pPr>
      <w:r w:rsidRPr="002808B8">
        <w:rPr>
          <w:rFonts w:ascii="Arial" w:hAnsi="Arial" w:cs="Arial"/>
          <w:b/>
          <w:i/>
          <w:sz w:val="16"/>
          <w:szCs w:val="16"/>
        </w:rPr>
        <w:t>At</w:t>
      </w:r>
      <w:r w:rsidR="00560CF4" w:rsidRPr="002808B8">
        <w:rPr>
          <w:rFonts w:ascii="Arial" w:hAnsi="Arial" w:cs="Arial"/>
          <w:b/>
          <w:i/>
          <w:sz w:val="16"/>
          <w:szCs w:val="16"/>
        </w:rPr>
        <w:t xml:space="preserve"> </w:t>
      </w:r>
      <w:r w:rsidR="005C3C14" w:rsidRPr="005C3C14">
        <w:rPr>
          <w:rFonts w:ascii="Arial" w:hAnsi="Arial" w:cs="Arial"/>
          <w:b/>
          <w:i/>
          <w:sz w:val="16"/>
          <w:szCs w:val="16"/>
        </w:rPr>
        <w:t xml:space="preserve">sanchardeep@gmail.com </w:t>
      </w:r>
      <w:r w:rsidR="005C3C14">
        <w:rPr>
          <w:rFonts w:ascii="Arial" w:hAnsi="Arial" w:cs="Arial"/>
          <w:b/>
          <w:i/>
          <w:sz w:val="16"/>
          <w:szCs w:val="16"/>
        </w:rPr>
        <w:t xml:space="preserve">/ </w:t>
      </w:r>
      <w:r w:rsidR="00C93B64">
        <w:rPr>
          <w:rFonts w:ascii="Arial" w:hAnsi="Arial" w:cs="Arial"/>
          <w:b/>
          <w:i/>
          <w:sz w:val="16"/>
          <w:szCs w:val="16"/>
        </w:rPr>
        <w:t>ibcvaluations@rkassociates.org</w:t>
      </w:r>
      <w:r w:rsidR="00560CF4" w:rsidRPr="002808B8">
        <w:rPr>
          <w:rFonts w:ascii="Arial" w:hAnsi="Arial" w:cs="Arial"/>
          <w:b/>
          <w:i/>
          <w:sz w:val="16"/>
          <w:szCs w:val="16"/>
        </w:rPr>
        <w:t>. W</w:t>
      </w:r>
      <w:r w:rsidR="005C3D54" w:rsidRPr="002808B8">
        <w:rPr>
          <w:rFonts w:ascii="Arial" w:hAnsi="Arial" w:cs="Arial"/>
          <w:b/>
          <w:i/>
          <w:sz w:val="16"/>
          <w:szCs w:val="16"/>
        </w:rPr>
        <w:t xml:space="preserve">e will appreciate your feedback in order to improve </w:t>
      </w:r>
      <w:r w:rsidR="00560CF4" w:rsidRPr="002808B8">
        <w:rPr>
          <w:rFonts w:ascii="Arial" w:hAnsi="Arial" w:cs="Arial"/>
          <w:b/>
          <w:i/>
          <w:sz w:val="16"/>
          <w:szCs w:val="16"/>
        </w:rPr>
        <w:t>our services.</w:t>
      </w:r>
      <w:r w:rsidR="00837A62">
        <w:rPr>
          <w:rFonts w:ascii="Arial" w:hAnsi="Arial" w:cs="Arial"/>
          <w:b/>
          <w:i/>
          <w:sz w:val="16"/>
          <w:szCs w:val="16"/>
        </w:rPr>
        <w:br w:type="page"/>
      </w:r>
    </w:p>
    <w:p w14:paraId="495AE7C6" w14:textId="77777777" w:rsidR="007A30C4" w:rsidRDefault="007A30C4" w:rsidP="00BF469A">
      <w:pPr>
        <w:ind w:left="-113" w:right="-109"/>
        <w:jc w:val="center"/>
        <w:rPr>
          <w:rFonts w:ascii="Arial" w:hAnsi="Arial" w:cs="Arial"/>
          <w:b/>
          <w:sz w:val="22"/>
          <w:szCs w:val="22"/>
        </w:rPr>
        <w:sectPr w:rsidR="007A30C4" w:rsidSect="00C6430D">
          <w:headerReference w:type="default" r:id="rId8"/>
          <w:footerReference w:type="even" r:id="rId9"/>
          <w:footerReference w:type="default" r:id="rId10"/>
          <w:footerReference w:type="first" r:id="rId11"/>
          <w:type w:val="continuous"/>
          <w:pgSz w:w="11909" w:h="16834" w:code="9"/>
          <w:pgMar w:top="1382" w:right="1440" w:bottom="1135" w:left="1440" w:header="284" w:footer="672" w:gutter="0"/>
          <w:pgNumType w:start="1"/>
          <w:cols w:space="720"/>
          <w:docGrid w:linePitch="360"/>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5" w:type="dxa"/>
          <w:bottom w:w="57" w:type="dxa"/>
          <w:right w:w="115" w:type="dxa"/>
        </w:tblCellMar>
        <w:tblLook w:val="04A0" w:firstRow="1" w:lastRow="0" w:firstColumn="1" w:lastColumn="0" w:noHBand="0" w:noVBand="1"/>
      </w:tblPr>
      <w:tblGrid>
        <w:gridCol w:w="1372"/>
        <w:gridCol w:w="6346"/>
        <w:gridCol w:w="1322"/>
      </w:tblGrid>
      <w:tr w:rsidR="00A32123" w:rsidRPr="00817F08" w14:paraId="75328177" w14:textId="77777777" w:rsidTr="00A32123">
        <w:trPr>
          <w:trHeight w:val="20"/>
          <w:tblHeader/>
          <w:jc w:val="center"/>
        </w:trPr>
        <w:tc>
          <w:tcPr>
            <w:tcW w:w="5000" w:type="pct"/>
            <w:gridSpan w:val="3"/>
            <w:tcBorders>
              <w:bottom w:val="single" w:sz="4" w:space="0" w:color="auto"/>
            </w:tcBorders>
            <w:shd w:val="clear" w:color="auto" w:fill="002060"/>
            <w:vAlign w:val="center"/>
          </w:tcPr>
          <w:p w14:paraId="6F9D00BF" w14:textId="771A5C7C" w:rsidR="00A32123" w:rsidRPr="00A32123" w:rsidRDefault="00A32123" w:rsidP="00BF469A">
            <w:pPr>
              <w:ind w:left="-113" w:right="-109"/>
              <w:jc w:val="center"/>
              <w:rPr>
                <w:rFonts w:ascii="Arial" w:hAnsi="Arial" w:cs="Arial"/>
                <w:b/>
                <w:sz w:val="22"/>
                <w:szCs w:val="22"/>
              </w:rPr>
            </w:pPr>
            <w:r w:rsidRPr="00A32123">
              <w:rPr>
                <w:rFonts w:ascii="Arial" w:hAnsi="Arial" w:cs="Arial"/>
                <w:b/>
                <w:sz w:val="22"/>
                <w:szCs w:val="22"/>
              </w:rPr>
              <w:lastRenderedPageBreak/>
              <w:t>TABLE OF CONTENTS</w:t>
            </w:r>
          </w:p>
        </w:tc>
      </w:tr>
      <w:tr w:rsidR="00A32123" w:rsidRPr="00817F08" w14:paraId="147FED56" w14:textId="77777777" w:rsidTr="00A32123">
        <w:trPr>
          <w:trHeight w:val="20"/>
          <w:tblHeader/>
          <w:jc w:val="center"/>
        </w:trPr>
        <w:tc>
          <w:tcPr>
            <w:tcW w:w="5000" w:type="pct"/>
            <w:gridSpan w:val="3"/>
            <w:shd w:val="clear" w:color="auto" w:fill="FFFFFF"/>
            <w:vAlign w:val="center"/>
          </w:tcPr>
          <w:p w14:paraId="2D9DA998" w14:textId="77777777" w:rsidR="00A32123" w:rsidRPr="00817F08" w:rsidRDefault="00A32123" w:rsidP="00BF469A">
            <w:pPr>
              <w:jc w:val="center"/>
              <w:rPr>
                <w:rFonts w:ascii="Arial" w:hAnsi="Arial" w:cs="Arial"/>
                <w:b/>
                <w:sz w:val="22"/>
                <w:szCs w:val="22"/>
              </w:rPr>
            </w:pPr>
          </w:p>
        </w:tc>
      </w:tr>
      <w:tr w:rsidR="00A32123" w:rsidRPr="00817F08" w14:paraId="0553AA2E" w14:textId="77777777" w:rsidTr="005B584F">
        <w:trPr>
          <w:trHeight w:val="20"/>
          <w:jc w:val="center"/>
        </w:trPr>
        <w:tc>
          <w:tcPr>
            <w:tcW w:w="759" w:type="pct"/>
            <w:tcBorders>
              <w:bottom w:val="single" w:sz="4" w:space="0" w:color="auto"/>
            </w:tcBorders>
            <w:shd w:val="clear" w:color="auto" w:fill="DBE5F1"/>
            <w:vAlign w:val="center"/>
          </w:tcPr>
          <w:p w14:paraId="0AC0A9CD" w14:textId="77777777" w:rsidR="00A32123" w:rsidRPr="00817F08" w:rsidRDefault="00A32123" w:rsidP="00BF469A">
            <w:pPr>
              <w:jc w:val="center"/>
              <w:rPr>
                <w:rFonts w:ascii="Arial" w:hAnsi="Arial" w:cs="Arial"/>
                <w:b/>
                <w:sz w:val="22"/>
                <w:szCs w:val="22"/>
              </w:rPr>
            </w:pPr>
            <w:r w:rsidRPr="00817F08">
              <w:rPr>
                <w:rFonts w:ascii="Arial" w:hAnsi="Arial" w:cs="Arial"/>
                <w:b/>
                <w:sz w:val="22"/>
                <w:szCs w:val="22"/>
              </w:rPr>
              <w:t>SECTIONS</w:t>
            </w:r>
          </w:p>
        </w:tc>
        <w:tc>
          <w:tcPr>
            <w:tcW w:w="3510" w:type="pct"/>
            <w:shd w:val="clear" w:color="auto" w:fill="DBE5F1"/>
            <w:vAlign w:val="center"/>
          </w:tcPr>
          <w:p w14:paraId="1C3EE1BC" w14:textId="77777777" w:rsidR="00A32123" w:rsidRPr="00817F08" w:rsidRDefault="00A32123" w:rsidP="00BF469A">
            <w:pPr>
              <w:jc w:val="center"/>
              <w:rPr>
                <w:rFonts w:ascii="Arial" w:hAnsi="Arial" w:cs="Arial"/>
                <w:b/>
                <w:sz w:val="22"/>
                <w:szCs w:val="22"/>
              </w:rPr>
            </w:pPr>
            <w:r w:rsidRPr="00817F08">
              <w:rPr>
                <w:rFonts w:ascii="Arial" w:hAnsi="Arial" w:cs="Arial"/>
                <w:b/>
                <w:sz w:val="22"/>
                <w:szCs w:val="22"/>
              </w:rPr>
              <w:t>PARTICULARS</w:t>
            </w:r>
          </w:p>
        </w:tc>
        <w:tc>
          <w:tcPr>
            <w:tcW w:w="731" w:type="pct"/>
            <w:tcBorders>
              <w:bottom w:val="single" w:sz="4" w:space="0" w:color="auto"/>
            </w:tcBorders>
            <w:shd w:val="clear" w:color="auto" w:fill="DBE5F1"/>
            <w:vAlign w:val="center"/>
          </w:tcPr>
          <w:p w14:paraId="3366AEFB" w14:textId="77777777" w:rsidR="00A32123" w:rsidRPr="00817F08" w:rsidRDefault="00A32123" w:rsidP="00BF469A">
            <w:pPr>
              <w:jc w:val="center"/>
              <w:rPr>
                <w:rFonts w:ascii="Arial" w:hAnsi="Arial" w:cs="Arial"/>
                <w:b/>
                <w:sz w:val="22"/>
                <w:szCs w:val="22"/>
              </w:rPr>
            </w:pPr>
            <w:r w:rsidRPr="00817F08">
              <w:rPr>
                <w:rFonts w:ascii="Arial" w:hAnsi="Arial" w:cs="Arial"/>
                <w:b/>
                <w:sz w:val="22"/>
                <w:szCs w:val="22"/>
              </w:rPr>
              <w:t>PAGE NO.</w:t>
            </w:r>
          </w:p>
        </w:tc>
      </w:tr>
      <w:tr w:rsidR="00A32123" w:rsidRPr="00F5014D" w14:paraId="5C24E272" w14:textId="77777777" w:rsidTr="005B584F">
        <w:trPr>
          <w:trHeight w:val="20"/>
          <w:jc w:val="center"/>
        </w:trPr>
        <w:tc>
          <w:tcPr>
            <w:tcW w:w="759" w:type="pct"/>
            <w:shd w:val="clear" w:color="auto" w:fill="DBE5F1"/>
          </w:tcPr>
          <w:p w14:paraId="75B455C3" w14:textId="77777777" w:rsidR="00A32123" w:rsidRPr="00817F08" w:rsidRDefault="00A32123" w:rsidP="00BF469A">
            <w:pPr>
              <w:ind w:left="29"/>
              <w:jc w:val="center"/>
              <w:rPr>
                <w:rFonts w:ascii="Arial" w:hAnsi="Arial" w:cs="Arial"/>
                <w:b/>
                <w:sz w:val="22"/>
                <w:szCs w:val="22"/>
                <w:u w:val="single"/>
              </w:rPr>
            </w:pPr>
            <w:r w:rsidRPr="00817F08">
              <w:rPr>
                <w:rFonts w:ascii="Arial" w:hAnsi="Arial" w:cs="Arial"/>
                <w:b/>
                <w:sz w:val="22"/>
                <w:szCs w:val="22"/>
              </w:rPr>
              <w:t>Part A</w:t>
            </w:r>
          </w:p>
        </w:tc>
        <w:tc>
          <w:tcPr>
            <w:tcW w:w="3510" w:type="pct"/>
            <w:tcBorders>
              <w:right w:val="single" w:sz="4" w:space="0" w:color="auto"/>
            </w:tcBorders>
            <w:shd w:val="clear" w:color="auto" w:fill="auto"/>
          </w:tcPr>
          <w:p w14:paraId="224B1CBE" w14:textId="77777777" w:rsidR="00A32123" w:rsidRPr="00817F08" w:rsidRDefault="00A32123" w:rsidP="00BF469A">
            <w:pPr>
              <w:rPr>
                <w:rFonts w:ascii="Arial" w:hAnsi="Arial" w:cs="Arial"/>
                <w:b/>
                <w:sz w:val="22"/>
                <w:szCs w:val="22"/>
              </w:rPr>
            </w:pPr>
            <w:r w:rsidRPr="00817F08">
              <w:rPr>
                <w:rFonts w:ascii="Arial" w:hAnsi="Arial" w:cs="Arial"/>
                <w:b/>
                <w:sz w:val="22"/>
                <w:szCs w:val="22"/>
              </w:rPr>
              <w:t>Introduction</w:t>
            </w:r>
          </w:p>
        </w:tc>
        <w:tc>
          <w:tcPr>
            <w:tcW w:w="731" w:type="pct"/>
            <w:tcBorders>
              <w:top w:val="single" w:sz="4" w:space="0" w:color="auto"/>
              <w:left w:val="single" w:sz="4" w:space="0" w:color="auto"/>
              <w:bottom w:val="single" w:sz="4" w:space="0" w:color="auto"/>
              <w:right w:val="single" w:sz="4" w:space="0" w:color="auto"/>
            </w:tcBorders>
            <w:shd w:val="clear" w:color="auto" w:fill="auto"/>
          </w:tcPr>
          <w:p w14:paraId="369A6517" w14:textId="559D029A" w:rsidR="00A32123" w:rsidRPr="00F7399A" w:rsidRDefault="00E46190" w:rsidP="00BF469A">
            <w:pPr>
              <w:jc w:val="center"/>
              <w:rPr>
                <w:rFonts w:ascii="Arial" w:hAnsi="Arial" w:cs="Arial"/>
                <w:sz w:val="22"/>
                <w:szCs w:val="22"/>
                <w:highlight w:val="yellow"/>
              </w:rPr>
            </w:pPr>
            <w:r w:rsidRPr="005B584F">
              <w:rPr>
                <w:rFonts w:ascii="Arial" w:hAnsi="Arial" w:cs="Arial"/>
                <w:sz w:val="22"/>
                <w:szCs w:val="22"/>
              </w:rPr>
              <w:t>3-4</w:t>
            </w:r>
          </w:p>
        </w:tc>
      </w:tr>
      <w:tr w:rsidR="00A32123" w:rsidRPr="00F5014D" w14:paraId="6D59CBC9" w14:textId="77777777" w:rsidTr="005B584F">
        <w:trPr>
          <w:trHeight w:val="20"/>
          <w:jc w:val="center"/>
        </w:trPr>
        <w:tc>
          <w:tcPr>
            <w:tcW w:w="759" w:type="pct"/>
            <w:vMerge w:val="restart"/>
            <w:shd w:val="clear" w:color="auto" w:fill="DBE5F1"/>
          </w:tcPr>
          <w:p w14:paraId="0E100702" w14:textId="77777777" w:rsidR="00A32123" w:rsidRPr="00817F08" w:rsidRDefault="00A32123" w:rsidP="00BF469A">
            <w:pPr>
              <w:jc w:val="center"/>
              <w:rPr>
                <w:rFonts w:ascii="Arial" w:hAnsi="Arial" w:cs="Arial"/>
                <w:b/>
                <w:sz w:val="22"/>
                <w:szCs w:val="22"/>
                <w:u w:val="single"/>
              </w:rPr>
            </w:pPr>
            <w:r w:rsidRPr="00817F08">
              <w:rPr>
                <w:rFonts w:ascii="Arial" w:hAnsi="Arial" w:cs="Arial"/>
                <w:b/>
                <w:sz w:val="22"/>
                <w:szCs w:val="22"/>
              </w:rPr>
              <w:t>Part B</w:t>
            </w:r>
          </w:p>
        </w:tc>
        <w:tc>
          <w:tcPr>
            <w:tcW w:w="3510" w:type="pct"/>
            <w:tcBorders>
              <w:right w:val="single" w:sz="4" w:space="0" w:color="auto"/>
            </w:tcBorders>
            <w:shd w:val="clear" w:color="auto" w:fill="auto"/>
          </w:tcPr>
          <w:p w14:paraId="17E9982B" w14:textId="2D544074" w:rsidR="00A32123" w:rsidRPr="00817F08" w:rsidRDefault="00A32123" w:rsidP="00BF469A">
            <w:pPr>
              <w:tabs>
                <w:tab w:val="left" w:pos="0"/>
              </w:tabs>
              <w:rPr>
                <w:rFonts w:ascii="Arial" w:hAnsi="Arial" w:cs="Arial"/>
                <w:b/>
                <w:sz w:val="22"/>
                <w:szCs w:val="22"/>
              </w:rPr>
            </w:pPr>
            <w:r w:rsidRPr="00817F08">
              <w:rPr>
                <w:rFonts w:ascii="Arial" w:hAnsi="Arial" w:cs="Arial"/>
                <w:b/>
                <w:sz w:val="22"/>
                <w:szCs w:val="22"/>
              </w:rPr>
              <w:t xml:space="preserve">Preliminary Information </w:t>
            </w:r>
            <w:r>
              <w:rPr>
                <w:rFonts w:ascii="Arial" w:hAnsi="Arial" w:cs="Arial"/>
                <w:b/>
                <w:sz w:val="22"/>
                <w:szCs w:val="22"/>
              </w:rPr>
              <w:t>o</w:t>
            </w:r>
            <w:r w:rsidRPr="00817F08">
              <w:rPr>
                <w:rFonts w:ascii="Arial" w:hAnsi="Arial" w:cs="Arial"/>
                <w:b/>
                <w:sz w:val="22"/>
                <w:szCs w:val="22"/>
              </w:rPr>
              <w:t xml:space="preserve">f Securities </w:t>
            </w:r>
            <w:r>
              <w:rPr>
                <w:rFonts w:ascii="Arial" w:hAnsi="Arial" w:cs="Arial"/>
                <w:b/>
                <w:sz w:val="22"/>
                <w:szCs w:val="22"/>
              </w:rPr>
              <w:t>o</w:t>
            </w:r>
            <w:r w:rsidRPr="00817F08">
              <w:rPr>
                <w:rFonts w:ascii="Arial" w:hAnsi="Arial" w:cs="Arial"/>
                <w:b/>
                <w:sz w:val="22"/>
                <w:szCs w:val="22"/>
              </w:rPr>
              <w:t>r Financial Assets Under Assessment</w:t>
            </w:r>
          </w:p>
        </w:tc>
        <w:tc>
          <w:tcPr>
            <w:tcW w:w="731" w:type="pct"/>
            <w:tcBorders>
              <w:top w:val="single" w:sz="4" w:space="0" w:color="auto"/>
              <w:left w:val="single" w:sz="4" w:space="0" w:color="auto"/>
              <w:bottom w:val="single" w:sz="4" w:space="0" w:color="auto"/>
              <w:right w:val="single" w:sz="4" w:space="0" w:color="auto"/>
            </w:tcBorders>
            <w:shd w:val="clear" w:color="auto" w:fill="auto"/>
          </w:tcPr>
          <w:p w14:paraId="777F6530" w14:textId="77777777" w:rsidR="00A32123" w:rsidRPr="00F7399A" w:rsidRDefault="00A32123" w:rsidP="00BF469A">
            <w:pPr>
              <w:jc w:val="center"/>
              <w:rPr>
                <w:rFonts w:ascii="Arial" w:hAnsi="Arial" w:cs="Arial"/>
                <w:b/>
                <w:sz w:val="22"/>
                <w:szCs w:val="22"/>
                <w:highlight w:val="yellow"/>
              </w:rPr>
            </w:pPr>
          </w:p>
        </w:tc>
      </w:tr>
      <w:tr w:rsidR="00A32123" w:rsidRPr="00F5014D" w14:paraId="26A4C57E" w14:textId="77777777" w:rsidTr="005B584F">
        <w:trPr>
          <w:trHeight w:val="20"/>
          <w:jc w:val="center"/>
        </w:trPr>
        <w:tc>
          <w:tcPr>
            <w:tcW w:w="759" w:type="pct"/>
            <w:vMerge/>
            <w:shd w:val="clear" w:color="auto" w:fill="DBE5F1"/>
          </w:tcPr>
          <w:p w14:paraId="28EBC6D9" w14:textId="77777777" w:rsidR="00A32123" w:rsidRPr="00817F08" w:rsidRDefault="00A32123" w:rsidP="00BF469A">
            <w:pPr>
              <w:jc w:val="center"/>
              <w:rPr>
                <w:rFonts w:ascii="Arial" w:hAnsi="Arial" w:cs="Arial"/>
                <w:b/>
                <w:sz w:val="22"/>
                <w:szCs w:val="22"/>
                <w:u w:val="single"/>
              </w:rPr>
            </w:pPr>
          </w:p>
        </w:tc>
        <w:tc>
          <w:tcPr>
            <w:tcW w:w="3510" w:type="pct"/>
            <w:tcBorders>
              <w:right w:val="single" w:sz="4" w:space="0" w:color="auto"/>
            </w:tcBorders>
            <w:shd w:val="clear" w:color="auto" w:fill="auto"/>
          </w:tcPr>
          <w:p w14:paraId="78382ACD" w14:textId="7B114C77" w:rsidR="00A32123" w:rsidRPr="00817F08" w:rsidRDefault="00A32123" w:rsidP="00B24F0B">
            <w:pPr>
              <w:pStyle w:val="ListParagraph"/>
              <w:numPr>
                <w:ilvl w:val="0"/>
                <w:numId w:val="15"/>
              </w:numPr>
              <w:tabs>
                <w:tab w:val="left" w:pos="0"/>
              </w:tabs>
              <w:spacing w:after="160"/>
              <w:ind w:left="459"/>
              <w:rPr>
                <w:rFonts w:ascii="Arial" w:hAnsi="Arial" w:cs="Arial"/>
                <w:sz w:val="22"/>
                <w:szCs w:val="22"/>
              </w:rPr>
            </w:pPr>
            <w:r w:rsidRPr="00817F08">
              <w:rPr>
                <w:rFonts w:ascii="Arial" w:hAnsi="Arial" w:cs="Arial"/>
                <w:sz w:val="22"/>
                <w:szCs w:val="22"/>
                <w:lang w:val="en-IN"/>
              </w:rPr>
              <w:t xml:space="preserve">Overview </w:t>
            </w:r>
            <w:r>
              <w:rPr>
                <w:rFonts w:ascii="Arial" w:hAnsi="Arial" w:cs="Arial"/>
                <w:sz w:val="22"/>
                <w:szCs w:val="22"/>
                <w:lang w:val="en-IN"/>
              </w:rPr>
              <w:t>o</w:t>
            </w:r>
            <w:r w:rsidRPr="00817F08">
              <w:rPr>
                <w:rFonts w:ascii="Arial" w:hAnsi="Arial" w:cs="Arial"/>
                <w:sz w:val="22"/>
                <w:szCs w:val="22"/>
                <w:lang w:val="en-IN"/>
              </w:rPr>
              <w:t xml:space="preserve">f The Company/ </w:t>
            </w:r>
            <w:r w:rsidRPr="00817F08">
              <w:rPr>
                <w:rFonts w:ascii="Arial" w:hAnsi="Arial" w:cs="Arial"/>
                <w:sz w:val="22"/>
                <w:szCs w:val="22"/>
              </w:rPr>
              <w:t>Corporate Debtor</w:t>
            </w:r>
          </w:p>
        </w:tc>
        <w:tc>
          <w:tcPr>
            <w:tcW w:w="731" w:type="pct"/>
            <w:tcBorders>
              <w:top w:val="single" w:sz="4" w:space="0" w:color="auto"/>
              <w:left w:val="single" w:sz="4" w:space="0" w:color="auto"/>
              <w:bottom w:val="single" w:sz="4" w:space="0" w:color="auto"/>
              <w:right w:val="single" w:sz="4" w:space="0" w:color="auto"/>
            </w:tcBorders>
            <w:shd w:val="clear" w:color="auto" w:fill="auto"/>
          </w:tcPr>
          <w:p w14:paraId="1DCEEE9D" w14:textId="2DB267CF" w:rsidR="00A32123" w:rsidRPr="00C14898" w:rsidRDefault="00CD1EE8" w:rsidP="00BF469A">
            <w:pPr>
              <w:jc w:val="center"/>
              <w:rPr>
                <w:rFonts w:ascii="Arial" w:hAnsi="Arial" w:cs="Arial"/>
                <w:sz w:val="22"/>
                <w:szCs w:val="22"/>
              </w:rPr>
            </w:pPr>
            <w:r w:rsidRPr="00C14898">
              <w:rPr>
                <w:rFonts w:ascii="Arial" w:hAnsi="Arial" w:cs="Arial"/>
                <w:sz w:val="22"/>
                <w:szCs w:val="22"/>
              </w:rPr>
              <w:t>5</w:t>
            </w:r>
          </w:p>
        </w:tc>
      </w:tr>
      <w:tr w:rsidR="00A32123" w:rsidRPr="00F5014D" w14:paraId="4998ADF7" w14:textId="77777777" w:rsidTr="005B584F">
        <w:trPr>
          <w:trHeight w:val="20"/>
          <w:jc w:val="center"/>
        </w:trPr>
        <w:tc>
          <w:tcPr>
            <w:tcW w:w="759" w:type="pct"/>
            <w:vMerge/>
            <w:shd w:val="clear" w:color="auto" w:fill="DBE5F1"/>
          </w:tcPr>
          <w:p w14:paraId="1A393F0E" w14:textId="77777777" w:rsidR="00A32123" w:rsidRPr="00817F08" w:rsidRDefault="00A32123" w:rsidP="00BF469A">
            <w:pPr>
              <w:jc w:val="center"/>
              <w:rPr>
                <w:rFonts w:ascii="Arial" w:hAnsi="Arial" w:cs="Arial"/>
                <w:b/>
                <w:sz w:val="22"/>
                <w:szCs w:val="22"/>
                <w:u w:val="single"/>
              </w:rPr>
            </w:pPr>
          </w:p>
        </w:tc>
        <w:tc>
          <w:tcPr>
            <w:tcW w:w="3510" w:type="pct"/>
            <w:tcBorders>
              <w:right w:val="single" w:sz="4" w:space="0" w:color="auto"/>
            </w:tcBorders>
            <w:shd w:val="clear" w:color="auto" w:fill="auto"/>
          </w:tcPr>
          <w:p w14:paraId="2134AC1E" w14:textId="77777777" w:rsidR="00A32123" w:rsidRPr="00817F08" w:rsidRDefault="00A32123" w:rsidP="00B24F0B">
            <w:pPr>
              <w:pStyle w:val="ListParagraph"/>
              <w:numPr>
                <w:ilvl w:val="0"/>
                <w:numId w:val="15"/>
              </w:numPr>
              <w:tabs>
                <w:tab w:val="left" w:pos="0"/>
              </w:tabs>
              <w:spacing w:after="160"/>
              <w:ind w:left="459"/>
              <w:rPr>
                <w:rFonts w:ascii="Arial" w:hAnsi="Arial" w:cs="Arial"/>
                <w:sz w:val="22"/>
                <w:szCs w:val="22"/>
                <w:lang w:val="en-IN"/>
              </w:rPr>
            </w:pPr>
            <w:r w:rsidRPr="00817F08">
              <w:rPr>
                <w:rFonts w:ascii="Arial" w:hAnsi="Arial" w:cs="Arial"/>
                <w:sz w:val="22"/>
                <w:szCs w:val="22"/>
                <w:lang w:val="en-IN"/>
              </w:rPr>
              <w:t>Methodology Adopted</w:t>
            </w:r>
          </w:p>
        </w:tc>
        <w:tc>
          <w:tcPr>
            <w:tcW w:w="731" w:type="pct"/>
            <w:tcBorders>
              <w:top w:val="single" w:sz="4" w:space="0" w:color="auto"/>
              <w:left w:val="single" w:sz="4" w:space="0" w:color="auto"/>
              <w:bottom w:val="single" w:sz="4" w:space="0" w:color="auto"/>
              <w:right w:val="single" w:sz="4" w:space="0" w:color="auto"/>
            </w:tcBorders>
            <w:shd w:val="clear" w:color="auto" w:fill="auto"/>
          </w:tcPr>
          <w:p w14:paraId="7CBBBEEE" w14:textId="0379B055" w:rsidR="00A32123" w:rsidRPr="00C14898" w:rsidRDefault="00CD1EE8" w:rsidP="00BF469A">
            <w:pPr>
              <w:jc w:val="center"/>
              <w:rPr>
                <w:rFonts w:ascii="Arial" w:hAnsi="Arial" w:cs="Arial"/>
                <w:sz w:val="22"/>
                <w:szCs w:val="22"/>
              </w:rPr>
            </w:pPr>
            <w:r w:rsidRPr="00C14898">
              <w:rPr>
                <w:rFonts w:ascii="Arial" w:hAnsi="Arial" w:cs="Arial"/>
                <w:sz w:val="22"/>
                <w:szCs w:val="22"/>
              </w:rPr>
              <w:t>5</w:t>
            </w:r>
            <w:r w:rsidR="00E46190" w:rsidRPr="00C14898">
              <w:rPr>
                <w:rFonts w:ascii="Arial" w:hAnsi="Arial" w:cs="Arial"/>
                <w:sz w:val="22"/>
                <w:szCs w:val="22"/>
              </w:rPr>
              <w:t>-6</w:t>
            </w:r>
          </w:p>
        </w:tc>
      </w:tr>
      <w:tr w:rsidR="00A32123" w:rsidRPr="00F5014D" w14:paraId="13FF0206" w14:textId="77777777" w:rsidTr="005B584F">
        <w:trPr>
          <w:trHeight w:val="20"/>
          <w:jc w:val="center"/>
        </w:trPr>
        <w:tc>
          <w:tcPr>
            <w:tcW w:w="759" w:type="pct"/>
            <w:vMerge/>
            <w:shd w:val="clear" w:color="auto" w:fill="DBE5F1"/>
          </w:tcPr>
          <w:p w14:paraId="0156C02A" w14:textId="77777777" w:rsidR="00A32123" w:rsidRPr="00817F08" w:rsidRDefault="00A32123" w:rsidP="00BF469A">
            <w:pPr>
              <w:jc w:val="center"/>
              <w:rPr>
                <w:rFonts w:ascii="Arial" w:hAnsi="Arial" w:cs="Arial"/>
                <w:b/>
                <w:sz w:val="22"/>
                <w:szCs w:val="22"/>
                <w:u w:val="single"/>
              </w:rPr>
            </w:pPr>
          </w:p>
        </w:tc>
        <w:tc>
          <w:tcPr>
            <w:tcW w:w="3510" w:type="pct"/>
            <w:tcBorders>
              <w:right w:val="single" w:sz="4" w:space="0" w:color="auto"/>
            </w:tcBorders>
            <w:shd w:val="clear" w:color="auto" w:fill="auto"/>
          </w:tcPr>
          <w:p w14:paraId="7816C027" w14:textId="235A5898" w:rsidR="00A32123" w:rsidRPr="00817F08" w:rsidRDefault="00A32123" w:rsidP="00B24F0B">
            <w:pPr>
              <w:pStyle w:val="ListParagraph"/>
              <w:numPr>
                <w:ilvl w:val="0"/>
                <w:numId w:val="15"/>
              </w:numPr>
              <w:tabs>
                <w:tab w:val="left" w:pos="0"/>
              </w:tabs>
              <w:spacing w:after="160"/>
              <w:ind w:left="459"/>
              <w:rPr>
                <w:rFonts w:ascii="Arial" w:hAnsi="Arial" w:cs="Arial"/>
                <w:sz w:val="22"/>
                <w:szCs w:val="22"/>
                <w:lang w:val="en-IN"/>
              </w:rPr>
            </w:pPr>
            <w:r w:rsidRPr="00817F08">
              <w:rPr>
                <w:rFonts w:ascii="Arial" w:hAnsi="Arial" w:cs="Arial"/>
                <w:sz w:val="22"/>
                <w:szCs w:val="22"/>
                <w:lang w:val="en-IN"/>
              </w:rPr>
              <w:t xml:space="preserve">Scope </w:t>
            </w:r>
            <w:r>
              <w:rPr>
                <w:rFonts w:ascii="Arial" w:hAnsi="Arial" w:cs="Arial"/>
                <w:sz w:val="22"/>
                <w:szCs w:val="22"/>
                <w:lang w:val="en-IN"/>
              </w:rPr>
              <w:t>o</w:t>
            </w:r>
            <w:r w:rsidRPr="00817F08">
              <w:rPr>
                <w:rFonts w:ascii="Arial" w:hAnsi="Arial" w:cs="Arial"/>
                <w:sz w:val="22"/>
                <w:szCs w:val="22"/>
                <w:lang w:val="en-IN"/>
              </w:rPr>
              <w:t>f Work</w:t>
            </w:r>
          </w:p>
        </w:tc>
        <w:tc>
          <w:tcPr>
            <w:tcW w:w="731" w:type="pct"/>
            <w:tcBorders>
              <w:top w:val="single" w:sz="4" w:space="0" w:color="auto"/>
              <w:left w:val="single" w:sz="4" w:space="0" w:color="auto"/>
              <w:bottom w:val="single" w:sz="4" w:space="0" w:color="auto"/>
              <w:right w:val="single" w:sz="4" w:space="0" w:color="auto"/>
            </w:tcBorders>
            <w:shd w:val="clear" w:color="auto" w:fill="auto"/>
          </w:tcPr>
          <w:p w14:paraId="1BD6A184" w14:textId="022B3829" w:rsidR="00A32123" w:rsidRPr="00C14898" w:rsidRDefault="00CD1EE8" w:rsidP="00BF469A">
            <w:pPr>
              <w:jc w:val="center"/>
              <w:rPr>
                <w:rFonts w:ascii="Arial" w:hAnsi="Arial" w:cs="Arial"/>
                <w:sz w:val="22"/>
                <w:szCs w:val="22"/>
              </w:rPr>
            </w:pPr>
            <w:r w:rsidRPr="00C14898">
              <w:rPr>
                <w:rFonts w:ascii="Arial" w:hAnsi="Arial" w:cs="Arial"/>
                <w:sz w:val="22"/>
                <w:szCs w:val="22"/>
              </w:rPr>
              <w:t>7</w:t>
            </w:r>
          </w:p>
        </w:tc>
      </w:tr>
      <w:tr w:rsidR="00A32123" w:rsidRPr="00F5014D" w14:paraId="6E9D11BB" w14:textId="77777777" w:rsidTr="005B584F">
        <w:trPr>
          <w:trHeight w:val="20"/>
          <w:jc w:val="center"/>
        </w:trPr>
        <w:tc>
          <w:tcPr>
            <w:tcW w:w="759" w:type="pct"/>
            <w:vMerge w:val="restart"/>
            <w:shd w:val="clear" w:color="auto" w:fill="DBE5F1"/>
          </w:tcPr>
          <w:p w14:paraId="38FD5514" w14:textId="77777777" w:rsidR="00A32123" w:rsidRPr="00817F08" w:rsidRDefault="00A32123" w:rsidP="00BF469A">
            <w:pPr>
              <w:jc w:val="center"/>
              <w:rPr>
                <w:rFonts w:ascii="Arial" w:hAnsi="Arial" w:cs="Arial"/>
                <w:b/>
                <w:sz w:val="22"/>
                <w:szCs w:val="22"/>
                <w:u w:val="single"/>
              </w:rPr>
            </w:pPr>
            <w:r w:rsidRPr="00817F08">
              <w:rPr>
                <w:rFonts w:ascii="Arial" w:hAnsi="Arial" w:cs="Arial"/>
                <w:b/>
                <w:sz w:val="22"/>
                <w:szCs w:val="22"/>
              </w:rPr>
              <w:t>Part C</w:t>
            </w:r>
          </w:p>
        </w:tc>
        <w:tc>
          <w:tcPr>
            <w:tcW w:w="3510" w:type="pct"/>
            <w:tcBorders>
              <w:right w:val="single" w:sz="4" w:space="0" w:color="auto"/>
            </w:tcBorders>
            <w:shd w:val="clear" w:color="auto" w:fill="auto"/>
          </w:tcPr>
          <w:p w14:paraId="69B5C33E" w14:textId="5442DAFB" w:rsidR="00A32123" w:rsidRPr="00817F08" w:rsidRDefault="00A32123" w:rsidP="00BF469A">
            <w:pPr>
              <w:tabs>
                <w:tab w:val="left" w:pos="0"/>
              </w:tabs>
              <w:rPr>
                <w:rFonts w:ascii="Arial" w:hAnsi="Arial" w:cs="Arial"/>
                <w:sz w:val="22"/>
                <w:szCs w:val="22"/>
                <w:lang w:val="en-IN"/>
              </w:rPr>
            </w:pPr>
            <w:r w:rsidRPr="00817F08">
              <w:rPr>
                <w:rFonts w:ascii="Arial" w:hAnsi="Arial" w:cs="Arial"/>
                <w:b/>
                <w:sz w:val="22"/>
                <w:szCs w:val="22"/>
              </w:rPr>
              <w:t xml:space="preserve">Valuation Assessment </w:t>
            </w:r>
            <w:r>
              <w:rPr>
                <w:rFonts w:ascii="Arial" w:hAnsi="Arial" w:cs="Arial"/>
                <w:b/>
                <w:sz w:val="22"/>
                <w:szCs w:val="22"/>
              </w:rPr>
              <w:t>o</w:t>
            </w:r>
            <w:r w:rsidRPr="00817F08">
              <w:rPr>
                <w:rFonts w:ascii="Arial" w:hAnsi="Arial" w:cs="Arial"/>
                <w:b/>
                <w:sz w:val="22"/>
                <w:szCs w:val="22"/>
              </w:rPr>
              <w:t xml:space="preserve">f </w:t>
            </w:r>
            <w:r>
              <w:rPr>
                <w:rFonts w:ascii="Arial" w:hAnsi="Arial" w:cs="Arial"/>
                <w:b/>
                <w:sz w:val="22"/>
                <w:szCs w:val="22"/>
              </w:rPr>
              <w:t>Securities o</w:t>
            </w:r>
            <w:r w:rsidRPr="00817F08">
              <w:rPr>
                <w:rFonts w:ascii="Arial" w:hAnsi="Arial" w:cs="Arial"/>
                <w:b/>
                <w:sz w:val="22"/>
                <w:szCs w:val="22"/>
              </w:rPr>
              <w:t>r Financial Assets</w:t>
            </w:r>
          </w:p>
        </w:tc>
        <w:tc>
          <w:tcPr>
            <w:tcW w:w="731" w:type="pct"/>
            <w:tcBorders>
              <w:top w:val="single" w:sz="4" w:space="0" w:color="auto"/>
              <w:left w:val="single" w:sz="4" w:space="0" w:color="auto"/>
              <w:bottom w:val="single" w:sz="4" w:space="0" w:color="auto"/>
              <w:right w:val="single" w:sz="4" w:space="0" w:color="auto"/>
            </w:tcBorders>
            <w:shd w:val="clear" w:color="auto" w:fill="auto"/>
          </w:tcPr>
          <w:p w14:paraId="7D101FB3" w14:textId="77777777" w:rsidR="00A32123" w:rsidRPr="00C14898" w:rsidRDefault="00A32123" w:rsidP="00BF469A">
            <w:pPr>
              <w:jc w:val="center"/>
              <w:rPr>
                <w:rFonts w:ascii="Arial" w:hAnsi="Arial" w:cs="Arial"/>
                <w:sz w:val="22"/>
                <w:szCs w:val="22"/>
              </w:rPr>
            </w:pPr>
          </w:p>
        </w:tc>
      </w:tr>
      <w:tr w:rsidR="00A32123" w:rsidRPr="00F5014D" w14:paraId="734571D1" w14:textId="77777777" w:rsidTr="005B584F">
        <w:trPr>
          <w:trHeight w:val="20"/>
          <w:jc w:val="center"/>
        </w:trPr>
        <w:tc>
          <w:tcPr>
            <w:tcW w:w="759" w:type="pct"/>
            <w:vMerge/>
            <w:shd w:val="clear" w:color="auto" w:fill="DBE5F1"/>
          </w:tcPr>
          <w:p w14:paraId="1ABE2EF1" w14:textId="77777777" w:rsidR="00A32123" w:rsidRPr="00817F08" w:rsidRDefault="00A32123" w:rsidP="00BF469A">
            <w:pPr>
              <w:jc w:val="center"/>
              <w:rPr>
                <w:rFonts w:ascii="Arial" w:hAnsi="Arial" w:cs="Arial"/>
                <w:b/>
                <w:sz w:val="22"/>
                <w:szCs w:val="22"/>
                <w:u w:val="single"/>
              </w:rPr>
            </w:pPr>
          </w:p>
        </w:tc>
        <w:tc>
          <w:tcPr>
            <w:tcW w:w="3510" w:type="pct"/>
            <w:tcBorders>
              <w:right w:val="single" w:sz="4" w:space="0" w:color="auto"/>
            </w:tcBorders>
            <w:shd w:val="clear" w:color="auto" w:fill="auto"/>
          </w:tcPr>
          <w:p w14:paraId="0D1B9EB5" w14:textId="2200ADED" w:rsidR="00A32123" w:rsidRPr="00817F08" w:rsidRDefault="00A32123" w:rsidP="00B24F0B">
            <w:pPr>
              <w:pStyle w:val="ListParagraph"/>
              <w:numPr>
                <w:ilvl w:val="0"/>
                <w:numId w:val="16"/>
              </w:numPr>
              <w:tabs>
                <w:tab w:val="left" w:pos="0"/>
              </w:tabs>
              <w:spacing w:after="160"/>
              <w:ind w:left="459"/>
              <w:rPr>
                <w:rFonts w:ascii="Arial" w:hAnsi="Arial" w:cs="Arial"/>
                <w:sz w:val="22"/>
                <w:szCs w:val="22"/>
                <w:lang w:val="en-IN"/>
              </w:rPr>
            </w:pPr>
            <w:r w:rsidRPr="00817F08">
              <w:rPr>
                <w:rFonts w:ascii="Arial" w:hAnsi="Arial" w:cs="Arial"/>
                <w:sz w:val="22"/>
                <w:szCs w:val="22"/>
                <w:lang w:val="en-IN"/>
              </w:rPr>
              <w:t xml:space="preserve">Summary </w:t>
            </w:r>
            <w:r>
              <w:rPr>
                <w:rFonts w:ascii="Arial" w:hAnsi="Arial" w:cs="Arial"/>
                <w:sz w:val="22"/>
                <w:szCs w:val="22"/>
                <w:lang w:val="en-IN"/>
              </w:rPr>
              <w:t>o</w:t>
            </w:r>
            <w:r w:rsidRPr="00817F08">
              <w:rPr>
                <w:rFonts w:ascii="Arial" w:hAnsi="Arial" w:cs="Arial"/>
                <w:sz w:val="22"/>
                <w:szCs w:val="22"/>
                <w:lang w:val="en-IN"/>
              </w:rPr>
              <w:t>f Valuation Assessment</w:t>
            </w:r>
          </w:p>
        </w:tc>
        <w:tc>
          <w:tcPr>
            <w:tcW w:w="731" w:type="pct"/>
            <w:tcBorders>
              <w:top w:val="single" w:sz="4" w:space="0" w:color="auto"/>
              <w:left w:val="single" w:sz="4" w:space="0" w:color="auto"/>
              <w:bottom w:val="single" w:sz="4" w:space="0" w:color="auto"/>
              <w:right w:val="single" w:sz="4" w:space="0" w:color="auto"/>
            </w:tcBorders>
            <w:shd w:val="clear" w:color="auto" w:fill="auto"/>
          </w:tcPr>
          <w:p w14:paraId="77A44058" w14:textId="6E6E4CF2" w:rsidR="00A32123" w:rsidRPr="00C14898" w:rsidRDefault="00CD1EE8" w:rsidP="00BF469A">
            <w:pPr>
              <w:jc w:val="center"/>
              <w:rPr>
                <w:rFonts w:ascii="Arial" w:hAnsi="Arial" w:cs="Arial"/>
                <w:sz w:val="22"/>
                <w:szCs w:val="22"/>
              </w:rPr>
            </w:pPr>
            <w:r w:rsidRPr="00C74EC5">
              <w:rPr>
                <w:rFonts w:ascii="Arial" w:hAnsi="Arial" w:cs="Arial"/>
                <w:sz w:val="22"/>
                <w:szCs w:val="22"/>
              </w:rPr>
              <w:t>8</w:t>
            </w:r>
            <w:r w:rsidR="00E46190" w:rsidRPr="00C74EC5">
              <w:rPr>
                <w:rFonts w:ascii="Arial" w:hAnsi="Arial" w:cs="Arial"/>
                <w:sz w:val="22"/>
                <w:szCs w:val="22"/>
              </w:rPr>
              <w:t>-9</w:t>
            </w:r>
          </w:p>
        </w:tc>
      </w:tr>
      <w:tr w:rsidR="00A32123" w:rsidRPr="00F5014D" w14:paraId="6B0BD2D4" w14:textId="77777777" w:rsidTr="005B584F">
        <w:trPr>
          <w:trHeight w:val="20"/>
          <w:jc w:val="center"/>
        </w:trPr>
        <w:tc>
          <w:tcPr>
            <w:tcW w:w="759" w:type="pct"/>
            <w:vMerge/>
            <w:shd w:val="clear" w:color="auto" w:fill="DBE5F1"/>
          </w:tcPr>
          <w:p w14:paraId="4A2C56E3" w14:textId="77777777" w:rsidR="00A32123" w:rsidRPr="00817F08" w:rsidRDefault="00A32123" w:rsidP="00BF469A">
            <w:pPr>
              <w:jc w:val="center"/>
              <w:rPr>
                <w:rFonts w:ascii="Arial" w:hAnsi="Arial" w:cs="Arial"/>
                <w:b/>
                <w:sz w:val="22"/>
                <w:szCs w:val="22"/>
                <w:u w:val="single"/>
              </w:rPr>
            </w:pPr>
          </w:p>
        </w:tc>
        <w:tc>
          <w:tcPr>
            <w:tcW w:w="3510" w:type="pct"/>
            <w:tcBorders>
              <w:right w:val="single" w:sz="4" w:space="0" w:color="auto"/>
            </w:tcBorders>
            <w:shd w:val="clear" w:color="auto" w:fill="auto"/>
          </w:tcPr>
          <w:p w14:paraId="220E14F7" w14:textId="10183458" w:rsidR="00A32123" w:rsidRPr="00817F08" w:rsidRDefault="00A32123" w:rsidP="00B24F0B">
            <w:pPr>
              <w:pStyle w:val="ListParagraph"/>
              <w:numPr>
                <w:ilvl w:val="0"/>
                <w:numId w:val="16"/>
              </w:numPr>
              <w:tabs>
                <w:tab w:val="left" w:pos="0"/>
              </w:tabs>
              <w:spacing w:after="160"/>
              <w:ind w:left="459"/>
              <w:rPr>
                <w:rFonts w:ascii="Arial" w:hAnsi="Arial" w:cs="Arial"/>
                <w:sz w:val="22"/>
                <w:szCs w:val="22"/>
                <w:lang w:val="en-IN"/>
              </w:rPr>
            </w:pPr>
            <w:r w:rsidRPr="00817F08">
              <w:rPr>
                <w:rFonts w:ascii="Arial" w:hAnsi="Arial" w:cs="Arial"/>
                <w:sz w:val="22"/>
                <w:szCs w:val="22"/>
                <w:lang w:val="en-IN"/>
              </w:rPr>
              <w:t xml:space="preserve">References &amp; </w:t>
            </w:r>
            <w:r w:rsidR="00D37EA8">
              <w:rPr>
                <w:rFonts w:ascii="Arial" w:hAnsi="Arial" w:cs="Arial"/>
                <w:sz w:val="22"/>
                <w:szCs w:val="22"/>
                <w:lang w:val="en-IN"/>
              </w:rPr>
              <w:t>ANNEXURE</w:t>
            </w:r>
            <w:r w:rsidRPr="00817F08">
              <w:rPr>
                <w:rFonts w:ascii="Arial" w:hAnsi="Arial" w:cs="Arial"/>
                <w:sz w:val="22"/>
                <w:szCs w:val="22"/>
                <w:lang w:val="en-IN"/>
              </w:rPr>
              <w:t>s</w:t>
            </w:r>
          </w:p>
        </w:tc>
        <w:tc>
          <w:tcPr>
            <w:tcW w:w="731" w:type="pct"/>
            <w:tcBorders>
              <w:top w:val="single" w:sz="4" w:space="0" w:color="auto"/>
              <w:left w:val="single" w:sz="4" w:space="0" w:color="auto"/>
              <w:bottom w:val="single" w:sz="4" w:space="0" w:color="auto"/>
              <w:right w:val="single" w:sz="4" w:space="0" w:color="auto"/>
            </w:tcBorders>
            <w:shd w:val="clear" w:color="auto" w:fill="auto"/>
          </w:tcPr>
          <w:p w14:paraId="1146FAAF" w14:textId="06E90DA9" w:rsidR="00A32123" w:rsidRPr="00C14898" w:rsidRDefault="00CD1EE8" w:rsidP="00BF469A">
            <w:pPr>
              <w:jc w:val="center"/>
              <w:rPr>
                <w:rFonts w:ascii="Arial" w:hAnsi="Arial" w:cs="Arial"/>
                <w:sz w:val="22"/>
                <w:szCs w:val="22"/>
              </w:rPr>
            </w:pPr>
            <w:r w:rsidRPr="00C14898">
              <w:rPr>
                <w:rFonts w:ascii="Arial" w:hAnsi="Arial" w:cs="Arial"/>
                <w:sz w:val="22"/>
                <w:szCs w:val="22"/>
              </w:rPr>
              <w:t>9</w:t>
            </w:r>
          </w:p>
        </w:tc>
      </w:tr>
      <w:tr w:rsidR="00211851" w:rsidRPr="00F5014D" w14:paraId="11547083" w14:textId="77777777" w:rsidTr="005B584F">
        <w:trPr>
          <w:trHeight w:val="20"/>
          <w:jc w:val="center"/>
        </w:trPr>
        <w:tc>
          <w:tcPr>
            <w:tcW w:w="759" w:type="pct"/>
            <w:vMerge w:val="restart"/>
            <w:shd w:val="clear" w:color="auto" w:fill="DBE5F1"/>
          </w:tcPr>
          <w:p w14:paraId="3FA40541" w14:textId="77777777" w:rsidR="00211851" w:rsidRPr="00817F08" w:rsidRDefault="00211851" w:rsidP="00BF469A">
            <w:pPr>
              <w:jc w:val="center"/>
              <w:rPr>
                <w:rFonts w:ascii="Arial" w:hAnsi="Arial" w:cs="Arial"/>
                <w:b/>
                <w:sz w:val="22"/>
                <w:szCs w:val="22"/>
                <w:u w:val="single"/>
              </w:rPr>
            </w:pPr>
            <w:r w:rsidRPr="00817F08">
              <w:rPr>
                <w:rFonts w:ascii="Arial" w:hAnsi="Arial" w:cs="Arial"/>
                <w:b/>
                <w:sz w:val="22"/>
                <w:szCs w:val="22"/>
              </w:rPr>
              <w:t>Part D</w:t>
            </w:r>
          </w:p>
        </w:tc>
        <w:tc>
          <w:tcPr>
            <w:tcW w:w="3510" w:type="pct"/>
            <w:tcBorders>
              <w:right w:val="single" w:sz="4" w:space="0" w:color="auto"/>
            </w:tcBorders>
            <w:shd w:val="clear" w:color="auto" w:fill="auto"/>
          </w:tcPr>
          <w:p w14:paraId="126A5A5E" w14:textId="17E9FA1B" w:rsidR="00211851" w:rsidRPr="00817F08" w:rsidRDefault="00211851" w:rsidP="00BF469A">
            <w:pPr>
              <w:tabs>
                <w:tab w:val="left" w:pos="0"/>
              </w:tabs>
              <w:rPr>
                <w:rFonts w:ascii="Arial" w:hAnsi="Arial" w:cs="Arial"/>
                <w:sz w:val="22"/>
                <w:szCs w:val="22"/>
                <w:lang w:val="en-IN"/>
              </w:rPr>
            </w:pPr>
            <w:r w:rsidRPr="00817F08">
              <w:rPr>
                <w:rFonts w:ascii="Arial" w:hAnsi="Arial" w:cs="Arial"/>
                <w:b/>
                <w:sz w:val="22"/>
                <w:szCs w:val="22"/>
              </w:rPr>
              <w:t>Assumptions | Remarks | Limiting Conditions</w:t>
            </w:r>
            <w:r w:rsidR="00CB292D">
              <w:rPr>
                <w:rFonts w:ascii="Arial" w:hAnsi="Arial" w:cs="Arial"/>
                <w:b/>
                <w:sz w:val="22"/>
                <w:szCs w:val="22"/>
              </w:rPr>
              <w:t xml:space="preserve"> | </w:t>
            </w:r>
            <w:r w:rsidR="00D37EA8">
              <w:rPr>
                <w:rFonts w:ascii="Arial" w:hAnsi="Arial" w:cs="Arial"/>
                <w:b/>
                <w:sz w:val="22"/>
                <w:szCs w:val="22"/>
              </w:rPr>
              <w:t>ANNEXURE</w:t>
            </w:r>
            <w:r w:rsidR="00CB292D">
              <w:rPr>
                <w:rFonts w:ascii="Arial" w:hAnsi="Arial" w:cs="Arial"/>
                <w:b/>
                <w:sz w:val="22"/>
                <w:szCs w:val="22"/>
              </w:rPr>
              <w:t>s</w:t>
            </w:r>
          </w:p>
        </w:tc>
        <w:tc>
          <w:tcPr>
            <w:tcW w:w="731" w:type="pct"/>
            <w:tcBorders>
              <w:top w:val="single" w:sz="4" w:space="0" w:color="auto"/>
              <w:left w:val="single" w:sz="4" w:space="0" w:color="auto"/>
              <w:bottom w:val="single" w:sz="4" w:space="0" w:color="auto"/>
              <w:right w:val="single" w:sz="4" w:space="0" w:color="auto"/>
            </w:tcBorders>
            <w:shd w:val="clear" w:color="auto" w:fill="auto"/>
          </w:tcPr>
          <w:p w14:paraId="15199421" w14:textId="77777777" w:rsidR="00211851" w:rsidRPr="00C14898" w:rsidRDefault="00211851" w:rsidP="00BF469A">
            <w:pPr>
              <w:jc w:val="center"/>
              <w:rPr>
                <w:rFonts w:ascii="Arial" w:hAnsi="Arial" w:cs="Arial"/>
                <w:sz w:val="22"/>
                <w:szCs w:val="22"/>
              </w:rPr>
            </w:pPr>
          </w:p>
        </w:tc>
      </w:tr>
      <w:tr w:rsidR="00211851" w:rsidRPr="00F5014D" w14:paraId="3E1F3E68" w14:textId="77777777" w:rsidTr="005B584F">
        <w:trPr>
          <w:trHeight w:val="20"/>
          <w:jc w:val="center"/>
        </w:trPr>
        <w:tc>
          <w:tcPr>
            <w:tcW w:w="759" w:type="pct"/>
            <w:vMerge/>
            <w:shd w:val="clear" w:color="auto" w:fill="DBE5F1"/>
          </w:tcPr>
          <w:p w14:paraId="6F6CFFBE" w14:textId="77777777" w:rsidR="00211851" w:rsidRPr="00817F08" w:rsidRDefault="00211851" w:rsidP="00211851">
            <w:pPr>
              <w:jc w:val="center"/>
              <w:rPr>
                <w:rFonts w:ascii="Arial" w:hAnsi="Arial" w:cs="Arial"/>
                <w:b/>
                <w:sz w:val="22"/>
                <w:szCs w:val="22"/>
                <w:u w:val="single"/>
              </w:rPr>
            </w:pPr>
          </w:p>
        </w:tc>
        <w:tc>
          <w:tcPr>
            <w:tcW w:w="3510" w:type="pct"/>
            <w:tcBorders>
              <w:right w:val="single" w:sz="4" w:space="0" w:color="auto"/>
            </w:tcBorders>
            <w:shd w:val="clear" w:color="auto" w:fill="auto"/>
          </w:tcPr>
          <w:p w14:paraId="439C1808" w14:textId="77777777" w:rsidR="00211851" w:rsidRPr="00817F08" w:rsidRDefault="00211851" w:rsidP="00B24F0B">
            <w:pPr>
              <w:pStyle w:val="ListParagraph"/>
              <w:numPr>
                <w:ilvl w:val="0"/>
                <w:numId w:val="17"/>
              </w:numPr>
              <w:tabs>
                <w:tab w:val="left" w:pos="0"/>
              </w:tabs>
              <w:spacing w:after="160"/>
              <w:ind w:left="459"/>
              <w:rPr>
                <w:rFonts w:ascii="Arial" w:hAnsi="Arial" w:cs="Arial"/>
                <w:sz w:val="22"/>
                <w:szCs w:val="22"/>
                <w:lang w:val="en-IN"/>
              </w:rPr>
            </w:pPr>
            <w:r w:rsidRPr="00817F08">
              <w:rPr>
                <w:rFonts w:ascii="Arial" w:hAnsi="Arial" w:cs="Arial"/>
                <w:sz w:val="22"/>
                <w:szCs w:val="22"/>
              </w:rPr>
              <w:t>Assumptions and Declaration</w:t>
            </w:r>
          </w:p>
        </w:tc>
        <w:tc>
          <w:tcPr>
            <w:tcW w:w="731" w:type="pct"/>
            <w:tcBorders>
              <w:top w:val="single" w:sz="4" w:space="0" w:color="auto"/>
              <w:left w:val="single" w:sz="4" w:space="0" w:color="auto"/>
              <w:bottom w:val="single" w:sz="4" w:space="0" w:color="auto"/>
              <w:right w:val="single" w:sz="4" w:space="0" w:color="auto"/>
            </w:tcBorders>
            <w:shd w:val="clear" w:color="auto" w:fill="auto"/>
          </w:tcPr>
          <w:p w14:paraId="5652B60F" w14:textId="325431DC" w:rsidR="00211851" w:rsidRPr="00C14898" w:rsidRDefault="00211851" w:rsidP="00211851">
            <w:pPr>
              <w:jc w:val="center"/>
              <w:rPr>
                <w:rFonts w:ascii="Arial" w:hAnsi="Arial" w:cs="Arial"/>
                <w:sz w:val="22"/>
                <w:szCs w:val="22"/>
              </w:rPr>
            </w:pPr>
            <w:r w:rsidRPr="00C14898">
              <w:rPr>
                <w:rFonts w:ascii="Arial" w:hAnsi="Arial" w:cs="Arial"/>
                <w:sz w:val="22"/>
                <w:szCs w:val="22"/>
              </w:rPr>
              <w:t>1</w:t>
            </w:r>
            <w:r w:rsidR="00CD1EE8" w:rsidRPr="00C14898">
              <w:rPr>
                <w:rFonts w:ascii="Arial" w:hAnsi="Arial" w:cs="Arial"/>
                <w:sz w:val="22"/>
                <w:szCs w:val="22"/>
              </w:rPr>
              <w:t>0-12</w:t>
            </w:r>
          </w:p>
        </w:tc>
      </w:tr>
      <w:tr w:rsidR="00211851" w:rsidRPr="00F5014D" w14:paraId="5AFF242A" w14:textId="77777777" w:rsidTr="005B584F">
        <w:trPr>
          <w:trHeight w:val="20"/>
          <w:jc w:val="center"/>
        </w:trPr>
        <w:tc>
          <w:tcPr>
            <w:tcW w:w="759" w:type="pct"/>
            <w:vMerge/>
            <w:shd w:val="clear" w:color="auto" w:fill="DBE5F1"/>
          </w:tcPr>
          <w:p w14:paraId="4FA9F745" w14:textId="77777777" w:rsidR="00211851" w:rsidRPr="00817F08" w:rsidRDefault="00211851" w:rsidP="00211851">
            <w:pPr>
              <w:jc w:val="center"/>
              <w:rPr>
                <w:rFonts w:ascii="Arial" w:hAnsi="Arial" w:cs="Arial"/>
                <w:b/>
                <w:sz w:val="22"/>
                <w:szCs w:val="22"/>
                <w:u w:val="single"/>
              </w:rPr>
            </w:pPr>
          </w:p>
        </w:tc>
        <w:tc>
          <w:tcPr>
            <w:tcW w:w="3510" w:type="pct"/>
            <w:tcBorders>
              <w:right w:val="single" w:sz="4" w:space="0" w:color="auto"/>
            </w:tcBorders>
            <w:shd w:val="clear" w:color="auto" w:fill="auto"/>
          </w:tcPr>
          <w:p w14:paraId="467FE397" w14:textId="1534D874" w:rsidR="00211851" w:rsidRPr="00817F08" w:rsidRDefault="00D37EA8" w:rsidP="00B24F0B">
            <w:pPr>
              <w:pStyle w:val="ListParagraph"/>
              <w:numPr>
                <w:ilvl w:val="0"/>
                <w:numId w:val="17"/>
              </w:numPr>
              <w:tabs>
                <w:tab w:val="left" w:pos="0"/>
              </w:tabs>
              <w:spacing w:after="160"/>
              <w:ind w:left="459"/>
              <w:rPr>
                <w:rFonts w:ascii="Arial" w:hAnsi="Arial" w:cs="Arial"/>
                <w:sz w:val="22"/>
                <w:szCs w:val="22"/>
                <w:lang w:val="en-IN"/>
              </w:rPr>
            </w:pPr>
            <w:r>
              <w:rPr>
                <w:rFonts w:ascii="Arial" w:hAnsi="Arial" w:cs="Arial"/>
                <w:sz w:val="22"/>
                <w:szCs w:val="22"/>
              </w:rPr>
              <w:t>ANNEXURE</w:t>
            </w:r>
            <w:r w:rsidR="007E47D3">
              <w:rPr>
                <w:rFonts w:ascii="Arial" w:hAnsi="Arial" w:cs="Arial"/>
                <w:sz w:val="22"/>
                <w:szCs w:val="22"/>
              </w:rPr>
              <w:t xml:space="preserve"> – I: </w:t>
            </w:r>
            <w:r w:rsidR="001E283B">
              <w:rPr>
                <w:rFonts w:ascii="Arial" w:hAnsi="Arial" w:cs="Arial"/>
                <w:sz w:val="22"/>
                <w:szCs w:val="22"/>
              </w:rPr>
              <w:t>Inventory</w:t>
            </w:r>
          </w:p>
        </w:tc>
        <w:tc>
          <w:tcPr>
            <w:tcW w:w="731" w:type="pct"/>
            <w:tcBorders>
              <w:top w:val="single" w:sz="4" w:space="0" w:color="auto"/>
              <w:left w:val="single" w:sz="4" w:space="0" w:color="auto"/>
              <w:bottom w:val="single" w:sz="4" w:space="0" w:color="auto"/>
              <w:right w:val="single" w:sz="4" w:space="0" w:color="auto"/>
            </w:tcBorders>
            <w:shd w:val="clear" w:color="auto" w:fill="auto"/>
          </w:tcPr>
          <w:p w14:paraId="334AE34F" w14:textId="13933C5C" w:rsidR="00211851" w:rsidRPr="00C14898" w:rsidRDefault="00211851" w:rsidP="00211851">
            <w:pPr>
              <w:jc w:val="center"/>
              <w:rPr>
                <w:rFonts w:ascii="Arial" w:hAnsi="Arial" w:cs="Arial"/>
                <w:sz w:val="22"/>
                <w:szCs w:val="22"/>
              </w:rPr>
            </w:pPr>
            <w:r w:rsidRPr="00C14898">
              <w:rPr>
                <w:rFonts w:ascii="Arial" w:hAnsi="Arial" w:cs="Arial"/>
                <w:sz w:val="22"/>
                <w:szCs w:val="22"/>
              </w:rPr>
              <w:t>1</w:t>
            </w:r>
            <w:r w:rsidR="00CD1EE8" w:rsidRPr="00C14898">
              <w:rPr>
                <w:rFonts w:ascii="Arial" w:hAnsi="Arial" w:cs="Arial"/>
                <w:sz w:val="22"/>
                <w:szCs w:val="22"/>
              </w:rPr>
              <w:t>3</w:t>
            </w:r>
            <w:r w:rsidR="00E46190" w:rsidRPr="00C14898">
              <w:rPr>
                <w:rFonts w:ascii="Arial" w:hAnsi="Arial" w:cs="Arial"/>
                <w:sz w:val="22"/>
                <w:szCs w:val="22"/>
              </w:rPr>
              <w:t>-1</w:t>
            </w:r>
            <w:r w:rsidR="00B05104">
              <w:rPr>
                <w:rFonts w:ascii="Arial" w:hAnsi="Arial" w:cs="Arial"/>
                <w:sz w:val="22"/>
                <w:szCs w:val="22"/>
              </w:rPr>
              <w:t>5</w:t>
            </w:r>
          </w:p>
        </w:tc>
      </w:tr>
      <w:tr w:rsidR="00211851" w:rsidRPr="00F5014D" w14:paraId="0F8640D6" w14:textId="77777777" w:rsidTr="005B584F">
        <w:trPr>
          <w:trHeight w:val="20"/>
          <w:jc w:val="center"/>
        </w:trPr>
        <w:tc>
          <w:tcPr>
            <w:tcW w:w="759" w:type="pct"/>
            <w:vMerge/>
            <w:shd w:val="clear" w:color="auto" w:fill="DBE5F1"/>
          </w:tcPr>
          <w:p w14:paraId="091B50A1" w14:textId="77777777" w:rsidR="00211851" w:rsidRPr="00817F08" w:rsidRDefault="00211851" w:rsidP="00211851">
            <w:pPr>
              <w:jc w:val="center"/>
              <w:rPr>
                <w:rFonts w:ascii="Arial" w:hAnsi="Arial" w:cs="Arial"/>
                <w:b/>
                <w:sz w:val="22"/>
                <w:szCs w:val="22"/>
                <w:u w:val="single"/>
              </w:rPr>
            </w:pPr>
          </w:p>
        </w:tc>
        <w:tc>
          <w:tcPr>
            <w:tcW w:w="3510" w:type="pct"/>
            <w:tcBorders>
              <w:right w:val="single" w:sz="4" w:space="0" w:color="auto"/>
            </w:tcBorders>
            <w:shd w:val="clear" w:color="auto" w:fill="auto"/>
          </w:tcPr>
          <w:p w14:paraId="77F0DD24" w14:textId="51E0FA36" w:rsidR="00211851" w:rsidRPr="00817F08" w:rsidRDefault="00D37EA8" w:rsidP="00B24F0B">
            <w:pPr>
              <w:pStyle w:val="ListParagraph"/>
              <w:numPr>
                <w:ilvl w:val="0"/>
                <w:numId w:val="17"/>
              </w:numPr>
              <w:tabs>
                <w:tab w:val="left" w:pos="0"/>
              </w:tabs>
              <w:spacing w:after="160"/>
              <w:ind w:left="459"/>
              <w:rPr>
                <w:rFonts w:ascii="Arial" w:hAnsi="Arial" w:cs="Arial"/>
                <w:sz w:val="22"/>
                <w:szCs w:val="22"/>
              </w:rPr>
            </w:pPr>
            <w:r>
              <w:rPr>
                <w:rFonts w:ascii="Arial" w:hAnsi="Arial" w:cs="Arial"/>
                <w:sz w:val="22"/>
                <w:szCs w:val="22"/>
              </w:rPr>
              <w:t>ANNEXURE</w:t>
            </w:r>
            <w:r w:rsidR="00211851" w:rsidRPr="00817F08">
              <w:rPr>
                <w:rFonts w:ascii="Arial" w:hAnsi="Arial" w:cs="Arial"/>
                <w:sz w:val="22"/>
                <w:szCs w:val="22"/>
              </w:rPr>
              <w:t xml:space="preserve"> – II: </w:t>
            </w:r>
            <w:r w:rsidR="001E283B">
              <w:rPr>
                <w:rFonts w:ascii="Arial" w:hAnsi="Arial" w:cs="Arial"/>
                <w:sz w:val="22"/>
                <w:szCs w:val="22"/>
              </w:rPr>
              <w:t>Trade Receivables</w:t>
            </w:r>
          </w:p>
        </w:tc>
        <w:tc>
          <w:tcPr>
            <w:tcW w:w="731" w:type="pct"/>
            <w:tcBorders>
              <w:top w:val="single" w:sz="4" w:space="0" w:color="auto"/>
              <w:left w:val="single" w:sz="4" w:space="0" w:color="auto"/>
              <w:bottom w:val="single" w:sz="4" w:space="0" w:color="auto"/>
              <w:right w:val="single" w:sz="4" w:space="0" w:color="auto"/>
            </w:tcBorders>
            <w:shd w:val="clear" w:color="auto" w:fill="auto"/>
          </w:tcPr>
          <w:p w14:paraId="6E60B82B" w14:textId="18A0C56B" w:rsidR="00211851" w:rsidRPr="00C14898" w:rsidRDefault="00B05104" w:rsidP="00211851">
            <w:pPr>
              <w:jc w:val="center"/>
              <w:rPr>
                <w:rFonts w:ascii="Arial" w:hAnsi="Arial" w:cs="Arial"/>
                <w:sz w:val="22"/>
                <w:szCs w:val="22"/>
              </w:rPr>
            </w:pPr>
            <w:r>
              <w:rPr>
                <w:rFonts w:ascii="Arial" w:hAnsi="Arial" w:cs="Arial"/>
                <w:sz w:val="22"/>
                <w:szCs w:val="22"/>
              </w:rPr>
              <w:t>16</w:t>
            </w:r>
            <w:r w:rsidR="00E46190" w:rsidRPr="00C14898">
              <w:rPr>
                <w:rFonts w:ascii="Arial" w:hAnsi="Arial" w:cs="Arial"/>
                <w:sz w:val="22"/>
                <w:szCs w:val="22"/>
              </w:rPr>
              <w:t>-</w:t>
            </w:r>
            <w:r>
              <w:rPr>
                <w:rFonts w:ascii="Arial" w:hAnsi="Arial" w:cs="Arial"/>
                <w:sz w:val="22"/>
                <w:szCs w:val="22"/>
              </w:rPr>
              <w:t>20</w:t>
            </w:r>
          </w:p>
        </w:tc>
      </w:tr>
      <w:tr w:rsidR="00211851" w:rsidRPr="00F5014D" w14:paraId="2871D4E2" w14:textId="77777777" w:rsidTr="005B584F">
        <w:trPr>
          <w:trHeight w:val="20"/>
          <w:jc w:val="center"/>
        </w:trPr>
        <w:tc>
          <w:tcPr>
            <w:tcW w:w="759" w:type="pct"/>
            <w:vMerge/>
            <w:shd w:val="clear" w:color="auto" w:fill="DBE5F1"/>
          </w:tcPr>
          <w:p w14:paraId="2C7204EB" w14:textId="77777777" w:rsidR="00211851" w:rsidRPr="00817F08" w:rsidRDefault="00211851" w:rsidP="00211851">
            <w:pPr>
              <w:jc w:val="center"/>
              <w:rPr>
                <w:rFonts w:ascii="Arial" w:hAnsi="Arial" w:cs="Arial"/>
                <w:b/>
                <w:sz w:val="22"/>
                <w:szCs w:val="22"/>
                <w:u w:val="single"/>
              </w:rPr>
            </w:pPr>
          </w:p>
        </w:tc>
        <w:tc>
          <w:tcPr>
            <w:tcW w:w="3510" w:type="pct"/>
            <w:tcBorders>
              <w:right w:val="single" w:sz="4" w:space="0" w:color="auto"/>
            </w:tcBorders>
            <w:shd w:val="clear" w:color="auto" w:fill="auto"/>
          </w:tcPr>
          <w:p w14:paraId="2D338789" w14:textId="5DFF9813" w:rsidR="00211851" w:rsidRPr="00817F08" w:rsidRDefault="00D37EA8" w:rsidP="001E283B">
            <w:pPr>
              <w:pStyle w:val="ListParagraph"/>
              <w:numPr>
                <w:ilvl w:val="0"/>
                <w:numId w:val="17"/>
              </w:numPr>
              <w:tabs>
                <w:tab w:val="left" w:pos="0"/>
              </w:tabs>
              <w:spacing w:after="160"/>
              <w:ind w:left="459"/>
              <w:rPr>
                <w:rFonts w:ascii="Arial" w:hAnsi="Arial" w:cs="Arial"/>
                <w:sz w:val="22"/>
                <w:szCs w:val="22"/>
                <w:lang w:val="en-IN"/>
              </w:rPr>
            </w:pPr>
            <w:r>
              <w:rPr>
                <w:rFonts w:ascii="Arial" w:hAnsi="Arial" w:cs="Arial"/>
                <w:sz w:val="22"/>
                <w:szCs w:val="22"/>
              </w:rPr>
              <w:t>ANNEXURE</w:t>
            </w:r>
            <w:r w:rsidR="00211851" w:rsidRPr="00817F08">
              <w:rPr>
                <w:rFonts w:ascii="Arial" w:hAnsi="Arial" w:cs="Arial"/>
                <w:sz w:val="22"/>
                <w:szCs w:val="22"/>
              </w:rPr>
              <w:t xml:space="preserve"> – III: </w:t>
            </w:r>
            <w:r w:rsidR="001E283B">
              <w:rPr>
                <w:rFonts w:ascii="Arial" w:hAnsi="Arial" w:cs="Arial"/>
                <w:sz w:val="22"/>
                <w:szCs w:val="22"/>
              </w:rPr>
              <w:t xml:space="preserve">Cash and Cash Equivalents </w:t>
            </w:r>
          </w:p>
        </w:tc>
        <w:tc>
          <w:tcPr>
            <w:tcW w:w="731" w:type="pct"/>
            <w:tcBorders>
              <w:top w:val="single" w:sz="4" w:space="0" w:color="auto"/>
              <w:left w:val="single" w:sz="4" w:space="0" w:color="auto"/>
              <w:bottom w:val="single" w:sz="4" w:space="0" w:color="auto"/>
              <w:right w:val="single" w:sz="4" w:space="0" w:color="auto"/>
            </w:tcBorders>
            <w:shd w:val="clear" w:color="auto" w:fill="auto"/>
          </w:tcPr>
          <w:p w14:paraId="2CE35648" w14:textId="0070068A" w:rsidR="00211851" w:rsidRPr="00C14898" w:rsidRDefault="00B05104" w:rsidP="00211851">
            <w:pPr>
              <w:jc w:val="center"/>
              <w:rPr>
                <w:rFonts w:ascii="Arial" w:hAnsi="Arial" w:cs="Arial"/>
                <w:sz w:val="22"/>
                <w:szCs w:val="22"/>
              </w:rPr>
            </w:pPr>
            <w:r>
              <w:rPr>
                <w:rFonts w:ascii="Arial" w:hAnsi="Arial" w:cs="Arial"/>
                <w:sz w:val="22"/>
                <w:szCs w:val="22"/>
              </w:rPr>
              <w:t>21</w:t>
            </w:r>
          </w:p>
        </w:tc>
      </w:tr>
      <w:tr w:rsidR="00211851" w:rsidRPr="00F5014D" w14:paraId="16A82F4F" w14:textId="77777777" w:rsidTr="005B584F">
        <w:trPr>
          <w:trHeight w:val="20"/>
          <w:jc w:val="center"/>
        </w:trPr>
        <w:tc>
          <w:tcPr>
            <w:tcW w:w="759" w:type="pct"/>
            <w:vMerge/>
            <w:shd w:val="clear" w:color="auto" w:fill="DBE5F1"/>
          </w:tcPr>
          <w:p w14:paraId="3200BBF1" w14:textId="77777777" w:rsidR="00211851" w:rsidRPr="00817F08" w:rsidRDefault="00211851" w:rsidP="00211851">
            <w:pPr>
              <w:jc w:val="center"/>
              <w:rPr>
                <w:rFonts w:ascii="Arial" w:hAnsi="Arial" w:cs="Arial"/>
                <w:b/>
                <w:sz w:val="22"/>
                <w:szCs w:val="22"/>
                <w:u w:val="single"/>
              </w:rPr>
            </w:pPr>
          </w:p>
        </w:tc>
        <w:tc>
          <w:tcPr>
            <w:tcW w:w="3510" w:type="pct"/>
            <w:tcBorders>
              <w:right w:val="single" w:sz="4" w:space="0" w:color="auto"/>
            </w:tcBorders>
            <w:shd w:val="clear" w:color="auto" w:fill="auto"/>
          </w:tcPr>
          <w:p w14:paraId="6136DE39" w14:textId="07732495" w:rsidR="00211851" w:rsidRPr="00817F08" w:rsidRDefault="00D37EA8" w:rsidP="001E283B">
            <w:pPr>
              <w:pStyle w:val="ListParagraph"/>
              <w:numPr>
                <w:ilvl w:val="0"/>
                <w:numId w:val="17"/>
              </w:numPr>
              <w:tabs>
                <w:tab w:val="left" w:pos="0"/>
              </w:tabs>
              <w:spacing w:after="160"/>
              <w:ind w:left="459"/>
              <w:rPr>
                <w:rFonts w:ascii="Arial" w:hAnsi="Arial" w:cs="Arial"/>
                <w:sz w:val="22"/>
                <w:szCs w:val="22"/>
                <w:lang w:val="en-IN"/>
              </w:rPr>
            </w:pPr>
            <w:r>
              <w:rPr>
                <w:rFonts w:ascii="Arial" w:hAnsi="Arial" w:cs="Arial"/>
                <w:sz w:val="22"/>
                <w:szCs w:val="22"/>
              </w:rPr>
              <w:t>ANNEXURE</w:t>
            </w:r>
            <w:r w:rsidR="00211851">
              <w:rPr>
                <w:rFonts w:ascii="Arial" w:hAnsi="Arial" w:cs="Arial"/>
                <w:sz w:val="22"/>
                <w:szCs w:val="22"/>
              </w:rPr>
              <w:t xml:space="preserve"> – IV: </w:t>
            </w:r>
            <w:r w:rsidR="001E283B">
              <w:rPr>
                <w:rFonts w:ascii="Arial" w:hAnsi="Arial" w:cs="Arial"/>
                <w:sz w:val="22"/>
                <w:szCs w:val="22"/>
              </w:rPr>
              <w:t xml:space="preserve">Other Current Financial Assets </w:t>
            </w:r>
          </w:p>
        </w:tc>
        <w:tc>
          <w:tcPr>
            <w:tcW w:w="731" w:type="pct"/>
            <w:tcBorders>
              <w:top w:val="single" w:sz="4" w:space="0" w:color="auto"/>
              <w:left w:val="single" w:sz="4" w:space="0" w:color="auto"/>
              <w:bottom w:val="single" w:sz="4" w:space="0" w:color="auto"/>
              <w:right w:val="single" w:sz="4" w:space="0" w:color="auto"/>
            </w:tcBorders>
            <w:shd w:val="clear" w:color="auto" w:fill="auto"/>
          </w:tcPr>
          <w:p w14:paraId="10F80A1A" w14:textId="045FBB5A" w:rsidR="00211851" w:rsidRPr="00C14898" w:rsidRDefault="00B05104" w:rsidP="00211851">
            <w:pPr>
              <w:jc w:val="center"/>
              <w:rPr>
                <w:rFonts w:ascii="Arial" w:hAnsi="Arial" w:cs="Arial"/>
                <w:sz w:val="22"/>
                <w:szCs w:val="22"/>
              </w:rPr>
            </w:pPr>
            <w:r>
              <w:rPr>
                <w:rFonts w:ascii="Arial" w:hAnsi="Arial" w:cs="Arial"/>
                <w:sz w:val="22"/>
                <w:szCs w:val="22"/>
              </w:rPr>
              <w:t>22</w:t>
            </w:r>
            <w:r w:rsidR="009717B0">
              <w:rPr>
                <w:rFonts w:ascii="Arial" w:hAnsi="Arial" w:cs="Arial"/>
                <w:sz w:val="22"/>
                <w:szCs w:val="22"/>
              </w:rPr>
              <w:t>-</w:t>
            </w:r>
            <w:r>
              <w:rPr>
                <w:rFonts w:ascii="Arial" w:hAnsi="Arial" w:cs="Arial"/>
                <w:sz w:val="22"/>
                <w:szCs w:val="22"/>
              </w:rPr>
              <w:t>24</w:t>
            </w:r>
          </w:p>
        </w:tc>
      </w:tr>
      <w:tr w:rsidR="00850017" w:rsidRPr="00F5014D" w14:paraId="5A806002" w14:textId="77777777" w:rsidTr="005B584F">
        <w:trPr>
          <w:trHeight w:val="20"/>
          <w:jc w:val="center"/>
        </w:trPr>
        <w:tc>
          <w:tcPr>
            <w:tcW w:w="759" w:type="pct"/>
            <w:shd w:val="clear" w:color="auto" w:fill="DBE5F1"/>
          </w:tcPr>
          <w:p w14:paraId="71140281" w14:textId="77777777" w:rsidR="00850017" w:rsidRPr="00817F08" w:rsidRDefault="00850017" w:rsidP="00211851">
            <w:pPr>
              <w:jc w:val="center"/>
              <w:rPr>
                <w:rFonts w:ascii="Arial" w:hAnsi="Arial" w:cs="Arial"/>
                <w:b/>
                <w:sz w:val="22"/>
                <w:szCs w:val="22"/>
                <w:u w:val="single"/>
              </w:rPr>
            </w:pPr>
          </w:p>
        </w:tc>
        <w:tc>
          <w:tcPr>
            <w:tcW w:w="3510" w:type="pct"/>
            <w:tcBorders>
              <w:right w:val="single" w:sz="4" w:space="0" w:color="auto"/>
            </w:tcBorders>
            <w:shd w:val="clear" w:color="auto" w:fill="auto"/>
          </w:tcPr>
          <w:p w14:paraId="27B10C4C" w14:textId="2BE1D261" w:rsidR="00850017" w:rsidRDefault="00850017" w:rsidP="00B24F0B">
            <w:pPr>
              <w:pStyle w:val="ListParagraph"/>
              <w:numPr>
                <w:ilvl w:val="0"/>
                <w:numId w:val="17"/>
              </w:numPr>
              <w:tabs>
                <w:tab w:val="left" w:pos="0"/>
              </w:tabs>
              <w:spacing w:after="160"/>
              <w:ind w:left="459"/>
              <w:rPr>
                <w:rFonts w:ascii="Arial" w:hAnsi="Arial" w:cs="Arial"/>
                <w:sz w:val="22"/>
                <w:szCs w:val="22"/>
              </w:rPr>
            </w:pPr>
            <w:r>
              <w:rPr>
                <w:rFonts w:ascii="Arial" w:hAnsi="Arial" w:cs="Arial"/>
                <w:sz w:val="22"/>
                <w:szCs w:val="22"/>
              </w:rPr>
              <w:t>ANNEXURE – VII: Valuer’s Remarks</w:t>
            </w:r>
          </w:p>
        </w:tc>
        <w:tc>
          <w:tcPr>
            <w:tcW w:w="731" w:type="pct"/>
            <w:tcBorders>
              <w:top w:val="single" w:sz="4" w:space="0" w:color="auto"/>
              <w:left w:val="single" w:sz="4" w:space="0" w:color="auto"/>
              <w:bottom w:val="single" w:sz="4" w:space="0" w:color="auto"/>
              <w:right w:val="single" w:sz="4" w:space="0" w:color="auto"/>
            </w:tcBorders>
            <w:shd w:val="clear" w:color="auto" w:fill="auto"/>
          </w:tcPr>
          <w:p w14:paraId="4E3175C8" w14:textId="57805F5E" w:rsidR="00850017" w:rsidRPr="00C14898" w:rsidRDefault="00B05104" w:rsidP="00211851">
            <w:pPr>
              <w:jc w:val="center"/>
              <w:rPr>
                <w:rFonts w:ascii="Arial" w:hAnsi="Arial" w:cs="Arial"/>
                <w:sz w:val="22"/>
                <w:szCs w:val="22"/>
              </w:rPr>
            </w:pPr>
            <w:r>
              <w:rPr>
                <w:rFonts w:ascii="Arial" w:hAnsi="Arial" w:cs="Arial"/>
                <w:sz w:val="22"/>
                <w:szCs w:val="22"/>
              </w:rPr>
              <w:t>25-26</w:t>
            </w:r>
          </w:p>
        </w:tc>
      </w:tr>
    </w:tbl>
    <w:p w14:paraId="7E2CD8A5" w14:textId="7C4A4A96" w:rsidR="00A32123" w:rsidRDefault="00A32123"/>
    <w:p w14:paraId="5E54A078" w14:textId="2B8E8E0C" w:rsidR="00A32123" w:rsidRDefault="00A32123">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801"/>
        <w:gridCol w:w="7239"/>
      </w:tblGrid>
      <w:tr w:rsidR="0056005A" w:rsidRPr="00660B1F" w14:paraId="0C7B6704" w14:textId="77777777" w:rsidTr="00084F65">
        <w:trPr>
          <w:trHeight w:val="20"/>
          <w:jc w:val="center"/>
        </w:trPr>
        <w:tc>
          <w:tcPr>
            <w:tcW w:w="996" w:type="pct"/>
            <w:shd w:val="clear" w:color="auto" w:fill="002060"/>
            <w:vAlign w:val="center"/>
          </w:tcPr>
          <w:p w14:paraId="052D09BB" w14:textId="5743C7CB" w:rsidR="0056005A" w:rsidRPr="00BF1B37" w:rsidRDefault="0056005A" w:rsidP="00BF1B37">
            <w:pPr>
              <w:ind w:left="22"/>
              <w:jc w:val="center"/>
              <w:rPr>
                <w:rFonts w:ascii="Arial" w:hAnsi="Arial" w:cs="Arial"/>
                <w:b/>
                <w:i/>
                <w:sz w:val="22"/>
                <w:szCs w:val="22"/>
              </w:rPr>
            </w:pPr>
            <w:r w:rsidRPr="00BF1B37">
              <w:rPr>
                <w:rFonts w:ascii="Arial" w:hAnsi="Arial" w:cs="Arial"/>
                <w:b/>
                <w:sz w:val="22"/>
                <w:szCs w:val="22"/>
              </w:rPr>
              <w:lastRenderedPageBreak/>
              <w:t>PART A</w:t>
            </w:r>
          </w:p>
        </w:tc>
        <w:tc>
          <w:tcPr>
            <w:tcW w:w="4004" w:type="pct"/>
            <w:shd w:val="clear" w:color="auto" w:fill="DBE5F1" w:themeFill="accent1" w:themeFillTint="33"/>
            <w:vAlign w:val="center"/>
          </w:tcPr>
          <w:p w14:paraId="2BDB05D4" w14:textId="77777777" w:rsidR="0056005A" w:rsidRPr="00BF1B37" w:rsidRDefault="0056005A" w:rsidP="006C7110">
            <w:pPr>
              <w:jc w:val="center"/>
              <w:rPr>
                <w:rFonts w:ascii="Arial" w:hAnsi="Arial" w:cs="Arial"/>
                <w:b/>
                <w:sz w:val="22"/>
                <w:szCs w:val="22"/>
              </w:rPr>
            </w:pPr>
            <w:r w:rsidRPr="00BF1B37">
              <w:rPr>
                <w:rFonts w:ascii="Arial" w:hAnsi="Arial" w:cs="Arial"/>
                <w:b/>
                <w:sz w:val="22"/>
                <w:szCs w:val="22"/>
              </w:rPr>
              <w:t>INTRODUCTION</w:t>
            </w:r>
          </w:p>
        </w:tc>
      </w:tr>
    </w:tbl>
    <w:p w14:paraId="752BC57D" w14:textId="77777777" w:rsidR="0056005A" w:rsidRDefault="0056005A" w:rsidP="00112232">
      <w:pPr>
        <w:jc w:val="both"/>
        <w:rPr>
          <w:rFonts w:ascii="Arial" w:hAnsi="Arial" w:cs="Arial"/>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1"/>
        <w:gridCol w:w="5279"/>
      </w:tblGrid>
      <w:tr w:rsidR="003D7DA3" w14:paraId="408DD1BB" w14:textId="77777777" w:rsidTr="00257CF4">
        <w:trPr>
          <w:jc w:val="center"/>
        </w:trPr>
        <w:tc>
          <w:tcPr>
            <w:tcW w:w="3721" w:type="dxa"/>
          </w:tcPr>
          <w:p w14:paraId="352D03D1" w14:textId="77777777" w:rsidR="003D7DA3" w:rsidRPr="0050235B" w:rsidRDefault="003D7DA3" w:rsidP="00654BCE">
            <w:pPr>
              <w:rPr>
                <w:rFonts w:ascii="Arial" w:hAnsi="Arial" w:cs="Arial"/>
                <w:sz w:val="22"/>
                <w:szCs w:val="20"/>
              </w:rPr>
            </w:pPr>
            <w:r>
              <w:rPr>
                <w:rFonts w:ascii="Arial" w:hAnsi="Arial" w:cs="Arial"/>
                <w:sz w:val="22"/>
                <w:szCs w:val="20"/>
              </w:rPr>
              <w:t>Name &amp; Address of Corporate Debtor</w:t>
            </w:r>
          </w:p>
        </w:tc>
        <w:tc>
          <w:tcPr>
            <w:tcW w:w="5279" w:type="dxa"/>
          </w:tcPr>
          <w:p w14:paraId="1AF83ECC" w14:textId="77B35756" w:rsidR="003D7DA3" w:rsidRPr="00266821" w:rsidRDefault="00C6430D" w:rsidP="00257CF4">
            <w:pPr>
              <w:tabs>
                <w:tab w:val="left" w:pos="8190"/>
              </w:tabs>
              <w:spacing w:line="360" w:lineRule="auto"/>
              <w:outlineLvl w:val="0"/>
              <w:rPr>
                <w:rFonts w:ascii="Arial" w:hAnsi="Arial" w:cs="Arial"/>
                <w:sz w:val="22"/>
                <w:szCs w:val="22"/>
              </w:rPr>
            </w:pPr>
            <w:r>
              <w:rPr>
                <w:rFonts w:ascii="Arial" w:hAnsi="Arial" w:cs="Arial"/>
                <w:sz w:val="22"/>
                <w:szCs w:val="22"/>
              </w:rPr>
              <w:t>M/s</w:t>
            </w:r>
            <w:r w:rsidR="00266821">
              <w:rPr>
                <w:rFonts w:ascii="Arial" w:hAnsi="Arial" w:cs="Arial"/>
                <w:sz w:val="22"/>
                <w:szCs w:val="22"/>
              </w:rPr>
              <w:t xml:space="preserve">. </w:t>
            </w:r>
            <w:r w:rsidR="008322D2">
              <w:rPr>
                <w:rFonts w:ascii="Arial" w:hAnsi="Arial" w:cs="Arial"/>
                <w:sz w:val="22"/>
                <w:szCs w:val="22"/>
              </w:rPr>
              <w:t>BRG</w:t>
            </w:r>
            <w:r w:rsidR="00266821" w:rsidRPr="00266821">
              <w:rPr>
                <w:rFonts w:ascii="Arial" w:hAnsi="Arial" w:cs="Arial"/>
                <w:sz w:val="22"/>
                <w:szCs w:val="22"/>
              </w:rPr>
              <w:t xml:space="preserve"> Iron &amp; Steel Co. Private Limited</w:t>
            </w:r>
          </w:p>
        </w:tc>
      </w:tr>
      <w:tr w:rsidR="003D7DA3" w14:paraId="43131628" w14:textId="77777777" w:rsidTr="00257CF4">
        <w:trPr>
          <w:jc w:val="center"/>
        </w:trPr>
        <w:tc>
          <w:tcPr>
            <w:tcW w:w="3721" w:type="dxa"/>
          </w:tcPr>
          <w:sdt>
            <w:sdtPr>
              <w:rPr>
                <w:rFonts w:ascii="Arial" w:hAnsi="Arial" w:cs="Arial"/>
                <w:sz w:val="22"/>
                <w:szCs w:val="20"/>
              </w:rPr>
              <w:id w:val="1334727912"/>
            </w:sdtPr>
            <w:sdtContent>
              <w:p w14:paraId="1BB3C090" w14:textId="444AD5B1" w:rsidR="003D7DA3" w:rsidRPr="0050235B" w:rsidRDefault="00C6430D" w:rsidP="00C6430D">
                <w:pPr>
                  <w:rPr>
                    <w:rFonts w:ascii="Arial" w:hAnsi="Arial" w:cs="Arial"/>
                    <w:sz w:val="22"/>
                    <w:szCs w:val="20"/>
                  </w:rPr>
                </w:pPr>
                <w:r>
                  <w:rPr>
                    <w:rFonts w:ascii="Arial" w:hAnsi="Arial" w:cs="Arial"/>
                    <w:sz w:val="22"/>
                    <w:szCs w:val="20"/>
                  </w:rPr>
                  <w:t>Report Prepared For</w:t>
                </w:r>
                <w:r w:rsidR="003D7DA3">
                  <w:rPr>
                    <w:rFonts w:ascii="Arial" w:hAnsi="Arial" w:cs="Arial"/>
                    <w:sz w:val="22"/>
                    <w:szCs w:val="20"/>
                  </w:rPr>
                  <w:t xml:space="preserve"> </w:t>
                </w:r>
              </w:p>
            </w:sdtContent>
          </w:sdt>
        </w:tc>
        <w:tc>
          <w:tcPr>
            <w:tcW w:w="5279" w:type="dxa"/>
          </w:tcPr>
          <w:p w14:paraId="59EF0EAE" w14:textId="681BF4E5" w:rsidR="003D7DA3" w:rsidRPr="00266821" w:rsidRDefault="00C6430D" w:rsidP="00266821">
            <w:pPr>
              <w:spacing w:line="360" w:lineRule="auto"/>
              <w:rPr>
                <w:rFonts w:ascii="Arial" w:hAnsi="Arial" w:cs="Arial"/>
                <w:sz w:val="22"/>
                <w:szCs w:val="22"/>
              </w:rPr>
            </w:pPr>
            <w:r>
              <w:rPr>
                <w:rFonts w:ascii="Arial" w:hAnsi="Arial" w:cs="Arial"/>
                <w:sz w:val="22"/>
                <w:szCs w:val="22"/>
              </w:rPr>
              <w:t>Phoenix ARC Pvt. Ltd.</w:t>
            </w:r>
            <w:r w:rsidR="00266821" w:rsidRPr="00266821">
              <w:rPr>
                <w:rFonts w:ascii="Arial" w:hAnsi="Arial" w:cs="Arial"/>
                <w:sz w:val="22"/>
                <w:szCs w:val="22"/>
              </w:rPr>
              <w:t xml:space="preserve"> </w:t>
            </w:r>
          </w:p>
        </w:tc>
      </w:tr>
    </w:tbl>
    <w:p w14:paraId="772E39D9" w14:textId="77777777" w:rsidR="003D7DA3" w:rsidRPr="002808B8" w:rsidRDefault="003D7DA3" w:rsidP="00112232">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5" w:type="dxa"/>
          <w:bottom w:w="57" w:type="dxa"/>
          <w:right w:w="115" w:type="dxa"/>
        </w:tblCellMar>
        <w:tblLook w:val="01E0" w:firstRow="1" w:lastRow="1" w:firstColumn="1" w:lastColumn="1" w:noHBand="0" w:noVBand="0"/>
      </w:tblPr>
      <w:tblGrid>
        <w:gridCol w:w="946"/>
        <w:gridCol w:w="2213"/>
        <w:gridCol w:w="2853"/>
        <w:gridCol w:w="3028"/>
      </w:tblGrid>
      <w:tr w:rsidR="006436DE" w:rsidRPr="00A85ED1" w14:paraId="42C4E9D5" w14:textId="77777777" w:rsidTr="00084F65">
        <w:trPr>
          <w:trHeight w:val="20"/>
          <w:tblHeader/>
        </w:trPr>
        <w:tc>
          <w:tcPr>
            <w:tcW w:w="523" w:type="pct"/>
            <w:shd w:val="clear" w:color="auto" w:fill="002060"/>
            <w:vAlign w:val="center"/>
          </w:tcPr>
          <w:p w14:paraId="2B443FBA" w14:textId="77777777" w:rsidR="006436DE" w:rsidRPr="00A85ED1" w:rsidRDefault="009B5A64" w:rsidP="00340704">
            <w:pPr>
              <w:spacing w:line="276" w:lineRule="auto"/>
              <w:jc w:val="center"/>
              <w:rPr>
                <w:rFonts w:ascii="Arial" w:hAnsi="Arial" w:cs="Arial"/>
                <w:b/>
                <w:color w:val="FFFFFF" w:themeColor="background1"/>
                <w:sz w:val="22"/>
                <w:szCs w:val="22"/>
              </w:rPr>
            </w:pPr>
            <w:r w:rsidRPr="00A85ED1">
              <w:rPr>
                <w:rFonts w:ascii="Arial" w:hAnsi="Arial" w:cs="Arial"/>
                <w:b/>
                <w:color w:val="FFFFFF" w:themeColor="background1"/>
                <w:sz w:val="22"/>
                <w:szCs w:val="22"/>
              </w:rPr>
              <w:t>S. No</w:t>
            </w:r>
            <w:r w:rsidR="006436DE" w:rsidRPr="00A85ED1">
              <w:rPr>
                <w:rFonts w:ascii="Arial" w:hAnsi="Arial" w:cs="Arial"/>
                <w:b/>
                <w:color w:val="FFFFFF" w:themeColor="background1"/>
                <w:sz w:val="22"/>
                <w:szCs w:val="22"/>
              </w:rPr>
              <w:t>.</w:t>
            </w:r>
          </w:p>
        </w:tc>
        <w:tc>
          <w:tcPr>
            <w:tcW w:w="1224" w:type="pct"/>
            <w:shd w:val="clear" w:color="auto" w:fill="002060"/>
            <w:vAlign w:val="center"/>
          </w:tcPr>
          <w:p w14:paraId="744D8B06" w14:textId="77777777" w:rsidR="006436DE" w:rsidRPr="00A85ED1" w:rsidRDefault="006436DE" w:rsidP="00340704">
            <w:pPr>
              <w:spacing w:line="276" w:lineRule="auto"/>
              <w:jc w:val="center"/>
              <w:rPr>
                <w:rFonts w:ascii="Arial" w:hAnsi="Arial" w:cs="Arial"/>
                <w:b/>
                <w:color w:val="FFFFFF" w:themeColor="background1"/>
                <w:sz w:val="22"/>
                <w:szCs w:val="22"/>
              </w:rPr>
            </w:pPr>
            <w:r w:rsidRPr="00A85ED1">
              <w:rPr>
                <w:rFonts w:ascii="Arial" w:hAnsi="Arial" w:cs="Arial"/>
                <w:b/>
                <w:color w:val="FFFFFF" w:themeColor="background1"/>
                <w:sz w:val="22"/>
                <w:szCs w:val="22"/>
              </w:rPr>
              <w:t>CONTENTS</w:t>
            </w:r>
          </w:p>
        </w:tc>
        <w:tc>
          <w:tcPr>
            <w:tcW w:w="3253" w:type="pct"/>
            <w:gridSpan w:val="2"/>
            <w:shd w:val="clear" w:color="auto" w:fill="002060"/>
            <w:vAlign w:val="center"/>
          </w:tcPr>
          <w:p w14:paraId="5DDB57D2" w14:textId="77777777" w:rsidR="006436DE" w:rsidRPr="00A85ED1" w:rsidRDefault="006436DE" w:rsidP="00340704">
            <w:pPr>
              <w:spacing w:line="276" w:lineRule="auto"/>
              <w:jc w:val="center"/>
              <w:rPr>
                <w:rFonts w:ascii="Arial" w:hAnsi="Arial" w:cs="Arial"/>
                <w:b/>
                <w:color w:val="FFFFFF" w:themeColor="background1"/>
                <w:sz w:val="22"/>
                <w:szCs w:val="22"/>
              </w:rPr>
            </w:pPr>
            <w:r w:rsidRPr="00A85ED1">
              <w:rPr>
                <w:rFonts w:ascii="Arial" w:hAnsi="Arial" w:cs="Arial"/>
                <w:b/>
                <w:color w:val="FFFFFF" w:themeColor="background1"/>
                <w:sz w:val="22"/>
                <w:szCs w:val="22"/>
              </w:rPr>
              <w:t>DESCRIPTION</w:t>
            </w:r>
          </w:p>
        </w:tc>
      </w:tr>
      <w:tr w:rsidR="008D408D" w:rsidRPr="00A85ED1" w14:paraId="67AA38AC" w14:textId="77777777" w:rsidTr="00084F65">
        <w:trPr>
          <w:trHeight w:val="20"/>
        </w:trPr>
        <w:tc>
          <w:tcPr>
            <w:tcW w:w="523" w:type="pct"/>
          </w:tcPr>
          <w:p w14:paraId="174B625A" w14:textId="77777777" w:rsidR="008D408D" w:rsidRPr="000438F8" w:rsidRDefault="008D408D" w:rsidP="008D408D">
            <w:pPr>
              <w:numPr>
                <w:ilvl w:val="0"/>
                <w:numId w:val="6"/>
              </w:numPr>
              <w:spacing w:line="276" w:lineRule="auto"/>
              <w:rPr>
                <w:rFonts w:ascii="Arial" w:hAnsi="Arial" w:cs="Arial"/>
                <w:sz w:val="22"/>
                <w:szCs w:val="22"/>
              </w:rPr>
            </w:pPr>
          </w:p>
        </w:tc>
        <w:tc>
          <w:tcPr>
            <w:tcW w:w="1224" w:type="pct"/>
          </w:tcPr>
          <w:p w14:paraId="4208E598" w14:textId="77777777" w:rsidR="008D408D" w:rsidRPr="000438F8" w:rsidRDefault="008D408D" w:rsidP="008D408D">
            <w:pPr>
              <w:tabs>
                <w:tab w:val="left" w:pos="4320"/>
              </w:tabs>
              <w:spacing w:line="276" w:lineRule="auto"/>
              <w:jc w:val="both"/>
              <w:rPr>
                <w:rFonts w:ascii="Arial" w:hAnsi="Arial" w:cs="Arial"/>
                <w:sz w:val="22"/>
                <w:szCs w:val="22"/>
              </w:rPr>
            </w:pPr>
            <w:r w:rsidRPr="000438F8">
              <w:rPr>
                <w:rFonts w:ascii="Arial" w:hAnsi="Arial" w:cs="Arial"/>
                <w:sz w:val="22"/>
                <w:szCs w:val="22"/>
              </w:rPr>
              <w:t>Name of the Company/ Corporate Debtor</w:t>
            </w:r>
          </w:p>
        </w:tc>
        <w:tc>
          <w:tcPr>
            <w:tcW w:w="3253" w:type="pct"/>
            <w:gridSpan w:val="2"/>
          </w:tcPr>
          <w:p w14:paraId="4284EFFC" w14:textId="2AF106E6" w:rsidR="00266821" w:rsidRPr="00266821" w:rsidRDefault="00C6430D" w:rsidP="008D408D">
            <w:pPr>
              <w:tabs>
                <w:tab w:val="left" w:pos="8190"/>
              </w:tabs>
              <w:spacing w:line="360" w:lineRule="auto"/>
              <w:outlineLvl w:val="0"/>
              <w:rPr>
                <w:rFonts w:ascii="Arial" w:hAnsi="Arial" w:cs="Arial"/>
                <w:sz w:val="22"/>
                <w:szCs w:val="22"/>
              </w:rPr>
            </w:pPr>
            <w:r w:rsidRPr="00266821">
              <w:rPr>
                <w:rFonts w:ascii="Arial" w:hAnsi="Arial" w:cs="Arial"/>
                <w:sz w:val="22"/>
                <w:szCs w:val="22"/>
              </w:rPr>
              <w:t>B</w:t>
            </w:r>
            <w:r>
              <w:rPr>
                <w:rFonts w:ascii="Arial" w:hAnsi="Arial" w:cs="Arial"/>
                <w:sz w:val="22"/>
                <w:szCs w:val="22"/>
              </w:rPr>
              <w:t>RG</w:t>
            </w:r>
            <w:r w:rsidRPr="00266821">
              <w:rPr>
                <w:rFonts w:ascii="Arial" w:hAnsi="Arial" w:cs="Arial"/>
                <w:sz w:val="22"/>
                <w:szCs w:val="22"/>
              </w:rPr>
              <w:t xml:space="preserve"> Iron &amp; Steel Co. Private Limited</w:t>
            </w:r>
          </w:p>
          <w:p w14:paraId="077D2968" w14:textId="5A6A30E0" w:rsidR="008D408D" w:rsidRPr="000438F8" w:rsidRDefault="008D408D" w:rsidP="008D408D">
            <w:pPr>
              <w:tabs>
                <w:tab w:val="left" w:pos="8190"/>
              </w:tabs>
              <w:spacing w:line="360" w:lineRule="auto"/>
              <w:outlineLvl w:val="0"/>
              <w:rPr>
                <w:rFonts w:ascii="Arial" w:hAnsi="Arial" w:cs="Arial"/>
                <w:sz w:val="22"/>
                <w:szCs w:val="22"/>
              </w:rPr>
            </w:pPr>
            <w:r w:rsidRPr="00266821">
              <w:rPr>
                <w:rFonts w:ascii="Arial" w:hAnsi="Arial" w:cs="Arial"/>
                <w:sz w:val="22"/>
                <w:szCs w:val="22"/>
              </w:rPr>
              <w:t xml:space="preserve">CIN No.: </w:t>
            </w:r>
            <w:r w:rsidR="00266821" w:rsidRPr="00266821">
              <w:rPr>
                <w:rFonts w:ascii="Arial" w:hAnsi="Arial" w:cs="Arial"/>
                <w:sz w:val="22"/>
                <w:szCs w:val="22"/>
              </w:rPr>
              <w:t>U27101WB2002PTC095499</w:t>
            </w:r>
          </w:p>
        </w:tc>
      </w:tr>
      <w:tr w:rsidR="00CB65FD" w:rsidRPr="00A85ED1" w14:paraId="5243941A" w14:textId="77777777" w:rsidTr="00084F65">
        <w:trPr>
          <w:trHeight w:val="20"/>
        </w:trPr>
        <w:tc>
          <w:tcPr>
            <w:tcW w:w="523" w:type="pct"/>
          </w:tcPr>
          <w:p w14:paraId="084CF9AD" w14:textId="77777777" w:rsidR="00CB65FD" w:rsidRPr="000438F8" w:rsidRDefault="00CB65FD" w:rsidP="00CB65FD">
            <w:pPr>
              <w:numPr>
                <w:ilvl w:val="0"/>
                <w:numId w:val="6"/>
              </w:numPr>
              <w:spacing w:line="276" w:lineRule="auto"/>
              <w:rPr>
                <w:rFonts w:ascii="Arial" w:hAnsi="Arial" w:cs="Arial"/>
                <w:sz w:val="22"/>
                <w:szCs w:val="22"/>
              </w:rPr>
            </w:pPr>
          </w:p>
        </w:tc>
        <w:tc>
          <w:tcPr>
            <w:tcW w:w="1224" w:type="pct"/>
          </w:tcPr>
          <w:p w14:paraId="0C131780" w14:textId="77777777" w:rsidR="00CB65FD" w:rsidRPr="000438F8" w:rsidRDefault="00CB65FD" w:rsidP="00CB65FD">
            <w:pPr>
              <w:spacing w:line="276" w:lineRule="auto"/>
              <w:rPr>
                <w:rFonts w:ascii="Arial" w:hAnsi="Arial" w:cs="Arial"/>
                <w:sz w:val="22"/>
                <w:szCs w:val="22"/>
              </w:rPr>
            </w:pPr>
            <w:r w:rsidRPr="000438F8">
              <w:rPr>
                <w:rFonts w:ascii="Arial" w:hAnsi="Arial" w:cs="Arial"/>
                <w:sz w:val="22"/>
                <w:szCs w:val="22"/>
              </w:rPr>
              <w:t>Nature of Business</w:t>
            </w:r>
          </w:p>
        </w:tc>
        <w:tc>
          <w:tcPr>
            <w:tcW w:w="3253" w:type="pct"/>
            <w:gridSpan w:val="2"/>
          </w:tcPr>
          <w:p w14:paraId="6D7590DE" w14:textId="15BC9A90" w:rsidR="00CB65FD" w:rsidRPr="000438F8" w:rsidRDefault="00266821" w:rsidP="008F34B4">
            <w:pPr>
              <w:autoSpaceDE w:val="0"/>
              <w:autoSpaceDN w:val="0"/>
              <w:adjustRightInd w:val="0"/>
              <w:rPr>
                <w:rFonts w:ascii="Arial" w:hAnsi="Arial" w:cs="Arial"/>
                <w:sz w:val="22"/>
                <w:szCs w:val="22"/>
              </w:rPr>
            </w:pPr>
            <w:r>
              <w:rPr>
                <w:rFonts w:ascii="Arial" w:hAnsi="Arial" w:cs="Arial"/>
                <w:sz w:val="22"/>
                <w:szCs w:val="22"/>
              </w:rPr>
              <w:t xml:space="preserve">The current business includes </w:t>
            </w:r>
            <w:r w:rsidRPr="00A60963">
              <w:rPr>
                <w:rFonts w:ascii="Arial" w:hAnsi="Arial" w:cs="Arial"/>
                <w:sz w:val="22"/>
                <w:szCs w:val="22"/>
              </w:rPr>
              <w:t>Ferro Alloys, Carbon Steel, Stainless Steel Billets And Slabs, Stainless Steel Long Products, Hot Rolled Plates And Coils And Cold Rolled Sheets, Circles And Profiles</w:t>
            </w:r>
          </w:p>
        </w:tc>
      </w:tr>
      <w:tr w:rsidR="008D408D" w:rsidRPr="00A85ED1" w14:paraId="600B1547" w14:textId="77777777" w:rsidTr="00084F65">
        <w:trPr>
          <w:trHeight w:val="20"/>
        </w:trPr>
        <w:tc>
          <w:tcPr>
            <w:tcW w:w="523" w:type="pct"/>
            <w:vAlign w:val="center"/>
          </w:tcPr>
          <w:p w14:paraId="0595823D" w14:textId="77777777" w:rsidR="008D408D" w:rsidRPr="000438F8" w:rsidRDefault="008D408D" w:rsidP="008D408D">
            <w:pPr>
              <w:numPr>
                <w:ilvl w:val="0"/>
                <w:numId w:val="6"/>
              </w:numPr>
              <w:spacing w:line="276" w:lineRule="auto"/>
              <w:rPr>
                <w:rFonts w:ascii="Arial" w:hAnsi="Arial" w:cs="Arial"/>
                <w:sz w:val="22"/>
                <w:szCs w:val="22"/>
              </w:rPr>
            </w:pPr>
          </w:p>
        </w:tc>
        <w:tc>
          <w:tcPr>
            <w:tcW w:w="1224" w:type="pct"/>
            <w:vAlign w:val="center"/>
          </w:tcPr>
          <w:p w14:paraId="53B21B00" w14:textId="764D6760" w:rsidR="008D408D" w:rsidRPr="000438F8" w:rsidRDefault="008D408D" w:rsidP="008D408D">
            <w:pPr>
              <w:spacing w:line="276" w:lineRule="auto"/>
              <w:rPr>
                <w:rFonts w:ascii="Arial" w:hAnsi="Arial" w:cs="Arial"/>
                <w:sz w:val="22"/>
                <w:szCs w:val="22"/>
              </w:rPr>
            </w:pPr>
            <w:r w:rsidRPr="000438F8">
              <w:rPr>
                <w:rFonts w:ascii="Arial" w:hAnsi="Arial" w:cs="Arial"/>
                <w:sz w:val="22"/>
                <w:szCs w:val="22"/>
              </w:rPr>
              <w:t xml:space="preserve">Name of </w:t>
            </w:r>
            <w:r w:rsidRPr="000438F8">
              <w:rPr>
                <w:rFonts w:ascii="Arial" w:hAnsi="Arial" w:cs="Arial"/>
                <w:sz w:val="22"/>
                <w:szCs w:val="22"/>
                <w:lang w:val="en-IN"/>
              </w:rPr>
              <w:t>Owner/s</w:t>
            </w:r>
          </w:p>
        </w:tc>
        <w:tc>
          <w:tcPr>
            <w:tcW w:w="3253" w:type="pct"/>
            <w:gridSpan w:val="2"/>
          </w:tcPr>
          <w:p w14:paraId="236FA724" w14:textId="624BBA3B" w:rsidR="00266821" w:rsidRPr="00257CF4" w:rsidRDefault="00C6430D" w:rsidP="00257CF4">
            <w:pPr>
              <w:pStyle w:val="NoSpacing"/>
              <w:rPr>
                <w:rFonts w:ascii="Arial" w:hAnsi="Arial" w:cs="Arial"/>
              </w:rPr>
            </w:pPr>
            <w:r>
              <w:rPr>
                <w:rFonts w:ascii="Arial" w:hAnsi="Arial" w:cs="Arial"/>
              </w:rPr>
              <w:t>BRG</w:t>
            </w:r>
            <w:r w:rsidRPr="00257CF4">
              <w:rPr>
                <w:rFonts w:ascii="Arial" w:hAnsi="Arial" w:cs="Arial"/>
              </w:rPr>
              <w:t xml:space="preserve"> Iron &amp; Steel Co. Private Limited</w:t>
            </w:r>
          </w:p>
          <w:p w14:paraId="33A87130" w14:textId="44DA4B1A" w:rsidR="008D408D" w:rsidRPr="00257CF4" w:rsidRDefault="008D408D" w:rsidP="00257CF4">
            <w:pPr>
              <w:pStyle w:val="NoSpacing"/>
            </w:pPr>
            <w:r w:rsidRPr="00257CF4">
              <w:rPr>
                <w:rFonts w:ascii="Arial" w:hAnsi="Arial" w:cs="Arial"/>
              </w:rPr>
              <w:t xml:space="preserve">Company under </w:t>
            </w:r>
            <w:r w:rsidR="00224A41" w:rsidRPr="00257CF4">
              <w:rPr>
                <w:rFonts w:ascii="Arial" w:hAnsi="Arial" w:cs="Arial"/>
              </w:rPr>
              <w:t>Liquidation</w:t>
            </w:r>
            <w:r w:rsidR="008F34B4">
              <w:rPr>
                <w:highlight w:val="yellow"/>
              </w:rPr>
              <w:t xml:space="preserve"> </w:t>
            </w:r>
          </w:p>
        </w:tc>
      </w:tr>
      <w:tr w:rsidR="003D7DA3" w:rsidRPr="00A85ED1" w14:paraId="4B660AE7" w14:textId="77777777" w:rsidTr="00084F65">
        <w:trPr>
          <w:trHeight w:val="20"/>
        </w:trPr>
        <w:tc>
          <w:tcPr>
            <w:tcW w:w="523" w:type="pct"/>
          </w:tcPr>
          <w:p w14:paraId="243C32A4" w14:textId="77777777" w:rsidR="003D7DA3" w:rsidRPr="000438F8" w:rsidRDefault="003D7DA3" w:rsidP="003D7DA3">
            <w:pPr>
              <w:numPr>
                <w:ilvl w:val="0"/>
                <w:numId w:val="6"/>
              </w:numPr>
              <w:spacing w:line="276" w:lineRule="auto"/>
              <w:rPr>
                <w:rFonts w:ascii="Arial" w:hAnsi="Arial" w:cs="Arial"/>
                <w:sz w:val="22"/>
                <w:szCs w:val="22"/>
              </w:rPr>
            </w:pPr>
          </w:p>
        </w:tc>
        <w:tc>
          <w:tcPr>
            <w:tcW w:w="1224" w:type="pct"/>
          </w:tcPr>
          <w:p w14:paraId="346F7BFF" w14:textId="77777777" w:rsidR="003D7DA3" w:rsidRPr="000438F8" w:rsidRDefault="003D7DA3" w:rsidP="003D7DA3">
            <w:pPr>
              <w:spacing w:line="276" w:lineRule="auto"/>
              <w:rPr>
                <w:rFonts w:ascii="Arial" w:hAnsi="Arial" w:cs="Arial"/>
                <w:bCs/>
                <w:sz w:val="22"/>
                <w:szCs w:val="22"/>
              </w:rPr>
            </w:pPr>
            <w:r w:rsidRPr="000438F8">
              <w:rPr>
                <w:rFonts w:ascii="Arial" w:hAnsi="Arial" w:cs="Arial"/>
                <w:sz w:val="22"/>
                <w:szCs w:val="22"/>
              </w:rPr>
              <w:t>Corporate &amp; Registered Office</w:t>
            </w:r>
          </w:p>
        </w:tc>
        <w:tc>
          <w:tcPr>
            <w:tcW w:w="3253" w:type="pct"/>
            <w:gridSpan w:val="2"/>
          </w:tcPr>
          <w:p w14:paraId="33F4A4E1" w14:textId="6A364ED7" w:rsidR="003D7DA3" w:rsidRPr="00266821" w:rsidRDefault="00C6430D" w:rsidP="00C6430D">
            <w:pPr>
              <w:spacing w:line="276" w:lineRule="auto"/>
              <w:rPr>
                <w:rFonts w:ascii="Arial" w:hAnsi="Arial" w:cs="Arial"/>
                <w:b/>
                <w:bCs/>
                <w:sz w:val="22"/>
                <w:szCs w:val="22"/>
              </w:rPr>
            </w:pPr>
            <w:r w:rsidRPr="00266821">
              <w:rPr>
                <w:rFonts w:ascii="Arial" w:hAnsi="Arial" w:cs="Arial"/>
                <w:sz w:val="22"/>
                <w:szCs w:val="22"/>
              </w:rPr>
              <w:t>Godrej Waterside Suit No. 402-403-404, Plot No. - 5, Sector - 5 Salt Lake City W</w:t>
            </w:r>
            <w:r>
              <w:rPr>
                <w:rFonts w:ascii="Arial" w:hAnsi="Arial" w:cs="Arial"/>
                <w:sz w:val="22"/>
                <w:szCs w:val="22"/>
              </w:rPr>
              <w:t>B</w:t>
            </w:r>
            <w:r w:rsidRPr="00266821">
              <w:rPr>
                <w:rFonts w:ascii="Arial" w:hAnsi="Arial" w:cs="Arial"/>
                <w:sz w:val="22"/>
                <w:szCs w:val="22"/>
              </w:rPr>
              <w:t xml:space="preserve"> 700091 In</w:t>
            </w:r>
          </w:p>
        </w:tc>
      </w:tr>
      <w:tr w:rsidR="00AA056B" w:rsidRPr="00A85ED1" w14:paraId="54609CA8" w14:textId="77777777" w:rsidTr="00084F65">
        <w:trPr>
          <w:trHeight w:val="20"/>
        </w:trPr>
        <w:tc>
          <w:tcPr>
            <w:tcW w:w="523" w:type="pct"/>
          </w:tcPr>
          <w:p w14:paraId="24BD1E7B" w14:textId="77777777" w:rsidR="00AA056B" w:rsidRPr="000438F8" w:rsidRDefault="00AA056B" w:rsidP="00AA056B">
            <w:pPr>
              <w:numPr>
                <w:ilvl w:val="0"/>
                <w:numId w:val="6"/>
              </w:numPr>
              <w:spacing w:line="276" w:lineRule="auto"/>
              <w:rPr>
                <w:rFonts w:ascii="Arial" w:hAnsi="Arial" w:cs="Arial"/>
                <w:sz w:val="22"/>
                <w:szCs w:val="22"/>
              </w:rPr>
            </w:pPr>
          </w:p>
        </w:tc>
        <w:tc>
          <w:tcPr>
            <w:tcW w:w="1224" w:type="pct"/>
          </w:tcPr>
          <w:p w14:paraId="06471101" w14:textId="77777777" w:rsidR="00AA056B" w:rsidRPr="000438F8" w:rsidRDefault="00AA056B" w:rsidP="00AA056B">
            <w:pPr>
              <w:spacing w:line="276" w:lineRule="auto"/>
              <w:rPr>
                <w:rFonts w:ascii="Arial" w:hAnsi="Arial" w:cs="Arial"/>
                <w:bCs/>
                <w:sz w:val="22"/>
                <w:szCs w:val="22"/>
              </w:rPr>
            </w:pPr>
            <w:r w:rsidRPr="000438F8">
              <w:rPr>
                <w:rFonts w:ascii="Arial" w:hAnsi="Arial" w:cs="Arial"/>
                <w:sz w:val="22"/>
                <w:szCs w:val="22"/>
              </w:rPr>
              <w:t>Name of the Directors/ Suspended Directors</w:t>
            </w:r>
          </w:p>
        </w:tc>
        <w:tc>
          <w:tcPr>
            <w:tcW w:w="3253" w:type="pct"/>
            <w:gridSpan w:val="2"/>
          </w:tcPr>
          <w:tbl>
            <w:tblPr>
              <w:tblW w:w="5505" w:type="dxa"/>
              <w:tblLayout w:type="fixed"/>
              <w:tblLook w:val="04A0" w:firstRow="1" w:lastRow="0" w:firstColumn="1" w:lastColumn="0" w:noHBand="0" w:noVBand="1"/>
            </w:tblPr>
            <w:tblGrid>
              <w:gridCol w:w="1394"/>
              <w:gridCol w:w="2552"/>
              <w:gridCol w:w="1559"/>
            </w:tblGrid>
            <w:tr w:rsidR="001E283B" w:rsidRPr="0019278F" w14:paraId="5E9BF228" w14:textId="77777777" w:rsidTr="001E283B">
              <w:trPr>
                <w:trHeight w:val="300"/>
              </w:trPr>
              <w:tc>
                <w:tcPr>
                  <w:tcW w:w="1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2ECCCF" w14:textId="77777777" w:rsidR="001E283B" w:rsidRPr="0019278F" w:rsidRDefault="001E283B" w:rsidP="001E283B">
                  <w:pPr>
                    <w:rPr>
                      <w:rFonts w:ascii="Arial" w:hAnsi="Arial" w:cs="Arial"/>
                      <w:b/>
                      <w:color w:val="000000"/>
                      <w:sz w:val="22"/>
                      <w:szCs w:val="22"/>
                      <w:lang w:val="en-IN" w:eastAsia="en-IN"/>
                    </w:rPr>
                  </w:pPr>
                  <w:r w:rsidRPr="0019278F">
                    <w:rPr>
                      <w:rFonts w:ascii="Arial" w:hAnsi="Arial" w:cs="Arial"/>
                      <w:b/>
                      <w:color w:val="000000"/>
                      <w:sz w:val="22"/>
                      <w:szCs w:val="22"/>
                      <w:lang w:val="en-IN" w:eastAsia="en-IN"/>
                    </w:rPr>
                    <w:t>DIN No.</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6C73F2A5" w14:textId="77777777" w:rsidR="001E283B" w:rsidRPr="0019278F" w:rsidRDefault="001E283B" w:rsidP="001E283B">
                  <w:pPr>
                    <w:rPr>
                      <w:rFonts w:ascii="Arial" w:hAnsi="Arial" w:cs="Arial"/>
                      <w:b/>
                      <w:color w:val="000000"/>
                      <w:sz w:val="22"/>
                      <w:szCs w:val="22"/>
                      <w:lang w:val="en-IN" w:eastAsia="en-IN"/>
                    </w:rPr>
                  </w:pPr>
                  <w:r w:rsidRPr="0019278F">
                    <w:rPr>
                      <w:rFonts w:ascii="Arial" w:hAnsi="Arial" w:cs="Arial"/>
                      <w:b/>
                      <w:color w:val="000000"/>
                      <w:sz w:val="22"/>
                      <w:szCs w:val="22"/>
                      <w:lang w:val="en-IN" w:eastAsia="en-IN"/>
                    </w:rPr>
                    <w:t>Name</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37309A4B" w14:textId="77777777" w:rsidR="001E283B" w:rsidRPr="0019278F" w:rsidRDefault="001E283B" w:rsidP="001E283B">
                  <w:pPr>
                    <w:jc w:val="right"/>
                    <w:rPr>
                      <w:rFonts w:ascii="Arial" w:hAnsi="Arial" w:cs="Arial"/>
                      <w:b/>
                      <w:color w:val="000000"/>
                      <w:sz w:val="22"/>
                      <w:szCs w:val="22"/>
                      <w:lang w:val="en-IN" w:eastAsia="en-IN"/>
                    </w:rPr>
                  </w:pPr>
                  <w:r w:rsidRPr="0019278F">
                    <w:rPr>
                      <w:rFonts w:ascii="Arial" w:hAnsi="Arial" w:cs="Arial"/>
                      <w:b/>
                      <w:color w:val="000000"/>
                      <w:sz w:val="22"/>
                      <w:szCs w:val="22"/>
                      <w:lang w:val="en-IN" w:eastAsia="en-IN"/>
                    </w:rPr>
                    <w:t>Begin Date</w:t>
                  </w:r>
                </w:p>
              </w:tc>
            </w:tr>
            <w:tr w:rsidR="001E283B" w:rsidRPr="0019278F" w14:paraId="76DE24BE" w14:textId="77777777" w:rsidTr="001E283B">
              <w:trPr>
                <w:trHeight w:val="300"/>
              </w:trPr>
              <w:tc>
                <w:tcPr>
                  <w:tcW w:w="1394" w:type="dxa"/>
                  <w:tcBorders>
                    <w:top w:val="nil"/>
                    <w:left w:val="single" w:sz="4" w:space="0" w:color="auto"/>
                    <w:bottom w:val="single" w:sz="4" w:space="0" w:color="auto"/>
                    <w:right w:val="single" w:sz="4" w:space="0" w:color="auto"/>
                  </w:tcBorders>
                  <w:shd w:val="clear" w:color="auto" w:fill="auto"/>
                  <w:noWrap/>
                  <w:vAlign w:val="bottom"/>
                  <w:hideMark/>
                </w:tcPr>
                <w:p w14:paraId="1FA5CA3D" w14:textId="77777777" w:rsidR="001E283B" w:rsidRPr="0019278F" w:rsidRDefault="00C6430D" w:rsidP="001E283B">
                  <w:pPr>
                    <w:rPr>
                      <w:rFonts w:ascii="Arial" w:hAnsi="Arial" w:cs="Arial"/>
                      <w:color w:val="000000"/>
                      <w:sz w:val="22"/>
                      <w:szCs w:val="22"/>
                      <w:lang w:val="en-IN" w:eastAsia="en-IN"/>
                    </w:rPr>
                  </w:pPr>
                  <w:hyperlink r:id="rId12" w:history="1">
                    <w:r w:rsidR="001E283B" w:rsidRPr="0019278F">
                      <w:rPr>
                        <w:rFonts w:ascii="Arial" w:hAnsi="Arial" w:cs="Arial"/>
                        <w:color w:val="000000"/>
                        <w:sz w:val="22"/>
                        <w:szCs w:val="22"/>
                        <w:lang w:val="en-IN" w:eastAsia="en-IN"/>
                      </w:rPr>
                      <w:t>00276140</w:t>
                    </w:r>
                  </w:hyperlink>
                </w:p>
              </w:tc>
              <w:tc>
                <w:tcPr>
                  <w:tcW w:w="2552" w:type="dxa"/>
                  <w:tcBorders>
                    <w:top w:val="nil"/>
                    <w:left w:val="nil"/>
                    <w:bottom w:val="single" w:sz="4" w:space="0" w:color="auto"/>
                    <w:right w:val="single" w:sz="4" w:space="0" w:color="auto"/>
                  </w:tcBorders>
                  <w:shd w:val="clear" w:color="auto" w:fill="auto"/>
                  <w:noWrap/>
                  <w:vAlign w:val="bottom"/>
                  <w:hideMark/>
                </w:tcPr>
                <w:p w14:paraId="364C5A9B" w14:textId="77777777" w:rsidR="001E283B" w:rsidRPr="0019278F" w:rsidRDefault="001E283B" w:rsidP="001E283B">
                  <w:pPr>
                    <w:rPr>
                      <w:rFonts w:ascii="Arial" w:hAnsi="Arial" w:cs="Arial"/>
                      <w:color w:val="000000"/>
                      <w:sz w:val="22"/>
                      <w:szCs w:val="22"/>
                      <w:lang w:val="en-IN" w:eastAsia="en-IN"/>
                    </w:rPr>
                  </w:pPr>
                  <w:r w:rsidRPr="0019278F">
                    <w:rPr>
                      <w:rFonts w:ascii="Arial" w:hAnsi="Arial" w:cs="Arial"/>
                      <w:color w:val="000000"/>
                      <w:sz w:val="22"/>
                      <w:szCs w:val="22"/>
                      <w:lang w:val="en-IN" w:eastAsia="en-IN"/>
                    </w:rPr>
                    <w:t>SANDEEP GOYAL</w:t>
                  </w:r>
                </w:p>
              </w:tc>
              <w:tc>
                <w:tcPr>
                  <w:tcW w:w="1559" w:type="dxa"/>
                  <w:tcBorders>
                    <w:top w:val="nil"/>
                    <w:left w:val="nil"/>
                    <w:bottom w:val="single" w:sz="4" w:space="0" w:color="auto"/>
                    <w:right w:val="single" w:sz="4" w:space="0" w:color="auto"/>
                  </w:tcBorders>
                  <w:shd w:val="clear" w:color="auto" w:fill="auto"/>
                  <w:noWrap/>
                  <w:vAlign w:val="bottom"/>
                  <w:hideMark/>
                </w:tcPr>
                <w:p w14:paraId="2A3CBAFC" w14:textId="77777777" w:rsidR="001E283B" w:rsidRPr="0019278F" w:rsidRDefault="001E283B" w:rsidP="001E283B">
                  <w:pPr>
                    <w:jc w:val="right"/>
                    <w:rPr>
                      <w:rFonts w:ascii="Arial" w:hAnsi="Arial" w:cs="Arial"/>
                      <w:color w:val="000000"/>
                      <w:sz w:val="22"/>
                      <w:szCs w:val="22"/>
                      <w:lang w:val="en-IN" w:eastAsia="en-IN"/>
                    </w:rPr>
                  </w:pPr>
                  <w:r w:rsidRPr="0019278F">
                    <w:rPr>
                      <w:rFonts w:ascii="Arial" w:hAnsi="Arial" w:cs="Arial"/>
                      <w:color w:val="000000"/>
                      <w:sz w:val="22"/>
                      <w:szCs w:val="22"/>
                      <w:lang w:val="en-IN" w:eastAsia="en-IN"/>
                    </w:rPr>
                    <w:t>30-09-2010</w:t>
                  </w:r>
                </w:p>
              </w:tc>
            </w:tr>
            <w:tr w:rsidR="001E283B" w:rsidRPr="0019278F" w14:paraId="49725D20" w14:textId="77777777" w:rsidTr="001E283B">
              <w:trPr>
                <w:trHeight w:val="300"/>
              </w:trPr>
              <w:tc>
                <w:tcPr>
                  <w:tcW w:w="1394" w:type="dxa"/>
                  <w:tcBorders>
                    <w:top w:val="nil"/>
                    <w:left w:val="single" w:sz="4" w:space="0" w:color="auto"/>
                    <w:bottom w:val="single" w:sz="4" w:space="0" w:color="auto"/>
                    <w:right w:val="single" w:sz="4" w:space="0" w:color="auto"/>
                  </w:tcBorders>
                  <w:shd w:val="clear" w:color="auto" w:fill="auto"/>
                  <w:noWrap/>
                  <w:vAlign w:val="bottom"/>
                  <w:hideMark/>
                </w:tcPr>
                <w:p w14:paraId="43348D00" w14:textId="77777777" w:rsidR="001E283B" w:rsidRPr="0019278F" w:rsidRDefault="00C6430D" w:rsidP="001E283B">
                  <w:pPr>
                    <w:rPr>
                      <w:rFonts w:ascii="Arial" w:hAnsi="Arial" w:cs="Arial"/>
                      <w:color w:val="000000"/>
                      <w:sz w:val="22"/>
                      <w:szCs w:val="22"/>
                      <w:lang w:val="en-IN" w:eastAsia="en-IN"/>
                    </w:rPr>
                  </w:pPr>
                  <w:hyperlink r:id="rId13" w:history="1">
                    <w:r w:rsidR="001E283B" w:rsidRPr="0019278F">
                      <w:rPr>
                        <w:rFonts w:ascii="Arial" w:hAnsi="Arial" w:cs="Arial"/>
                        <w:color w:val="000000"/>
                        <w:sz w:val="22"/>
                        <w:szCs w:val="22"/>
                        <w:lang w:val="en-IN" w:eastAsia="en-IN"/>
                      </w:rPr>
                      <w:t>00276348</w:t>
                    </w:r>
                  </w:hyperlink>
                </w:p>
              </w:tc>
              <w:tc>
                <w:tcPr>
                  <w:tcW w:w="2552" w:type="dxa"/>
                  <w:tcBorders>
                    <w:top w:val="nil"/>
                    <w:left w:val="nil"/>
                    <w:bottom w:val="single" w:sz="4" w:space="0" w:color="auto"/>
                    <w:right w:val="single" w:sz="4" w:space="0" w:color="auto"/>
                  </w:tcBorders>
                  <w:shd w:val="clear" w:color="auto" w:fill="auto"/>
                  <w:noWrap/>
                  <w:vAlign w:val="bottom"/>
                  <w:hideMark/>
                </w:tcPr>
                <w:p w14:paraId="52121C21" w14:textId="77777777" w:rsidR="001E283B" w:rsidRPr="0019278F" w:rsidRDefault="001E283B" w:rsidP="001E283B">
                  <w:pPr>
                    <w:rPr>
                      <w:rFonts w:ascii="Arial" w:hAnsi="Arial" w:cs="Arial"/>
                      <w:color w:val="000000"/>
                      <w:sz w:val="22"/>
                      <w:szCs w:val="22"/>
                      <w:lang w:val="en-IN" w:eastAsia="en-IN"/>
                    </w:rPr>
                  </w:pPr>
                  <w:r w:rsidRPr="0019278F">
                    <w:rPr>
                      <w:rFonts w:ascii="Arial" w:hAnsi="Arial" w:cs="Arial"/>
                      <w:color w:val="000000"/>
                      <w:sz w:val="22"/>
                      <w:szCs w:val="22"/>
                      <w:lang w:val="en-IN" w:eastAsia="en-IN"/>
                    </w:rPr>
                    <w:t>ANJANI KUMAR GOYAL</w:t>
                  </w:r>
                </w:p>
              </w:tc>
              <w:tc>
                <w:tcPr>
                  <w:tcW w:w="1559" w:type="dxa"/>
                  <w:tcBorders>
                    <w:top w:val="nil"/>
                    <w:left w:val="nil"/>
                    <w:bottom w:val="single" w:sz="4" w:space="0" w:color="auto"/>
                    <w:right w:val="single" w:sz="4" w:space="0" w:color="auto"/>
                  </w:tcBorders>
                  <w:shd w:val="clear" w:color="auto" w:fill="auto"/>
                  <w:noWrap/>
                  <w:vAlign w:val="bottom"/>
                  <w:hideMark/>
                </w:tcPr>
                <w:p w14:paraId="1BCE03BE" w14:textId="77777777" w:rsidR="001E283B" w:rsidRPr="0019278F" w:rsidRDefault="001E283B" w:rsidP="001E283B">
                  <w:pPr>
                    <w:jc w:val="right"/>
                    <w:rPr>
                      <w:rFonts w:ascii="Arial" w:hAnsi="Arial" w:cs="Arial"/>
                      <w:color w:val="000000"/>
                      <w:sz w:val="22"/>
                      <w:szCs w:val="22"/>
                      <w:lang w:val="en-IN" w:eastAsia="en-IN"/>
                    </w:rPr>
                  </w:pPr>
                  <w:r w:rsidRPr="0019278F">
                    <w:rPr>
                      <w:rFonts w:ascii="Arial" w:hAnsi="Arial" w:cs="Arial"/>
                      <w:color w:val="000000"/>
                      <w:sz w:val="22"/>
                      <w:szCs w:val="22"/>
                      <w:lang w:val="en-IN" w:eastAsia="en-IN"/>
                    </w:rPr>
                    <w:t>12-12-2002</w:t>
                  </w:r>
                </w:p>
              </w:tc>
            </w:tr>
            <w:tr w:rsidR="001E283B" w:rsidRPr="0019278F" w14:paraId="1AA5A266" w14:textId="77777777" w:rsidTr="001E283B">
              <w:trPr>
                <w:trHeight w:val="300"/>
              </w:trPr>
              <w:tc>
                <w:tcPr>
                  <w:tcW w:w="1394" w:type="dxa"/>
                  <w:tcBorders>
                    <w:top w:val="nil"/>
                    <w:left w:val="single" w:sz="4" w:space="0" w:color="auto"/>
                    <w:bottom w:val="single" w:sz="4" w:space="0" w:color="auto"/>
                    <w:right w:val="single" w:sz="4" w:space="0" w:color="auto"/>
                  </w:tcBorders>
                  <w:shd w:val="clear" w:color="auto" w:fill="auto"/>
                  <w:noWrap/>
                  <w:vAlign w:val="bottom"/>
                  <w:hideMark/>
                </w:tcPr>
                <w:p w14:paraId="436B6AF1" w14:textId="77777777" w:rsidR="001E283B" w:rsidRPr="0019278F" w:rsidRDefault="00C6430D" w:rsidP="001E283B">
                  <w:pPr>
                    <w:rPr>
                      <w:rFonts w:ascii="Arial" w:hAnsi="Arial" w:cs="Arial"/>
                      <w:color w:val="000000"/>
                      <w:sz w:val="22"/>
                      <w:szCs w:val="22"/>
                      <w:lang w:val="en-IN" w:eastAsia="en-IN"/>
                    </w:rPr>
                  </w:pPr>
                  <w:hyperlink r:id="rId14" w:history="1">
                    <w:r w:rsidR="001E283B" w:rsidRPr="0019278F">
                      <w:rPr>
                        <w:rFonts w:ascii="Arial" w:hAnsi="Arial" w:cs="Arial"/>
                        <w:color w:val="000000"/>
                        <w:sz w:val="22"/>
                        <w:szCs w:val="22"/>
                        <w:lang w:val="en-IN" w:eastAsia="en-IN"/>
                      </w:rPr>
                      <w:t>00276571</w:t>
                    </w:r>
                  </w:hyperlink>
                </w:p>
              </w:tc>
              <w:tc>
                <w:tcPr>
                  <w:tcW w:w="2552" w:type="dxa"/>
                  <w:tcBorders>
                    <w:top w:val="nil"/>
                    <w:left w:val="nil"/>
                    <w:bottom w:val="single" w:sz="4" w:space="0" w:color="auto"/>
                    <w:right w:val="single" w:sz="4" w:space="0" w:color="auto"/>
                  </w:tcBorders>
                  <w:shd w:val="clear" w:color="auto" w:fill="auto"/>
                  <w:noWrap/>
                  <w:vAlign w:val="bottom"/>
                  <w:hideMark/>
                </w:tcPr>
                <w:p w14:paraId="0AF282FC" w14:textId="77777777" w:rsidR="001E283B" w:rsidRPr="0019278F" w:rsidRDefault="001E283B" w:rsidP="001E283B">
                  <w:pPr>
                    <w:rPr>
                      <w:rFonts w:ascii="Arial" w:hAnsi="Arial" w:cs="Arial"/>
                      <w:color w:val="000000"/>
                      <w:sz w:val="22"/>
                      <w:szCs w:val="22"/>
                      <w:lang w:val="en-IN" w:eastAsia="en-IN"/>
                    </w:rPr>
                  </w:pPr>
                  <w:r w:rsidRPr="0019278F">
                    <w:rPr>
                      <w:rFonts w:ascii="Arial" w:hAnsi="Arial" w:cs="Arial"/>
                      <w:color w:val="000000"/>
                      <w:sz w:val="22"/>
                      <w:szCs w:val="22"/>
                      <w:lang w:val="en-IN" w:eastAsia="en-IN"/>
                    </w:rPr>
                    <w:t>HIMANSHU GOYAL</w:t>
                  </w:r>
                </w:p>
              </w:tc>
              <w:tc>
                <w:tcPr>
                  <w:tcW w:w="1559" w:type="dxa"/>
                  <w:tcBorders>
                    <w:top w:val="nil"/>
                    <w:left w:val="nil"/>
                    <w:bottom w:val="single" w:sz="4" w:space="0" w:color="auto"/>
                    <w:right w:val="single" w:sz="4" w:space="0" w:color="auto"/>
                  </w:tcBorders>
                  <w:shd w:val="clear" w:color="auto" w:fill="auto"/>
                  <w:noWrap/>
                  <w:vAlign w:val="bottom"/>
                  <w:hideMark/>
                </w:tcPr>
                <w:p w14:paraId="1497B273" w14:textId="77777777" w:rsidR="001E283B" w:rsidRPr="0019278F" w:rsidRDefault="001E283B" w:rsidP="001E283B">
                  <w:pPr>
                    <w:jc w:val="right"/>
                    <w:rPr>
                      <w:rFonts w:ascii="Arial" w:hAnsi="Arial" w:cs="Arial"/>
                      <w:color w:val="000000"/>
                      <w:sz w:val="22"/>
                      <w:szCs w:val="22"/>
                      <w:lang w:val="en-IN" w:eastAsia="en-IN"/>
                    </w:rPr>
                  </w:pPr>
                  <w:r w:rsidRPr="0019278F">
                    <w:rPr>
                      <w:rFonts w:ascii="Arial" w:hAnsi="Arial" w:cs="Arial"/>
                      <w:color w:val="000000"/>
                      <w:sz w:val="22"/>
                      <w:szCs w:val="22"/>
                      <w:lang w:val="en-IN" w:eastAsia="en-IN"/>
                    </w:rPr>
                    <w:t>12-12-2002</w:t>
                  </w:r>
                </w:p>
              </w:tc>
            </w:tr>
            <w:tr w:rsidR="001E283B" w:rsidRPr="0019278F" w14:paraId="0B7636C9" w14:textId="77777777" w:rsidTr="001E283B">
              <w:trPr>
                <w:trHeight w:val="300"/>
              </w:trPr>
              <w:tc>
                <w:tcPr>
                  <w:tcW w:w="1394" w:type="dxa"/>
                  <w:tcBorders>
                    <w:top w:val="nil"/>
                    <w:left w:val="single" w:sz="4" w:space="0" w:color="auto"/>
                    <w:bottom w:val="single" w:sz="4" w:space="0" w:color="auto"/>
                    <w:right w:val="single" w:sz="4" w:space="0" w:color="auto"/>
                  </w:tcBorders>
                  <w:shd w:val="clear" w:color="auto" w:fill="auto"/>
                  <w:noWrap/>
                  <w:vAlign w:val="bottom"/>
                  <w:hideMark/>
                </w:tcPr>
                <w:p w14:paraId="5F53D481" w14:textId="77777777" w:rsidR="001E283B" w:rsidRPr="0019278F" w:rsidRDefault="00C6430D" w:rsidP="001E283B">
                  <w:pPr>
                    <w:rPr>
                      <w:rFonts w:ascii="Arial" w:hAnsi="Arial" w:cs="Arial"/>
                      <w:color w:val="000000"/>
                      <w:sz w:val="22"/>
                      <w:szCs w:val="22"/>
                      <w:lang w:val="en-IN" w:eastAsia="en-IN"/>
                    </w:rPr>
                  </w:pPr>
                  <w:hyperlink r:id="rId15" w:history="1">
                    <w:r w:rsidR="001E283B" w:rsidRPr="0019278F">
                      <w:rPr>
                        <w:rFonts w:ascii="Arial" w:hAnsi="Arial" w:cs="Arial"/>
                        <w:color w:val="000000"/>
                        <w:sz w:val="22"/>
                        <w:szCs w:val="22"/>
                        <w:lang w:val="en-IN" w:eastAsia="en-IN"/>
                      </w:rPr>
                      <w:t>00324847</w:t>
                    </w:r>
                  </w:hyperlink>
                </w:p>
              </w:tc>
              <w:tc>
                <w:tcPr>
                  <w:tcW w:w="2552" w:type="dxa"/>
                  <w:tcBorders>
                    <w:top w:val="nil"/>
                    <w:left w:val="nil"/>
                    <w:bottom w:val="single" w:sz="4" w:space="0" w:color="auto"/>
                    <w:right w:val="single" w:sz="4" w:space="0" w:color="auto"/>
                  </w:tcBorders>
                  <w:shd w:val="clear" w:color="auto" w:fill="auto"/>
                  <w:noWrap/>
                  <w:vAlign w:val="bottom"/>
                  <w:hideMark/>
                </w:tcPr>
                <w:p w14:paraId="2E0C5492" w14:textId="77777777" w:rsidR="001E283B" w:rsidRPr="0019278F" w:rsidRDefault="001E283B" w:rsidP="001E283B">
                  <w:pPr>
                    <w:rPr>
                      <w:rFonts w:ascii="Arial" w:hAnsi="Arial" w:cs="Arial"/>
                      <w:color w:val="000000"/>
                      <w:sz w:val="22"/>
                      <w:szCs w:val="22"/>
                      <w:lang w:val="en-IN" w:eastAsia="en-IN"/>
                    </w:rPr>
                  </w:pPr>
                  <w:r w:rsidRPr="0019278F">
                    <w:rPr>
                      <w:rFonts w:ascii="Arial" w:hAnsi="Arial" w:cs="Arial"/>
                      <w:color w:val="000000"/>
                      <w:sz w:val="22"/>
                      <w:szCs w:val="22"/>
                      <w:lang w:val="en-IN" w:eastAsia="en-IN"/>
                    </w:rPr>
                    <w:t>JAI KUMAR GOYAL</w:t>
                  </w:r>
                </w:p>
              </w:tc>
              <w:tc>
                <w:tcPr>
                  <w:tcW w:w="1559" w:type="dxa"/>
                  <w:tcBorders>
                    <w:top w:val="nil"/>
                    <w:left w:val="nil"/>
                    <w:bottom w:val="single" w:sz="4" w:space="0" w:color="auto"/>
                    <w:right w:val="single" w:sz="4" w:space="0" w:color="auto"/>
                  </w:tcBorders>
                  <w:shd w:val="clear" w:color="auto" w:fill="auto"/>
                  <w:noWrap/>
                  <w:vAlign w:val="bottom"/>
                  <w:hideMark/>
                </w:tcPr>
                <w:p w14:paraId="2A153A9C" w14:textId="77777777" w:rsidR="001E283B" w:rsidRPr="0019278F" w:rsidRDefault="001E283B" w:rsidP="001E283B">
                  <w:pPr>
                    <w:jc w:val="right"/>
                    <w:rPr>
                      <w:rFonts w:ascii="Arial" w:hAnsi="Arial" w:cs="Arial"/>
                      <w:color w:val="000000"/>
                      <w:sz w:val="22"/>
                      <w:szCs w:val="22"/>
                      <w:lang w:val="en-IN" w:eastAsia="en-IN"/>
                    </w:rPr>
                  </w:pPr>
                  <w:r w:rsidRPr="0019278F">
                    <w:rPr>
                      <w:rFonts w:ascii="Arial" w:hAnsi="Arial" w:cs="Arial"/>
                      <w:color w:val="000000"/>
                      <w:sz w:val="22"/>
                      <w:szCs w:val="22"/>
                      <w:lang w:val="en-IN" w:eastAsia="en-IN"/>
                    </w:rPr>
                    <w:t>12-12-2002</w:t>
                  </w:r>
                </w:p>
              </w:tc>
            </w:tr>
            <w:tr w:rsidR="001E283B" w:rsidRPr="0019278F" w14:paraId="2C5D81A4" w14:textId="77777777" w:rsidTr="001E283B">
              <w:trPr>
                <w:trHeight w:val="300"/>
              </w:trPr>
              <w:tc>
                <w:tcPr>
                  <w:tcW w:w="1394" w:type="dxa"/>
                  <w:tcBorders>
                    <w:top w:val="nil"/>
                    <w:left w:val="single" w:sz="4" w:space="0" w:color="auto"/>
                    <w:bottom w:val="single" w:sz="4" w:space="0" w:color="auto"/>
                    <w:right w:val="single" w:sz="4" w:space="0" w:color="auto"/>
                  </w:tcBorders>
                  <w:shd w:val="clear" w:color="auto" w:fill="auto"/>
                  <w:noWrap/>
                  <w:vAlign w:val="bottom"/>
                  <w:hideMark/>
                </w:tcPr>
                <w:p w14:paraId="512074C4" w14:textId="77777777" w:rsidR="001E283B" w:rsidRPr="0019278F" w:rsidRDefault="001E283B" w:rsidP="001E283B">
                  <w:pPr>
                    <w:rPr>
                      <w:rFonts w:ascii="Arial" w:hAnsi="Arial" w:cs="Arial"/>
                      <w:color w:val="000000"/>
                      <w:sz w:val="22"/>
                      <w:szCs w:val="22"/>
                      <w:lang w:val="en-IN" w:eastAsia="en-IN"/>
                    </w:rPr>
                  </w:pPr>
                  <w:r w:rsidRPr="0019278F">
                    <w:rPr>
                      <w:rFonts w:ascii="Arial" w:hAnsi="Arial" w:cs="Arial"/>
                      <w:color w:val="000000"/>
                      <w:sz w:val="22"/>
                      <w:szCs w:val="22"/>
                      <w:lang w:val="en-IN" w:eastAsia="en-IN"/>
                    </w:rPr>
                    <w:t>BBZPC6302E</w:t>
                  </w:r>
                </w:p>
              </w:tc>
              <w:tc>
                <w:tcPr>
                  <w:tcW w:w="2552" w:type="dxa"/>
                  <w:tcBorders>
                    <w:top w:val="nil"/>
                    <w:left w:val="nil"/>
                    <w:bottom w:val="single" w:sz="4" w:space="0" w:color="auto"/>
                    <w:right w:val="single" w:sz="4" w:space="0" w:color="auto"/>
                  </w:tcBorders>
                  <w:shd w:val="clear" w:color="auto" w:fill="auto"/>
                  <w:noWrap/>
                  <w:vAlign w:val="bottom"/>
                  <w:hideMark/>
                </w:tcPr>
                <w:p w14:paraId="652C626F" w14:textId="4A623599" w:rsidR="001E283B" w:rsidRPr="0019278F" w:rsidRDefault="00C6430D" w:rsidP="001E283B">
                  <w:pPr>
                    <w:rPr>
                      <w:rFonts w:ascii="Arial" w:hAnsi="Arial" w:cs="Arial"/>
                      <w:color w:val="000000"/>
                      <w:sz w:val="22"/>
                      <w:szCs w:val="22"/>
                      <w:lang w:val="en-IN" w:eastAsia="en-IN"/>
                    </w:rPr>
                  </w:pPr>
                  <w:r w:rsidRPr="0019278F">
                    <w:rPr>
                      <w:rFonts w:ascii="Arial" w:hAnsi="Arial" w:cs="Arial"/>
                      <w:color w:val="000000"/>
                      <w:sz w:val="22"/>
                      <w:szCs w:val="22"/>
                      <w:lang w:val="en-IN" w:eastAsia="en-IN"/>
                    </w:rPr>
                    <w:t>PRITHWISH CHATTERJEE</w:t>
                  </w:r>
                </w:p>
              </w:tc>
              <w:tc>
                <w:tcPr>
                  <w:tcW w:w="1559" w:type="dxa"/>
                  <w:tcBorders>
                    <w:top w:val="nil"/>
                    <w:left w:val="nil"/>
                    <w:bottom w:val="single" w:sz="4" w:space="0" w:color="auto"/>
                    <w:right w:val="single" w:sz="4" w:space="0" w:color="auto"/>
                  </w:tcBorders>
                  <w:shd w:val="clear" w:color="auto" w:fill="auto"/>
                  <w:noWrap/>
                  <w:vAlign w:val="bottom"/>
                  <w:hideMark/>
                </w:tcPr>
                <w:p w14:paraId="72C9375B" w14:textId="77777777" w:rsidR="001E283B" w:rsidRPr="0019278F" w:rsidRDefault="001E283B" w:rsidP="001E283B">
                  <w:pPr>
                    <w:jc w:val="right"/>
                    <w:rPr>
                      <w:rFonts w:ascii="Arial" w:hAnsi="Arial" w:cs="Arial"/>
                      <w:color w:val="000000"/>
                      <w:sz w:val="22"/>
                      <w:szCs w:val="22"/>
                      <w:lang w:val="en-IN" w:eastAsia="en-IN"/>
                    </w:rPr>
                  </w:pPr>
                  <w:r w:rsidRPr="0019278F">
                    <w:rPr>
                      <w:rFonts w:ascii="Arial" w:hAnsi="Arial" w:cs="Arial"/>
                      <w:color w:val="000000"/>
                      <w:sz w:val="22"/>
                      <w:szCs w:val="22"/>
                      <w:lang w:val="en-IN" w:eastAsia="en-IN"/>
                    </w:rPr>
                    <w:t>01-01-2019</w:t>
                  </w:r>
                </w:p>
              </w:tc>
            </w:tr>
          </w:tbl>
          <w:p w14:paraId="1EE86468" w14:textId="00B7CC8C" w:rsidR="00266821" w:rsidRPr="00266821" w:rsidRDefault="00266821" w:rsidP="00266821">
            <w:pPr>
              <w:spacing w:line="360" w:lineRule="auto"/>
              <w:jc w:val="both"/>
              <w:rPr>
                <w:rFonts w:ascii="Arial" w:hAnsi="Arial" w:cs="Arial"/>
                <w:sz w:val="22"/>
                <w:szCs w:val="22"/>
              </w:rPr>
            </w:pPr>
          </w:p>
        </w:tc>
      </w:tr>
      <w:tr w:rsidR="00500DFB" w:rsidRPr="00A85ED1" w14:paraId="6A882C8C" w14:textId="77777777" w:rsidTr="00084F65">
        <w:trPr>
          <w:trHeight w:val="20"/>
        </w:trPr>
        <w:tc>
          <w:tcPr>
            <w:tcW w:w="523" w:type="pct"/>
          </w:tcPr>
          <w:p w14:paraId="1966BFB0" w14:textId="77777777" w:rsidR="00500DFB" w:rsidRPr="000438F8" w:rsidRDefault="00500DFB" w:rsidP="00B51480">
            <w:pPr>
              <w:numPr>
                <w:ilvl w:val="0"/>
                <w:numId w:val="6"/>
              </w:numPr>
              <w:spacing w:line="276" w:lineRule="auto"/>
              <w:rPr>
                <w:rFonts w:ascii="Arial" w:hAnsi="Arial" w:cs="Arial"/>
                <w:sz w:val="22"/>
                <w:szCs w:val="22"/>
              </w:rPr>
            </w:pPr>
          </w:p>
        </w:tc>
        <w:tc>
          <w:tcPr>
            <w:tcW w:w="1224" w:type="pct"/>
          </w:tcPr>
          <w:p w14:paraId="15D47092" w14:textId="5771AB8D" w:rsidR="00500DFB" w:rsidRPr="000438F8" w:rsidRDefault="00500DFB" w:rsidP="00452ED1">
            <w:pPr>
              <w:spacing w:line="276" w:lineRule="auto"/>
              <w:rPr>
                <w:rFonts w:ascii="Arial" w:hAnsi="Arial" w:cs="Arial"/>
                <w:bCs/>
                <w:sz w:val="22"/>
                <w:szCs w:val="22"/>
              </w:rPr>
            </w:pPr>
            <w:r w:rsidRPr="000438F8">
              <w:rPr>
                <w:rFonts w:ascii="Arial" w:hAnsi="Arial" w:cs="Arial"/>
                <w:sz w:val="22"/>
                <w:szCs w:val="22"/>
              </w:rPr>
              <w:t>Report Prepared for Organization</w:t>
            </w:r>
            <w:r w:rsidR="00925B9A">
              <w:rPr>
                <w:rFonts w:ascii="Arial" w:hAnsi="Arial" w:cs="Arial"/>
                <w:sz w:val="22"/>
                <w:szCs w:val="22"/>
              </w:rPr>
              <w:t xml:space="preserve"> / </w:t>
            </w:r>
            <w:r w:rsidR="00224A41">
              <w:rPr>
                <w:rFonts w:ascii="Arial" w:hAnsi="Arial" w:cs="Arial"/>
                <w:sz w:val="22"/>
                <w:szCs w:val="22"/>
              </w:rPr>
              <w:t>Liquidator</w:t>
            </w:r>
          </w:p>
        </w:tc>
        <w:tc>
          <w:tcPr>
            <w:tcW w:w="3253" w:type="pct"/>
            <w:gridSpan w:val="2"/>
          </w:tcPr>
          <w:p w14:paraId="70E70A6F" w14:textId="5A8638C4" w:rsidR="001E283B" w:rsidRPr="00266821" w:rsidRDefault="00C6430D" w:rsidP="00C6430D">
            <w:pPr>
              <w:tabs>
                <w:tab w:val="left" w:pos="8190"/>
              </w:tabs>
              <w:spacing w:line="360" w:lineRule="auto"/>
              <w:rPr>
                <w:rFonts w:ascii="Arial" w:hAnsi="Arial" w:cs="Arial"/>
                <w:i/>
                <w:sz w:val="22"/>
              </w:rPr>
            </w:pPr>
            <w:r>
              <w:rPr>
                <w:rFonts w:ascii="Arial" w:hAnsi="Arial" w:cs="Arial"/>
                <w:sz w:val="22"/>
                <w:szCs w:val="22"/>
              </w:rPr>
              <w:t>Phoenix ARC Pvt. Ltd.</w:t>
            </w:r>
          </w:p>
        </w:tc>
      </w:tr>
      <w:tr w:rsidR="00500DFB" w:rsidRPr="00A85ED1" w14:paraId="23C5AC0A" w14:textId="77777777" w:rsidTr="00084F65">
        <w:trPr>
          <w:trHeight w:val="20"/>
        </w:trPr>
        <w:tc>
          <w:tcPr>
            <w:tcW w:w="523" w:type="pct"/>
          </w:tcPr>
          <w:p w14:paraId="0521EA2E" w14:textId="77777777" w:rsidR="00500DFB" w:rsidRPr="000438F8" w:rsidRDefault="00500DFB" w:rsidP="00B51480">
            <w:pPr>
              <w:numPr>
                <w:ilvl w:val="0"/>
                <w:numId w:val="6"/>
              </w:numPr>
              <w:spacing w:line="276" w:lineRule="auto"/>
              <w:rPr>
                <w:rFonts w:ascii="Arial" w:hAnsi="Arial" w:cs="Arial"/>
                <w:sz w:val="22"/>
                <w:szCs w:val="22"/>
              </w:rPr>
            </w:pPr>
          </w:p>
        </w:tc>
        <w:tc>
          <w:tcPr>
            <w:tcW w:w="1224" w:type="pct"/>
          </w:tcPr>
          <w:p w14:paraId="012188BC" w14:textId="3FE0DA7F" w:rsidR="00500DFB" w:rsidRPr="000438F8" w:rsidRDefault="009B5A64" w:rsidP="009B5A64">
            <w:pPr>
              <w:spacing w:line="276" w:lineRule="auto"/>
              <w:ind w:right="-115"/>
              <w:rPr>
                <w:rFonts w:ascii="Arial" w:hAnsi="Arial" w:cs="Arial"/>
                <w:bCs/>
                <w:sz w:val="22"/>
                <w:szCs w:val="22"/>
              </w:rPr>
            </w:pPr>
            <w:r w:rsidRPr="000438F8">
              <w:rPr>
                <w:rFonts w:ascii="Arial" w:hAnsi="Arial" w:cs="Arial"/>
                <w:bCs/>
                <w:sz w:val="22"/>
                <w:szCs w:val="22"/>
              </w:rPr>
              <w:t xml:space="preserve">Date of Valuation </w:t>
            </w:r>
          </w:p>
        </w:tc>
        <w:tc>
          <w:tcPr>
            <w:tcW w:w="3253" w:type="pct"/>
            <w:gridSpan w:val="2"/>
          </w:tcPr>
          <w:p w14:paraId="7E87333D" w14:textId="063863F2" w:rsidR="00500DFB" w:rsidRPr="000438F8" w:rsidRDefault="00266821" w:rsidP="008F34B4">
            <w:pPr>
              <w:spacing w:line="276" w:lineRule="auto"/>
              <w:rPr>
                <w:rFonts w:ascii="Arial" w:hAnsi="Arial" w:cs="Arial"/>
                <w:sz w:val="22"/>
                <w:szCs w:val="22"/>
              </w:rPr>
            </w:pPr>
            <w:r w:rsidRPr="00266821">
              <w:rPr>
                <w:rFonts w:ascii="Arial" w:hAnsi="Arial" w:cs="Arial"/>
                <w:sz w:val="22"/>
                <w:szCs w:val="22"/>
              </w:rPr>
              <w:t>05</w:t>
            </w:r>
            <w:r w:rsidR="008F34B4" w:rsidRPr="00266821">
              <w:rPr>
                <w:rFonts w:ascii="Arial" w:hAnsi="Arial" w:cs="Arial"/>
                <w:sz w:val="22"/>
                <w:szCs w:val="22"/>
                <w:vertAlign w:val="superscript"/>
              </w:rPr>
              <w:t>st</w:t>
            </w:r>
            <w:r w:rsidRPr="00266821">
              <w:rPr>
                <w:rFonts w:ascii="Arial" w:hAnsi="Arial" w:cs="Arial"/>
                <w:sz w:val="22"/>
                <w:szCs w:val="22"/>
              </w:rPr>
              <w:t xml:space="preserve"> Aug</w:t>
            </w:r>
            <w:r w:rsidR="008F34B4" w:rsidRPr="00266821">
              <w:rPr>
                <w:rFonts w:ascii="Arial" w:hAnsi="Arial" w:cs="Arial"/>
                <w:sz w:val="22"/>
                <w:szCs w:val="22"/>
              </w:rPr>
              <w:t>-2021</w:t>
            </w:r>
          </w:p>
        </w:tc>
      </w:tr>
      <w:tr w:rsidR="00500DFB" w:rsidRPr="00A85ED1" w14:paraId="6657722B" w14:textId="77777777" w:rsidTr="00084F65">
        <w:trPr>
          <w:trHeight w:val="20"/>
        </w:trPr>
        <w:tc>
          <w:tcPr>
            <w:tcW w:w="523" w:type="pct"/>
          </w:tcPr>
          <w:p w14:paraId="7165CAD4" w14:textId="77777777" w:rsidR="00500DFB" w:rsidRPr="000438F8" w:rsidRDefault="00500DFB" w:rsidP="00B51480">
            <w:pPr>
              <w:numPr>
                <w:ilvl w:val="0"/>
                <w:numId w:val="6"/>
              </w:numPr>
              <w:spacing w:line="276" w:lineRule="auto"/>
              <w:rPr>
                <w:rFonts w:ascii="Arial" w:hAnsi="Arial" w:cs="Arial"/>
                <w:sz w:val="22"/>
                <w:szCs w:val="22"/>
              </w:rPr>
            </w:pPr>
          </w:p>
        </w:tc>
        <w:tc>
          <w:tcPr>
            <w:tcW w:w="1224" w:type="pct"/>
          </w:tcPr>
          <w:p w14:paraId="692326FE" w14:textId="77777777" w:rsidR="00500DFB" w:rsidRPr="000438F8" w:rsidRDefault="00500DFB" w:rsidP="00452ED1">
            <w:pPr>
              <w:spacing w:line="276" w:lineRule="auto"/>
              <w:rPr>
                <w:rFonts w:ascii="Arial" w:hAnsi="Arial" w:cs="Arial"/>
                <w:sz w:val="22"/>
                <w:szCs w:val="22"/>
              </w:rPr>
            </w:pPr>
            <w:r w:rsidRPr="000438F8">
              <w:rPr>
                <w:rFonts w:ascii="Arial" w:hAnsi="Arial" w:cs="Arial"/>
                <w:sz w:val="22"/>
                <w:szCs w:val="22"/>
              </w:rPr>
              <w:t>Report type</w:t>
            </w:r>
            <w:r w:rsidRPr="000438F8">
              <w:rPr>
                <w:rFonts w:ascii="Arial" w:hAnsi="Arial" w:cs="Arial"/>
                <w:sz w:val="22"/>
                <w:szCs w:val="22"/>
              </w:rPr>
              <w:tab/>
            </w:r>
          </w:p>
        </w:tc>
        <w:tc>
          <w:tcPr>
            <w:tcW w:w="3253" w:type="pct"/>
            <w:gridSpan w:val="2"/>
          </w:tcPr>
          <w:p w14:paraId="049BC168" w14:textId="53BA1A87" w:rsidR="00500DFB" w:rsidRPr="000438F8" w:rsidRDefault="00500DFB" w:rsidP="00452ED1">
            <w:pPr>
              <w:spacing w:line="276" w:lineRule="auto"/>
              <w:jc w:val="both"/>
              <w:rPr>
                <w:rFonts w:ascii="Arial" w:hAnsi="Arial" w:cs="Arial"/>
                <w:sz w:val="22"/>
                <w:szCs w:val="22"/>
              </w:rPr>
            </w:pPr>
            <w:r w:rsidRPr="000438F8">
              <w:rPr>
                <w:rFonts w:ascii="Arial" w:hAnsi="Arial" w:cs="Arial"/>
                <w:sz w:val="22"/>
                <w:szCs w:val="22"/>
              </w:rPr>
              <w:t xml:space="preserve">Valuation of </w:t>
            </w:r>
            <w:r w:rsidR="007A2B14">
              <w:rPr>
                <w:rFonts w:ascii="Arial" w:hAnsi="Arial" w:cs="Arial"/>
                <w:sz w:val="22"/>
                <w:szCs w:val="22"/>
              </w:rPr>
              <w:t>Securities or Financial Assets</w:t>
            </w:r>
            <w:r w:rsidRPr="000438F8">
              <w:rPr>
                <w:rFonts w:ascii="Arial" w:hAnsi="Arial" w:cs="Arial"/>
                <w:sz w:val="22"/>
                <w:szCs w:val="22"/>
              </w:rPr>
              <w:t>.</w:t>
            </w:r>
          </w:p>
        </w:tc>
      </w:tr>
      <w:tr w:rsidR="00500DFB" w:rsidRPr="00A85ED1" w14:paraId="0EF91C41" w14:textId="77777777" w:rsidTr="00084F65">
        <w:trPr>
          <w:trHeight w:val="20"/>
        </w:trPr>
        <w:tc>
          <w:tcPr>
            <w:tcW w:w="523" w:type="pct"/>
          </w:tcPr>
          <w:p w14:paraId="43C3CF16" w14:textId="57B64B10" w:rsidR="00500DFB" w:rsidRPr="000438F8" w:rsidRDefault="00835D15" w:rsidP="00B51480">
            <w:pPr>
              <w:numPr>
                <w:ilvl w:val="0"/>
                <w:numId w:val="6"/>
              </w:numPr>
              <w:spacing w:line="276" w:lineRule="auto"/>
              <w:rPr>
                <w:rFonts w:ascii="Arial" w:hAnsi="Arial" w:cs="Arial"/>
                <w:sz w:val="22"/>
                <w:szCs w:val="22"/>
              </w:rPr>
            </w:pPr>
            <w:r>
              <w:rPr>
                <w:rFonts w:ascii="Arial" w:hAnsi="Arial" w:cs="Arial"/>
                <w:sz w:val="22"/>
                <w:szCs w:val="22"/>
              </w:rPr>
              <w:t xml:space="preserve"> </w:t>
            </w:r>
          </w:p>
        </w:tc>
        <w:tc>
          <w:tcPr>
            <w:tcW w:w="1224" w:type="pct"/>
          </w:tcPr>
          <w:p w14:paraId="49EC554F" w14:textId="77777777" w:rsidR="00500DFB" w:rsidRPr="000438F8" w:rsidRDefault="00500DFB" w:rsidP="00452ED1">
            <w:pPr>
              <w:spacing w:line="276" w:lineRule="auto"/>
              <w:rPr>
                <w:rFonts w:ascii="Arial" w:hAnsi="Arial" w:cs="Arial"/>
                <w:bCs/>
                <w:sz w:val="22"/>
                <w:szCs w:val="22"/>
                <w:lang w:val="en-IN" w:eastAsia="en-IN"/>
              </w:rPr>
            </w:pPr>
            <w:r w:rsidRPr="000438F8">
              <w:rPr>
                <w:rFonts w:ascii="Arial" w:hAnsi="Arial" w:cs="Arial"/>
                <w:sz w:val="22"/>
                <w:szCs w:val="22"/>
              </w:rPr>
              <w:t>Purpose of the Report</w:t>
            </w:r>
          </w:p>
        </w:tc>
        <w:tc>
          <w:tcPr>
            <w:tcW w:w="3253" w:type="pct"/>
            <w:gridSpan w:val="2"/>
          </w:tcPr>
          <w:p w14:paraId="0A919B22" w14:textId="0C191AEE" w:rsidR="00500DFB" w:rsidRPr="000438F8" w:rsidRDefault="009F5A92" w:rsidP="00415056">
            <w:pPr>
              <w:tabs>
                <w:tab w:val="left" w:pos="4320"/>
              </w:tabs>
              <w:spacing w:line="276" w:lineRule="auto"/>
              <w:jc w:val="both"/>
              <w:rPr>
                <w:rFonts w:ascii="Arial" w:hAnsi="Arial" w:cs="Arial"/>
                <w:sz w:val="22"/>
                <w:szCs w:val="22"/>
              </w:rPr>
            </w:pPr>
            <w:r w:rsidRPr="000438F8">
              <w:rPr>
                <w:rFonts w:ascii="Arial" w:hAnsi="Arial" w:cs="Arial"/>
                <w:sz w:val="22"/>
                <w:szCs w:val="22"/>
              </w:rPr>
              <w:t>To estimate</w:t>
            </w:r>
            <w:r w:rsidR="008F34B4">
              <w:rPr>
                <w:rFonts w:ascii="Arial" w:hAnsi="Arial" w:cs="Arial"/>
                <w:sz w:val="22"/>
                <w:szCs w:val="22"/>
              </w:rPr>
              <w:t xml:space="preserve"> the </w:t>
            </w:r>
            <w:r w:rsidR="00415056">
              <w:rPr>
                <w:rFonts w:ascii="Arial" w:hAnsi="Arial" w:cs="Arial"/>
                <w:sz w:val="22"/>
                <w:szCs w:val="22"/>
              </w:rPr>
              <w:t>reserve price</w:t>
            </w:r>
            <w:r w:rsidR="00213909" w:rsidRPr="000438F8">
              <w:rPr>
                <w:rFonts w:ascii="Arial" w:hAnsi="Arial" w:cs="Arial"/>
                <w:sz w:val="22"/>
                <w:szCs w:val="22"/>
              </w:rPr>
              <w:t xml:space="preserve"> of </w:t>
            </w:r>
            <w:r w:rsidR="007A2B14">
              <w:rPr>
                <w:rFonts w:ascii="Arial" w:hAnsi="Arial" w:cs="Arial"/>
                <w:sz w:val="22"/>
                <w:szCs w:val="22"/>
              </w:rPr>
              <w:t>Securities or Financial Assets</w:t>
            </w:r>
            <w:r w:rsidR="00213909" w:rsidRPr="000438F8">
              <w:rPr>
                <w:rFonts w:ascii="Arial" w:hAnsi="Arial" w:cs="Arial"/>
                <w:sz w:val="22"/>
                <w:szCs w:val="22"/>
              </w:rPr>
              <w:t xml:space="preserve"> of the C</w:t>
            </w:r>
            <w:r w:rsidR="00500DFB" w:rsidRPr="000438F8">
              <w:rPr>
                <w:rFonts w:ascii="Arial" w:hAnsi="Arial" w:cs="Arial"/>
                <w:sz w:val="22"/>
                <w:szCs w:val="22"/>
              </w:rPr>
              <w:t>ompany</w:t>
            </w:r>
            <w:r w:rsidR="00213909" w:rsidRPr="000438F8">
              <w:rPr>
                <w:rFonts w:ascii="Arial" w:hAnsi="Arial" w:cs="Arial"/>
                <w:sz w:val="22"/>
                <w:szCs w:val="22"/>
              </w:rPr>
              <w:t>/ Corporate Debtor</w:t>
            </w:r>
            <w:r w:rsidR="00A646D6" w:rsidRPr="000438F8">
              <w:rPr>
                <w:rFonts w:ascii="Arial" w:hAnsi="Arial" w:cs="Arial"/>
                <w:sz w:val="22"/>
                <w:szCs w:val="22"/>
              </w:rPr>
              <w:t xml:space="preserve"> in</w:t>
            </w:r>
            <w:r w:rsidR="008F34B4">
              <w:rPr>
                <w:rFonts w:ascii="Arial" w:hAnsi="Arial" w:cs="Arial"/>
                <w:sz w:val="22"/>
                <w:szCs w:val="22"/>
              </w:rPr>
              <w:t xml:space="preserve"> terms of Regulation 35</w:t>
            </w:r>
            <w:r w:rsidR="00A646D6" w:rsidRPr="000438F8">
              <w:rPr>
                <w:rFonts w:ascii="Arial" w:hAnsi="Arial" w:cs="Arial"/>
                <w:sz w:val="22"/>
                <w:szCs w:val="22"/>
              </w:rPr>
              <w:t xml:space="preserve"> of the IBBI (Insolvency Resolution Process for Corporate Persons) Regulation, 2016 </w:t>
            </w:r>
            <w:r w:rsidR="00A646D6" w:rsidRPr="00F306D7">
              <w:rPr>
                <w:rFonts w:ascii="Arial" w:hAnsi="Arial" w:cs="Arial"/>
                <w:sz w:val="22"/>
                <w:szCs w:val="22"/>
              </w:rPr>
              <w:t>(“</w:t>
            </w:r>
            <w:r w:rsidR="00224A41" w:rsidRPr="00F306D7">
              <w:rPr>
                <w:rFonts w:ascii="Arial" w:hAnsi="Arial" w:cs="Arial"/>
                <w:sz w:val="22"/>
                <w:szCs w:val="22"/>
              </w:rPr>
              <w:t>Liquidation</w:t>
            </w:r>
            <w:r w:rsidR="008F34B4" w:rsidRPr="00F306D7">
              <w:rPr>
                <w:rFonts w:ascii="Arial" w:hAnsi="Arial" w:cs="Arial"/>
                <w:sz w:val="22"/>
                <w:szCs w:val="22"/>
              </w:rPr>
              <w:t xml:space="preserve"> Regulations</w:t>
            </w:r>
            <w:r w:rsidR="00A646D6" w:rsidRPr="00F306D7">
              <w:rPr>
                <w:rFonts w:ascii="Arial" w:hAnsi="Arial" w:cs="Arial"/>
                <w:sz w:val="22"/>
                <w:szCs w:val="22"/>
              </w:rPr>
              <w:t>”)</w:t>
            </w:r>
            <w:r w:rsidR="00500DFB" w:rsidRPr="00F306D7">
              <w:rPr>
                <w:rFonts w:ascii="Arial" w:hAnsi="Arial" w:cs="Arial"/>
                <w:sz w:val="22"/>
                <w:szCs w:val="22"/>
              </w:rPr>
              <w:t>.</w:t>
            </w:r>
          </w:p>
        </w:tc>
      </w:tr>
      <w:tr w:rsidR="00500DFB" w:rsidRPr="00A85ED1" w14:paraId="35EE7DCA" w14:textId="77777777" w:rsidTr="00084F65">
        <w:trPr>
          <w:trHeight w:val="20"/>
        </w:trPr>
        <w:tc>
          <w:tcPr>
            <w:tcW w:w="523" w:type="pct"/>
          </w:tcPr>
          <w:p w14:paraId="05BDA63C" w14:textId="77777777" w:rsidR="00500DFB" w:rsidRPr="000438F8" w:rsidRDefault="00500DFB" w:rsidP="00B51480">
            <w:pPr>
              <w:numPr>
                <w:ilvl w:val="0"/>
                <w:numId w:val="6"/>
              </w:numPr>
              <w:spacing w:line="276" w:lineRule="auto"/>
              <w:rPr>
                <w:rFonts w:ascii="Arial" w:hAnsi="Arial" w:cs="Arial"/>
                <w:sz w:val="22"/>
                <w:szCs w:val="22"/>
              </w:rPr>
            </w:pPr>
          </w:p>
        </w:tc>
        <w:tc>
          <w:tcPr>
            <w:tcW w:w="1224" w:type="pct"/>
          </w:tcPr>
          <w:p w14:paraId="579EFD40" w14:textId="77777777" w:rsidR="00500DFB" w:rsidRPr="000438F8" w:rsidRDefault="00500DFB" w:rsidP="00452ED1">
            <w:pPr>
              <w:spacing w:line="276" w:lineRule="auto"/>
              <w:rPr>
                <w:rFonts w:ascii="Arial" w:hAnsi="Arial" w:cs="Arial"/>
                <w:bCs/>
                <w:sz w:val="22"/>
                <w:szCs w:val="22"/>
              </w:rPr>
            </w:pPr>
            <w:r w:rsidRPr="000438F8">
              <w:rPr>
                <w:rFonts w:ascii="Arial" w:hAnsi="Arial" w:cs="Arial"/>
                <w:sz w:val="22"/>
                <w:szCs w:val="22"/>
              </w:rPr>
              <w:t>Scope of the Report</w:t>
            </w:r>
          </w:p>
        </w:tc>
        <w:tc>
          <w:tcPr>
            <w:tcW w:w="3253" w:type="pct"/>
            <w:gridSpan w:val="2"/>
          </w:tcPr>
          <w:p w14:paraId="09665599" w14:textId="17136063" w:rsidR="007D5343" w:rsidRPr="000438F8" w:rsidRDefault="00F91668" w:rsidP="00415056">
            <w:pPr>
              <w:tabs>
                <w:tab w:val="left" w:pos="4320"/>
              </w:tabs>
              <w:spacing w:line="276" w:lineRule="auto"/>
              <w:jc w:val="both"/>
              <w:rPr>
                <w:rFonts w:ascii="Arial" w:hAnsi="Arial" w:cs="Arial"/>
                <w:sz w:val="22"/>
                <w:szCs w:val="22"/>
              </w:rPr>
            </w:pPr>
            <w:r w:rsidRPr="000438F8">
              <w:rPr>
                <w:rFonts w:ascii="Arial" w:hAnsi="Arial" w:cs="Arial"/>
                <w:sz w:val="22"/>
                <w:szCs w:val="22"/>
              </w:rPr>
              <w:t>To estimate</w:t>
            </w:r>
            <w:r>
              <w:rPr>
                <w:rFonts w:ascii="Arial" w:hAnsi="Arial" w:cs="Arial"/>
                <w:sz w:val="22"/>
                <w:szCs w:val="22"/>
              </w:rPr>
              <w:t xml:space="preserve"> the </w:t>
            </w:r>
            <w:r w:rsidR="00415056">
              <w:rPr>
                <w:rFonts w:ascii="Arial" w:hAnsi="Arial" w:cs="Arial"/>
                <w:sz w:val="22"/>
                <w:szCs w:val="22"/>
              </w:rPr>
              <w:t>reserve price</w:t>
            </w:r>
            <w:r w:rsidRPr="000438F8">
              <w:rPr>
                <w:rFonts w:ascii="Arial" w:hAnsi="Arial" w:cs="Arial"/>
                <w:sz w:val="22"/>
                <w:szCs w:val="22"/>
              </w:rPr>
              <w:t xml:space="preserve"> of </w:t>
            </w:r>
            <w:r>
              <w:rPr>
                <w:rFonts w:ascii="Arial" w:hAnsi="Arial" w:cs="Arial"/>
                <w:sz w:val="22"/>
                <w:szCs w:val="22"/>
              </w:rPr>
              <w:t>Securities or Financial Assets</w:t>
            </w:r>
            <w:r w:rsidRPr="000438F8">
              <w:rPr>
                <w:rFonts w:ascii="Arial" w:hAnsi="Arial" w:cs="Arial"/>
                <w:sz w:val="22"/>
                <w:szCs w:val="22"/>
              </w:rPr>
              <w:t xml:space="preserve"> of the Company/ Corporate Debtor in</w:t>
            </w:r>
            <w:r>
              <w:rPr>
                <w:rFonts w:ascii="Arial" w:hAnsi="Arial" w:cs="Arial"/>
                <w:sz w:val="22"/>
                <w:szCs w:val="22"/>
              </w:rPr>
              <w:t xml:space="preserve"> terms of Regulation 35</w:t>
            </w:r>
            <w:r w:rsidRPr="000438F8">
              <w:rPr>
                <w:rFonts w:ascii="Arial" w:hAnsi="Arial" w:cs="Arial"/>
                <w:sz w:val="22"/>
                <w:szCs w:val="22"/>
              </w:rPr>
              <w:t xml:space="preserve"> of the IBBI (Insolvency Resolution Process for Corporate Persons) Regulation, 2016 </w:t>
            </w:r>
            <w:r w:rsidRPr="00F306D7">
              <w:rPr>
                <w:rFonts w:ascii="Arial" w:hAnsi="Arial" w:cs="Arial"/>
                <w:sz w:val="22"/>
                <w:szCs w:val="22"/>
              </w:rPr>
              <w:t>(“</w:t>
            </w:r>
            <w:r w:rsidR="00224A41" w:rsidRPr="00F306D7">
              <w:rPr>
                <w:rFonts w:ascii="Arial" w:hAnsi="Arial" w:cs="Arial"/>
                <w:sz w:val="22"/>
                <w:szCs w:val="22"/>
              </w:rPr>
              <w:t>Liquidation</w:t>
            </w:r>
            <w:r w:rsidRPr="00F306D7">
              <w:rPr>
                <w:rFonts w:ascii="Arial" w:hAnsi="Arial" w:cs="Arial"/>
                <w:sz w:val="22"/>
                <w:szCs w:val="22"/>
              </w:rPr>
              <w:t xml:space="preserve"> Regulations”).</w:t>
            </w:r>
          </w:p>
        </w:tc>
      </w:tr>
      <w:tr w:rsidR="00751E73" w:rsidRPr="00A85ED1" w14:paraId="091A7B3A" w14:textId="77777777" w:rsidTr="00084F65">
        <w:trPr>
          <w:trHeight w:val="20"/>
        </w:trPr>
        <w:tc>
          <w:tcPr>
            <w:tcW w:w="523" w:type="pct"/>
            <w:vMerge w:val="restart"/>
          </w:tcPr>
          <w:p w14:paraId="195C727F" w14:textId="1CC59174" w:rsidR="00751E73" w:rsidRPr="000438F8" w:rsidRDefault="00751E73" w:rsidP="00B51480">
            <w:pPr>
              <w:numPr>
                <w:ilvl w:val="0"/>
                <w:numId w:val="6"/>
              </w:numPr>
              <w:spacing w:line="276" w:lineRule="auto"/>
              <w:rPr>
                <w:rFonts w:ascii="Arial" w:hAnsi="Arial" w:cs="Arial"/>
                <w:sz w:val="22"/>
                <w:szCs w:val="22"/>
              </w:rPr>
            </w:pPr>
          </w:p>
        </w:tc>
        <w:tc>
          <w:tcPr>
            <w:tcW w:w="1224" w:type="pct"/>
            <w:vMerge w:val="restart"/>
          </w:tcPr>
          <w:p w14:paraId="0AA129E3" w14:textId="46289735" w:rsidR="00751E73" w:rsidRPr="00C31561" w:rsidRDefault="00751E73" w:rsidP="00F9330F">
            <w:pPr>
              <w:spacing w:line="276" w:lineRule="auto"/>
              <w:rPr>
                <w:rFonts w:ascii="Arial" w:hAnsi="Arial" w:cs="Arial"/>
                <w:bCs/>
                <w:sz w:val="22"/>
                <w:szCs w:val="22"/>
                <w:highlight w:val="yellow"/>
              </w:rPr>
            </w:pPr>
            <w:r w:rsidRPr="00F91668">
              <w:rPr>
                <w:rFonts w:ascii="Arial" w:hAnsi="Arial" w:cs="Arial"/>
                <w:sz w:val="22"/>
                <w:szCs w:val="22"/>
              </w:rPr>
              <w:t xml:space="preserve">Documents requested vs. </w:t>
            </w:r>
            <w:r w:rsidRPr="00F91668">
              <w:rPr>
                <w:rFonts w:ascii="Arial" w:hAnsi="Arial" w:cs="Arial"/>
                <w:sz w:val="22"/>
                <w:szCs w:val="22"/>
              </w:rPr>
              <w:lastRenderedPageBreak/>
              <w:t>produced for perusal</w:t>
            </w:r>
          </w:p>
        </w:tc>
        <w:tc>
          <w:tcPr>
            <w:tcW w:w="1578" w:type="pct"/>
            <w:vAlign w:val="center"/>
          </w:tcPr>
          <w:sdt>
            <w:sdtPr>
              <w:rPr>
                <w:rFonts w:ascii="Arial" w:hAnsi="Arial" w:cs="Arial"/>
                <w:b/>
                <w:sz w:val="22"/>
                <w:szCs w:val="22"/>
              </w:rPr>
              <w:id w:val="-1593394552"/>
              <w:placeholder>
                <w:docPart w:val="BA47189B3FA64AF5BF726160481B0100"/>
              </w:placeholder>
            </w:sdtPr>
            <w:sdtContent>
              <w:p w14:paraId="63D0A255" w14:textId="77777777" w:rsidR="00751E73" w:rsidRPr="000438F8" w:rsidRDefault="00751E73" w:rsidP="00F9330F">
                <w:pPr>
                  <w:tabs>
                    <w:tab w:val="left" w:pos="1200"/>
                    <w:tab w:val="left" w:pos="2880"/>
                  </w:tabs>
                  <w:rPr>
                    <w:rFonts w:ascii="Arial" w:hAnsi="Arial" w:cs="Arial"/>
                    <w:b/>
                    <w:sz w:val="22"/>
                    <w:szCs w:val="22"/>
                  </w:rPr>
                </w:pPr>
                <w:r w:rsidRPr="000438F8">
                  <w:rPr>
                    <w:rFonts w:ascii="Arial" w:hAnsi="Arial" w:cs="Arial"/>
                    <w:b/>
                    <w:sz w:val="22"/>
                    <w:szCs w:val="22"/>
                  </w:rPr>
                  <w:t>Documents Requested</w:t>
                </w:r>
              </w:p>
            </w:sdtContent>
          </w:sdt>
        </w:tc>
        <w:tc>
          <w:tcPr>
            <w:tcW w:w="1675" w:type="pct"/>
            <w:vAlign w:val="center"/>
          </w:tcPr>
          <w:sdt>
            <w:sdtPr>
              <w:rPr>
                <w:rFonts w:ascii="Arial" w:hAnsi="Arial" w:cs="Arial"/>
                <w:b/>
                <w:sz w:val="22"/>
                <w:szCs w:val="22"/>
              </w:rPr>
              <w:id w:val="355479080"/>
              <w:placeholder>
                <w:docPart w:val="BA47189B3FA64AF5BF726160481B0100"/>
              </w:placeholder>
            </w:sdtPr>
            <w:sdtContent>
              <w:p w14:paraId="55F091E9" w14:textId="77777777" w:rsidR="00751E73" w:rsidRPr="000438F8" w:rsidRDefault="00751E73" w:rsidP="00F9330F">
                <w:pPr>
                  <w:tabs>
                    <w:tab w:val="left" w:pos="1200"/>
                    <w:tab w:val="left" w:pos="2880"/>
                  </w:tabs>
                  <w:rPr>
                    <w:rFonts w:ascii="Arial" w:hAnsi="Arial" w:cs="Arial"/>
                    <w:b/>
                    <w:sz w:val="22"/>
                    <w:szCs w:val="22"/>
                  </w:rPr>
                </w:pPr>
                <w:r w:rsidRPr="000438F8">
                  <w:rPr>
                    <w:rFonts w:ascii="Arial" w:hAnsi="Arial" w:cs="Arial"/>
                    <w:b/>
                    <w:sz w:val="22"/>
                    <w:szCs w:val="22"/>
                  </w:rPr>
                  <w:t>Documents Provided</w:t>
                </w:r>
              </w:p>
            </w:sdtContent>
          </w:sdt>
        </w:tc>
      </w:tr>
      <w:tr w:rsidR="00751E73" w:rsidRPr="00A85ED1" w14:paraId="5192716F" w14:textId="77777777" w:rsidTr="00084F65">
        <w:trPr>
          <w:trHeight w:val="20"/>
        </w:trPr>
        <w:tc>
          <w:tcPr>
            <w:tcW w:w="523" w:type="pct"/>
            <w:vMerge/>
          </w:tcPr>
          <w:p w14:paraId="57F622E8" w14:textId="77777777" w:rsidR="00751E73" w:rsidRPr="000438F8" w:rsidRDefault="00751E73" w:rsidP="007B14AA">
            <w:pPr>
              <w:numPr>
                <w:ilvl w:val="0"/>
                <w:numId w:val="6"/>
              </w:numPr>
              <w:spacing w:line="276" w:lineRule="auto"/>
              <w:rPr>
                <w:rFonts w:ascii="Arial" w:hAnsi="Arial" w:cs="Arial"/>
                <w:sz w:val="22"/>
                <w:szCs w:val="22"/>
              </w:rPr>
            </w:pPr>
          </w:p>
        </w:tc>
        <w:tc>
          <w:tcPr>
            <w:tcW w:w="1224" w:type="pct"/>
            <w:vMerge/>
          </w:tcPr>
          <w:p w14:paraId="18A5F906" w14:textId="77777777" w:rsidR="00751E73" w:rsidRPr="000438F8" w:rsidRDefault="00751E73" w:rsidP="007B14AA">
            <w:pPr>
              <w:spacing w:line="276" w:lineRule="auto"/>
              <w:rPr>
                <w:rFonts w:ascii="Arial" w:hAnsi="Arial" w:cs="Arial"/>
                <w:sz w:val="22"/>
                <w:szCs w:val="22"/>
              </w:rPr>
            </w:pPr>
          </w:p>
        </w:tc>
        <w:tc>
          <w:tcPr>
            <w:tcW w:w="1578" w:type="pct"/>
            <w:vAlign w:val="center"/>
          </w:tcPr>
          <w:p w14:paraId="324F0D62" w14:textId="55FFBE42" w:rsidR="00751E73" w:rsidRPr="000438F8" w:rsidRDefault="00751E73" w:rsidP="007B14AA">
            <w:pPr>
              <w:spacing w:line="276" w:lineRule="auto"/>
              <w:rPr>
                <w:rFonts w:ascii="Arial" w:hAnsi="Arial" w:cs="Arial"/>
                <w:bCs/>
                <w:sz w:val="22"/>
                <w:szCs w:val="22"/>
              </w:rPr>
            </w:pPr>
            <w:r w:rsidRPr="000438F8">
              <w:rPr>
                <w:rFonts w:ascii="Arial" w:hAnsi="Arial" w:cs="Arial"/>
                <w:bCs/>
                <w:sz w:val="22"/>
                <w:szCs w:val="22"/>
              </w:rPr>
              <w:t>Balance Sheet of last financial years</w:t>
            </w:r>
          </w:p>
        </w:tc>
        <w:tc>
          <w:tcPr>
            <w:tcW w:w="1675" w:type="pct"/>
            <w:vAlign w:val="center"/>
          </w:tcPr>
          <w:p w14:paraId="18640EA4" w14:textId="2CD287EB" w:rsidR="00751E73" w:rsidRPr="00C6430D" w:rsidRDefault="00751E73" w:rsidP="00C6430D">
            <w:pPr>
              <w:rPr>
                <w:rFonts w:ascii="Arial" w:hAnsi="Arial" w:cs="Arial"/>
                <w:bCs/>
                <w:sz w:val="22"/>
                <w:szCs w:val="22"/>
              </w:rPr>
            </w:pPr>
            <w:r w:rsidRPr="00C6430D">
              <w:rPr>
                <w:rFonts w:ascii="Arial" w:hAnsi="Arial" w:cs="Arial"/>
                <w:bCs/>
                <w:sz w:val="22"/>
                <w:szCs w:val="22"/>
              </w:rPr>
              <w:t>Balance Sheet (</w:t>
            </w:r>
            <w:r w:rsidR="00FD7952" w:rsidRPr="00C6430D">
              <w:rPr>
                <w:rFonts w:ascii="Arial" w:hAnsi="Arial" w:cs="Arial"/>
                <w:bCs/>
                <w:sz w:val="22"/>
                <w:szCs w:val="22"/>
              </w:rPr>
              <w:t>FY 2019-2020, 2018-2019)</w:t>
            </w:r>
          </w:p>
        </w:tc>
      </w:tr>
      <w:tr w:rsidR="00751E73" w:rsidRPr="00A85ED1" w14:paraId="6D7A347B" w14:textId="77777777" w:rsidTr="00084F65">
        <w:trPr>
          <w:trHeight w:val="20"/>
        </w:trPr>
        <w:tc>
          <w:tcPr>
            <w:tcW w:w="523" w:type="pct"/>
            <w:vMerge/>
          </w:tcPr>
          <w:p w14:paraId="34894E3C" w14:textId="77777777" w:rsidR="00751E73" w:rsidRPr="000438F8" w:rsidRDefault="00751E73" w:rsidP="007B14AA">
            <w:pPr>
              <w:numPr>
                <w:ilvl w:val="0"/>
                <w:numId w:val="6"/>
              </w:numPr>
              <w:spacing w:line="276" w:lineRule="auto"/>
              <w:rPr>
                <w:rFonts w:ascii="Arial" w:hAnsi="Arial" w:cs="Arial"/>
                <w:sz w:val="22"/>
                <w:szCs w:val="22"/>
              </w:rPr>
            </w:pPr>
          </w:p>
        </w:tc>
        <w:tc>
          <w:tcPr>
            <w:tcW w:w="1224" w:type="pct"/>
            <w:vMerge/>
          </w:tcPr>
          <w:p w14:paraId="128B1AAF" w14:textId="77777777" w:rsidR="00751E73" w:rsidRPr="000438F8" w:rsidRDefault="00751E73" w:rsidP="007B14AA">
            <w:pPr>
              <w:spacing w:line="276" w:lineRule="auto"/>
              <w:rPr>
                <w:rFonts w:ascii="Arial" w:hAnsi="Arial" w:cs="Arial"/>
                <w:sz w:val="22"/>
                <w:szCs w:val="22"/>
              </w:rPr>
            </w:pPr>
          </w:p>
        </w:tc>
        <w:tc>
          <w:tcPr>
            <w:tcW w:w="1578" w:type="pct"/>
            <w:vAlign w:val="center"/>
          </w:tcPr>
          <w:p w14:paraId="7D8B589A" w14:textId="4EBF73C3" w:rsidR="00751E73" w:rsidRPr="000438F8" w:rsidRDefault="00751E73" w:rsidP="00A575F2">
            <w:pPr>
              <w:rPr>
                <w:rFonts w:ascii="Arial" w:hAnsi="Arial" w:cs="Arial"/>
                <w:bCs/>
                <w:sz w:val="22"/>
                <w:szCs w:val="22"/>
              </w:rPr>
            </w:pPr>
            <w:r w:rsidRPr="000438F8">
              <w:rPr>
                <w:rFonts w:ascii="Arial" w:hAnsi="Arial" w:cs="Arial"/>
                <w:bCs/>
                <w:sz w:val="22"/>
                <w:szCs w:val="22"/>
              </w:rPr>
              <w:t>Details of</w:t>
            </w:r>
            <w:r>
              <w:rPr>
                <w:rFonts w:ascii="Arial" w:hAnsi="Arial" w:cs="Arial"/>
                <w:bCs/>
                <w:sz w:val="22"/>
                <w:szCs w:val="22"/>
              </w:rPr>
              <w:t xml:space="preserve"> </w:t>
            </w:r>
            <w:r w:rsidR="00A575F2">
              <w:rPr>
                <w:rFonts w:ascii="Arial" w:hAnsi="Arial" w:cs="Arial"/>
                <w:bCs/>
                <w:sz w:val="22"/>
                <w:szCs w:val="22"/>
              </w:rPr>
              <w:t>Inventory</w:t>
            </w:r>
          </w:p>
        </w:tc>
        <w:tc>
          <w:tcPr>
            <w:tcW w:w="1675" w:type="pct"/>
            <w:vAlign w:val="center"/>
          </w:tcPr>
          <w:p w14:paraId="65D31284" w14:textId="5ACE6EFA" w:rsidR="00751E73" w:rsidRPr="000438F8" w:rsidRDefault="00266821" w:rsidP="00266821">
            <w:pPr>
              <w:rPr>
                <w:rFonts w:ascii="Arial" w:hAnsi="Arial" w:cs="Arial"/>
                <w:bCs/>
                <w:sz w:val="22"/>
                <w:szCs w:val="22"/>
              </w:rPr>
            </w:pPr>
            <w:r>
              <w:rPr>
                <w:rFonts w:ascii="Arial" w:hAnsi="Arial" w:cs="Arial"/>
                <w:bCs/>
                <w:sz w:val="22"/>
                <w:szCs w:val="22"/>
              </w:rPr>
              <w:t>Ledger</w:t>
            </w:r>
            <w:r w:rsidR="00751E73" w:rsidRPr="000438F8">
              <w:rPr>
                <w:rFonts w:ascii="Arial" w:hAnsi="Arial" w:cs="Arial"/>
                <w:bCs/>
                <w:sz w:val="22"/>
                <w:szCs w:val="22"/>
              </w:rPr>
              <w:t xml:space="preserve"> of</w:t>
            </w:r>
            <w:r w:rsidR="00751E73">
              <w:rPr>
                <w:rFonts w:ascii="Arial" w:hAnsi="Arial" w:cs="Arial"/>
                <w:bCs/>
                <w:sz w:val="22"/>
                <w:szCs w:val="22"/>
              </w:rPr>
              <w:t xml:space="preserve"> </w:t>
            </w:r>
            <w:r w:rsidR="00EB70A0">
              <w:rPr>
                <w:rFonts w:ascii="Arial" w:hAnsi="Arial" w:cs="Arial"/>
                <w:bCs/>
                <w:sz w:val="22"/>
                <w:szCs w:val="22"/>
              </w:rPr>
              <w:t>Inventory item wise</w:t>
            </w:r>
            <w:r>
              <w:rPr>
                <w:rFonts w:ascii="Arial" w:hAnsi="Arial" w:cs="Arial"/>
                <w:bCs/>
                <w:sz w:val="22"/>
                <w:szCs w:val="22"/>
              </w:rPr>
              <w:t xml:space="preserve"> (from 01.04.2021 to 05.08.2021)</w:t>
            </w:r>
          </w:p>
        </w:tc>
      </w:tr>
      <w:tr w:rsidR="00A575F2" w:rsidRPr="00A85ED1" w14:paraId="6B8C341B" w14:textId="77777777" w:rsidTr="00084F65">
        <w:trPr>
          <w:trHeight w:val="20"/>
        </w:trPr>
        <w:tc>
          <w:tcPr>
            <w:tcW w:w="523" w:type="pct"/>
            <w:vMerge/>
          </w:tcPr>
          <w:p w14:paraId="54C38713" w14:textId="77777777" w:rsidR="00A575F2" w:rsidRPr="000438F8" w:rsidRDefault="00A575F2" w:rsidP="00A575F2">
            <w:pPr>
              <w:numPr>
                <w:ilvl w:val="0"/>
                <w:numId w:val="6"/>
              </w:numPr>
              <w:spacing w:line="276" w:lineRule="auto"/>
              <w:rPr>
                <w:rFonts w:ascii="Arial" w:hAnsi="Arial" w:cs="Arial"/>
                <w:sz w:val="22"/>
                <w:szCs w:val="22"/>
              </w:rPr>
            </w:pPr>
          </w:p>
        </w:tc>
        <w:tc>
          <w:tcPr>
            <w:tcW w:w="1224" w:type="pct"/>
            <w:vMerge/>
          </w:tcPr>
          <w:p w14:paraId="6C21D6D7" w14:textId="77777777" w:rsidR="00A575F2" w:rsidRPr="000438F8" w:rsidRDefault="00A575F2" w:rsidP="00A575F2">
            <w:pPr>
              <w:spacing w:line="276" w:lineRule="auto"/>
              <w:rPr>
                <w:rFonts w:ascii="Arial" w:hAnsi="Arial" w:cs="Arial"/>
                <w:sz w:val="22"/>
                <w:szCs w:val="22"/>
              </w:rPr>
            </w:pPr>
          </w:p>
        </w:tc>
        <w:tc>
          <w:tcPr>
            <w:tcW w:w="1578" w:type="pct"/>
            <w:vAlign w:val="center"/>
          </w:tcPr>
          <w:p w14:paraId="693BE85E" w14:textId="32562640" w:rsidR="00A575F2" w:rsidRPr="000438F8" w:rsidRDefault="00A575F2" w:rsidP="00A575F2">
            <w:pPr>
              <w:rPr>
                <w:rFonts w:ascii="Arial" w:hAnsi="Arial" w:cs="Arial"/>
                <w:bCs/>
                <w:sz w:val="22"/>
                <w:szCs w:val="22"/>
              </w:rPr>
            </w:pPr>
            <w:r w:rsidRPr="000438F8">
              <w:rPr>
                <w:rFonts w:ascii="Arial" w:hAnsi="Arial" w:cs="Arial"/>
                <w:bCs/>
                <w:sz w:val="22"/>
                <w:szCs w:val="22"/>
              </w:rPr>
              <w:t>Details of</w:t>
            </w:r>
            <w:r>
              <w:rPr>
                <w:rFonts w:ascii="Arial" w:hAnsi="Arial" w:cs="Arial"/>
                <w:bCs/>
                <w:sz w:val="22"/>
                <w:szCs w:val="22"/>
              </w:rPr>
              <w:t xml:space="preserve"> </w:t>
            </w:r>
            <w:r w:rsidRPr="00E839CC">
              <w:rPr>
                <w:rFonts w:ascii="Arial" w:hAnsi="Arial" w:cs="Arial"/>
                <w:bCs/>
                <w:sz w:val="22"/>
                <w:szCs w:val="22"/>
              </w:rPr>
              <w:t>Trade Receivables</w:t>
            </w:r>
          </w:p>
        </w:tc>
        <w:tc>
          <w:tcPr>
            <w:tcW w:w="1675" w:type="pct"/>
            <w:vAlign w:val="center"/>
          </w:tcPr>
          <w:p w14:paraId="3A4E5E80" w14:textId="3C84411D" w:rsidR="00A575F2" w:rsidRPr="000438F8" w:rsidRDefault="00266821" w:rsidP="00266821">
            <w:pPr>
              <w:rPr>
                <w:rFonts w:ascii="Arial" w:hAnsi="Arial" w:cs="Arial"/>
                <w:bCs/>
                <w:sz w:val="22"/>
                <w:szCs w:val="22"/>
              </w:rPr>
            </w:pPr>
            <w:r>
              <w:rPr>
                <w:rFonts w:ascii="Arial" w:hAnsi="Arial" w:cs="Arial"/>
                <w:bCs/>
                <w:sz w:val="22"/>
                <w:szCs w:val="22"/>
              </w:rPr>
              <w:t xml:space="preserve">Ledger of </w:t>
            </w:r>
            <w:r w:rsidR="00A575F2" w:rsidRPr="00E839CC">
              <w:rPr>
                <w:rFonts w:ascii="Arial" w:hAnsi="Arial" w:cs="Arial"/>
                <w:bCs/>
                <w:sz w:val="22"/>
                <w:szCs w:val="22"/>
              </w:rPr>
              <w:t>Trade Receivables</w:t>
            </w:r>
            <w:r>
              <w:rPr>
                <w:rFonts w:ascii="Arial" w:hAnsi="Arial" w:cs="Arial"/>
                <w:bCs/>
                <w:sz w:val="22"/>
                <w:szCs w:val="22"/>
              </w:rPr>
              <w:t xml:space="preserve"> (from 01.04.2021 to 05.08.2021)</w:t>
            </w:r>
          </w:p>
        </w:tc>
      </w:tr>
      <w:tr w:rsidR="00A575F2" w:rsidRPr="00A85ED1" w14:paraId="6D22BC2D" w14:textId="77777777" w:rsidTr="00084F65">
        <w:trPr>
          <w:trHeight w:val="20"/>
        </w:trPr>
        <w:tc>
          <w:tcPr>
            <w:tcW w:w="523" w:type="pct"/>
            <w:vMerge/>
          </w:tcPr>
          <w:p w14:paraId="19BA5054" w14:textId="77777777" w:rsidR="00A575F2" w:rsidRPr="000438F8" w:rsidRDefault="00A575F2" w:rsidP="00A575F2">
            <w:pPr>
              <w:numPr>
                <w:ilvl w:val="0"/>
                <w:numId w:val="6"/>
              </w:numPr>
              <w:spacing w:line="276" w:lineRule="auto"/>
              <w:rPr>
                <w:rFonts w:ascii="Arial" w:hAnsi="Arial" w:cs="Arial"/>
                <w:sz w:val="22"/>
                <w:szCs w:val="22"/>
              </w:rPr>
            </w:pPr>
          </w:p>
        </w:tc>
        <w:tc>
          <w:tcPr>
            <w:tcW w:w="1224" w:type="pct"/>
            <w:vMerge/>
          </w:tcPr>
          <w:p w14:paraId="1BA8654F" w14:textId="77777777" w:rsidR="00A575F2" w:rsidRPr="000438F8" w:rsidRDefault="00A575F2" w:rsidP="00A575F2">
            <w:pPr>
              <w:spacing w:line="276" w:lineRule="auto"/>
              <w:rPr>
                <w:rFonts w:ascii="Arial" w:hAnsi="Arial" w:cs="Arial"/>
                <w:sz w:val="22"/>
                <w:szCs w:val="22"/>
              </w:rPr>
            </w:pPr>
          </w:p>
        </w:tc>
        <w:tc>
          <w:tcPr>
            <w:tcW w:w="1578" w:type="pct"/>
            <w:vAlign w:val="center"/>
          </w:tcPr>
          <w:p w14:paraId="2643436B" w14:textId="378FE60F" w:rsidR="00A575F2" w:rsidRPr="000438F8" w:rsidRDefault="00A575F2" w:rsidP="00A575F2">
            <w:pPr>
              <w:rPr>
                <w:rFonts w:ascii="Arial" w:hAnsi="Arial" w:cs="Arial"/>
                <w:bCs/>
                <w:sz w:val="22"/>
                <w:szCs w:val="22"/>
              </w:rPr>
            </w:pPr>
            <w:r w:rsidRPr="000438F8">
              <w:rPr>
                <w:rFonts w:ascii="Arial" w:hAnsi="Arial" w:cs="Arial"/>
                <w:bCs/>
                <w:sz w:val="22"/>
                <w:szCs w:val="22"/>
              </w:rPr>
              <w:t>Details of Cash &amp; Cash Equivalent</w:t>
            </w:r>
            <w:r>
              <w:rPr>
                <w:rFonts w:ascii="Arial" w:hAnsi="Arial" w:cs="Arial"/>
                <w:bCs/>
                <w:sz w:val="22"/>
                <w:szCs w:val="22"/>
              </w:rPr>
              <w:t>s</w:t>
            </w:r>
          </w:p>
        </w:tc>
        <w:tc>
          <w:tcPr>
            <w:tcW w:w="1675" w:type="pct"/>
            <w:vAlign w:val="center"/>
          </w:tcPr>
          <w:p w14:paraId="7D7E30CA" w14:textId="3FD648B2" w:rsidR="00A575F2" w:rsidRPr="000438F8" w:rsidRDefault="00266821" w:rsidP="00A575F2">
            <w:pPr>
              <w:rPr>
                <w:rFonts w:ascii="Arial" w:hAnsi="Arial" w:cs="Arial"/>
                <w:bCs/>
                <w:sz w:val="22"/>
                <w:szCs w:val="22"/>
              </w:rPr>
            </w:pPr>
            <w:r>
              <w:rPr>
                <w:rFonts w:ascii="Arial" w:hAnsi="Arial" w:cs="Arial"/>
                <w:bCs/>
                <w:sz w:val="22"/>
                <w:szCs w:val="22"/>
              </w:rPr>
              <w:t xml:space="preserve">Ledger of </w:t>
            </w:r>
            <w:r w:rsidR="00A575F2" w:rsidRPr="000438F8">
              <w:rPr>
                <w:rFonts w:ascii="Arial" w:hAnsi="Arial" w:cs="Arial"/>
                <w:bCs/>
                <w:sz w:val="22"/>
                <w:szCs w:val="22"/>
              </w:rPr>
              <w:t>Cash &amp; Cash Equivalent</w:t>
            </w:r>
            <w:r w:rsidR="00A575F2">
              <w:rPr>
                <w:rFonts w:ascii="Arial" w:hAnsi="Arial" w:cs="Arial"/>
                <w:bCs/>
                <w:sz w:val="22"/>
                <w:szCs w:val="22"/>
              </w:rPr>
              <w:t>s</w:t>
            </w:r>
            <w:r>
              <w:rPr>
                <w:rFonts w:ascii="Arial" w:hAnsi="Arial" w:cs="Arial"/>
                <w:bCs/>
                <w:sz w:val="22"/>
                <w:szCs w:val="22"/>
              </w:rPr>
              <w:t xml:space="preserve"> (from 01.04.2021 to 05.08.2021)</w:t>
            </w:r>
          </w:p>
        </w:tc>
      </w:tr>
      <w:tr w:rsidR="00A575F2" w:rsidRPr="00A85ED1" w14:paraId="27B3C985" w14:textId="77777777" w:rsidTr="00084F65">
        <w:trPr>
          <w:trHeight w:val="20"/>
        </w:trPr>
        <w:tc>
          <w:tcPr>
            <w:tcW w:w="523" w:type="pct"/>
            <w:vMerge/>
          </w:tcPr>
          <w:p w14:paraId="0C63DBB5" w14:textId="77777777" w:rsidR="00A575F2" w:rsidRPr="000438F8" w:rsidRDefault="00A575F2" w:rsidP="00A575F2">
            <w:pPr>
              <w:numPr>
                <w:ilvl w:val="0"/>
                <w:numId w:val="6"/>
              </w:numPr>
              <w:spacing w:line="276" w:lineRule="auto"/>
              <w:rPr>
                <w:rFonts w:ascii="Arial" w:hAnsi="Arial" w:cs="Arial"/>
                <w:sz w:val="22"/>
                <w:szCs w:val="22"/>
              </w:rPr>
            </w:pPr>
          </w:p>
        </w:tc>
        <w:tc>
          <w:tcPr>
            <w:tcW w:w="1224" w:type="pct"/>
            <w:vMerge/>
          </w:tcPr>
          <w:p w14:paraId="6DF05484" w14:textId="77777777" w:rsidR="00A575F2" w:rsidRPr="000438F8" w:rsidRDefault="00A575F2" w:rsidP="00A575F2">
            <w:pPr>
              <w:spacing w:line="276" w:lineRule="auto"/>
              <w:rPr>
                <w:rFonts w:ascii="Arial" w:hAnsi="Arial" w:cs="Arial"/>
                <w:sz w:val="22"/>
                <w:szCs w:val="22"/>
              </w:rPr>
            </w:pPr>
          </w:p>
        </w:tc>
        <w:tc>
          <w:tcPr>
            <w:tcW w:w="1578" w:type="pct"/>
            <w:vAlign w:val="center"/>
          </w:tcPr>
          <w:p w14:paraId="37E73AC6" w14:textId="15A870CF" w:rsidR="00A575F2" w:rsidRPr="00EB70A0" w:rsidRDefault="00EB70A0" w:rsidP="00EB70A0">
            <w:pPr>
              <w:spacing w:after="200" w:line="360" w:lineRule="auto"/>
              <w:contextualSpacing/>
              <w:jc w:val="both"/>
              <w:rPr>
                <w:rFonts w:ascii="Arial" w:hAnsi="Arial" w:cs="Arial"/>
                <w:bCs/>
                <w:sz w:val="22"/>
                <w:szCs w:val="22"/>
              </w:rPr>
            </w:pPr>
            <w:r w:rsidRPr="00EB70A0">
              <w:rPr>
                <w:rFonts w:ascii="Arial" w:hAnsi="Arial" w:cs="Arial"/>
                <w:bCs/>
                <w:sz w:val="22"/>
                <w:szCs w:val="22"/>
              </w:rPr>
              <w:t xml:space="preserve">Others Current Financial Assets </w:t>
            </w:r>
          </w:p>
        </w:tc>
        <w:tc>
          <w:tcPr>
            <w:tcW w:w="1675" w:type="pct"/>
            <w:vAlign w:val="center"/>
          </w:tcPr>
          <w:p w14:paraId="3CC68A48" w14:textId="038A7F2D" w:rsidR="00A575F2" w:rsidRPr="000438F8" w:rsidRDefault="00266821" w:rsidP="00A575F2">
            <w:pPr>
              <w:rPr>
                <w:rFonts w:ascii="Arial" w:hAnsi="Arial" w:cs="Arial"/>
                <w:bCs/>
                <w:sz w:val="22"/>
                <w:szCs w:val="22"/>
              </w:rPr>
            </w:pPr>
            <w:r>
              <w:rPr>
                <w:rFonts w:ascii="Arial" w:hAnsi="Arial" w:cs="Arial"/>
                <w:bCs/>
                <w:sz w:val="22"/>
                <w:szCs w:val="22"/>
              </w:rPr>
              <w:t>Ledger of Other</w:t>
            </w:r>
            <w:r w:rsidR="00EB70A0" w:rsidRPr="00EB70A0">
              <w:rPr>
                <w:rFonts w:ascii="Arial" w:hAnsi="Arial" w:cs="Arial"/>
                <w:bCs/>
                <w:sz w:val="22"/>
                <w:szCs w:val="22"/>
              </w:rPr>
              <w:t xml:space="preserve"> Current Financial Assets</w:t>
            </w:r>
            <w:r>
              <w:rPr>
                <w:rFonts w:ascii="Arial" w:hAnsi="Arial" w:cs="Arial"/>
                <w:bCs/>
                <w:sz w:val="22"/>
                <w:szCs w:val="22"/>
              </w:rPr>
              <w:t xml:space="preserve"> (from 01.04.2021 to 05.08.2021)</w:t>
            </w:r>
          </w:p>
        </w:tc>
      </w:tr>
      <w:tr w:rsidR="00751E73" w:rsidRPr="00A85ED1" w14:paraId="23B7B7DA" w14:textId="77777777" w:rsidTr="00084F65">
        <w:trPr>
          <w:trHeight w:val="20"/>
        </w:trPr>
        <w:tc>
          <w:tcPr>
            <w:tcW w:w="523" w:type="pct"/>
          </w:tcPr>
          <w:p w14:paraId="42819C8A" w14:textId="77777777" w:rsidR="00751E73" w:rsidRPr="000438F8" w:rsidRDefault="00751E73" w:rsidP="00751E73">
            <w:pPr>
              <w:numPr>
                <w:ilvl w:val="0"/>
                <w:numId w:val="6"/>
              </w:numPr>
              <w:spacing w:line="276" w:lineRule="auto"/>
              <w:rPr>
                <w:rFonts w:ascii="Arial" w:hAnsi="Arial" w:cs="Arial"/>
                <w:sz w:val="22"/>
                <w:szCs w:val="22"/>
              </w:rPr>
            </w:pPr>
          </w:p>
        </w:tc>
        <w:tc>
          <w:tcPr>
            <w:tcW w:w="1224" w:type="pct"/>
          </w:tcPr>
          <w:p w14:paraId="015F41B0" w14:textId="21B670D5" w:rsidR="00751E73" w:rsidRPr="00C31561" w:rsidRDefault="00D37EA8" w:rsidP="00751E73">
            <w:pPr>
              <w:spacing w:line="276" w:lineRule="auto"/>
              <w:rPr>
                <w:rFonts w:ascii="Arial" w:hAnsi="Arial" w:cs="Arial"/>
                <w:sz w:val="22"/>
                <w:szCs w:val="22"/>
                <w:highlight w:val="yellow"/>
              </w:rPr>
            </w:pPr>
            <w:r w:rsidRPr="00F91668">
              <w:rPr>
                <w:rFonts w:ascii="Arial" w:hAnsi="Arial" w:cs="Arial"/>
                <w:sz w:val="22"/>
                <w:szCs w:val="22"/>
              </w:rPr>
              <w:t>ANNEXURE</w:t>
            </w:r>
            <w:r w:rsidR="00751E73" w:rsidRPr="00F91668">
              <w:rPr>
                <w:rFonts w:ascii="Arial" w:hAnsi="Arial" w:cs="Arial"/>
                <w:sz w:val="22"/>
                <w:szCs w:val="22"/>
              </w:rPr>
              <w:t>s with the Report</w:t>
            </w:r>
          </w:p>
        </w:tc>
        <w:tc>
          <w:tcPr>
            <w:tcW w:w="3253" w:type="pct"/>
            <w:gridSpan w:val="2"/>
          </w:tcPr>
          <w:p w14:paraId="5952D616" w14:textId="70D85706" w:rsidR="009B447F" w:rsidRPr="00374579" w:rsidRDefault="009B447F" w:rsidP="00374579">
            <w:pPr>
              <w:pStyle w:val="ListParagraph"/>
              <w:numPr>
                <w:ilvl w:val="0"/>
                <w:numId w:val="12"/>
              </w:numPr>
              <w:spacing w:after="200" w:line="360" w:lineRule="auto"/>
              <w:ind w:left="238" w:hanging="270"/>
              <w:contextualSpacing/>
              <w:jc w:val="both"/>
              <w:rPr>
                <w:rFonts w:ascii="Arial" w:hAnsi="Arial" w:cs="Arial"/>
                <w:bCs/>
                <w:sz w:val="22"/>
                <w:szCs w:val="22"/>
              </w:rPr>
            </w:pPr>
            <w:r w:rsidRPr="009B447F">
              <w:rPr>
                <w:rFonts w:ascii="Arial" w:hAnsi="Arial" w:cs="Arial"/>
                <w:bCs/>
                <w:sz w:val="22"/>
                <w:szCs w:val="22"/>
              </w:rPr>
              <w:t>Inventories</w:t>
            </w:r>
          </w:p>
          <w:p w14:paraId="59EBFE82" w14:textId="6E30A4E5" w:rsidR="009B447F" w:rsidRPr="00374579" w:rsidRDefault="009B447F" w:rsidP="00374579">
            <w:pPr>
              <w:pStyle w:val="ListParagraph"/>
              <w:numPr>
                <w:ilvl w:val="0"/>
                <w:numId w:val="12"/>
              </w:numPr>
              <w:spacing w:after="200" w:line="360" w:lineRule="auto"/>
              <w:ind w:left="238" w:hanging="270"/>
              <w:contextualSpacing/>
              <w:jc w:val="both"/>
              <w:rPr>
                <w:rFonts w:ascii="Arial" w:hAnsi="Arial" w:cs="Arial"/>
                <w:bCs/>
                <w:sz w:val="22"/>
                <w:szCs w:val="22"/>
              </w:rPr>
            </w:pPr>
            <w:r w:rsidRPr="009B447F">
              <w:rPr>
                <w:rFonts w:ascii="Arial" w:hAnsi="Arial" w:cs="Arial"/>
                <w:bCs/>
                <w:sz w:val="22"/>
                <w:szCs w:val="22"/>
              </w:rPr>
              <w:t>Trade Receivables</w:t>
            </w:r>
          </w:p>
          <w:p w14:paraId="4D8F9D03" w14:textId="256AFE1C" w:rsidR="009B447F" w:rsidRPr="00374579" w:rsidRDefault="009B447F" w:rsidP="00374579">
            <w:pPr>
              <w:pStyle w:val="ListParagraph"/>
              <w:numPr>
                <w:ilvl w:val="0"/>
                <w:numId w:val="12"/>
              </w:numPr>
              <w:spacing w:after="200" w:line="360" w:lineRule="auto"/>
              <w:ind w:left="238" w:hanging="270"/>
              <w:contextualSpacing/>
              <w:jc w:val="both"/>
              <w:rPr>
                <w:rFonts w:ascii="Arial" w:hAnsi="Arial" w:cs="Arial"/>
                <w:bCs/>
                <w:sz w:val="22"/>
                <w:szCs w:val="22"/>
              </w:rPr>
            </w:pPr>
            <w:r w:rsidRPr="00374579">
              <w:rPr>
                <w:rFonts w:ascii="Arial" w:hAnsi="Arial" w:cs="Arial"/>
                <w:bCs/>
                <w:sz w:val="22"/>
                <w:szCs w:val="22"/>
              </w:rPr>
              <w:t>Cash &amp; Cash equivalents</w:t>
            </w:r>
          </w:p>
          <w:p w14:paraId="1987697D" w14:textId="1A7E5DF5" w:rsidR="009B447F" w:rsidRPr="00374579" w:rsidRDefault="00EB70A0" w:rsidP="00374579">
            <w:pPr>
              <w:pStyle w:val="ListParagraph"/>
              <w:numPr>
                <w:ilvl w:val="0"/>
                <w:numId w:val="12"/>
              </w:numPr>
              <w:spacing w:after="200" w:line="360" w:lineRule="auto"/>
              <w:ind w:left="238" w:hanging="270"/>
              <w:contextualSpacing/>
              <w:jc w:val="both"/>
              <w:rPr>
                <w:rFonts w:ascii="Arial" w:hAnsi="Arial" w:cs="Arial"/>
                <w:bCs/>
                <w:sz w:val="22"/>
                <w:szCs w:val="22"/>
              </w:rPr>
            </w:pPr>
            <w:r>
              <w:rPr>
                <w:rFonts w:ascii="Arial" w:hAnsi="Arial" w:cs="Arial"/>
                <w:bCs/>
                <w:sz w:val="22"/>
                <w:szCs w:val="22"/>
              </w:rPr>
              <w:t xml:space="preserve">Others Current Financial Assets </w:t>
            </w:r>
          </w:p>
          <w:p w14:paraId="1AE37978" w14:textId="6486CCA4" w:rsidR="00751E73" w:rsidRPr="009B447F" w:rsidRDefault="009B447F" w:rsidP="00374579">
            <w:pPr>
              <w:pStyle w:val="ListParagraph"/>
              <w:numPr>
                <w:ilvl w:val="0"/>
                <w:numId w:val="12"/>
              </w:numPr>
              <w:spacing w:after="200" w:line="360" w:lineRule="auto"/>
              <w:ind w:left="238" w:hanging="270"/>
              <w:contextualSpacing/>
              <w:jc w:val="both"/>
              <w:rPr>
                <w:rFonts w:ascii="Arial" w:hAnsi="Arial" w:cs="Arial"/>
                <w:b/>
                <w:bCs/>
                <w:i/>
                <w:iCs/>
                <w:sz w:val="22"/>
                <w:szCs w:val="22"/>
              </w:rPr>
            </w:pPr>
            <w:r w:rsidRPr="00374579">
              <w:rPr>
                <w:rFonts w:ascii="Arial" w:hAnsi="Arial" w:cs="Arial"/>
                <w:bCs/>
                <w:sz w:val="22"/>
                <w:szCs w:val="22"/>
              </w:rPr>
              <w:t>Valuer’s</w:t>
            </w:r>
            <w:r w:rsidRPr="009B447F">
              <w:rPr>
                <w:rFonts w:ascii="Arial" w:hAnsi="Arial" w:cs="Arial"/>
                <w:sz w:val="22"/>
                <w:szCs w:val="22"/>
              </w:rPr>
              <w:t xml:space="preserve"> Remarks</w:t>
            </w:r>
          </w:p>
        </w:tc>
      </w:tr>
    </w:tbl>
    <w:p w14:paraId="56C8897A" w14:textId="588D80CC" w:rsidR="007E27C8" w:rsidRDefault="007E27C8"/>
    <w:p w14:paraId="7B070D13" w14:textId="6975A654" w:rsidR="007E27C8" w:rsidRDefault="007E27C8">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774"/>
        <w:gridCol w:w="7266"/>
      </w:tblGrid>
      <w:tr w:rsidR="00F9330F" w:rsidRPr="00660B1F" w14:paraId="0A8D110C" w14:textId="77777777" w:rsidTr="00084F65">
        <w:trPr>
          <w:trHeight w:val="20"/>
          <w:jc w:val="center"/>
        </w:trPr>
        <w:tc>
          <w:tcPr>
            <w:tcW w:w="981" w:type="pct"/>
            <w:shd w:val="clear" w:color="auto" w:fill="002060"/>
            <w:vAlign w:val="center"/>
          </w:tcPr>
          <w:p w14:paraId="7A7A357B" w14:textId="678D6B30" w:rsidR="00F9330F" w:rsidRPr="00BF1B37" w:rsidRDefault="00CA5762" w:rsidP="003B7644">
            <w:pPr>
              <w:jc w:val="center"/>
              <w:rPr>
                <w:rFonts w:ascii="Arial" w:hAnsi="Arial" w:cs="Arial"/>
                <w:b/>
                <w:sz w:val="22"/>
                <w:szCs w:val="20"/>
              </w:rPr>
            </w:pPr>
            <w:r>
              <w:rPr>
                <w:rFonts w:ascii="Arial" w:hAnsi="Arial" w:cs="Arial"/>
                <w:b/>
                <w:sz w:val="22"/>
                <w:szCs w:val="22"/>
              </w:rPr>
              <w:lastRenderedPageBreak/>
              <w:br w:type="page"/>
            </w:r>
            <w:r w:rsidR="00F9330F" w:rsidRPr="00BF1B37">
              <w:rPr>
                <w:rFonts w:ascii="Arial" w:hAnsi="Arial" w:cs="Arial"/>
                <w:b/>
                <w:sz w:val="22"/>
                <w:szCs w:val="20"/>
              </w:rPr>
              <w:t>PART B</w:t>
            </w:r>
          </w:p>
        </w:tc>
        <w:tc>
          <w:tcPr>
            <w:tcW w:w="4019" w:type="pct"/>
            <w:shd w:val="clear" w:color="auto" w:fill="DBE5F1" w:themeFill="accent1" w:themeFillTint="33"/>
            <w:vAlign w:val="center"/>
          </w:tcPr>
          <w:p w14:paraId="3D6298CF" w14:textId="375605A0" w:rsidR="00F9330F" w:rsidRPr="00BF1B37" w:rsidRDefault="00F9330F" w:rsidP="003B7644">
            <w:pPr>
              <w:jc w:val="center"/>
              <w:rPr>
                <w:rFonts w:ascii="Arial" w:hAnsi="Arial" w:cs="Arial"/>
                <w:b/>
                <w:sz w:val="22"/>
                <w:szCs w:val="20"/>
              </w:rPr>
            </w:pPr>
            <w:r w:rsidRPr="00BF1B37">
              <w:rPr>
                <w:rFonts w:ascii="Arial" w:hAnsi="Arial" w:cs="Arial"/>
                <w:b/>
                <w:sz w:val="22"/>
                <w:szCs w:val="20"/>
              </w:rPr>
              <w:t xml:space="preserve">PRELIMINARY INFORMATION OF </w:t>
            </w:r>
            <w:r w:rsidR="007A2B14">
              <w:rPr>
                <w:rFonts w:ascii="Arial" w:hAnsi="Arial" w:cs="Arial"/>
                <w:b/>
                <w:sz w:val="22"/>
                <w:szCs w:val="20"/>
              </w:rPr>
              <w:t>SECURITIES OR FINANCIAL ASSETS</w:t>
            </w:r>
            <w:r w:rsidRPr="00BF1B37">
              <w:rPr>
                <w:rFonts w:ascii="Arial" w:hAnsi="Arial" w:cs="Arial"/>
                <w:b/>
                <w:sz w:val="22"/>
                <w:szCs w:val="20"/>
              </w:rPr>
              <w:t xml:space="preserve"> UNDER ASSESSMENT</w:t>
            </w:r>
          </w:p>
        </w:tc>
      </w:tr>
    </w:tbl>
    <w:p w14:paraId="60D3B6A6" w14:textId="77777777" w:rsidR="00FA701C" w:rsidRPr="00A85ED1" w:rsidRDefault="00FA701C" w:rsidP="0056005A">
      <w:pPr>
        <w:spacing w:line="360" w:lineRule="auto"/>
        <w:ind w:left="5040"/>
        <w:rPr>
          <w:rFonts w:ascii="Arial" w:hAnsi="Arial" w:cs="Arial"/>
          <w:sz w:val="22"/>
          <w:szCs w:val="22"/>
        </w:rPr>
      </w:pPr>
    </w:p>
    <w:p w14:paraId="58F61370" w14:textId="77777777" w:rsidR="00F77170" w:rsidRPr="00F77170" w:rsidRDefault="000C392F" w:rsidP="00266821">
      <w:pPr>
        <w:pStyle w:val="ListParagraph"/>
        <w:numPr>
          <w:ilvl w:val="0"/>
          <w:numId w:val="3"/>
        </w:numPr>
        <w:autoSpaceDE w:val="0"/>
        <w:autoSpaceDN w:val="0"/>
        <w:adjustRightInd w:val="0"/>
        <w:spacing w:line="360" w:lineRule="auto"/>
        <w:ind w:hanging="284"/>
        <w:jc w:val="both"/>
        <w:rPr>
          <w:rFonts w:ascii="Arial" w:hAnsi="Arial" w:cs="Arial"/>
          <w:sz w:val="22"/>
          <w:szCs w:val="22"/>
        </w:rPr>
      </w:pPr>
      <w:r w:rsidRPr="00F77170">
        <w:rPr>
          <w:rFonts w:ascii="Arial" w:hAnsi="Arial" w:cs="Arial"/>
          <w:b/>
          <w:sz w:val="22"/>
          <w:szCs w:val="22"/>
          <w:lang w:val="en-IN"/>
        </w:rPr>
        <w:t>OVERVIEW OF THE COMPANY</w:t>
      </w:r>
      <w:r w:rsidR="00213909" w:rsidRPr="00F77170">
        <w:rPr>
          <w:rFonts w:ascii="Arial" w:hAnsi="Arial" w:cs="Arial"/>
          <w:b/>
          <w:sz w:val="22"/>
          <w:szCs w:val="22"/>
          <w:lang w:val="en-IN"/>
        </w:rPr>
        <w:t>/</w:t>
      </w:r>
      <w:r w:rsidR="00FC0801" w:rsidRPr="00F77170">
        <w:rPr>
          <w:rFonts w:ascii="Arial" w:hAnsi="Arial" w:cs="Arial"/>
          <w:b/>
          <w:sz w:val="22"/>
          <w:szCs w:val="22"/>
          <w:lang w:val="en-IN"/>
        </w:rPr>
        <w:t xml:space="preserve"> </w:t>
      </w:r>
      <w:r w:rsidR="00213909" w:rsidRPr="00F77170">
        <w:rPr>
          <w:rFonts w:ascii="Arial" w:hAnsi="Arial" w:cs="Arial"/>
          <w:b/>
          <w:sz w:val="22"/>
          <w:szCs w:val="22"/>
        </w:rPr>
        <w:t>CORPORATE DEBTOR</w:t>
      </w:r>
      <w:r w:rsidRPr="00F77170">
        <w:rPr>
          <w:rFonts w:ascii="Arial" w:hAnsi="Arial" w:cs="Arial"/>
          <w:b/>
          <w:sz w:val="22"/>
          <w:szCs w:val="22"/>
          <w:lang w:val="en-IN"/>
        </w:rPr>
        <w:t xml:space="preserve">: </w:t>
      </w:r>
    </w:p>
    <w:p w14:paraId="10B928DA" w14:textId="77777777" w:rsidR="00F77170" w:rsidRDefault="00F77170" w:rsidP="00F77170">
      <w:pPr>
        <w:pStyle w:val="ListParagraph"/>
        <w:autoSpaceDE w:val="0"/>
        <w:autoSpaceDN w:val="0"/>
        <w:adjustRightInd w:val="0"/>
        <w:spacing w:line="360" w:lineRule="auto"/>
        <w:ind w:left="360"/>
        <w:jc w:val="both"/>
        <w:rPr>
          <w:rFonts w:ascii="Arial" w:hAnsi="Arial" w:cs="Arial"/>
          <w:b/>
          <w:sz w:val="22"/>
          <w:szCs w:val="22"/>
          <w:lang w:val="en-IN"/>
        </w:rPr>
      </w:pPr>
    </w:p>
    <w:p w14:paraId="32536E93" w14:textId="6E4A11A9" w:rsidR="00D859AB" w:rsidRPr="00F77170" w:rsidRDefault="00F77170" w:rsidP="00F77170">
      <w:pPr>
        <w:spacing w:line="360" w:lineRule="auto"/>
        <w:ind w:left="360"/>
        <w:jc w:val="both"/>
        <w:rPr>
          <w:rFonts w:ascii="Arial" w:hAnsi="Arial" w:cs="Arial"/>
          <w:sz w:val="22"/>
          <w:szCs w:val="22"/>
          <w:lang w:val="en-IN"/>
        </w:rPr>
      </w:pPr>
      <w:r w:rsidRPr="00F77170">
        <w:rPr>
          <w:rFonts w:ascii="Arial" w:hAnsi="Arial" w:cs="Arial"/>
          <w:sz w:val="22"/>
          <w:szCs w:val="22"/>
          <w:lang w:val="en-IN"/>
        </w:rPr>
        <w:t>BRG Iron &amp; Steel Co. Private Limited is a Private incorporated on 12 December 2002. It is c</w:t>
      </w:r>
      <w:r w:rsidR="001E283B">
        <w:rPr>
          <w:rFonts w:ascii="Arial" w:hAnsi="Arial" w:cs="Arial"/>
          <w:sz w:val="22"/>
          <w:szCs w:val="22"/>
          <w:lang w:val="en-IN"/>
        </w:rPr>
        <w:t>lassified as Non-G</w:t>
      </w:r>
      <w:r w:rsidRPr="00F77170">
        <w:rPr>
          <w:rFonts w:ascii="Arial" w:hAnsi="Arial" w:cs="Arial"/>
          <w:sz w:val="22"/>
          <w:szCs w:val="22"/>
          <w:lang w:val="en-IN"/>
        </w:rPr>
        <w:t xml:space="preserve">ovt Company and is registered at Registrar of Companies, Kolkata. Its </w:t>
      </w:r>
      <w:r>
        <w:rPr>
          <w:rFonts w:ascii="Arial" w:hAnsi="Arial" w:cs="Arial"/>
          <w:sz w:val="22"/>
          <w:szCs w:val="22"/>
          <w:lang w:val="en-IN"/>
        </w:rPr>
        <w:t>authorized share capital is Rs.</w:t>
      </w:r>
      <w:r w:rsidRPr="00F77170">
        <w:rPr>
          <w:rFonts w:ascii="Arial" w:hAnsi="Arial" w:cs="Arial"/>
          <w:sz w:val="22"/>
          <w:szCs w:val="22"/>
          <w:lang w:val="en-IN"/>
        </w:rPr>
        <w:t>8</w:t>
      </w:r>
      <w:r>
        <w:rPr>
          <w:rFonts w:ascii="Arial" w:hAnsi="Arial" w:cs="Arial"/>
          <w:sz w:val="22"/>
          <w:szCs w:val="22"/>
          <w:lang w:val="en-IN"/>
        </w:rPr>
        <w:t>,</w:t>
      </w:r>
      <w:r w:rsidRPr="00F77170">
        <w:rPr>
          <w:rFonts w:ascii="Arial" w:hAnsi="Arial" w:cs="Arial"/>
          <w:sz w:val="22"/>
          <w:szCs w:val="22"/>
          <w:lang w:val="en-IN"/>
        </w:rPr>
        <w:t>099,999,700</w:t>
      </w:r>
      <w:r>
        <w:rPr>
          <w:rFonts w:ascii="Arial" w:hAnsi="Arial" w:cs="Arial"/>
          <w:sz w:val="22"/>
          <w:szCs w:val="22"/>
          <w:lang w:val="en-IN"/>
        </w:rPr>
        <w:t xml:space="preserve"> and its paid up capital is Rs.</w:t>
      </w:r>
      <w:r w:rsidRPr="00F77170">
        <w:rPr>
          <w:rFonts w:ascii="Arial" w:hAnsi="Arial" w:cs="Arial"/>
          <w:sz w:val="22"/>
          <w:szCs w:val="22"/>
          <w:lang w:val="en-IN"/>
        </w:rPr>
        <w:t>8,057,087,000. It is involved in Manufacture of Basic Iron &amp; Steel.</w:t>
      </w:r>
    </w:p>
    <w:p w14:paraId="45C5D658" w14:textId="77777777" w:rsidR="00D859AB" w:rsidRPr="00F77170" w:rsidRDefault="00D859AB" w:rsidP="00F77170">
      <w:pPr>
        <w:spacing w:line="360" w:lineRule="auto"/>
        <w:ind w:left="360"/>
        <w:jc w:val="both"/>
        <w:rPr>
          <w:rFonts w:ascii="Arial" w:hAnsi="Arial" w:cs="Arial"/>
          <w:sz w:val="22"/>
          <w:szCs w:val="22"/>
          <w:lang w:val="en-IN"/>
        </w:rPr>
      </w:pPr>
    </w:p>
    <w:p w14:paraId="50085BDD" w14:textId="7BA0E74A" w:rsidR="00D859AB" w:rsidRPr="00F77170" w:rsidRDefault="001E283B" w:rsidP="0071637B">
      <w:pPr>
        <w:spacing w:line="360" w:lineRule="auto"/>
        <w:ind w:left="360"/>
        <w:jc w:val="both"/>
        <w:rPr>
          <w:rFonts w:ascii="Arial" w:hAnsi="Arial" w:cs="Arial"/>
          <w:sz w:val="22"/>
          <w:szCs w:val="22"/>
          <w:lang w:val="en-IN"/>
        </w:rPr>
      </w:pPr>
      <w:r>
        <w:rPr>
          <w:rFonts w:ascii="Arial" w:hAnsi="Arial" w:cs="Arial"/>
          <w:sz w:val="22"/>
          <w:szCs w:val="22"/>
          <w:lang w:val="en-IN"/>
        </w:rPr>
        <w:t>BRG</w:t>
      </w:r>
      <w:r w:rsidR="00F77170" w:rsidRPr="00F77170">
        <w:rPr>
          <w:rFonts w:ascii="Arial" w:hAnsi="Arial" w:cs="Arial"/>
          <w:sz w:val="22"/>
          <w:szCs w:val="22"/>
          <w:lang w:val="en-IN"/>
        </w:rPr>
        <w:t xml:space="preserve"> Iron &amp; Steel Co. Private Limited's Annual General Meeting (AGM) was last held on 30 September 2019 and as per records from Ministry of Corporate Affairs (MCA), its balance sheet was last filed on 31 March 2019.</w:t>
      </w:r>
    </w:p>
    <w:p w14:paraId="04D1CE9C" w14:textId="77777777" w:rsidR="00F91668" w:rsidRPr="00775922" w:rsidRDefault="00F91668" w:rsidP="0071637B">
      <w:pPr>
        <w:spacing w:line="360" w:lineRule="auto"/>
        <w:ind w:left="360"/>
        <w:jc w:val="both"/>
        <w:rPr>
          <w:rFonts w:ascii="Arial" w:hAnsi="Arial" w:cs="Arial"/>
          <w:sz w:val="22"/>
          <w:szCs w:val="22"/>
        </w:rPr>
      </w:pPr>
    </w:p>
    <w:p w14:paraId="3AF0F516" w14:textId="0A210376" w:rsidR="0071637B" w:rsidRDefault="00D859AB" w:rsidP="001E283B">
      <w:pPr>
        <w:spacing w:line="480" w:lineRule="auto"/>
        <w:ind w:left="360"/>
        <w:jc w:val="both"/>
        <w:rPr>
          <w:rFonts w:ascii="Arial" w:hAnsi="Arial" w:cs="Arial"/>
          <w:sz w:val="22"/>
          <w:szCs w:val="22"/>
        </w:rPr>
      </w:pPr>
      <w:r w:rsidRPr="00ED488D">
        <w:rPr>
          <w:rFonts w:ascii="Arial" w:hAnsi="Arial" w:cs="Arial"/>
          <w:sz w:val="22"/>
          <w:szCs w:val="22"/>
        </w:rPr>
        <w:t xml:space="preserve">Directors of </w:t>
      </w:r>
      <w:r w:rsidR="00ED488D">
        <w:rPr>
          <w:rFonts w:ascii="Arial" w:hAnsi="Arial" w:cs="Arial"/>
          <w:sz w:val="22"/>
          <w:szCs w:val="22"/>
        </w:rPr>
        <w:t xml:space="preserve">M/s </w:t>
      </w:r>
      <w:r w:rsidR="001E283B">
        <w:rPr>
          <w:rFonts w:ascii="Arial" w:hAnsi="Arial" w:cs="Arial"/>
          <w:sz w:val="22"/>
          <w:szCs w:val="22"/>
          <w:lang w:val="en-IN"/>
        </w:rPr>
        <w:t>BRG</w:t>
      </w:r>
      <w:r w:rsidR="001E283B" w:rsidRPr="00F77170">
        <w:rPr>
          <w:rFonts w:ascii="Arial" w:hAnsi="Arial" w:cs="Arial"/>
          <w:sz w:val="22"/>
          <w:szCs w:val="22"/>
          <w:lang w:val="en-IN"/>
        </w:rPr>
        <w:t xml:space="preserve"> Iron &amp; Steel Co. Private Limited</w:t>
      </w:r>
      <w:r w:rsidRPr="00ED488D">
        <w:rPr>
          <w:rFonts w:ascii="Arial" w:hAnsi="Arial" w:cs="Arial"/>
          <w:sz w:val="22"/>
          <w:szCs w:val="22"/>
        </w:rPr>
        <w:t xml:space="preserve"> are:</w:t>
      </w:r>
    </w:p>
    <w:p w14:paraId="6EEFD241" w14:textId="77777777" w:rsidR="0019278F" w:rsidRDefault="0019278F" w:rsidP="001E283B">
      <w:pPr>
        <w:spacing w:line="480" w:lineRule="auto"/>
        <w:ind w:left="360"/>
        <w:jc w:val="both"/>
        <w:rPr>
          <w:rStyle w:val="gd"/>
          <w:bCs/>
          <w:color w:val="202124"/>
          <w:spacing w:val="3"/>
        </w:rPr>
      </w:pPr>
    </w:p>
    <w:tbl>
      <w:tblPr>
        <w:tblW w:w="7746" w:type="dxa"/>
        <w:tblInd w:w="637" w:type="dxa"/>
        <w:tblLook w:val="04A0" w:firstRow="1" w:lastRow="0" w:firstColumn="1" w:lastColumn="0" w:noHBand="0" w:noVBand="1"/>
      </w:tblPr>
      <w:tblGrid>
        <w:gridCol w:w="2079"/>
        <w:gridCol w:w="3933"/>
        <w:gridCol w:w="1734"/>
      </w:tblGrid>
      <w:tr w:rsidR="001E283B" w:rsidRPr="001E283B" w14:paraId="23CF8C31" w14:textId="77777777" w:rsidTr="001E283B">
        <w:trPr>
          <w:trHeight w:val="190"/>
        </w:trPr>
        <w:tc>
          <w:tcPr>
            <w:tcW w:w="20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D553F5" w14:textId="77777777" w:rsidR="001E283B" w:rsidRPr="001E283B" w:rsidRDefault="001E283B" w:rsidP="001E283B">
            <w:pPr>
              <w:rPr>
                <w:rFonts w:ascii="Calibri" w:hAnsi="Calibri" w:cs="Calibri"/>
                <w:color w:val="000000"/>
                <w:sz w:val="22"/>
                <w:szCs w:val="22"/>
                <w:lang w:val="en-IN" w:eastAsia="en-IN"/>
              </w:rPr>
            </w:pPr>
            <w:r w:rsidRPr="001E283B">
              <w:rPr>
                <w:rFonts w:ascii="Calibri" w:hAnsi="Calibri" w:cs="Calibri"/>
                <w:color w:val="000000"/>
                <w:sz w:val="22"/>
                <w:szCs w:val="22"/>
                <w:lang w:val="en-IN" w:eastAsia="en-IN"/>
              </w:rPr>
              <w:t>DIN No.</w:t>
            </w:r>
          </w:p>
        </w:tc>
        <w:tc>
          <w:tcPr>
            <w:tcW w:w="3933" w:type="dxa"/>
            <w:tcBorders>
              <w:top w:val="single" w:sz="4" w:space="0" w:color="auto"/>
              <w:left w:val="nil"/>
              <w:bottom w:val="single" w:sz="4" w:space="0" w:color="auto"/>
              <w:right w:val="single" w:sz="4" w:space="0" w:color="auto"/>
            </w:tcBorders>
            <w:shd w:val="clear" w:color="auto" w:fill="auto"/>
            <w:noWrap/>
            <w:vAlign w:val="bottom"/>
            <w:hideMark/>
          </w:tcPr>
          <w:p w14:paraId="1E0281E6" w14:textId="77777777" w:rsidR="001E283B" w:rsidRPr="001E283B" w:rsidRDefault="001E283B" w:rsidP="001E283B">
            <w:pPr>
              <w:rPr>
                <w:rFonts w:ascii="Calibri" w:hAnsi="Calibri" w:cs="Calibri"/>
                <w:color w:val="000000"/>
                <w:sz w:val="22"/>
                <w:szCs w:val="22"/>
                <w:lang w:val="en-IN" w:eastAsia="en-IN"/>
              </w:rPr>
            </w:pPr>
            <w:r w:rsidRPr="001E283B">
              <w:rPr>
                <w:rFonts w:ascii="Calibri" w:hAnsi="Calibri" w:cs="Calibri"/>
                <w:color w:val="000000"/>
                <w:sz w:val="22"/>
                <w:szCs w:val="22"/>
                <w:lang w:val="en-IN" w:eastAsia="en-IN"/>
              </w:rPr>
              <w:t>Name</w:t>
            </w:r>
          </w:p>
        </w:tc>
        <w:tc>
          <w:tcPr>
            <w:tcW w:w="1734" w:type="dxa"/>
            <w:tcBorders>
              <w:top w:val="single" w:sz="4" w:space="0" w:color="auto"/>
              <w:left w:val="nil"/>
              <w:bottom w:val="single" w:sz="4" w:space="0" w:color="auto"/>
              <w:right w:val="single" w:sz="4" w:space="0" w:color="auto"/>
            </w:tcBorders>
            <w:shd w:val="clear" w:color="auto" w:fill="auto"/>
            <w:noWrap/>
            <w:vAlign w:val="bottom"/>
            <w:hideMark/>
          </w:tcPr>
          <w:p w14:paraId="613E0841" w14:textId="77777777" w:rsidR="001E283B" w:rsidRPr="001E283B" w:rsidRDefault="001E283B" w:rsidP="001E283B">
            <w:pPr>
              <w:jc w:val="right"/>
              <w:rPr>
                <w:rFonts w:ascii="Calibri" w:hAnsi="Calibri" w:cs="Calibri"/>
                <w:color w:val="000000"/>
                <w:sz w:val="22"/>
                <w:szCs w:val="22"/>
                <w:lang w:val="en-IN" w:eastAsia="en-IN"/>
              </w:rPr>
            </w:pPr>
            <w:r w:rsidRPr="001E283B">
              <w:rPr>
                <w:rFonts w:ascii="Calibri" w:hAnsi="Calibri" w:cs="Calibri"/>
                <w:color w:val="000000"/>
                <w:sz w:val="22"/>
                <w:szCs w:val="22"/>
                <w:lang w:val="en-IN" w:eastAsia="en-IN"/>
              </w:rPr>
              <w:t>Begin Date</w:t>
            </w:r>
          </w:p>
        </w:tc>
      </w:tr>
      <w:tr w:rsidR="001E283B" w:rsidRPr="001E283B" w14:paraId="4854ED00" w14:textId="77777777" w:rsidTr="001E283B">
        <w:trPr>
          <w:trHeight w:val="190"/>
        </w:trPr>
        <w:tc>
          <w:tcPr>
            <w:tcW w:w="2079" w:type="dxa"/>
            <w:tcBorders>
              <w:top w:val="nil"/>
              <w:left w:val="single" w:sz="4" w:space="0" w:color="auto"/>
              <w:bottom w:val="single" w:sz="4" w:space="0" w:color="auto"/>
              <w:right w:val="single" w:sz="4" w:space="0" w:color="auto"/>
            </w:tcBorders>
            <w:shd w:val="clear" w:color="auto" w:fill="auto"/>
            <w:noWrap/>
            <w:vAlign w:val="bottom"/>
            <w:hideMark/>
          </w:tcPr>
          <w:p w14:paraId="6C4200D3" w14:textId="77777777" w:rsidR="001E283B" w:rsidRPr="001E283B" w:rsidRDefault="00C6430D" w:rsidP="001E283B">
            <w:pPr>
              <w:rPr>
                <w:rFonts w:ascii="Calibri" w:hAnsi="Calibri" w:cs="Calibri"/>
                <w:color w:val="000000"/>
                <w:sz w:val="22"/>
                <w:szCs w:val="22"/>
                <w:lang w:val="en-IN" w:eastAsia="en-IN"/>
              </w:rPr>
            </w:pPr>
            <w:hyperlink r:id="rId16" w:history="1">
              <w:r w:rsidR="001E283B" w:rsidRPr="001E283B">
                <w:rPr>
                  <w:rFonts w:ascii="Calibri" w:hAnsi="Calibri" w:cs="Calibri"/>
                  <w:color w:val="000000"/>
                  <w:sz w:val="22"/>
                  <w:szCs w:val="22"/>
                  <w:lang w:val="en-IN" w:eastAsia="en-IN"/>
                </w:rPr>
                <w:t>00276140</w:t>
              </w:r>
            </w:hyperlink>
          </w:p>
        </w:tc>
        <w:tc>
          <w:tcPr>
            <w:tcW w:w="3933" w:type="dxa"/>
            <w:tcBorders>
              <w:top w:val="nil"/>
              <w:left w:val="nil"/>
              <w:bottom w:val="single" w:sz="4" w:space="0" w:color="auto"/>
              <w:right w:val="single" w:sz="4" w:space="0" w:color="auto"/>
            </w:tcBorders>
            <w:shd w:val="clear" w:color="auto" w:fill="auto"/>
            <w:noWrap/>
            <w:vAlign w:val="bottom"/>
            <w:hideMark/>
          </w:tcPr>
          <w:p w14:paraId="3B26945E" w14:textId="77777777" w:rsidR="001E283B" w:rsidRPr="001E283B" w:rsidRDefault="001E283B" w:rsidP="001E283B">
            <w:pPr>
              <w:rPr>
                <w:rFonts w:ascii="Calibri" w:hAnsi="Calibri" w:cs="Calibri"/>
                <w:color w:val="000000"/>
                <w:sz w:val="22"/>
                <w:szCs w:val="22"/>
                <w:lang w:val="en-IN" w:eastAsia="en-IN"/>
              </w:rPr>
            </w:pPr>
            <w:r w:rsidRPr="001E283B">
              <w:rPr>
                <w:rFonts w:ascii="Calibri" w:hAnsi="Calibri" w:cs="Calibri"/>
                <w:color w:val="000000"/>
                <w:sz w:val="22"/>
                <w:szCs w:val="22"/>
                <w:lang w:val="en-IN" w:eastAsia="en-IN"/>
              </w:rPr>
              <w:t>SANDEEP GOYAL</w:t>
            </w:r>
          </w:p>
        </w:tc>
        <w:tc>
          <w:tcPr>
            <w:tcW w:w="1734" w:type="dxa"/>
            <w:tcBorders>
              <w:top w:val="nil"/>
              <w:left w:val="nil"/>
              <w:bottom w:val="single" w:sz="4" w:space="0" w:color="auto"/>
              <w:right w:val="single" w:sz="4" w:space="0" w:color="auto"/>
            </w:tcBorders>
            <w:shd w:val="clear" w:color="auto" w:fill="auto"/>
            <w:noWrap/>
            <w:vAlign w:val="bottom"/>
            <w:hideMark/>
          </w:tcPr>
          <w:p w14:paraId="52169B69" w14:textId="77777777" w:rsidR="001E283B" w:rsidRPr="001E283B" w:rsidRDefault="001E283B" w:rsidP="001E283B">
            <w:pPr>
              <w:jc w:val="right"/>
              <w:rPr>
                <w:rFonts w:ascii="Calibri" w:hAnsi="Calibri" w:cs="Calibri"/>
                <w:color w:val="000000"/>
                <w:sz w:val="22"/>
                <w:szCs w:val="22"/>
                <w:lang w:val="en-IN" w:eastAsia="en-IN"/>
              </w:rPr>
            </w:pPr>
            <w:r w:rsidRPr="001E283B">
              <w:rPr>
                <w:rFonts w:ascii="Calibri" w:hAnsi="Calibri" w:cs="Calibri"/>
                <w:color w:val="000000"/>
                <w:sz w:val="22"/>
                <w:szCs w:val="22"/>
                <w:lang w:val="en-IN" w:eastAsia="en-IN"/>
              </w:rPr>
              <w:t>30-09-2010</w:t>
            </w:r>
          </w:p>
        </w:tc>
      </w:tr>
      <w:tr w:rsidR="001E283B" w:rsidRPr="001E283B" w14:paraId="587EA8EA" w14:textId="77777777" w:rsidTr="001E283B">
        <w:trPr>
          <w:trHeight w:val="190"/>
        </w:trPr>
        <w:tc>
          <w:tcPr>
            <w:tcW w:w="2079" w:type="dxa"/>
            <w:tcBorders>
              <w:top w:val="nil"/>
              <w:left w:val="single" w:sz="4" w:space="0" w:color="auto"/>
              <w:bottom w:val="single" w:sz="4" w:space="0" w:color="auto"/>
              <w:right w:val="single" w:sz="4" w:space="0" w:color="auto"/>
            </w:tcBorders>
            <w:shd w:val="clear" w:color="auto" w:fill="auto"/>
            <w:noWrap/>
            <w:vAlign w:val="bottom"/>
            <w:hideMark/>
          </w:tcPr>
          <w:p w14:paraId="7D14FB61" w14:textId="77777777" w:rsidR="001E283B" w:rsidRPr="001E283B" w:rsidRDefault="00C6430D" w:rsidP="001E283B">
            <w:pPr>
              <w:rPr>
                <w:rFonts w:ascii="Calibri" w:hAnsi="Calibri" w:cs="Calibri"/>
                <w:color w:val="000000"/>
                <w:sz w:val="22"/>
                <w:szCs w:val="22"/>
                <w:lang w:val="en-IN" w:eastAsia="en-IN"/>
              </w:rPr>
            </w:pPr>
            <w:hyperlink r:id="rId17" w:history="1">
              <w:r w:rsidR="001E283B" w:rsidRPr="001E283B">
                <w:rPr>
                  <w:rFonts w:ascii="Calibri" w:hAnsi="Calibri" w:cs="Calibri"/>
                  <w:color w:val="000000"/>
                  <w:sz w:val="22"/>
                  <w:szCs w:val="22"/>
                  <w:lang w:val="en-IN" w:eastAsia="en-IN"/>
                </w:rPr>
                <w:t>00276348</w:t>
              </w:r>
            </w:hyperlink>
          </w:p>
        </w:tc>
        <w:tc>
          <w:tcPr>
            <w:tcW w:w="3933" w:type="dxa"/>
            <w:tcBorders>
              <w:top w:val="nil"/>
              <w:left w:val="nil"/>
              <w:bottom w:val="single" w:sz="4" w:space="0" w:color="auto"/>
              <w:right w:val="single" w:sz="4" w:space="0" w:color="auto"/>
            </w:tcBorders>
            <w:shd w:val="clear" w:color="auto" w:fill="auto"/>
            <w:noWrap/>
            <w:vAlign w:val="bottom"/>
            <w:hideMark/>
          </w:tcPr>
          <w:p w14:paraId="28FCA509" w14:textId="77777777" w:rsidR="001E283B" w:rsidRPr="001E283B" w:rsidRDefault="001E283B" w:rsidP="001E283B">
            <w:pPr>
              <w:rPr>
                <w:rFonts w:ascii="Calibri" w:hAnsi="Calibri" w:cs="Calibri"/>
                <w:color w:val="000000"/>
                <w:sz w:val="22"/>
                <w:szCs w:val="22"/>
                <w:lang w:val="en-IN" w:eastAsia="en-IN"/>
              </w:rPr>
            </w:pPr>
            <w:r w:rsidRPr="001E283B">
              <w:rPr>
                <w:rFonts w:ascii="Calibri" w:hAnsi="Calibri" w:cs="Calibri"/>
                <w:color w:val="000000"/>
                <w:sz w:val="22"/>
                <w:szCs w:val="22"/>
                <w:lang w:val="en-IN" w:eastAsia="en-IN"/>
              </w:rPr>
              <w:t>ANJANI KUMAR GOYAL</w:t>
            </w:r>
          </w:p>
        </w:tc>
        <w:tc>
          <w:tcPr>
            <w:tcW w:w="1734" w:type="dxa"/>
            <w:tcBorders>
              <w:top w:val="nil"/>
              <w:left w:val="nil"/>
              <w:bottom w:val="single" w:sz="4" w:space="0" w:color="auto"/>
              <w:right w:val="single" w:sz="4" w:space="0" w:color="auto"/>
            </w:tcBorders>
            <w:shd w:val="clear" w:color="auto" w:fill="auto"/>
            <w:noWrap/>
            <w:vAlign w:val="bottom"/>
            <w:hideMark/>
          </w:tcPr>
          <w:p w14:paraId="7F541A37" w14:textId="77777777" w:rsidR="001E283B" w:rsidRPr="001E283B" w:rsidRDefault="001E283B" w:rsidP="001E283B">
            <w:pPr>
              <w:jc w:val="right"/>
              <w:rPr>
                <w:rFonts w:ascii="Calibri" w:hAnsi="Calibri" w:cs="Calibri"/>
                <w:color w:val="000000"/>
                <w:sz w:val="22"/>
                <w:szCs w:val="22"/>
                <w:lang w:val="en-IN" w:eastAsia="en-IN"/>
              </w:rPr>
            </w:pPr>
            <w:r w:rsidRPr="001E283B">
              <w:rPr>
                <w:rFonts w:ascii="Calibri" w:hAnsi="Calibri" w:cs="Calibri"/>
                <w:color w:val="000000"/>
                <w:sz w:val="22"/>
                <w:szCs w:val="22"/>
                <w:lang w:val="en-IN" w:eastAsia="en-IN"/>
              </w:rPr>
              <w:t>12-12-2002</w:t>
            </w:r>
          </w:p>
        </w:tc>
      </w:tr>
      <w:tr w:rsidR="001E283B" w:rsidRPr="001E283B" w14:paraId="61AC13C1" w14:textId="77777777" w:rsidTr="001E283B">
        <w:trPr>
          <w:trHeight w:val="190"/>
        </w:trPr>
        <w:tc>
          <w:tcPr>
            <w:tcW w:w="2079" w:type="dxa"/>
            <w:tcBorders>
              <w:top w:val="nil"/>
              <w:left w:val="single" w:sz="4" w:space="0" w:color="auto"/>
              <w:bottom w:val="single" w:sz="4" w:space="0" w:color="auto"/>
              <w:right w:val="single" w:sz="4" w:space="0" w:color="auto"/>
            </w:tcBorders>
            <w:shd w:val="clear" w:color="auto" w:fill="auto"/>
            <w:noWrap/>
            <w:vAlign w:val="bottom"/>
            <w:hideMark/>
          </w:tcPr>
          <w:p w14:paraId="0E22F972" w14:textId="77777777" w:rsidR="001E283B" w:rsidRPr="001E283B" w:rsidRDefault="00C6430D" w:rsidP="001E283B">
            <w:pPr>
              <w:rPr>
                <w:rFonts w:ascii="Calibri" w:hAnsi="Calibri" w:cs="Calibri"/>
                <w:color w:val="000000"/>
                <w:sz w:val="22"/>
                <w:szCs w:val="22"/>
                <w:lang w:val="en-IN" w:eastAsia="en-IN"/>
              </w:rPr>
            </w:pPr>
            <w:hyperlink r:id="rId18" w:history="1">
              <w:r w:rsidR="001E283B" w:rsidRPr="001E283B">
                <w:rPr>
                  <w:rFonts w:ascii="Calibri" w:hAnsi="Calibri" w:cs="Calibri"/>
                  <w:color w:val="000000"/>
                  <w:sz w:val="22"/>
                  <w:szCs w:val="22"/>
                  <w:lang w:val="en-IN" w:eastAsia="en-IN"/>
                </w:rPr>
                <w:t>00276571</w:t>
              </w:r>
            </w:hyperlink>
          </w:p>
        </w:tc>
        <w:tc>
          <w:tcPr>
            <w:tcW w:w="3933" w:type="dxa"/>
            <w:tcBorders>
              <w:top w:val="nil"/>
              <w:left w:val="nil"/>
              <w:bottom w:val="single" w:sz="4" w:space="0" w:color="auto"/>
              <w:right w:val="single" w:sz="4" w:space="0" w:color="auto"/>
            </w:tcBorders>
            <w:shd w:val="clear" w:color="auto" w:fill="auto"/>
            <w:noWrap/>
            <w:vAlign w:val="bottom"/>
            <w:hideMark/>
          </w:tcPr>
          <w:p w14:paraId="6EC8351F" w14:textId="77777777" w:rsidR="001E283B" w:rsidRPr="001E283B" w:rsidRDefault="001E283B" w:rsidP="001E283B">
            <w:pPr>
              <w:rPr>
                <w:rFonts w:ascii="Calibri" w:hAnsi="Calibri" w:cs="Calibri"/>
                <w:color w:val="000000"/>
                <w:sz w:val="22"/>
                <w:szCs w:val="22"/>
                <w:lang w:val="en-IN" w:eastAsia="en-IN"/>
              </w:rPr>
            </w:pPr>
            <w:r w:rsidRPr="001E283B">
              <w:rPr>
                <w:rFonts w:ascii="Calibri" w:hAnsi="Calibri" w:cs="Calibri"/>
                <w:color w:val="000000"/>
                <w:sz w:val="22"/>
                <w:szCs w:val="22"/>
                <w:lang w:val="en-IN" w:eastAsia="en-IN"/>
              </w:rPr>
              <w:t>HIMANSHU GOYAL</w:t>
            </w:r>
          </w:p>
        </w:tc>
        <w:tc>
          <w:tcPr>
            <w:tcW w:w="1734" w:type="dxa"/>
            <w:tcBorders>
              <w:top w:val="nil"/>
              <w:left w:val="nil"/>
              <w:bottom w:val="single" w:sz="4" w:space="0" w:color="auto"/>
              <w:right w:val="single" w:sz="4" w:space="0" w:color="auto"/>
            </w:tcBorders>
            <w:shd w:val="clear" w:color="auto" w:fill="auto"/>
            <w:noWrap/>
            <w:vAlign w:val="bottom"/>
            <w:hideMark/>
          </w:tcPr>
          <w:p w14:paraId="11AAD4A2" w14:textId="77777777" w:rsidR="001E283B" w:rsidRPr="001E283B" w:rsidRDefault="001E283B" w:rsidP="001E283B">
            <w:pPr>
              <w:jc w:val="right"/>
              <w:rPr>
                <w:rFonts w:ascii="Calibri" w:hAnsi="Calibri" w:cs="Calibri"/>
                <w:color w:val="000000"/>
                <w:sz w:val="22"/>
                <w:szCs w:val="22"/>
                <w:lang w:val="en-IN" w:eastAsia="en-IN"/>
              </w:rPr>
            </w:pPr>
            <w:r w:rsidRPr="001E283B">
              <w:rPr>
                <w:rFonts w:ascii="Calibri" w:hAnsi="Calibri" w:cs="Calibri"/>
                <w:color w:val="000000"/>
                <w:sz w:val="22"/>
                <w:szCs w:val="22"/>
                <w:lang w:val="en-IN" w:eastAsia="en-IN"/>
              </w:rPr>
              <w:t>12-12-2002</w:t>
            </w:r>
          </w:p>
        </w:tc>
      </w:tr>
      <w:tr w:rsidR="001E283B" w:rsidRPr="001E283B" w14:paraId="4D4358CF" w14:textId="77777777" w:rsidTr="001E283B">
        <w:trPr>
          <w:trHeight w:val="190"/>
        </w:trPr>
        <w:tc>
          <w:tcPr>
            <w:tcW w:w="2079" w:type="dxa"/>
            <w:tcBorders>
              <w:top w:val="nil"/>
              <w:left w:val="single" w:sz="4" w:space="0" w:color="auto"/>
              <w:bottom w:val="single" w:sz="4" w:space="0" w:color="auto"/>
              <w:right w:val="single" w:sz="4" w:space="0" w:color="auto"/>
            </w:tcBorders>
            <w:shd w:val="clear" w:color="auto" w:fill="auto"/>
            <w:noWrap/>
            <w:vAlign w:val="bottom"/>
            <w:hideMark/>
          </w:tcPr>
          <w:p w14:paraId="217EC934" w14:textId="77777777" w:rsidR="001E283B" w:rsidRPr="001E283B" w:rsidRDefault="00C6430D" w:rsidP="001E283B">
            <w:pPr>
              <w:rPr>
                <w:rFonts w:ascii="Calibri" w:hAnsi="Calibri" w:cs="Calibri"/>
                <w:color w:val="000000"/>
                <w:sz w:val="22"/>
                <w:szCs w:val="22"/>
                <w:lang w:val="en-IN" w:eastAsia="en-IN"/>
              </w:rPr>
            </w:pPr>
            <w:hyperlink r:id="rId19" w:history="1">
              <w:r w:rsidR="001E283B" w:rsidRPr="001E283B">
                <w:rPr>
                  <w:rFonts w:ascii="Calibri" w:hAnsi="Calibri" w:cs="Calibri"/>
                  <w:color w:val="000000"/>
                  <w:sz w:val="22"/>
                  <w:szCs w:val="22"/>
                  <w:lang w:val="en-IN" w:eastAsia="en-IN"/>
                </w:rPr>
                <w:t>00324847</w:t>
              </w:r>
            </w:hyperlink>
          </w:p>
        </w:tc>
        <w:tc>
          <w:tcPr>
            <w:tcW w:w="3933" w:type="dxa"/>
            <w:tcBorders>
              <w:top w:val="nil"/>
              <w:left w:val="nil"/>
              <w:bottom w:val="single" w:sz="4" w:space="0" w:color="auto"/>
              <w:right w:val="single" w:sz="4" w:space="0" w:color="auto"/>
            </w:tcBorders>
            <w:shd w:val="clear" w:color="auto" w:fill="auto"/>
            <w:noWrap/>
            <w:vAlign w:val="bottom"/>
            <w:hideMark/>
          </w:tcPr>
          <w:p w14:paraId="17F98D8F" w14:textId="77777777" w:rsidR="001E283B" w:rsidRPr="001E283B" w:rsidRDefault="001E283B" w:rsidP="001E283B">
            <w:pPr>
              <w:rPr>
                <w:rFonts w:ascii="Calibri" w:hAnsi="Calibri" w:cs="Calibri"/>
                <w:color w:val="000000"/>
                <w:sz w:val="22"/>
                <w:szCs w:val="22"/>
                <w:lang w:val="en-IN" w:eastAsia="en-IN"/>
              </w:rPr>
            </w:pPr>
            <w:r w:rsidRPr="001E283B">
              <w:rPr>
                <w:rFonts w:ascii="Calibri" w:hAnsi="Calibri" w:cs="Calibri"/>
                <w:color w:val="000000"/>
                <w:sz w:val="22"/>
                <w:szCs w:val="22"/>
                <w:lang w:val="en-IN" w:eastAsia="en-IN"/>
              </w:rPr>
              <w:t>JAI KUMAR GOYAL</w:t>
            </w:r>
          </w:p>
        </w:tc>
        <w:tc>
          <w:tcPr>
            <w:tcW w:w="1734" w:type="dxa"/>
            <w:tcBorders>
              <w:top w:val="nil"/>
              <w:left w:val="nil"/>
              <w:bottom w:val="single" w:sz="4" w:space="0" w:color="auto"/>
              <w:right w:val="single" w:sz="4" w:space="0" w:color="auto"/>
            </w:tcBorders>
            <w:shd w:val="clear" w:color="auto" w:fill="auto"/>
            <w:noWrap/>
            <w:vAlign w:val="bottom"/>
            <w:hideMark/>
          </w:tcPr>
          <w:p w14:paraId="5BB86D3B" w14:textId="77777777" w:rsidR="001E283B" w:rsidRPr="001E283B" w:rsidRDefault="001E283B" w:rsidP="001E283B">
            <w:pPr>
              <w:jc w:val="right"/>
              <w:rPr>
                <w:rFonts w:ascii="Calibri" w:hAnsi="Calibri" w:cs="Calibri"/>
                <w:color w:val="000000"/>
                <w:sz w:val="22"/>
                <w:szCs w:val="22"/>
                <w:lang w:val="en-IN" w:eastAsia="en-IN"/>
              </w:rPr>
            </w:pPr>
            <w:r w:rsidRPr="001E283B">
              <w:rPr>
                <w:rFonts w:ascii="Calibri" w:hAnsi="Calibri" w:cs="Calibri"/>
                <w:color w:val="000000"/>
                <w:sz w:val="22"/>
                <w:szCs w:val="22"/>
                <w:lang w:val="en-IN" w:eastAsia="en-IN"/>
              </w:rPr>
              <w:t>12-12-2002</w:t>
            </w:r>
          </w:p>
        </w:tc>
      </w:tr>
      <w:tr w:rsidR="001E283B" w:rsidRPr="001E283B" w14:paraId="48C9516E" w14:textId="77777777" w:rsidTr="001E283B">
        <w:trPr>
          <w:trHeight w:val="190"/>
        </w:trPr>
        <w:tc>
          <w:tcPr>
            <w:tcW w:w="2079" w:type="dxa"/>
            <w:tcBorders>
              <w:top w:val="nil"/>
              <w:left w:val="single" w:sz="4" w:space="0" w:color="auto"/>
              <w:bottom w:val="single" w:sz="4" w:space="0" w:color="auto"/>
              <w:right w:val="single" w:sz="4" w:space="0" w:color="auto"/>
            </w:tcBorders>
            <w:shd w:val="clear" w:color="auto" w:fill="auto"/>
            <w:noWrap/>
            <w:vAlign w:val="bottom"/>
            <w:hideMark/>
          </w:tcPr>
          <w:p w14:paraId="2BB2D804" w14:textId="77777777" w:rsidR="001E283B" w:rsidRPr="001E283B" w:rsidRDefault="001E283B" w:rsidP="001E283B">
            <w:pPr>
              <w:rPr>
                <w:rFonts w:ascii="Calibri" w:hAnsi="Calibri" w:cs="Calibri"/>
                <w:color w:val="000000"/>
                <w:sz w:val="22"/>
                <w:szCs w:val="22"/>
                <w:lang w:val="en-IN" w:eastAsia="en-IN"/>
              </w:rPr>
            </w:pPr>
            <w:r w:rsidRPr="001E283B">
              <w:rPr>
                <w:rFonts w:ascii="Calibri" w:hAnsi="Calibri" w:cs="Calibri"/>
                <w:color w:val="000000"/>
                <w:sz w:val="22"/>
                <w:szCs w:val="22"/>
                <w:lang w:val="en-IN" w:eastAsia="en-IN"/>
              </w:rPr>
              <w:t>BBZPC6302E</w:t>
            </w:r>
          </w:p>
        </w:tc>
        <w:tc>
          <w:tcPr>
            <w:tcW w:w="3933" w:type="dxa"/>
            <w:tcBorders>
              <w:top w:val="nil"/>
              <w:left w:val="nil"/>
              <w:bottom w:val="single" w:sz="4" w:space="0" w:color="auto"/>
              <w:right w:val="single" w:sz="4" w:space="0" w:color="auto"/>
            </w:tcBorders>
            <w:shd w:val="clear" w:color="auto" w:fill="auto"/>
            <w:noWrap/>
            <w:vAlign w:val="bottom"/>
            <w:hideMark/>
          </w:tcPr>
          <w:p w14:paraId="0715CAA1" w14:textId="45D7C4DF" w:rsidR="001E283B" w:rsidRPr="001E283B" w:rsidRDefault="001E283B" w:rsidP="001E283B">
            <w:pPr>
              <w:rPr>
                <w:rFonts w:ascii="Calibri" w:hAnsi="Calibri" w:cs="Calibri"/>
                <w:color w:val="000000"/>
                <w:sz w:val="22"/>
                <w:szCs w:val="22"/>
                <w:lang w:val="en-IN" w:eastAsia="en-IN"/>
              </w:rPr>
            </w:pPr>
            <w:r w:rsidRPr="001E283B">
              <w:rPr>
                <w:rFonts w:ascii="Calibri" w:hAnsi="Calibri" w:cs="Calibri"/>
                <w:color w:val="000000"/>
                <w:sz w:val="22"/>
                <w:szCs w:val="22"/>
                <w:lang w:val="en-IN" w:eastAsia="en-IN"/>
              </w:rPr>
              <w:t>PRITHWISH CHATTERJEE</w:t>
            </w:r>
          </w:p>
        </w:tc>
        <w:tc>
          <w:tcPr>
            <w:tcW w:w="1734" w:type="dxa"/>
            <w:tcBorders>
              <w:top w:val="nil"/>
              <w:left w:val="nil"/>
              <w:bottom w:val="single" w:sz="4" w:space="0" w:color="auto"/>
              <w:right w:val="single" w:sz="4" w:space="0" w:color="auto"/>
            </w:tcBorders>
            <w:shd w:val="clear" w:color="auto" w:fill="auto"/>
            <w:noWrap/>
            <w:vAlign w:val="bottom"/>
            <w:hideMark/>
          </w:tcPr>
          <w:p w14:paraId="6A0B264D" w14:textId="77777777" w:rsidR="001E283B" w:rsidRPr="001E283B" w:rsidRDefault="001E283B" w:rsidP="001E283B">
            <w:pPr>
              <w:jc w:val="right"/>
              <w:rPr>
                <w:rFonts w:ascii="Calibri" w:hAnsi="Calibri" w:cs="Calibri"/>
                <w:color w:val="000000"/>
                <w:sz w:val="22"/>
                <w:szCs w:val="22"/>
                <w:lang w:val="en-IN" w:eastAsia="en-IN"/>
              </w:rPr>
            </w:pPr>
            <w:r w:rsidRPr="001E283B">
              <w:rPr>
                <w:rFonts w:ascii="Calibri" w:hAnsi="Calibri" w:cs="Calibri"/>
                <w:color w:val="000000"/>
                <w:sz w:val="22"/>
                <w:szCs w:val="22"/>
                <w:lang w:val="en-IN" w:eastAsia="en-IN"/>
              </w:rPr>
              <w:t>01-01-2019</w:t>
            </w:r>
          </w:p>
        </w:tc>
      </w:tr>
    </w:tbl>
    <w:p w14:paraId="29FB33A0" w14:textId="77777777" w:rsidR="00F77170" w:rsidRDefault="00F77170" w:rsidP="001E283B">
      <w:pPr>
        <w:spacing w:line="360" w:lineRule="auto"/>
        <w:rPr>
          <w:rStyle w:val="gd"/>
          <w:bCs/>
          <w:color w:val="202124"/>
          <w:spacing w:val="3"/>
        </w:rPr>
      </w:pPr>
    </w:p>
    <w:p w14:paraId="016209B1" w14:textId="77777777" w:rsidR="0019278F" w:rsidRPr="001E283B" w:rsidRDefault="0019278F" w:rsidP="001E283B">
      <w:pPr>
        <w:spacing w:line="360" w:lineRule="auto"/>
        <w:rPr>
          <w:rStyle w:val="gd"/>
          <w:bCs/>
          <w:color w:val="202124"/>
          <w:spacing w:val="3"/>
        </w:rPr>
      </w:pPr>
    </w:p>
    <w:p w14:paraId="5ADC5AD9" w14:textId="4F634B31" w:rsidR="00FC0801" w:rsidRDefault="00F77170" w:rsidP="002A5F94">
      <w:pPr>
        <w:spacing w:line="360" w:lineRule="auto"/>
        <w:ind w:left="360"/>
        <w:jc w:val="both"/>
        <w:rPr>
          <w:rFonts w:ascii="Arial" w:hAnsi="Arial" w:cs="Arial"/>
          <w:sz w:val="22"/>
          <w:szCs w:val="22"/>
          <w:lang w:val="en-IN"/>
        </w:rPr>
      </w:pPr>
      <w:r w:rsidRPr="00F77170">
        <w:rPr>
          <w:rFonts w:ascii="Arial" w:hAnsi="Arial" w:cs="Arial"/>
          <w:sz w:val="22"/>
          <w:szCs w:val="22"/>
          <w:lang w:val="en-IN"/>
        </w:rPr>
        <w:t>B</w:t>
      </w:r>
      <w:r w:rsidR="001E283B">
        <w:rPr>
          <w:rFonts w:ascii="Arial" w:hAnsi="Arial" w:cs="Arial"/>
          <w:sz w:val="22"/>
          <w:szCs w:val="22"/>
          <w:lang w:val="en-IN"/>
        </w:rPr>
        <w:t>RG</w:t>
      </w:r>
      <w:r w:rsidRPr="00F77170">
        <w:rPr>
          <w:rFonts w:ascii="Arial" w:hAnsi="Arial" w:cs="Arial"/>
          <w:sz w:val="22"/>
          <w:szCs w:val="22"/>
          <w:lang w:val="en-IN"/>
        </w:rPr>
        <w:t xml:space="preserve"> Iron &amp; Steel Co. Private Limited's Corporate Identification Number is (CIN) U27101WB2002PTC095499 and its registration number is 95499.Its Email address is cosecbrg@brggroup.in and its registered address is GODREJ WATERSIDE SUIT NO. 402-403-404, PLOT NO. - 5, SECTOR - 5 SALT LAKE CITY WB 700091 IN</w:t>
      </w:r>
      <w:r w:rsidR="00F91668" w:rsidRPr="00F77170">
        <w:rPr>
          <w:rFonts w:ascii="Arial" w:hAnsi="Arial" w:cs="Arial"/>
          <w:sz w:val="22"/>
          <w:szCs w:val="22"/>
          <w:lang w:val="en-IN"/>
        </w:rPr>
        <w:t>.</w:t>
      </w:r>
    </w:p>
    <w:p w14:paraId="34A50566" w14:textId="77777777" w:rsidR="001E283B" w:rsidRDefault="001E283B" w:rsidP="002A5F94">
      <w:pPr>
        <w:spacing w:line="360" w:lineRule="auto"/>
        <w:ind w:left="360"/>
        <w:jc w:val="both"/>
        <w:rPr>
          <w:rFonts w:ascii="Arial" w:hAnsi="Arial" w:cs="Arial"/>
          <w:sz w:val="22"/>
          <w:szCs w:val="22"/>
          <w:lang w:val="en-IN"/>
        </w:rPr>
      </w:pPr>
    </w:p>
    <w:p w14:paraId="39CCDE2A" w14:textId="77777777" w:rsidR="001E283B" w:rsidRDefault="001E283B" w:rsidP="002A5F94">
      <w:pPr>
        <w:spacing w:line="360" w:lineRule="auto"/>
        <w:ind w:left="360"/>
        <w:jc w:val="both"/>
        <w:rPr>
          <w:rFonts w:ascii="Arial" w:hAnsi="Arial" w:cs="Arial"/>
          <w:sz w:val="22"/>
          <w:szCs w:val="22"/>
          <w:lang w:val="en-IN"/>
        </w:rPr>
      </w:pPr>
    </w:p>
    <w:p w14:paraId="0373CF5F" w14:textId="77777777" w:rsidR="001E283B" w:rsidRDefault="001E283B" w:rsidP="002A5F94">
      <w:pPr>
        <w:spacing w:line="360" w:lineRule="auto"/>
        <w:ind w:left="360"/>
        <w:jc w:val="both"/>
        <w:rPr>
          <w:rFonts w:ascii="Arial" w:hAnsi="Arial" w:cs="Arial"/>
          <w:sz w:val="22"/>
          <w:szCs w:val="22"/>
          <w:lang w:val="en-IN"/>
        </w:rPr>
      </w:pPr>
    </w:p>
    <w:p w14:paraId="0CE72863" w14:textId="77777777" w:rsidR="001E283B" w:rsidRDefault="001E283B" w:rsidP="002A5F94">
      <w:pPr>
        <w:spacing w:line="360" w:lineRule="auto"/>
        <w:ind w:left="360"/>
        <w:jc w:val="both"/>
        <w:rPr>
          <w:rFonts w:ascii="Arial" w:hAnsi="Arial" w:cs="Arial"/>
          <w:sz w:val="22"/>
          <w:szCs w:val="22"/>
          <w:lang w:val="en-IN"/>
        </w:rPr>
      </w:pPr>
    </w:p>
    <w:p w14:paraId="1B050C46" w14:textId="77777777" w:rsidR="001E283B" w:rsidRDefault="001E283B" w:rsidP="002A5F94">
      <w:pPr>
        <w:spacing w:line="360" w:lineRule="auto"/>
        <w:ind w:left="360"/>
        <w:jc w:val="both"/>
        <w:rPr>
          <w:rFonts w:ascii="Arial" w:hAnsi="Arial" w:cs="Arial"/>
          <w:sz w:val="22"/>
          <w:szCs w:val="22"/>
          <w:lang w:val="en-IN"/>
        </w:rPr>
      </w:pPr>
    </w:p>
    <w:p w14:paraId="2BB496A6" w14:textId="77777777" w:rsidR="001E283B" w:rsidRDefault="001E283B" w:rsidP="002A5F94">
      <w:pPr>
        <w:spacing w:line="360" w:lineRule="auto"/>
        <w:ind w:left="360"/>
        <w:jc w:val="both"/>
        <w:rPr>
          <w:rFonts w:ascii="Arial" w:hAnsi="Arial" w:cs="Arial"/>
          <w:sz w:val="22"/>
          <w:szCs w:val="22"/>
          <w:lang w:val="en-IN"/>
        </w:rPr>
      </w:pPr>
    </w:p>
    <w:p w14:paraId="4A042124" w14:textId="77777777" w:rsidR="001E283B" w:rsidRDefault="001E283B" w:rsidP="002A5F94">
      <w:pPr>
        <w:spacing w:line="360" w:lineRule="auto"/>
        <w:ind w:left="360"/>
        <w:jc w:val="both"/>
        <w:rPr>
          <w:rFonts w:ascii="Arial" w:hAnsi="Arial" w:cs="Arial"/>
          <w:sz w:val="22"/>
          <w:szCs w:val="22"/>
          <w:lang w:val="en-IN"/>
        </w:rPr>
      </w:pPr>
    </w:p>
    <w:p w14:paraId="1B783CD2" w14:textId="77777777" w:rsidR="001E283B" w:rsidRDefault="001E283B" w:rsidP="002A5F94">
      <w:pPr>
        <w:spacing w:line="360" w:lineRule="auto"/>
        <w:ind w:left="360"/>
        <w:jc w:val="both"/>
        <w:rPr>
          <w:rFonts w:ascii="Arial" w:hAnsi="Arial" w:cs="Arial"/>
          <w:sz w:val="22"/>
          <w:szCs w:val="22"/>
          <w:lang w:val="en-IN"/>
        </w:rPr>
      </w:pPr>
    </w:p>
    <w:p w14:paraId="6EC1F67D" w14:textId="77777777" w:rsidR="001E283B" w:rsidRDefault="001E283B" w:rsidP="002A5F94">
      <w:pPr>
        <w:spacing w:line="360" w:lineRule="auto"/>
        <w:ind w:left="360"/>
        <w:jc w:val="both"/>
        <w:rPr>
          <w:rFonts w:ascii="Arial" w:hAnsi="Arial" w:cs="Arial"/>
          <w:sz w:val="22"/>
          <w:szCs w:val="22"/>
          <w:lang w:val="en-IN"/>
        </w:rPr>
      </w:pPr>
    </w:p>
    <w:p w14:paraId="221A0E13" w14:textId="77777777" w:rsidR="001E283B" w:rsidRDefault="001E283B" w:rsidP="002A5F94">
      <w:pPr>
        <w:spacing w:line="360" w:lineRule="auto"/>
        <w:ind w:left="360"/>
        <w:jc w:val="both"/>
        <w:rPr>
          <w:rFonts w:ascii="Arial" w:hAnsi="Arial" w:cs="Arial"/>
          <w:sz w:val="22"/>
          <w:szCs w:val="22"/>
          <w:lang w:val="en-IN"/>
        </w:rPr>
      </w:pPr>
    </w:p>
    <w:p w14:paraId="5C9AC1B2" w14:textId="77777777" w:rsidR="001E283B" w:rsidRPr="00F77170" w:rsidRDefault="001E283B" w:rsidP="002A5F94">
      <w:pPr>
        <w:spacing w:line="360" w:lineRule="auto"/>
        <w:ind w:left="360"/>
        <w:jc w:val="both"/>
        <w:rPr>
          <w:rFonts w:ascii="Arial" w:hAnsi="Arial" w:cs="Arial"/>
          <w:sz w:val="22"/>
          <w:szCs w:val="22"/>
          <w:lang w:val="en-IN"/>
        </w:rPr>
      </w:pPr>
    </w:p>
    <w:p w14:paraId="56E6842C" w14:textId="77777777" w:rsidR="0001634B" w:rsidRPr="00775922" w:rsidRDefault="0001634B">
      <w:pPr>
        <w:rPr>
          <w:rFonts w:ascii="Arial" w:hAnsi="Arial" w:cs="Arial"/>
          <w:sz w:val="22"/>
          <w:szCs w:val="22"/>
          <w:lang w:val="en-IN"/>
        </w:rPr>
      </w:pPr>
    </w:p>
    <w:p w14:paraId="64697987" w14:textId="77777777" w:rsidR="00DE60F6" w:rsidRPr="00775922" w:rsidRDefault="000C392F" w:rsidP="00BF1B37">
      <w:pPr>
        <w:pStyle w:val="ListParagraph"/>
        <w:numPr>
          <w:ilvl w:val="0"/>
          <w:numId w:val="3"/>
        </w:numPr>
        <w:autoSpaceDE w:val="0"/>
        <w:autoSpaceDN w:val="0"/>
        <w:adjustRightInd w:val="0"/>
        <w:spacing w:line="480" w:lineRule="auto"/>
        <w:ind w:left="284" w:hanging="284"/>
        <w:jc w:val="both"/>
        <w:rPr>
          <w:rFonts w:ascii="Arial" w:hAnsi="Arial" w:cs="Arial"/>
          <w:b/>
          <w:sz w:val="22"/>
          <w:szCs w:val="22"/>
          <w:lang w:val="en-IN"/>
        </w:rPr>
      </w:pPr>
      <w:r w:rsidRPr="00775922">
        <w:rPr>
          <w:rFonts w:ascii="Arial" w:hAnsi="Arial" w:cs="Arial"/>
          <w:b/>
          <w:sz w:val="22"/>
          <w:szCs w:val="22"/>
          <w:lang w:val="en-IN"/>
        </w:rPr>
        <w:t>METHODLOGY ADOPTED:</w:t>
      </w:r>
    </w:p>
    <w:p w14:paraId="2543C9E4" w14:textId="2F42475F" w:rsidR="001E283B" w:rsidRDefault="00DE60F6" w:rsidP="00BF1B37">
      <w:pPr>
        <w:pStyle w:val="ListParagraph"/>
        <w:spacing w:after="240" w:line="360" w:lineRule="auto"/>
        <w:ind w:left="284"/>
        <w:jc w:val="both"/>
        <w:rPr>
          <w:rFonts w:ascii="Arial" w:hAnsi="Arial" w:cs="Arial"/>
          <w:sz w:val="22"/>
          <w:szCs w:val="22"/>
          <w:lang w:val="en-IN"/>
        </w:rPr>
      </w:pPr>
      <w:r w:rsidRPr="00775922">
        <w:rPr>
          <w:rFonts w:ascii="Arial" w:hAnsi="Arial" w:cs="Arial"/>
          <w:sz w:val="22"/>
          <w:szCs w:val="22"/>
          <w:lang w:val="en-IN"/>
        </w:rPr>
        <w:t xml:space="preserve">Valuation of </w:t>
      </w:r>
      <w:r w:rsidR="007A2B14">
        <w:rPr>
          <w:rFonts w:ascii="Arial" w:hAnsi="Arial" w:cs="Arial"/>
          <w:sz w:val="22"/>
          <w:szCs w:val="22"/>
          <w:lang w:val="en-IN"/>
        </w:rPr>
        <w:t>Securities or Financial Assets</w:t>
      </w:r>
      <w:r w:rsidRPr="00775922">
        <w:rPr>
          <w:rFonts w:ascii="Arial" w:hAnsi="Arial" w:cs="Arial"/>
          <w:sz w:val="22"/>
          <w:szCs w:val="22"/>
          <w:lang w:val="en-IN"/>
        </w:rPr>
        <w:t xml:space="preserve"> is more like </w:t>
      </w:r>
      <w:r w:rsidR="00253258" w:rsidRPr="00775922">
        <w:rPr>
          <w:rFonts w:ascii="Arial" w:hAnsi="Arial" w:cs="Arial"/>
          <w:sz w:val="22"/>
          <w:szCs w:val="22"/>
          <w:lang w:val="en-IN"/>
        </w:rPr>
        <w:t xml:space="preserve">assessment &amp; analysis rather than any </w:t>
      </w:r>
      <w:r w:rsidR="00D5676F" w:rsidRPr="00775922">
        <w:rPr>
          <w:rFonts w:ascii="Arial" w:hAnsi="Arial" w:cs="Arial"/>
          <w:sz w:val="22"/>
          <w:szCs w:val="22"/>
          <w:lang w:val="en-IN"/>
        </w:rPr>
        <w:t xml:space="preserve">scientific </w:t>
      </w:r>
      <w:r w:rsidR="00253258" w:rsidRPr="00775922">
        <w:rPr>
          <w:rFonts w:ascii="Arial" w:hAnsi="Arial" w:cs="Arial"/>
          <w:sz w:val="22"/>
          <w:szCs w:val="22"/>
          <w:lang w:val="en-IN"/>
        </w:rPr>
        <w:t xml:space="preserve">calculation based on any established norms, approach or </w:t>
      </w:r>
      <w:r w:rsidR="004D0995" w:rsidRPr="00775922">
        <w:rPr>
          <w:rFonts w:ascii="Arial" w:hAnsi="Arial" w:cs="Arial"/>
          <w:sz w:val="22"/>
          <w:szCs w:val="22"/>
          <w:lang w:val="en-IN"/>
        </w:rPr>
        <w:t>formula. Valuation</w:t>
      </w:r>
      <w:r w:rsidR="00E916D9" w:rsidRPr="00775922">
        <w:rPr>
          <w:rFonts w:ascii="Arial" w:hAnsi="Arial" w:cs="Arial"/>
          <w:sz w:val="22"/>
          <w:szCs w:val="22"/>
          <w:lang w:val="en-IN"/>
        </w:rPr>
        <w:t xml:space="preserve"> of </w:t>
      </w:r>
      <w:r w:rsidR="007A2B14">
        <w:rPr>
          <w:rFonts w:ascii="Arial" w:hAnsi="Arial" w:cs="Arial"/>
          <w:sz w:val="22"/>
          <w:szCs w:val="22"/>
          <w:lang w:val="en-IN"/>
        </w:rPr>
        <w:t>Securities or Financial Assets</w:t>
      </w:r>
      <w:r w:rsidR="00E916D9" w:rsidRPr="00775922">
        <w:rPr>
          <w:rFonts w:ascii="Arial" w:hAnsi="Arial" w:cs="Arial"/>
          <w:sz w:val="22"/>
          <w:szCs w:val="22"/>
          <w:lang w:val="en-IN"/>
        </w:rPr>
        <w:t xml:space="preserve"> is </w:t>
      </w:r>
      <w:r w:rsidR="00253258" w:rsidRPr="00775922">
        <w:rPr>
          <w:rFonts w:ascii="Arial" w:hAnsi="Arial" w:cs="Arial"/>
          <w:sz w:val="22"/>
          <w:szCs w:val="22"/>
          <w:lang w:val="en-IN"/>
        </w:rPr>
        <w:t>based on</w:t>
      </w:r>
      <w:r w:rsidR="00E916D9" w:rsidRPr="00775922">
        <w:rPr>
          <w:rFonts w:ascii="Arial" w:hAnsi="Arial" w:cs="Arial"/>
          <w:sz w:val="22"/>
          <w:szCs w:val="22"/>
          <w:lang w:val="en-IN"/>
        </w:rPr>
        <w:t xml:space="preserve"> the analysis </w:t>
      </w:r>
      <w:r w:rsidR="00590306" w:rsidRPr="00775922">
        <w:rPr>
          <w:rFonts w:ascii="Arial" w:hAnsi="Arial" w:cs="Arial"/>
          <w:sz w:val="22"/>
          <w:szCs w:val="22"/>
          <w:lang w:val="en-IN"/>
        </w:rPr>
        <w:t>&amp; review of the details, inform</w:t>
      </w:r>
      <w:r w:rsidR="00F03648" w:rsidRPr="00775922">
        <w:rPr>
          <w:rFonts w:ascii="Arial" w:hAnsi="Arial" w:cs="Arial"/>
          <w:sz w:val="22"/>
          <w:szCs w:val="22"/>
          <w:lang w:val="en-IN"/>
        </w:rPr>
        <w:t>ation</w:t>
      </w:r>
      <w:r w:rsidR="00660B1F">
        <w:rPr>
          <w:rFonts w:ascii="Arial" w:hAnsi="Arial" w:cs="Arial"/>
          <w:sz w:val="22"/>
          <w:szCs w:val="22"/>
          <w:lang w:val="en-IN"/>
        </w:rPr>
        <w:t xml:space="preserve">/ </w:t>
      </w:r>
      <w:r w:rsidR="00F03648" w:rsidRPr="00775922">
        <w:rPr>
          <w:rFonts w:ascii="Arial" w:hAnsi="Arial" w:cs="Arial"/>
          <w:sz w:val="22"/>
          <w:szCs w:val="22"/>
          <w:lang w:val="en-IN"/>
        </w:rPr>
        <w:t>data</w:t>
      </w:r>
      <w:r w:rsidR="00660B1F">
        <w:rPr>
          <w:rFonts w:ascii="Arial" w:hAnsi="Arial" w:cs="Arial"/>
          <w:sz w:val="22"/>
          <w:szCs w:val="22"/>
          <w:lang w:val="en-IN"/>
        </w:rPr>
        <w:t xml:space="preserve"> and</w:t>
      </w:r>
      <w:r w:rsidR="00F03648" w:rsidRPr="00775922">
        <w:rPr>
          <w:rFonts w:ascii="Arial" w:hAnsi="Arial" w:cs="Arial"/>
          <w:sz w:val="22"/>
          <w:szCs w:val="22"/>
          <w:lang w:val="en-IN"/>
        </w:rPr>
        <w:t xml:space="preserve"> discussion with </w:t>
      </w:r>
      <w:r w:rsidR="00835D15" w:rsidRPr="00775922">
        <w:rPr>
          <w:rFonts w:ascii="Arial" w:hAnsi="Arial" w:cs="Arial"/>
          <w:sz w:val="22"/>
          <w:szCs w:val="22"/>
          <w:lang w:val="en-IN"/>
        </w:rPr>
        <w:t>Corporate Debtor</w:t>
      </w:r>
      <w:r w:rsidR="002D5184">
        <w:rPr>
          <w:rFonts w:ascii="Arial" w:hAnsi="Arial" w:cs="Arial"/>
          <w:sz w:val="22"/>
          <w:szCs w:val="22"/>
          <w:lang w:val="en-IN"/>
        </w:rPr>
        <w:t xml:space="preserve">/ </w:t>
      </w:r>
      <w:r w:rsidR="004852DE" w:rsidRPr="004852DE">
        <w:rPr>
          <w:rFonts w:ascii="Arial" w:hAnsi="Arial" w:cs="Arial"/>
          <w:sz w:val="22"/>
          <w:szCs w:val="22"/>
          <w:lang w:val="en-IN"/>
        </w:rPr>
        <w:t>Resolution Professional</w:t>
      </w:r>
      <w:r w:rsidR="000546DA" w:rsidRPr="00775922">
        <w:rPr>
          <w:rFonts w:ascii="Arial" w:hAnsi="Arial" w:cs="Arial"/>
          <w:sz w:val="22"/>
          <w:szCs w:val="22"/>
          <w:lang w:val="en-IN"/>
        </w:rPr>
        <w:t xml:space="preserve"> </w:t>
      </w:r>
      <w:r w:rsidR="00E916D9" w:rsidRPr="00775922">
        <w:rPr>
          <w:rFonts w:ascii="Arial" w:hAnsi="Arial" w:cs="Arial"/>
          <w:sz w:val="22"/>
          <w:szCs w:val="22"/>
          <w:lang w:val="en-IN"/>
        </w:rPr>
        <w:t xml:space="preserve">that what is recoverable </w:t>
      </w:r>
      <w:r w:rsidR="00590306" w:rsidRPr="00775922">
        <w:rPr>
          <w:rFonts w:ascii="Arial" w:hAnsi="Arial" w:cs="Arial"/>
          <w:sz w:val="22"/>
          <w:szCs w:val="22"/>
          <w:lang w:val="en-IN"/>
        </w:rPr>
        <w:t xml:space="preserve">for use of the </w:t>
      </w:r>
      <w:r w:rsidR="00311D36">
        <w:rPr>
          <w:rFonts w:ascii="Arial" w:hAnsi="Arial" w:cs="Arial"/>
          <w:sz w:val="22"/>
          <w:szCs w:val="22"/>
          <w:lang w:val="en-IN"/>
        </w:rPr>
        <w:t>C</w:t>
      </w:r>
      <w:r w:rsidR="00590306" w:rsidRPr="00775922">
        <w:rPr>
          <w:rFonts w:ascii="Arial" w:hAnsi="Arial" w:cs="Arial"/>
          <w:sz w:val="22"/>
          <w:szCs w:val="22"/>
          <w:lang w:val="en-IN"/>
        </w:rPr>
        <w:t>ompany</w:t>
      </w:r>
      <w:r w:rsidR="002D5184">
        <w:rPr>
          <w:rFonts w:ascii="Arial" w:hAnsi="Arial" w:cs="Arial"/>
          <w:sz w:val="22"/>
          <w:szCs w:val="22"/>
          <w:lang w:val="en-IN"/>
        </w:rPr>
        <w:t xml:space="preserve">/ </w:t>
      </w:r>
      <w:r w:rsidR="002D5184" w:rsidRPr="00775922">
        <w:rPr>
          <w:rFonts w:ascii="Arial" w:hAnsi="Arial" w:cs="Arial"/>
          <w:sz w:val="22"/>
          <w:szCs w:val="22"/>
          <w:lang w:val="en-IN"/>
        </w:rPr>
        <w:t>Corporate Debtor</w:t>
      </w:r>
      <w:r w:rsidR="00590306" w:rsidRPr="00775922">
        <w:rPr>
          <w:rFonts w:ascii="Arial" w:hAnsi="Arial" w:cs="Arial"/>
          <w:sz w:val="22"/>
          <w:szCs w:val="22"/>
          <w:lang w:val="en-IN"/>
        </w:rPr>
        <w:t xml:space="preserve"> </w:t>
      </w:r>
      <w:r w:rsidR="004D0995">
        <w:rPr>
          <w:rFonts w:ascii="Arial" w:hAnsi="Arial" w:cs="Arial"/>
          <w:sz w:val="22"/>
          <w:szCs w:val="22"/>
          <w:lang w:val="en-IN"/>
        </w:rPr>
        <w:t>and</w:t>
      </w:r>
      <w:r w:rsidR="00E916D9" w:rsidRPr="00775922">
        <w:rPr>
          <w:rFonts w:ascii="Arial" w:hAnsi="Arial" w:cs="Arial"/>
          <w:sz w:val="22"/>
          <w:szCs w:val="22"/>
          <w:lang w:val="en-IN"/>
        </w:rPr>
        <w:t xml:space="preserve"> what has become </w:t>
      </w:r>
      <w:r w:rsidR="00F5014D" w:rsidRPr="00775922">
        <w:rPr>
          <w:rFonts w:ascii="Arial" w:hAnsi="Arial" w:cs="Arial"/>
          <w:sz w:val="22"/>
          <w:szCs w:val="22"/>
          <w:lang w:val="en-IN"/>
        </w:rPr>
        <w:t>non-recoverable</w:t>
      </w:r>
      <w:r w:rsidR="00E916D9" w:rsidRPr="00775922">
        <w:rPr>
          <w:rFonts w:ascii="Arial" w:hAnsi="Arial" w:cs="Arial"/>
          <w:sz w:val="22"/>
          <w:szCs w:val="22"/>
          <w:lang w:val="en-IN"/>
        </w:rPr>
        <w:t xml:space="preserve"> and d</w:t>
      </w:r>
      <w:r w:rsidR="00590306" w:rsidRPr="00775922">
        <w:rPr>
          <w:rFonts w:ascii="Arial" w:hAnsi="Arial" w:cs="Arial"/>
          <w:sz w:val="22"/>
          <w:szCs w:val="22"/>
          <w:lang w:val="en-IN"/>
        </w:rPr>
        <w:t xml:space="preserve">oes not hold any value any more in </w:t>
      </w:r>
      <w:r w:rsidR="000546DA" w:rsidRPr="00775922">
        <w:rPr>
          <w:rFonts w:ascii="Arial" w:hAnsi="Arial" w:cs="Arial"/>
          <w:sz w:val="22"/>
          <w:szCs w:val="22"/>
          <w:lang w:val="en-IN"/>
        </w:rPr>
        <w:t xml:space="preserve">the </w:t>
      </w:r>
      <w:r w:rsidR="007A2B14">
        <w:rPr>
          <w:rFonts w:ascii="Arial" w:hAnsi="Arial" w:cs="Arial"/>
          <w:sz w:val="22"/>
          <w:szCs w:val="22"/>
          <w:lang w:val="en-IN"/>
        </w:rPr>
        <w:t>Securities or Financial Assets</w:t>
      </w:r>
      <w:r w:rsidR="00CE3E22" w:rsidRPr="00775922" w:rsidDel="00CE3E22">
        <w:rPr>
          <w:rFonts w:ascii="Arial" w:hAnsi="Arial" w:cs="Arial"/>
          <w:sz w:val="22"/>
          <w:szCs w:val="22"/>
          <w:lang w:val="en-IN"/>
        </w:rPr>
        <w:t xml:space="preserve"> </w:t>
      </w:r>
      <w:r w:rsidR="000546DA" w:rsidRPr="00775922">
        <w:rPr>
          <w:rFonts w:ascii="Arial" w:hAnsi="Arial" w:cs="Arial"/>
          <w:sz w:val="22"/>
          <w:szCs w:val="22"/>
          <w:lang w:val="en-IN"/>
        </w:rPr>
        <w:t>of the Company/ Corporate Debtor</w:t>
      </w:r>
      <w:r w:rsidR="0019278F">
        <w:rPr>
          <w:rFonts w:ascii="Arial" w:hAnsi="Arial" w:cs="Arial"/>
          <w:sz w:val="22"/>
          <w:szCs w:val="22"/>
          <w:lang w:val="en-IN"/>
        </w:rPr>
        <w:t>.</w:t>
      </w:r>
    </w:p>
    <w:p w14:paraId="5F57A81A" w14:textId="77777777" w:rsidR="00FD0E54" w:rsidRPr="0021791E" w:rsidRDefault="00FD0E54" w:rsidP="0021791E">
      <w:pPr>
        <w:spacing w:after="240" w:line="360" w:lineRule="auto"/>
        <w:jc w:val="both"/>
        <w:rPr>
          <w:rFonts w:ascii="Arial" w:hAnsi="Arial" w:cs="Arial"/>
          <w:sz w:val="22"/>
          <w:szCs w:val="22"/>
          <w:lang w:val="en-IN"/>
        </w:rPr>
      </w:pPr>
    </w:p>
    <w:p w14:paraId="632EE9BD" w14:textId="34EE985E" w:rsidR="00E916D9" w:rsidRPr="00775922" w:rsidRDefault="00E916D9" w:rsidP="00FD0E54">
      <w:pPr>
        <w:pStyle w:val="ListParagraph"/>
        <w:spacing w:after="240" w:line="360" w:lineRule="auto"/>
        <w:ind w:left="0"/>
        <w:jc w:val="both"/>
        <w:rPr>
          <w:rFonts w:ascii="Arial" w:hAnsi="Arial" w:cs="Arial"/>
          <w:b/>
          <w:sz w:val="22"/>
          <w:szCs w:val="22"/>
          <w:lang w:val="en-IN"/>
        </w:rPr>
      </w:pPr>
      <w:r w:rsidRPr="00775922">
        <w:rPr>
          <w:rFonts w:ascii="Arial" w:hAnsi="Arial" w:cs="Arial"/>
          <w:b/>
          <w:sz w:val="22"/>
          <w:szCs w:val="22"/>
          <w:lang w:val="en-IN"/>
        </w:rPr>
        <w:t xml:space="preserve">It is done basically </w:t>
      </w:r>
      <w:r w:rsidR="00253258" w:rsidRPr="00775922">
        <w:rPr>
          <w:rFonts w:ascii="Arial" w:hAnsi="Arial" w:cs="Arial"/>
          <w:b/>
          <w:sz w:val="22"/>
          <w:szCs w:val="22"/>
          <w:lang w:val="en-IN"/>
        </w:rPr>
        <w:t>adopting following approach</w:t>
      </w:r>
      <w:r w:rsidRPr="00775922">
        <w:rPr>
          <w:rFonts w:ascii="Arial" w:hAnsi="Arial" w:cs="Arial"/>
          <w:b/>
          <w:sz w:val="22"/>
          <w:szCs w:val="22"/>
          <w:lang w:val="en-IN"/>
        </w:rPr>
        <w:t>:</w:t>
      </w:r>
    </w:p>
    <w:p w14:paraId="19C9D27A" w14:textId="32FB50C8" w:rsidR="00590306" w:rsidRPr="00775922" w:rsidRDefault="00590306" w:rsidP="00B51480">
      <w:pPr>
        <w:pStyle w:val="ListParagraph"/>
        <w:numPr>
          <w:ilvl w:val="0"/>
          <w:numId w:val="7"/>
        </w:numPr>
        <w:spacing w:line="360" w:lineRule="auto"/>
        <w:ind w:left="284" w:hanging="284"/>
        <w:jc w:val="both"/>
        <w:rPr>
          <w:rFonts w:ascii="Arial" w:hAnsi="Arial" w:cs="Arial"/>
          <w:sz w:val="22"/>
          <w:szCs w:val="22"/>
          <w:lang w:val="en-IN"/>
        </w:rPr>
      </w:pPr>
      <w:r w:rsidRPr="00775922">
        <w:rPr>
          <w:rFonts w:ascii="Arial" w:hAnsi="Arial" w:cs="Arial"/>
          <w:sz w:val="22"/>
          <w:szCs w:val="22"/>
          <w:lang w:val="en-IN"/>
        </w:rPr>
        <w:t xml:space="preserve">Identification of </w:t>
      </w:r>
      <w:r w:rsidR="007A2B14">
        <w:rPr>
          <w:rFonts w:ascii="Arial" w:hAnsi="Arial" w:cs="Arial"/>
          <w:sz w:val="22"/>
          <w:szCs w:val="22"/>
          <w:lang w:val="en-IN"/>
        </w:rPr>
        <w:t>Securities or Financial Assets</w:t>
      </w:r>
      <w:r w:rsidRPr="00775922">
        <w:rPr>
          <w:rFonts w:ascii="Arial" w:hAnsi="Arial" w:cs="Arial"/>
          <w:sz w:val="22"/>
          <w:szCs w:val="22"/>
          <w:lang w:val="en-IN"/>
        </w:rPr>
        <w:t xml:space="preserve"> from the </w:t>
      </w:r>
      <w:r w:rsidR="00AD53FA" w:rsidRPr="00775922">
        <w:rPr>
          <w:rFonts w:ascii="Arial" w:hAnsi="Arial" w:cs="Arial"/>
          <w:sz w:val="22"/>
          <w:szCs w:val="22"/>
          <w:lang w:val="en-IN"/>
        </w:rPr>
        <w:t>Balance Sheet</w:t>
      </w:r>
      <w:r w:rsidR="00311D36">
        <w:rPr>
          <w:rFonts w:ascii="Arial" w:hAnsi="Arial" w:cs="Arial"/>
          <w:sz w:val="22"/>
          <w:szCs w:val="22"/>
          <w:lang w:val="en-IN"/>
        </w:rPr>
        <w:t>/ Trail Balance</w:t>
      </w:r>
      <w:r w:rsidRPr="00775922">
        <w:rPr>
          <w:rFonts w:ascii="Arial" w:hAnsi="Arial" w:cs="Arial"/>
          <w:sz w:val="22"/>
          <w:szCs w:val="22"/>
          <w:lang w:val="en-IN"/>
        </w:rPr>
        <w:t xml:space="preserve"> </w:t>
      </w:r>
      <w:r w:rsidR="00884655" w:rsidRPr="00775922">
        <w:rPr>
          <w:rFonts w:ascii="Arial" w:hAnsi="Arial" w:cs="Arial"/>
          <w:sz w:val="22"/>
          <w:szCs w:val="22"/>
          <w:lang w:val="en-IN"/>
        </w:rPr>
        <w:t>of the compa</w:t>
      </w:r>
      <w:r w:rsidR="00B70441" w:rsidRPr="00775922">
        <w:rPr>
          <w:rFonts w:ascii="Arial" w:hAnsi="Arial" w:cs="Arial"/>
          <w:sz w:val="22"/>
          <w:szCs w:val="22"/>
          <w:lang w:val="en-IN"/>
        </w:rPr>
        <w:t>ny</w:t>
      </w:r>
      <w:r w:rsidR="009B524E">
        <w:rPr>
          <w:rFonts w:ascii="Arial" w:hAnsi="Arial" w:cs="Arial"/>
          <w:sz w:val="22"/>
          <w:szCs w:val="22"/>
          <w:lang w:val="en-IN"/>
        </w:rPr>
        <w:t xml:space="preserve">/ </w:t>
      </w:r>
      <w:r w:rsidR="009B524E" w:rsidRPr="00775922">
        <w:rPr>
          <w:rFonts w:ascii="Arial" w:hAnsi="Arial" w:cs="Arial"/>
          <w:sz w:val="22"/>
          <w:szCs w:val="22"/>
          <w:lang w:val="en-IN"/>
        </w:rPr>
        <w:t>Corporate Debtor</w:t>
      </w:r>
      <w:r w:rsidR="00AD53FA" w:rsidRPr="00775922">
        <w:rPr>
          <w:rFonts w:ascii="Arial" w:hAnsi="Arial" w:cs="Arial"/>
          <w:sz w:val="22"/>
          <w:szCs w:val="22"/>
          <w:lang w:val="en-IN"/>
        </w:rPr>
        <w:t>.</w:t>
      </w:r>
    </w:p>
    <w:p w14:paraId="7D08EAF3" w14:textId="7B5E34A3" w:rsidR="00BA70FC" w:rsidRDefault="00590306" w:rsidP="00C64E5A">
      <w:pPr>
        <w:pStyle w:val="ListParagraph"/>
        <w:numPr>
          <w:ilvl w:val="0"/>
          <w:numId w:val="7"/>
        </w:numPr>
        <w:spacing w:line="360" w:lineRule="auto"/>
        <w:ind w:left="284" w:hanging="284"/>
        <w:jc w:val="both"/>
        <w:rPr>
          <w:rFonts w:ascii="Arial" w:hAnsi="Arial" w:cs="Arial"/>
          <w:sz w:val="22"/>
          <w:szCs w:val="22"/>
          <w:lang w:val="en-IN"/>
        </w:rPr>
      </w:pPr>
      <w:r w:rsidRPr="00775922">
        <w:rPr>
          <w:rFonts w:ascii="Arial" w:hAnsi="Arial" w:cs="Arial"/>
          <w:sz w:val="22"/>
          <w:szCs w:val="22"/>
          <w:lang w:val="en-IN"/>
        </w:rPr>
        <w:t>Th</w:t>
      </w:r>
      <w:r w:rsidR="00DE60F6" w:rsidRPr="00775922">
        <w:rPr>
          <w:rFonts w:ascii="Arial" w:hAnsi="Arial" w:cs="Arial"/>
          <w:sz w:val="22"/>
          <w:szCs w:val="22"/>
          <w:lang w:val="en-IN"/>
        </w:rPr>
        <w:t>orough</w:t>
      </w:r>
      <w:r w:rsidRPr="00775922">
        <w:rPr>
          <w:rFonts w:ascii="Arial" w:hAnsi="Arial" w:cs="Arial"/>
          <w:sz w:val="22"/>
          <w:szCs w:val="22"/>
          <w:lang w:val="en-IN"/>
        </w:rPr>
        <w:t xml:space="preserve"> r</w:t>
      </w:r>
      <w:r w:rsidR="00E916D9" w:rsidRPr="00775922">
        <w:rPr>
          <w:rFonts w:ascii="Arial" w:hAnsi="Arial" w:cs="Arial"/>
          <w:sz w:val="22"/>
          <w:szCs w:val="22"/>
          <w:lang w:val="en-IN"/>
        </w:rPr>
        <w:t>e</w:t>
      </w:r>
      <w:r w:rsidR="00EF3266" w:rsidRPr="00775922">
        <w:rPr>
          <w:rFonts w:ascii="Arial" w:hAnsi="Arial" w:cs="Arial"/>
          <w:sz w:val="22"/>
          <w:szCs w:val="22"/>
          <w:lang w:val="en-IN"/>
        </w:rPr>
        <w:t xml:space="preserve">view of </w:t>
      </w:r>
      <w:r w:rsidRPr="00775922">
        <w:rPr>
          <w:rFonts w:ascii="Arial" w:hAnsi="Arial" w:cs="Arial"/>
          <w:sz w:val="22"/>
          <w:szCs w:val="22"/>
          <w:lang w:val="en-IN"/>
        </w:rPr>
        <w:t xml:space="preserve">breakup of each head under </w:t>
      </w:r>
      <w:r w:rsidR="007A2B14">
        <w:rPr>
          <w:rFonts w:ascii="Arial" w:hAnsi="Arial" w:cs="Arial"/>
          <w:sz w:val="22"/>
          <w:szCs w:val="22"/>
          <w:lang w:val="en-IN"/>
        </w:rPr>
        <w:t>Securities or Financial Assets</w:t>
      </w:r>
      <w:r w:rsidR="002E20D1" w:rsidRPr="00775922">
        <w:rPr>
          <w:rFonts w:ascii="Arial" w:hAnsi="Arial" w:cs="Arial"/>
          <w:sz w:val="22"/>
          <w:szCs w:val="22"/>
          <w:lang w:val="en-IN"/>
        </w:rPr>
        <w:t xml:space="preserve"> </w:t>
      </w:r>
      <w:r w:rsidR="00B70441" w:rsidRPr="00775922">
        <w:rPr>
          <w:rFonts w:ascii="Arial" w:hAnsi="Arial" w:cs="Arial"/>
          <w:sz w:val="22"/>
          <w:szCs w:val="22"/>
          <w:lang w:val="en-IN"/>
        </w:rPr>
        <w:t>as per</w:t>
      </w:r>
      <w:r w:rsidR="00AD53FA" w:rsidRPr="00775922">
        <w:rPr>
          <w:rFonts w:ascii="Arial" w:hAnsi="Arial" w:cs="Arial"/>
          <w:sz w:val="22"/>
          <w:szCs w:val="22"/>
          <w:lang w:val="en-IN"/>
        </w:rPr>
        <w:t xml:space="preserve"> </w:t>
      </w:r>
      <w:r w:rsidR="007A2B14">
        <w:rPr>
          <w:rFonts w:ascii="Arial" w:hAnsi="Arial" w:cs="Arial"/>
          <w:sz w:val="22"/>
          <w:szCs w:val="22"/>
          <w:lang w:val="en-IN"/>
        </w:rPr>
        <w:t>Securities or Financial Assets</w:t>
      </w:r>
      <w:r w:rsidR="00AD53FA" w:rsidRPr="00775922">
        <w:rPr>
          <w:rFonts w:ascii="Arial" w:hAnsi="Arial" w:cs="Arial"/>
          <w:sz w:val="22"/>
          <w:szCs w:val="22"/>
          <w:lang w:val="en-IN"/>
        </w:rPr>
        <w:t xml:space="preserve"> </w:t>
      </w:r>
      <w:r w:rsidR="00F95034" w:rsidRPr="00775922">
        <w:rPr>
          <w:rFonts w:ascii="Arial" w:hAnsi="Arial" w:cs="Arial"/>
          <w:sz w:val="22"/>
          <w:szCs w:val="22"/>
          <w:lang w:val="en-IN"/>
        </w:rPr>
        <w:t xml:space="preserve">Notes in </w:t>
      </w:r>
      <w:r w:rsidR="00213909" w:rsidRPr="00775922">
        <w:rPr>
          <w:rFonts w:ascii="Arial" w:hAnsi="Arial" w:cs="Arial"/>
          <w:sz w:val="22"/>
          <w:szCs w:val="22"/>
          <w:lang w:val="en-IN"/>
        </w:rPr>
        <w:t>f</w:t>
      </w:r>
      <w:r w:rsidR="00AD53FA" w:rsidRPr="00775922">
        <w:rPr>
          <w:rFonts w:ascii="Arial" w:hAnsi="Arial" w:cs="Arial"/>
          <w:sz w:val="22"/>
          <w:szCs w:val="22"/>
          <w:lang w:val="en-IN"/>
        </w:rPr>
        <w:t>inancial statements</w:t>
      </w:r>
      <w:r w:rsidR="00B12C9E" w:rsidRPr="00B12C9E">
        <w:rPr>
          <w:rFonts w:ascii="Arial" w:hAnsi="Arial" w:cs="Arial"/>
          <w:sz w:val="22"/>
          <w:szCs w:val="22"/>
          <w:lang w:val="en-IN"/>
        </w:rPr>
        <w:t xml:space="preserve"> </w:t>
      </w:r>
      <w:r w:rsidR="00B12C9E" w:rsidRPr="00775922">
        <w:rPr>
          <w:rFonts w:ascii="Arial" w:hAnsi="Arial" w:cs="Arial"/>
          <w:sz w:val="22"/>
          <w:szCs w:val="22"/>
          <w:lang w:val="en-IN"/>
        </w:rPr>
        <w:t xml:space="preserve">of dated </w:t>
      </w:r>
      <w:r w:rsidR="009549DF" w:rsidRPr="003554EC">
        <w:rPr>
          <w:rFonts w:ascii="Arial" w:hAnsi="Arial" w:cs="Arial"/>
          <w:sz w:val="22"/>
          <w:szCs w:val="22"/>
          <w:lang w:val="en-IN"/>
        </w:rPr>
        <w:t>3</w:t>
      </w:r>
      <w:r w:rsidR="003554EC" w:rsidRPr="003554EC">
        <w:rPr>
          <w:rFonts w:ascii="Arial" w:hAnsi="Arial" w:cs="Arial"/>
          <w:sz w:val="22"/>
          <w:szCs w:val="22"/>
          <w:lang w:val="en-IN"/>
        </w:rPr>
        <w:t>1</w:t>
      </w:r>
      <w:r w:rsidR="009549DF" w:rsidRPr="003554EC">
        <w:rPr>
          <w:rFonts w:ascii="Arial" w:hAnsi="Arial" w:cs="Arial"/>
          <w:sz w:val="22"/>
          <w:szCs w:val="22"/>
          <w:vertAlign w:val="superscript"/>
          <w:lang w:val="en-IN"/>
        </w:rPr>
        <w:t>st</w:t>
      </w:r>
      <w:r w:rsidR="003554EC" w:rsidRPr="003554EC">
        <w:rPr>
          <w:rFonts w:ascii="Arial" w:hAnsi="Arial" w:cs="Arial"/>
          <w:sz w:val="22"/>
          <w:szCs w:val="22"/>
          <w:lang w:val="en-IN"/>
        </w:rPr>
        <w:t>, March</w:t>
      </w:r>
      <w:r w:rsidR="00266821" w:rsidRPr="003554EC">
        <w:rPr>
          <w:rFonts w:ascii="Arial" w:hAnsi="Arial" w:cs="Arial"/>
          <w:sz w:val="22"/>
          <w:szCs w:val="22"/>
          <w:lang w:val="en-IN"/>
        </w:rPr>
        <w:t>,</w:t>
      </w:r>
      <w:r w:rsidR="003554EC" w:rsidRPr="003554EC">
        <w:rPr>
          <w:rFonts w:ascii="Arial" w:hAnsi="Arial" w:cs="Arial"/>
          <w:sz w:val="22"/>
          <w:szCs w:val="22"/>
          <w:lang w:val="en-IN"/>
        </w:rPr>
        <w:t xml:space="preserve"> 2020</w:t>
      </w:r>
      <w:r w:rsidR="00311D36" w:rsidRPr="003554EC">
        <w:rPr>
          <w:rFonts w:ascii="Arial" w:hAnsi="Arial" w:cs="Arial"/>
          <w:sz w:val="22"/>
          <w:szCs w:val="22"/>
          <w:lang w:val="en-IN"/>
        </w:rPr>
        <w:t>.</w:t>
      </w:r>
    </w:p>
    <w:p w14:paraId="3C5FD8CA" w14:textId="77777777" w:rsidR="00B43595" w:rsidRPr="00BF1B37" w:rsidRDefault="00B43595" w:rsidP="00BF1B37">
      <w:pPr>
        <w:pStyle w:val="ListParagraph"/>
        <w:spacing w:line="360" w:lineRule="auto"/>
        <w:ind w:left="284"/>
        <w:jc w:val="both"/>
        <w:rPr>
          <w:rFonts w:ascii="Arial" w:hAnsi="Arial" w:cs="Arial"/>
          <w:sz w:val="22"/>
          <w:szCs w:val="22"/>
          <w:lang w:val="en-IN"/>
        </w:rPr>
      </w:pPr>
    </w:p>
    <w:p w14:paraId="5A2A65E2" w14:textId="528FEDF4" w:rsidR="00DE60F6" w:rsidRPr="00775922" w:rsidRDefault="00253258" w:rsidP="00BF1B37">
      <w:pPr>
        <w:pStyle w:val="ListParagraph"/>
        <w:spacing w:line="360" w:lineRule="auto"/>
        <w:ind w:left="0"/>
        <w:jc w:val="both"/>
        <w:rPr>
          <w:rFonts w:ascii="Arial" w:hAnsi="Arial" w:cs="Arial"/>
          <w:sz w:val="22"/>
          <w:szCs w:val="22"/>
          <w:lang w:val="en-IN"/>
        </w:rPr>
      </w:pPr>
      <w:r w:rsidRPr="00775922">
        <w:rPr>
          <w:rFonts w:ascii="Arial" w:hAnsi="Arial" w:cs="Arial"/>
          <w:b/>
          <w:sz w:val="22"/>
          <w:szCs w:val="22"/>
          <w:lang w:val="en-IN"/>
        </w:rPr>
        <w:t xml:space="preserve">Gathering of </w:t>
      </w:r>
      <w:r w:rsidR="00DE60F6" w:rsidRPr="00775922">
        <w:rPr>
          <w:rFonts w:ascii="Arial" w:hAnsi="Arial" w:cs="Arial"/>
          <w:b/>
          <w:sz w:val="22"/>
          <w:szCs w:val="22"/>
          <w:lang w:val="en-IN"/>
        </w:rPr>
        <w:t xml:space="preserve">Information </w:t>
      </w:r>
      <w:r w:rsidRPr="00775922">
        <w:rPr>
          <w:rFonts w:ascii="Arial" w:hAnsi="Arial" w:cs="Arial"/>
          <w:b/>
          <w:sz w:val="22"/>
          <w:szCs w:val="22"/>
          <w:lang w:val="en-IN"/>
        </w:rPr>
        <w:t>on high level breakup of each head</w:t>
      </w:r>
      <w:r w:rsidR="00DE60F6" w:rsidRPr="00775922">
        <w:rPr>
          <w:rFonts w:ascii="Arial" w:hAnsi="Arial" w:cs="Arial"/>
          <w:b/>
          <w:sz w:val="22"/>
          <w:szCs w:val="22"/>
          <w:lang w:val="en-IN"/>
        </w:rPr>
        <w:t xml:space="preserve"> </w:t>
      </w:r>
      <w:r w:rsidRPr="00775922">
        <w:rPr>
          <w:rFonts w:ascii="Arial" w:hAnsi="Arial" w:cs="Arial"/>
          <w:b/>
          <w:sz w:val="22"/>
          <w:szCs w:val="22"/>
          <w:lang w:val="en-IN"/>
        </w:rPr>
        <w:t xml:space="preserve">of </w:t>
      </w:r>
      <w:r w:rsidR="007A2B14">
        <w:rPr>
          <w:rFonts w:ascii="Arial" w:hAnsi="Arial" w:cs="Arial"/>
          <w:b/>
          <w:sz w:val="22"/>
          <w:szCs w:val="22"/>
          <w:lang w:val="en-IN"/>
        </w:rPr>
        <w:t>Securities or Financial Assets</w:t>
      </w:r>
      <w:r w:rsidRPr="00775922">
        <w:rPr>
          <w:rFonts w:ascii="Arial" w:hAnsi="Arial" w:cs="Arial"/>
          <w:b/>
          <w:sz w:val="22"/>
          <w:szCs w:val="22"/>
          <w:lang w:val="en-IN"/>
        </w:rPr>
        <w:t xml:space="preserve"> </w:t>
      </w:r>
      <w:r w:rsidR="00DE60F6" w:rsidRPr="00775922">
        <w:rPr>
          <w:rFonts w:ascii="Arial" w:hAnsi="Arial" w:cs="Arial"/>
          <w:b/>
          <w:sz w:val="22"/>
          <w:szCs w:val="22"/>
          <w:lang w:val="en-IN"/>
        </w:rPr>
        <w:t xml:space="preserve">for assessment </w:t>
      </w:r>
      <w:r w:rsidR="00333F44" w:rsidRPr="00775922">
        <w:rPr>
          <w:rFonts w:ascii="Arial" w:hAnsi="Arial" w:cs="Arial"/>
          <w:b/>
          <w:sz w:val="22"/>
          <w:szCs w:val="22"/>
          <w:lang w:val="en-IN"/>
        </w:rPr>
        <w:t>(</w:t>
      </w:r>
      <w:r w:rsidR="00DE60F6" w:rsidRPr="00775922">
        <w:rPr>
          <w:rFonts w:ascii="Arial" w:hAnsi="Arial" w:cs="Arial"/>
          <w:b/>
          <w:sz w:val="22"/>
          <w:szCs w:val="22"/>
          <w:lang w:val="en-IN"/>
        </w:rPr>
        <w:t xml:space="preserve">as per </w:t>
      </w:r>
      <w:r w:rsidR="007A2B14" w:rsidRPr="00BF1B37">
        <w:rPr>
          <w:rFonts w:ascii="Arial" w:hAnsi="Arial" w:cs="Arial"/>
          <w:b/>
          <w:sz w:val="22"/>
          <w:szCs w:val="22"/>
          <w:lang w:val="en-IN"/>
        </w:rPr>
        <w:t>Prescribed Format</w:t>
      </w:r>
      <w:r w:rsidR="00333F44" w:rsidRPr="00775922">
        <w:rPr>
          <w:rFonts w:ascii="Arial" w:hAnsi="Arial" w:cs="Arial"/>
          <w:b/>
          <w:sz w:val="22"/>
          <w:szCs w:val="22"/>
          <w:lang w:val="en-IN"/>
        </w:rPr>
        <w:t>)</w:t>
      </w:r>
      <w:r w:rsidRPr="00775922">
        <w:rPr>
          <w:rFonts w:ascii="Arial" w:hAnsi="Arial" w:cs="Arial"/>
          <w:sz w:val="22"/>
          <w:szCs w:val="22"/>
          <w:lang w:val="en-IN"/>
        </w:rPr>
        <w:t>.</w:t>
      </w:r>
    </w:p>
    <w:p w14:paraId="279387D0" w14:textId="618DFDB2" w:rsidR="00E916D9" w:rsidRPr="00775922" w:rsidRDefault="00253258" w:rsidP="00BF1B37">
      <w:pPr>
        <w:pStyle w:val="ListParagraph"/>
        <w:numPr>
          <w:ilvl w:val="0"/>
          <w:numId w:val="7"/>
        </w:numPr>
        <w:spacing w:line="360" w:lineRule="auto"/>
        <w:ind w:left="284" w:hanging="284"/>
        <w:jc w:val="both"/>
        <w:rPr>
          <w:rFonts w:ascii="Arial" w:hAnsi="Arial" w:cs="Arial"/>
          <w:sz w:val="22"/>
          <w:szCs w:val="22"/>
          <w:lang w:val="en-IN"/>
        </w:rPr>
      </w:pPr>
      <w:r w:rsidRPr="00775922">
        <w:rPr>
          <w:rFonts w:ascii="Arial" w:hAnsi="Arial" w:cs="Arial"/>
          <w:sz w:val="22"/>
          <w:szCs w:val="22"/>
          <w:lang w:val="en-IN"/>
        </w:rPr>
        <w:t>Review of d</w:t>
      </w:r>
      <w:r w:rsidR="00E916D9" w:rsidRPr="00775922">
        <w:rPr>
          <w:rFonts w:ascii="Arial" w:hAnsi="Arial" w:cs="Arial"/>
          <w:sz w:val="22"/>
          <w:szCs w:val="22"/>
          <w:lang w:val="en-IN"/>
        </w:rPr>
        <w:t xml:space="preserve">ata/ inputs/ </w:t>
      </w:r>
      <w:r w:rsidR="00DE60F6" w:rsidRPr="00775922">
        <w:rPr>
          <w:rFonts w:ascii="Arial" w:hAnsi="Arial" w:cs="Arial"/>
          <w:sz w:val="22"/>
          <w:szCs w:val="22"/>
          <w:lang w:val="en-IN"/>
        </w:rPr>
        <w:t xml:space="preserve">information </w:t>
      </w:r>
      <w:r w:rsidR="006D51C6" w:rsidRPr="00775922">
        <w:rPr>
          <w:rFonts w:ascii="Arial" w:hAnsi="Arial" w:cs="Arial"/>
          <w:sz w:val="22"/>
          <w:szCs w:val="22"/>
          <w:lang w:val="en-IN"/>
        </w:rPr>
        <w:t xml:space="preserve">which </w:t>
      </w:r>
      <w:r w:rsidR="00835D15" w:rsidRPr="00775922">
        <w:rPr>
          <w:rFonts w:ascii="Arial" w:hAnsi="Arial" w:cs="Arial"/>
          <w:sz w:val="22"/>
          <w:szCs w:val="22"/>
          <w:lang w:val="en-IN"/>
        </w:rPr>
        <w:t>Corporate Debtor</w:t>
      </w:r>
      <w:r w:rsidR="00835D15">
        <w:rPr>
          <w:rFonts w:ascii="Arial" w:hAnsi="Arial" w:cs="Arial"/>
          <w:sz w:val="22"/>
          <w:szCs w:val="22"/>
          <w:lang w:val="en-IN"/>
        </w:rPr>
        <w:t xml:space="preserve">/ </w:t>
      </w:r>
      <w:r w:rsidR="004852DE" w:rsidRPr="004852DE">
        <w:rPr>
          <w:rFonts w:ascii="Arial" w:hAnsi="Arial" w:cs="Arial"/>
          <w:sz w:val="22"/>
          <w:szCs w:val="22"/>
          <w:lang w:val="en-IN"/>
        </w:rPr>
        <w:t>Resolution Professional</w:t>
      </w:r>
      <w:r w:rsidR="00835D15" w:rsidRPr="00775922" w:rsidDel="00835D15">
        <w:rPr>
          <w:rFonts w:ascii="Arial" w:hAnsi="Arial" w:cs="Arial"/>
          <w:sz w:val="22"/>
          <w:szCs w:val="22"/>
          <w:lang w:val="en-IN"/>
        </w:rPr>
        <w:t xml:space="preserve"> </w:t>
      </w:r>
      <w:r w:rsidRPr="00775922">
        <w:rPr>
          <w:rFonts w:ascii="Arial" w:hAnsi="Arial" w:cs="Arial"/>
          <w:sz w:val="22"/>
          <w:szCs w:val="22"/>
          <w:lang w:val="en-IN"/>
        </w:rPr>
        <w:t xml:space="preserve">could provide to us </w:t>
      </w:r>
      <w:r w:rsidR="00E916D9" w:rsidRPr="00775922">
        <w:rPr>
          <w:rFonts w:ascii="Arial" w:hAnsi="Arial" w:cs="Arial"/>
          <w:sz w:val="22"/>
          <w:szCs w:val="22"/>
          <w:lang w:val="en-IN"/>
        </w:rPr>
        <w:t xml:space="preserve">against the queries </w:t>
      </w:r>
      <w:r w:rsidR="00DE60F6" w:rsidRPr="00775922">
        <w:rPr>
          <w:rFonts w:ascii="Arial" w:hAnsi="Arial" w:cs="Arial"/>
          <w:sz w:val="22"/>
          <w:szCs w:val="22"/>
          <w:lang w:val="en-IN"/>
        </w:rPr>
        <w:t xml:space="preserve">raised by </w:t>
      </w:r>
      <w:r w:rsidR="00E916D9" w:rsidRPr="00775922">
        <w:rPr>
          <w:rFonts w:ascii="Arial" w:hAnsi="Arial" w:cs="Arial"/>
          <w:sz w:val="22"/>
          <w:szCs w:val="22"/>
          <w:lang w:val="en-IN"/>
        </w:rPr>
        <w:t xml:space="preserve">the </w:t>
      </w:r>
      <w:r w:rsidR="00165A9A">
        <w:rPr>
          <w:rFonts w:ascii="Arial" w:hAnsi="Arial" w:cs="Arial"/>
          <w:sz w:val="22"/>
          <w:szCs w:val="22"/>
          <w:lang w:val="en-IN"/>
        </w:rPr>
        <w:t>valuer</w:t>
      </w:r>
      <w:r w:rsidR="00DE60F6" w:rsidRPr="00775922">
        <w:rPr>
          <w:rFonts w:ascii="Arial" w:hAnsi="Arial" w:cs="Arial"/>
          <w:sz w:val="22"/>
          <w:szCs w:val="22"/>
          <w:lang w:val="en-IN"/>
        </w:rPr>
        <w:t>.</w:t>
      </w:r>
    </w:p>
    <w:p w14:paraId="61CE01F0" w14:textId="77777777" w:rsidR="00E916D9" w:rsidRPr="00775922" w:rsidRDefault="00E916D9" w:rsidP="00BF1B37">
      <w:pPr>
        <w:pStyle w:val="ListParagraph"/>
        <w:numPr>
          <w:ilvl w:val="0"/>
          <w:numId w:val="7"/>
        </w:numPr>
        <w:spacing w:line="360" w:lineRule="auto"/>
        <w:ind w:left="284" w:hanging="284"/>
        <w:jc w:val="both"/>
        <w:rPr>
          <w:rFonts w:ascii="Arial" w:hAnsi="Arial" w:cs="Arial"/>
          <w:sz w:val="22"/>
          <w:szCs w:val="22"/>
          <w:lang w:val="en-IN"/>
        </w:rPr>
      </w:pPr>
      <w:r w:rsidRPr="00775922">
        <w:rPr>
          <w:rFonts w:ascii="Arial" w:hAnsi="Arial" w:cs="Arial"/>
          <w:sz w:val="22"/>
          <w:szCs w:val="22"/>
          <w:lang w:val="en-IN"/>
        </w:rPr>
        <w:t>Final assessment as per the data /information available on record</w:t>
      </w:r>
      <w:r w:rsidR="001B5FC4" w:rsidRPr="00775922">
        <w:rPr>
          <w:rFonts w:ascii="Arial" w:hAnsi="Arial" w:cs="Arial"/>
          <w:sz w:val="22"/>
          <w:szCs w:val="22"/>
          <w:lang w:val="en-IN"/>
        </w:rPr>
        <w:t>.</w:t>
      </w:r>
    </w:p>
    <w:p w14:paraId="5F7EA3D8" w14:textId="77777777" w:rsidR="00DE60F6" w:rsidRPr="00775922" w:rsidRDefault="00DE60F6" w:rsidP="00956301">
      <w:pPr>
        <w:spacing w:line="360" w:lineRule="auto"/>
        <w:jc w:val="both"/>
        <w:rPr>
          <w:rFonts w:ascii="Arial" w:hAnsi="Arial" w:cs="Arial"/>
          <w:sz w:val="22"/>
          <w:szCs w:val="22"/>
          <w:lang w:val="en-IN"/>
        </w:rPr>
      </w:pPr>
    </w:p>
    <w:p w14:paraId="4B46C592" w14:textId="7CAC0463" w:rsidR="00F12866" w:rsidRDefault="00E916D9" w:rsidP="00DF6C4D">
      <w:pPr>
        <w:pStyle w:val="ListParagraph"/>
        <w:spacing w:line="360" w:lineRule="auto"/>
        <w:ind w:left="0"/>
        <w:jc w:val="both"/>
        <w:rPr>
          <w:rFonts w:ascii="Arial" w:hAnsi="Arial" w:cs="Arial"/>
          <w:sz w:val="22"/>
          <w:szCs w:val="22"/>
          <w:lang w:val="en-IN"/>
        </w:rPr>
      </w:pPr>
      <w:r w:rsidRPr="00775922">
        <w:rPr>
          <w:rFonts w:ascii="Arial" w:hAnsi="Arial" w:cs="Arial"/>
          <w:sz w:val="22"/>
          <w:szCs w:val="22"/>
          <w:lang w:val="en-IN"/>
        </w:rPr>
        <w:t xml:space="preserve">All the information and data produced </w:t>
      </w:r>
      <w:r w:rsidR="005F619D">
        <w:rPr>
          <w:rFonts w:ascii="Arial" w:hAnsi="Arial" w:cs="Arial"/>
          <w:sz w:val="22"/>
          <w:szCs w:val="22"/>
          <w:lang w:val="en-IN"/>
        </w:rPr>
        <w:t>to us</w:t>
      </w:r>
      <w:r w:rsidRPr="00775922">
        <w:rPr>
          <w:rFonts w:ascii="Arial" w:hAnsi="Arial" w:cs="Arial"/>
          <w:sz w:val="22"/>
          <w:szCs w:val="22"/>
          <w:lang w:val="en-IN"/>
        </w:rPr>
        <w:t xml:space="preserve"> are relied upon for undergoing the assessment of the </w:t>
      </w:r>
      <w:r w:rsidR="007A2B14">
        <w:rPr>
          <w:rFonts w:ascii="Arial" w:hAnsi="Arial" w:cs="Arial"/>
          <w:sz w:val="22"/>
          <w:szCs w:val="22"/>
          <w:lang w:val="en-IN"/>
        </w:rPr>
        <w:t>Securities or Financial Assets</w:t>
      </w:r>
      <w:r w:rsidRPr="00775922">
        <w:rPr>
          <w:rFonts w:ascii="Arial" w:hAnsi="Arial" w:cs="Arial"/>
          <w:sz w:val="22"/>
          <w:szCs w:val="22"/>
          <w:lang w:val="en-IN"/>
        </w:rPr>
        <w:t xml:space="preserve">. The Valuation of </w:t>
      </w:r>
      <w:r w:rsidR="007A2B14">
        <w:rPr>
          <w:rFonts w:ascii="Arial" w:hAnsi="Arial" w:cs="Arial"/>
          <w:sz w:val="22"/>
          <w:szCs w:val="22"/>
          <w:lang w:val="en-IN"/>
        </w:rPr>
        <w:t>Securities or Financial Assets</w:t>
      </w:r>
      <w:r w:rsidRPr="00775922">
        <w:rPr>
          <w:rFonts w:ascii="Arial" w:hAnsi="Arial" w:cs="Arial"/>
          <w:sz w:val="22"/>
          <w:szCs w:val="22"/>
          <w:lang w:val="en-IN"/>
        </w:rPr>
        <w:t xml:space="preserve"> includes the following</w:t>
      </w:r>
      <w:r w:rsidR="00DE60F6" w:rsidRPr="00775922">
        <w:rPr>
          <w:rFonts w:ascii="Arial" w:hAnsi="Arial" w:cs="Arial"/>
          <w:sz w:val="22"/>
          <w:szCs w:val="22"/>
          <w:lang w:val="en-IN"/>
        </w:rPr>
        <w:t>:</w:t>
      </w:r>
    </w:p>
    <w:p w14:paraId="2CCD2123" w14:textId="77777777" w:rsidR="00FC0801" w:rsidRPr="00DF6C4D" w:rsidRDefault="00FC0801" w:rsidP="00DF6C4D">
      <w:pPr>
        <w:pStyle w:val="ListParagraph"/>
        <w:spacing w:line="360" w:lineRule="auto"/>
        <w:ind w:left="0"/>
        <w:jc w:val="both"/>
        <w:rPr>
          <w:rFonts w:ascii="Arial" w:hAnsi="Arial" w:cs="Arial"/>
          <w:sz w:val="22"/>
          <w:szCs w:val="22"/>
          <w:lang w:val="en-IN"/>
        </w:rPr>
      </w:pPr>
    </w:p>
    <w:p w14:paraId="63CA1E8D" w14:textId="77777777" w:rsidR="00F77170" w:rsidRPr="00F77170" w:rsidRDefault="00A30F2A" w:rsidP="00266821">
      <w:pPr>
        <w:pStyle w:val="ListParagraph"/>
        <w:numPr>
          <w:ilvl w:val="0"/>
          <w:numId w:val="7"/>
        </w:numPr>
        <w:autoSpaceDE w:val="0"/>
        <w:autoSpaceDN w:val="0"/>
        <w:adjustRightInd w:val="0"/>
        <w:spacing w:line="360" w:lineRule="auto"/>
        <w:jc w:val="both"/>
        <w:rPr>
          <w:rFonts w:ascii="Arial" w:hAnsi="Arial" w:cs="Arial"/>
          <w:sz w:val="22"/>
          <w:szCs w:val="22"/>
          <w:lang w:val="en-IN"/>
        </w:rPr>
      </w:pPr>
      <w:r w:rsidRPr="00F77170">
        <w:rPr>
          <w:rFonts w:ascii="Arial" w:hAnsi="Arial" w:cs="Arial"/>
          <w:sz w:val="22"/>
          <w:szCs w:val="22"/>
          <w:lang w:val="en-IN"/>
        </w:rPr>
        <w:t xml:space="preserve">Valuation of </w:t>
      </w:r>
      <w:r w:rsidRPr="00F77170">
        <w:rPr>
          <w:rFonts w:ascii="Arial" w:hAnsi="Arial" w:cs="Arial"/>
          <w:bCs/>
          <w:sz w:val="22"/>
          <w:szCs w:val="22"/>
        </w:rPr>
        <w:t>Inventories</w:t>
      </w:r>
    </w:p>
    <w:p w14:paraId="003B91D4" w14:textId="5C02FFDB" w:rsidR="00F77170" w:rsidRPr="00F77170" w:rsidRDefault="00A30F2A" w:rsidP="00266821">
      <w:pPr>
        <w:pStyle w:val="ListParagraph"/>
        <w:numPr>
          <w:ilvl w:val="0"/>
          <w:numId w:val="7"/>
        </w:numPr>
        <w:autoSpaceDE w:val="0"/>
        <w:autoSpaceDN w:val="0"/>
        <w:adjustRightInd w:val="0"/>
        <w:spacing w:line="360" w:lineRule="auto"/>
        <w:jc w:val="both"/>
        <w:rPr>
          <w:rFonts w:ascii="Arial" w:hAnsi="Arial" w:cs="Arial"/>
          <w:sz w:val="22"/>
          <w:szCs w:val="22"/>
          <w:lang w:val="en-IN"/>
        </w:rPr>
      </w:pPr>
      <w:r w:rsidRPr="00F77170">
        <w:rPr>
          <w:rFonts w:ascii="Arial" w:hAnsi="Arial" w:cs="Arial"/>
          <w:sz w:val="22"/>
          <w:szCs w:val="22"/>
          <w:lang w:val="en-IN"/>
        </w:rPr>
        <w:t xml:space="preserve">Valuation of </w:t>
      </w:r>
      <w:r w:rsidRPr="00F77170">
        <w:rPr>
          <w:rFonts w:ascii="Arial" w:hAnsi="Arial" w:cs="Arial"/>
          <w:bCs/>
          <w:sz w:val="22"/>
          <w:szCs w:val="22"/>
        </w:rPr>
        <w:t>Trade Receivables</w:t>
      </w:r>
    </w:p>
    <w:p w14:paraId="64ADF4C1" w14:textId="08561383" w:rsidR="00F77170" w:rsidRPr="00F77170" w:rsidRDefault="001F11B9" w:rsidP="00266821">
      <w:pPr>
        <w:pStyle w:val="ListParagraph"/>
        <w:numPr>
          <w:ilvl w:val="0"/>
          <w:numId w:val="7"/>
        </w:numPr>
        <w:autoSpaceDE w:val="0"/>
        <w:autoSpaceDN w:val="0"/>
        <w:adjustRightInd w:val="0"/>
        <w:spacing w:line="360" w:lineRule="auto"/>
        <w:jc w:val="both"/>
        <w:rPr>
          <w:rFonts w:ascii="Arial" w:hAnsi="Arial" w:cs="Arial"/>
          <w:sz w:val="22"/>
          <w:szCs w:val="22"/>
          <w:lang w:val="en-IN"/>
        </w:rPr>
      </w:pPr>
      <w:r w:rsidRPr="00F77170">
        <w:rPr>
          <w:rFonts w:ascii="Arial" w:hAnsi="Arial" w:cs="Arial"/>
          <w:sz w:val="22"/>
          <w:szCs w:val="22"/>
          <w:lang w:val="en-IN"/>
        </w:rPr>
        <w:t>Valuation of Cash &amp; Cash Equivalents</w:t>
      </w:r>
    </w:p>
    <w:p w14:paraId="17072104" w14:textId="00938408" w:rsidR="001F11B9" w:rsidRDefault="001F11B9" w:rsidP="00266821">
      <w:pPr>
        <w:pStyle w:val="ListParagraph"/>
        <w:numPr>
          <w:ilvl w:val="0"/>
          <w:numId w:val="7"/>
        </w:numPr>
        <w:autoSpaceDE w:val="0"/>
        <w:autoSpaceDN w:val="0"/>
        <w:adjustRightInd w:val="0"/>
        <w:spacing w:line="360" w:lineRule="auto"/>
        <w:jc w:val="both"/>
        <w:rPr>
          <w:rFonts w:ascii="Arial" w:hAnsi="Arial" w:cs="Arial"/>
          <w:sz w:val="22"/>
          <w:szCs w:val="22"/>
          <w:lang w:val="en-IN"/>
        </w:rPr>
      </w:pPr>
      <w:r w:rsidRPr="00F77170">
        <w:rPr>
          <w:rFonts w:ascii="Arial" w:hAnsi="Arial" w:cs="Arial"/>
          <w:sz w:val="22"/>
          <w:szCs w:val="22"/>
          <w:lang w:val="en-IN"/>
        </w:rPr>
        <w:t>Valuation of</w:t>
      </w:r>
      <w:r w:rsidR="00F77170" w:rsidRPr="00F77170">
        <w:rPr>
          <w:rFonts w:ascii="Arial" w:hAnsi="Arial" w:cs="Arial"/>
          <w:sz w:val="22"/>
          <w:szCs w:val="22"/>
          <w:lang w:val="en-IN"/>
        </w:rPr>
        <w:t xml:space="preserve"> Others Current Financial Assets </w:t>
      </w:r>
      <w:r w:rsidRPr="00F77170">
        <w:rPr>
          <w:rFonts w:ascii="Arial" w:hAnsi="Arial" w:cs="Arial"/>
          <w:sz w:val="22"/>
          <w:szCs w:val="22"/>
          <w:lang w:val="en-IN"/>
        </w:rPr>
        <w:t xml:space="preserve"> </w:t>
      </w:r>
    </w:p>
    <w:p w14:paraId="3805BEDA" w14:textId="77777777" w:rsidR="001E283B" w:rsidRDefault="001E283B" w:rsidP="001E283B">
      <w:pPr>
        <w:autoSpaceDE w:val="0"/>
        <w:autoSpaceDN w:val="0"/>
        <w:adjustRightInd w:val="0"/>
        <w:spacing w:line="360" w:lineRule="auto"/>
        <w:jc w:val="both"/>
        <w:rPr>
          <w:rFonts w:ascii="Arial" w:hAnsi="Arial" w:cs="Arial"/>
          <w:sz w:val="22"/>
          <w:szCs w:val="22"/>
          <w:lang w:val="en-IN"/>
        </w:rPr>
      </w:pPr>
    </w:p>
    <w:p w14:paraId="73D3C838" w14:textId="77777777" w:rsidR="001E283B" w:rsidRPr="001E283B" w:rsidRDefault="001E283B" w:rsidP="001E283B">
      <w:pPr>
        <w:autoSpaceDE w:val="0"/>
        <w:autoSpaceDN w:val="0"/>
        <w:adjustRightInd w:val="0"/>
        <w:spacing w:line="360" w:lineRule="auto"/>
        <w:jc w:val="both"/>
        <w:rPr>
          <w:rFonts w:ascii="Arial" w:hAnsi="Arial" w:cs="Arial"/>
          <w:sz w:val="22"/>
          <w:szCs w:val="22"/>
          <w:lang w:val="en-IN"/>
        </w:rPr>
      </w:pPr>
    </w:p>
    <w:p w14:paraId="6927FF96" w14:textId="77777777" w:rsidR="00A30F2A" w:rsidRPr="004A28CF" w:rsidRDefault="00A30F2A" w:rsidP="00A30F2A">
      <w:pPr>
        <w:pStyle w:val="ListParagraph"/>
        <w:autoSpaceDE w:val="0"/>
        <w:autoSpaceDN w:val="0"/>
        <w:adjustRightInd w:val="0"/>
        <w:spacing w:line="360" w:lineRule="auto"/>
        <w:ind w:left="284"/>
        <w:jc w:val="both"/>
        <w:rPr>
          <w:rFonts w:ascii="Arial" w:hAnsi="Arial" w:cs="Arial"/>
          <w:sz w:val="22"/>
          <w:szCs w:val="22"/>
          <w:lang w:val="en-IN"/>
        </w:rPr>
      </w:pPr>
    </w:p>
    <w:p w14:paraId="7197D4C6" w14:textId="33F68307" w:rsidR="00A6226A" w:rsidRDefault="00A6226A" w:rsidP="00A10EF0">
      <w:pPr>
        <w:autoSpaceDE w:val="0"/>
        <w:autoSpaceDN w:val="0"/>
        <w:adjustRightInd w:val="0"/>
        <w:spacing w:line="480" w:lineRule="auto"/>
        <w:ind w:left="284"/>
        <w:jc w:val="both"/>
        <w:rPr>
          <w:rFonts w:ascii="Arial" w:hAnsi="Arial" w:cs="Arial"/>
          <w:b/>
          <w:sz w:val="22"/>
          <w:szCs w:val="22"/>
          <w:lang w:val="en-IN"/>
        </w:rPr>
      </w:pPr>
      <w:r w:rsidRPr="00775922">
        <w:rPr>
          <w:rFonts w:ascii="Arial" w:hAnsi="Arial" w:cs="Arial"/>
          <w:b/>
          <w:sz w:val="22"/>
          <w:szCs w:val="22"/>
          <w:lang w:val="en-IN"/>
        </w:rPr>
        <w:t>Note</w:t>
      </w:r>
      <w:r w:rsidR="0060111D">
        <w:rPr>
          <w:rFonts w:ascii="Arial" w:hAnsi="Arial" w:cs="Arial"/>
          <w:b/>
          <w:sz w:val="22"/>
          <w:szCs w:val="22"/>
          <w:lang w:val="en-IN"/>
        </w:rPr>
        <w:t>s</w:t>
      </w:r>
      <w:r w:rsidRPr="00775922">
        <w:rPr>
          <w:rFonts w:ascii="Arial" w:hAnsi="Arial" w:cs="Arial"/>
          <w:b/>
          <w:sz w:val="22"/>
          <w:szCs w:val="22"/>
          <w:lang w:val="en-IN"/>
        </w:rPr>
        <w:t>:</w:t>
      </w:r>
    </w:p>
    <w:p w14:paraId="68CA9ADA" w14:textId="057F1B38" w:rsidR="00A6226A" w:rsidRPr="00775922" w:rsidRDefault="00A6226A" w:rsidP="005D21CA">
      <w:pPr>
        <w:pStyle w:val="ListParagraph"/>
        <w:numPr>
          <w:ilvl w:val="0"/>
          <w:numId w:val="8"/>
        </w:numPr>
        <w:autoSpaceDE w:val="0"/>
        <w:autoSpaceDN w:val="0"/>
        <w:adjustRightInd w:val="0"/>
        <w:spacing w:line="360" w:lineRule="auto"/>
        <w:ind w:left="567" w:right="29" w:hanging="283"/>
        <w:jc w:val="both"/>
        <w:rPr>
          <w:rFonts w:ascii="Arial" w:hAnsi="Arial" w:cs="Arial"/>
          <w:i/>
          <w:sz w:val="22"/>
          <w:szCs w:val="22"/>
          <w:lang w:val="en-IN"/>
        </w:rPr>
      </w:pPr>
      <w:r w:rsidRPr="00775922">
        <w:rPr>
          <w:rFonts w:ascii="Arial" w:hAnsi="Arial" w:cs="Arial"/>
          <w:i/>
          <w:sz w:val="22"/>
          <w:szCs w:val="22"/>
          <w:lang w:val="en-IN"/>
        </w:rPr>
        <w:lastRenderedPageBreak/>
        <w:t xml:space="preserve">There </w:t>
      </w:r>
      <w:r w:rsidR="00223B4C" w:rsidRPr="00775922">
        <w:rPr>
          <w:rFonts w:ascii="Arial" w:hAnsi="Arial" w:cs="Arial"/>
          <w:i/>
          <w:sz w:val="22"/>
          <w:szCs w:val="22"/>
          <w:lang w:val="en-IN"/>
        </w:rPr>
        <w:t>is no a fixed criterion</w:t>
      </w:r>
      <w:r w:rsidRPr="00775922">
        <w:rPr>
          <w:rFonts w:ascii="Arial" w:hAnsi="Arial" w:cs="Arial"/>
          <w:i/>
          <w:sz w:val="22"/>
          <w:szCs w:val="22"/>
          <w:lang w:val="en-IN"/>
        </w:rPr>
        <w:t xml:space="preserve">, formula or norm for the Valuation of </w:t>
      </w:r>
      <w:r w:rsidR="007A2B14">
        <w:rPr>
          <w:rFonts w:ascii="Arial" w:hAnsi="Arial" w:cs="Arial"/>
          <w:i/>
          <w:sz w:val="22"/>
          <w:szCs w:val="22"/>
          <w:lang w:val="en-IN"/>
        </w:rPr>
        <w:t>Securities or Financial Assets</w:t>
      </w:r>
      <w:r w:rsidRPr="00775922">
        <w:rPr>
          <w:rFonts w:ascii="Arial" w:hAnsi="Arial" w:cs="Arial"/>
          <w:i/>
          <w:sz w:val="22"/>
          <w:szCs w:val="22"/>
          <w:lang w:val="en-IN"/>
        </w:rPr>
        <w:t xml:space="preserve">. It is purely based on the individual assessment and may differ from </w:t>
      </w:r>
      <w:r w:rsidR="00165A9A">
        <w:rPr>
          <w:rFonts w:ascii="Arial" w:hAnsi="Arial" w:cs="Arial"/>
          <w:i/>
          <w:sz w:val="22"/>
          <w:szCs w:val="22"/>
          <w:lang w:val="en-IN"/>
        </w:rPr>
        <w:t>valuer</w:t>
      </w:r>
      <w:r w:rsidRPr="00775922">
        <w:rPr>
          <w:rFonts w:ascii="Arial" w:hAnsi="Arial" w:cs="Arial"/>
          <w:i/>
          <w:sz w:val="22"/>
          <w:szCs w:val="22"/>
          <w:lang w:val="en-IN"/>
        </w:rPr>
        <w:t xml:space="preserve"> to </w:t>
      </w:r>
      <w:r w:rsidR="00165A9A">
        <w:rPr>
          <w:rFonts w:ascii="Arial" w:hAnsi="Arial" w:cs="Arial"/>
          <w:i/>
          <w:sz w:val="22"/>
          <w:szCs w:val="22"/>
          <w:lang w:val="en-IN"/>
        </w:rPr>
        <w:t>valuer</w:t>
      </w:r>
      <w:r w:rsidRPr="00775922">
        <w:rPr>
          <w:rFonts w:ascii="Arial" w:hAnsi="Arial" w:cs="Arial"/>
          <w:i/>
          <w:sz w:val="22"/>
          <w:szCs w:val="22"/>
          <w:lang w:val="en-IN"/>
        </w:rPr>
        <w:t xml:space="preserve"> based on the practicality he</w:t>
      </w:r>
      <w:r w:rsidR="00165A9A">
        <w:rPr>
          <w:rFonts w:ascii="Arial" w:hAnsi="Arial" w:cs="Arial"/>
          <w:i/>
          <w:sz w:val="22"/>
          <w:szCs w:val="22"/>
          <w:lang w:val="en-IN"/>
        </w:rPr>
        <w:t>/ she</w:t>
      </w:r>
      <w:r w:rsidRPr="00775922">
        <w:rPr>
          <w:rFonts w:ascii="Arial" w:hAnsi="Arial" w:cs="Arial"/>
          <w:i/>
          <w:sz w:val="22"/>
          <w:szCs w:val="22"/>
          <w:lang w:val="en-IN"/>
        </w:rPr>
        <w:t xml:space="preserve"> analyses in recoveries of the </w:t>
      </w:r>
      <w:r w:rsidR="00FD7D68" w:rsidRPr="00775922">
        <w:rPr>
          <w:rFonts w:ascii="Arial" w:hAnsi="Arial" w:cs="Arial"/>
          <w:i/>
          <w:sz w:val="22"/>
          <w:szCs w:val="22"/>
          <w:lang w:val="en-IN"/>
        </w:rPr>
        <w:t>outstanding</w:t>
      </w:r>
      <w:r w:rsidRPr="00775922">
        <w:rPr>
          <w:rFonts w:ascii="Arial" w:hAnsi="Arial" w:cs="Arial"/>
          <w:i/>
          <w:sz w:val="22"/>
          <w:szCs w:val="22"/>
          <w:lang w:val="en-IN"/>
        </w:rPr>
        <w:t xml:space="preserve"> dues. Ultimate recovery depends on efforts, extensive follow-ups of the individual case by the</w:t>
      </w:r>
      <w:r w:rsidR="00835D15" w:rsidRPr="00835D15">
        <w:rPr>
          <w:rFonts w:ascii="Arial" w:hAnsi="Arial" w:cs="Arial"/>
          <w:sz w:val="22"/>
          <w:szCs w:val="22"/>
          <w:lang w:val="en-IN"/>
        </w:rPr>
        <w:t xml:space="preserve"> </w:t>
      </w:r>
      <w:r w:rsidR="00835D15" w:rsidRPr="00775922">
        <w:rPr>
          <w:rFonts w:ascii="Arial" w:hAnsi="Arial" w:cs="Arial"/>
          <w:sz w:val="22"/>
          <w:szCs w:val="22"/>
          <w:lang w:val="en-IN"/>
        </w:rPr>
        <w:t>Corporate Debtor</w:t>
      </w:r>
      <w:r w:rsidR="00835D15">
        <w:rPr>
          <w:rFonts w:ascii="Arial" w:hAnsi="Arial" w:cs="Arial"/>
          <w:sz w:val="22"/>
          <w:szCs w:val="22"/>
          <w:lang w:val="en-IN"/>
        </w:rPr>
        <w:t xml:space="preserve">/ </w:t>
      </w:r>
      <w:r w:rsidR="004852DE" w:rsidRPr="004852DE">
        <w:rPr>
          <w:rFonts w:ascii="Arial" w:hAnsi="Arial" w:cs="Arial"/>
          <w:sz w:val="22"/>
          <w:szCs w:val="22"/>
          <w:lang w:val="en-IN"/>
        </w:rPr>
        <w:t>Resolution Professional</w:t>
      </w:r>
      <w:r w:rsidRPr="00775922">
        <w:rPr>
          <w:rFonts w:ascii="Arial" w:hAnsi="Arial" w:cs="Arial"/>
          <w:i/>
          <w:sz w:val="22"/>
          <w:szCs w:val="22"/>
          <w:lang w:val="en-IN"/>
        </w:rPr>
        <w:t>. So</w:t>
      </w:r>
      <w:r w:rsidR="00523974">
        <w:rPr>
          <w:rFonts w:ascii="Arial" w:hAnsi="Arial" w:cs="Arial"/>
          <w:i/>
          <w:sz w:val="22"/>
          <w:szCs w:val="22"/>
          <w:lang w:val="en-IN"/>
        </w:rPr>
        <w:t>,</w:t>
      </w:r>
      <w:r w:rsidRPr="00775922">
        <w:rPr>
          <w:rFonts w:ascii="Arial" w:hAnsi="Arial" w:cs="Arial"/>
          <w:i/>
          <w:sz w:val="22"/>
          <w:szCs w:val="22"/>
          <w:lang w:val="en-IN"/>
        </w:rPr>
        <w:t xml:space="preserve"> our values should not be regarded as any judgement in regard to the recoverability of </w:t>
      </w:r>
      <w:r w:rsidR="007A2B14">
        <w:rPr>
          <w:rFonts w:ascii="Arial" w:hAnsi="Arial" w:cs="Arial"/>
          <w:i/>
          <w:sz w:val="22"/>
          <w:szCs w:val="22"/>
          <w:lang w:val="en-IN"/>
        </w:rPr>
        <w:t>Securities or Financial Assets</w:t>
      </w:r>
      <w:r w:rsidRPr="00775922">
        <w:rPr>
          <w:rFonts w:ascii="Arial" w:hAnsi="Arial" w:cs="Arial"/>
          <w:i/>
          <w:sz w:val="22"/>
          <w:szCs w:val="22"/>
          <w:lang w:val="en-IN"/>
        </w:rPr>
        <w:t xml:space="preserve"> but should only be read in terms of analysis.</w:t>
      </w:r>
    </w:p>
    <w:p w14:paraId="3FA37ED4" w14:textId="04D04623" w:rsidR="0033464A" w:rsidRPr="00775922" w:rsidRDefault="00A6226A" w:rsidP="005D21CA">
      <w:pPr>
        <w:pStyle w:val="ListParagraph"/>
        <w:numPr>
          <w:ilvl w:val="0"/>
          <w:numId w:val="8"/>
        </w:numPr>
        <w:autoSpaceDE w:val="0"/>
        <w:autoSpaceDN w:val="0"/>
        <w:adjustRightInd w:val="0"/>
        <w:spacing w:line="360" w:lineRule="auto"/>
        <w:ind w:left="567" w:right="29" w:hanging="283"/>
        <w:jc w:val="both"/>
        <w:rPr>
          <w:rFonts w:ascii="Arial" w:hAnsi="Arial" w:cs="Arial"/>
          <w:i/>
          <w:sz w:val="22"/>
          <w:szCs w:val="22"/>
          <w:lang w:val="en-IN"/>
        </w:rPr>
      </w:pPr>
      <w:r w:rsidRPr="00775922">
        <w:rPr>
          <w:rFonts w:ascii="Arial" w:hAnsi="Arial" w:cs="Arial"/>
          <w:i/>
          <w:sz w:val="22"/>
          <w:szCs w:val="22"/>
          <w:lang w:val="en-IN"/>
        </w:rPr>
        <w:t xml:space="preserve">For arriving at the </w:t>
      </w:r>
      <w:r w:rsidR="00F306D7">
        <w:rPr>
          <w:rFonts w:ascii="Arial" w:hAnsi="Arial" w:cs="Arial"/>
          <w:i/>
          <w:sz w:val="22"/>
          <w:szCs w:val="22"/>
          <w:lang w:val="en-IN"/>
        </w:rPr>
        <w:t>Reserve</w:t>
      </w:r>
      <w:r w:rsidRPr="00775922">
        <w:rPr>
          <w:rFonts w:ascii="Arial" w:hAnsi="Arial" w:cs="Arial"/>
          <w:i/>
          <w:sz w:val="22"/>
          <w:szCs w:val="22"/>
          <w:lang w:val="en-IN"/>
        </w:rPr>
        <w:t xml:space="preserve"> Value, </w:t>
      </w:r>
      <w:r w:rsidRPr="00775922">
        <w:rPr>
          <w:rFonts w:ascii="Arial" w:hAnsi="Arial" w:cs="Arial"/>
          <w:b/>
          <w:i/>
          <w:sz w:val="22"/>
          <w:szCs w:val="22"/>
          <w:lang w:val="en-IN"/>
        </w:rPr>
        <w:t xml:space="preserve">appropriate discounting factor against each </w:t>
      </w:r>
      <w:r w:rsidR="007A2B14">
        <w:rPr>
          <w:rFonts w:ascii="Arial" w:hAnsi="Arial" w:cs="Arial"/>
          <w:b/>
          <w:bCs/>
          <w:i/>
          <w:sz w:val="22"/>
          <w:szCs w:val="22"/>
          <w:lang w:val="en-IN"/>
        </w:rPr>
        <w:t>Securities or Financial Assets</w:t>
      </w:r>
      <w:r w:rsidRPr="00775922">
        <w:rPr>
          <w:rFonts w:ascii="Arial" w:hAnsi="Arial" w:cs="Arial"/>
          <w:b/>
          <w:i/>
          <w:sz w:val="22"/>
          <w:szCs w:val="22"/>
          <w:lang w:val="en-IN"/>
        </w:rPr>
        <w:t xml:space="preserve"> item is applied based on the nature of </w:t>
      </w:r>
      <w:r w:rsidR="007A2B14">
        <w:rPr>
          <w:rFonts w:ascii="Arial" w:hAnsi="Arial" w:cs="Arial"/>
          <w:b/>
          <w:bCs/>
          <w:i/>
          <w:sz w:val="22"/>
          <w:szCs w:val="22"/>
          <w:lang w:val="en-IN"/>
        </w:rPr>
        <w:t>Securities or Financial Assets</w:t>
      </w:r>
      <w:r w:rsidRPr="00775922">
        <w:rPr>
          <w:rFonts w:ascii="Arial" w:hAnsi="Arial" w:cs="Arial"/>
          <w:b/>
          <w:i/>
          <w:sz w:val="22"/>
          <w:szCs w:val="22"/>
          <w:lang w:val="en-IN"/>
        </w:rPr>
        <w:t xml:space="preserve"> and level of difficulty in realization of these.</w:t>
      </w:r>
      <w:r w:rsidR="00B70441" w:rsidRPr="00775922">
        <w:rPr>
          <w:rFonts w:ascii="Arial" w:hAnsi="Arial" w:cs="Arial"/>
          <w:i/>
          <w:sz w:val="22"/>
          <w:szCs w:val="22"/>
          <w:lang w:val="en-IN"/>
        </w:rPr>
        <w:t xml:space="preserve"> </w:t>
      </w:r>
    </w:p>
    <w:p w14:paraId="1EC18355" w14:textId="138D907C" w:rsidR="00B70441" w:rsidRDefault="00B70441" w:rsidP="00FD0FA8">
      <w:pPr>
        <w:rPr>
          <w:rFonts w:ascii="Arial" w:hAnsi="Arial" w:cs="Arial"/>
          <w:sz w:val="22"/>
          <w:szCs w:val="22"/>
          <w:lang w:val="en-IN"/>
        </w:rPr>
      </w:pPr>
    </w:p>
    <w:p w14:paraId="547D02AC" w14:textId="77777777" w:rsidR="00FC0801" w:rsidRPr="00775922" w:rsidRDefault="00FC0801" w:rsidP="00FD0FA8">
      <w:pPr>
        <w:rPr>
          <w:rFonts w:ascii="Arial" w:hAnsi="Arial" w:cs="Arial"/>
          <w:sz w:val="22"/>
          <w:szCs w:val="22"/>
          <w:lang w:val="en-IN"/>
        </w:rPr>
      </w:pPr>
    </w:p>
    <w:p w14:paraId="4560AC92" w14:textId="77777777" w:rsidR="001A6CAF" w:rsidRPr="00775922" w:rsidRDefault="001A6CAF" w:rsidP="0060111D">
      <w:pPr>
        <w:pStyle w:val="ListParagraph"/>
        <w:numPr>
          <w:ilvl w:val="0"/>
          <w:numId w:val="3"/>
        </w:numPr>
        <w:autoSpaceDE w:val="0"/>
        <w:autoSpaceDN w:val="0"/>
        <w:adjustRightInd w:val="0"/>
        <w:spacing w:line="480" w:lineRule="auto"/>
        <w:ind w:left="284" w:hanging="284"/>
        <w:jc w:val="both"/>
        <w:rPr>
          <w:rFonts w:ascii="Arial" w:hAnsi="Arial" w:cs="Arial"/>
          <w:b/>
          <w:sz w:val="22"/>
          <w:szCs w:val="22"/>
          <w:lang w:val="en-IN"/>
        </w:rPr>
      </w:pPr>
      <w:r w:rsidRPr="00775922">
        <w:rPr>
          <w:rFonts w:ascii="Arial" w:hAnsi="Arial" w:cs="Arial"/>
          <w:b/>
          <w:sz w:val="22"/>
          <w:szCs w:val="22"/>
          <w:lang w:val="en-IN"/>
        </w:rPr>
        <w:t>SCOPE OF WORK:</w:t>
      </w:r>
    </w:p>
    <w:p w14:paraId="48A77A4B" w14:textId="39569A50" w:rsidR="00FD7D68" w:rsidRDefault="001A6CAF" w:rsidP="005D21CA">
      <w:pPr>
        <w:pStyle w:val="ListParagraph"/>
        <w:autoSpaceDE w:val="0"/>
        <w:autoSpaceDN w:val="0"/>
        <w:adjustRightInd w:val="0"/>
        <w:spacing w:line="360" w:lineRule="auto"/>
        <w:ind w:left="284" w:right="29"/>
        <w:jc w:val="both"/>
        <w:rPr>
          <w:rFonts w:ascii="Arial" w:hAnsi="Arial" w:cs="Arial"/>
          <w:sz w:val="22"/>
          <w:szCs w:val="22"/>
        </w:rPr>
      </w:pPr>
      <w:r w:rsidRPr="00775922">
        <w:rPr>
          <w:rFonts w:ascii="Arial" w:hAnsi="Arial" w:cs="Arial"/>
          <w:sz w:val="22"/>
          <w:szCs w:val="22"/>
        </w:rPr>
        <w:t xml:space="preserve">To assess the </w:t>
      </w:r>
      <w:r w:rsidR="009031BA" w:rsidRPr="00775922">
        <w:rPr>
          <w:rFonts w:ascii="Arial" w:hAnsi="Arial" w:cs="Arial"/>
          <w:sz w:val="22"/>
          <w:szCs w:val="22"/>
        </w:rPr>
        <w:t>estimated</w:t>
      </w:r>
      <w:r w:rsidRPr="00775922">
        <w:rPr>
          <w:rFonts w:ascii="Arial" w:hAnsi="Arial" w:cs="Arial"/>
          <w:sz w:val="22"/>
          <w:szCs w:val="22"/>
        </w:rPr>
        <w:t xml:space="preserve"> </w:t>
      </w:r>
      <w:r w:rsidR="000546DA" w:rsidRPr="00775922">
        <w:rPr>
          <w:rFonts w:ascii="Arial" w:hAnsi="Arial" w:cs="Arial"/>
          <w:sz w:val="22"/>
          <w:szCs w:val="22"/>
        </w:rPr>
        <w:t>fair</w:t>
      </w:r>
      <w:r w:rsidR="00FB1320" w:rsidRPr="00775922">
        <w:rPr>
          <w:rFonts w:ascii="Arial" w:hAnsi="Arial" w:cs="Arial"/>
          <w:sz w:val="22"/>
          <w:szCs w:val="22"/>
        </w:rPr>
        <w:t xml:space="preserve"> </w:t>
      </w:r>
      <w:r w:rsidRPr="00775922">
        <w:rPr>
          <w:rFonts w:ascii="Arial" w:hAnsi="Arial" w:cs="Arial"/>
          <w:sz w:val="22"/>
          <w:szCs w:val="22"/>
        </w:rPr>
        <w:t xml:space="preserve">value </w:t>
      </w:r>
      <w:r w:rsidR="00A646D6" w:rsidRPr="00775922">
        <w:rPr>
          <w:rFonts w:ascii="Arial" w:hAnsi="Arial" w:cs="Arial"/>
          <w:sz w:val="22"/>
          <w:szCs w:val="22"/>
        </w:rPr>
        <w:t xml:space="preserve">of </w:t>
      </w:r>
      <w:r w:rsidR="007A2B14">
        <w:rPr>
          <w:rFonts w:ascii="Arial" w:hAnsi="Arial" w:cs="Arial"/>
          <w:sz w:val="22"/>
          <w:szCs w:val="22"/>
        </w:rPr>
        <w:t>Securities or Financial Assets</w:t>
      </w:r>
      <w:r w:rsidR="00A646D6" w:rsidRPr="00775922">
        <w:rPr>
          <w:rFonts w:ascii="Arial" w:hAnsi="Arial" w:cs="Arial"/>
          <w:sz w:val="22"/>
          <w:szCs w:val="22"/>
        </w:rPr>
        <w:t xml:space="preserve"> of the C</w:t>
      </w:r>
      <w:r w:rsidRPr="00775922">
        <w:rPr>
          <w:rFonts w:ascii="Arial" w:hAnsi="Arial" w:cs="Arial"/>
          <w:sz w:val="22"/>
          <w:szCs w:val="22"/>
        </w:rPr>
        <w:t>ompany</w:t>
      </w:r>
      <w:r w:rsidR="00A646D6" w:rsidRPr="00775922">
        <w:rPr>
          <w:rFonts w:ascii="Arial" w:hAnsi="Arial" w:cs="Arial"/>
          <w:sz w:val="22"/>
          <w:szCs w:val="22"/>
        </w:rPr>
        <w:t>/ Corporate Debtor in terms of Regulation 27 of the IBBI (Insolvency Resolution Process for Corporate Persons) Regulation, 2016 (“C</w:t>
      </w:r>
      <w:r w:rsidR="00BE274D">
        <w:rPr>
          <w:rFonts w:ascii="Arial" w:hAnsi="Arial" w:cs="Arial"/>
          <w:sz w:val="22"/>
          <w:szCs w:val="22"/>
        </w:rPr>
        <w:t>I</w:t>
      </w:r>
      <w:r w:rsidR="002C51EB">
        <w:rPr>
          <w:rFonts w:ascii="Arial" w:hAnsi="Arial" w:cs="Arial"/>
          <w:sz w:val="22"/>
          <w:szCs w:val="22"/>
        </w:rPr>
        <w:t>RP</w:t>
      </w:r>
      <w:r w:rsidR="00A646D6" w:rsidRPr="00775922">
        <w:rPr>
          <w:rFonts w:ascii="Arial" w:hAnsi="Arial" w:cs="Arial"/>
          <w:sz w:val="22"/>
          <w:szCs w:val="22"/>
        </w:rPr>
        <w:t xml:space="preserve"> Regulations”)</w:t>
      </w:r>
      <w:r w:rsidRPr="00775922">
        <w:rPr>
          <w:rFonts w:ascii="Arial" w:hAnsi="Arial" w:cs="Arial"/>
          <w:sz w:val="22"/>
          <w:szCs w:val="22"/>
        </w:rPr>
        <w:t xml:space="preserve"> based on the deta</w:t>
      </w:r>
      <w:r w:rsidR="00A842B9" w:rsidRPr="00775922">
        <w:rPr>
          <w:rFonts w:ascii="Arial" w:hAnsi="Arial" w:cs="Arial"/>
          <w:sz w:val="22"/>
          <w:szCs w:val="22"/>
        </w:rPr>
        <w:t xml:space="preserve">ils, data/ information which </w:t>
      </w:r>
      <w:r w:rsidR="00835D15" w:rsidRPr="00775922">
        <w:rPr>
          <w:rFonts w:ascii="Arial" w:hAnsi="Arial" w:cs="Arial"/>
          <w:sz w:val="22"/>
          <w:szCs w:val="22"/>
          <w:lang w:val="en-IN"/>
        </w:rPr>
        <w:t>Corporate Debtor</w:t>
      </w:r>
      <w:r w:rsidR="00835D15">
        <w:rPr>
          <w:rFonts w:ascii="Arial" w:hAnsi="Arial" w:cs="Arial"/>
          <w:sz w:val="22"/>
          <w:szCs w:val="22"/>
          <w:lang w:val="en-IN"/>
        </w:rPr>
        <w:t xml:space="preserve">/ </w:t>
      </w:r>
      <w:r w:rsidR="004852DE" w:rsidRPr="004852DE">
        <w:rPr>
          <w:rFonts w:ascii="Arial" w:hAnsi="Arial" w:cs="Arial"/>
          <w:sz w:val="22"/>
          <w:szCs w:val="22"/>
          <w:lang w:val="en-IN"/>
        </w:rPr>
        <w:t>Resolution Professional</w:t>
      </w:r>
      <w:r w:rsidR="00835D15" w:rsidDel="00835D15">
        <w:rPr>
          <w:rFonts w:ascii="Arial" w:hAnsi="Arial" w:cs="Arial"/>
          <w:sz w:val="22"/>
          <w:szCs w:val="22"/>
        </w:rPr>
        <w:t xml:space="preserve"> </w:t>
      </w:r>
      <w:r w:rsidRPr="00775922">
        <w:rPr>
          <w:rFonts w:ascii="Arial" w:hAnsi="Arial" w:cs="Arial"/>
          <w:sz w:val="22"/>
          <w:szCs w:val="22"/>
        </w:rPr>
        <w:t>could provide to us out of the standard checklist of the documents</w:t>
      </w:r>
      <w:r w:rsidR="00A842B9" w:rsidRPr="00775922">
        <w:rPr>
          <w:rFonts w:ascii="Arial" w:hAnsi="Arial" w:cs="Arial"/>
          <w:sz w:val="22"/>
          <w:szCs w:val="22"/>
        </w:rPr>
        <w:t xml:space="preserve">/ information requested from </w:t>
      </w:r>
      <w:r w:rsidR="00835D15" w:rsidRPr="00775922">
        <w:rPr>
          <w:rFonts w:ascii="Arial" w:hAnsi="Arial" w:cs="Arial"/>
          <w:sz w:val="22"/>
          <w:szCs w:val="22"/>
          <w:lang w:val="en-IN"/>
        </w:rPr>
        <w:t>Corporate Debtor</w:t>
      </w:r>
      <w:r w:rsidR="00835D15">
        <w:rPr>
          <w:rFonts w:ascii="Arial" w:hAnsi="Arial" w:cs="Arial"/>
          <w:sz w:val="22"/>
          <w:szCs w:val="22"/>
          <w:lang w:val="en-IN"/>
        </w:rPr>
        <w:t xml:space="preserve">/ </w:t>
      </w:r>
      <w:r w:rsidR="004852DE" w:rsidRPr="004852DE">
        <w:rPr>
          <w:rFonts w:ascii="Arial" w:hAnsi="Arial" w:cs="Arial"/>
          <w:sz w:val="22"/>
          <w:szCs w:val="22"/>
          <w:lang w:val="en-IN"/>
        </w:rPr>
        <w:t>Resolution Professional</w:t>
      </w:r>
      <w:r w:rsidRPr="00775922">
        <w:rPr>
          <w:rFonts w:ascii="Arial" w:hAnsi="Arial" w:cs="Arial"/>
          <w:sz w:val="22"/>
          <w:szCs w:val="22"/>
        </w:rPr>
        <w:t>.</w:t>
      </w:r>
      <w:r w:rsidR="0059181A" w:rsidRPr="00775922">
        <w:rPr>
          <w:rFonts w:ascii="Arial" w:hAnsi="Arial" w:cs="Arial"/>
          <w:sz w:val="22"/>
          <w:szCs w:val="22"/>
        </w:rPr>
        <w:t xml:space="preserve"> As per our Scope, </w:t>
      </w:r>
      <w:r w:rsidR="00523974">
        <w:rPr>
          <w:rFonts w:ascii="Arial" w:hAnsi="Arial" w:cs="Arial"/>
          <w:sz w:val="22"/>
          <w:szCs w:val="22"/>
        </w:rPr>
        <w:t>w</w:t>
      </w:r>
      <w:r w:rsidR="0059181A" w:rsidRPr="00775922">
        <w:rPr>
          <w:rFonts w:ascii="Arial" w:hAnsi="Arial" w:cs="Arial"/>
          <w:sz w:val="22"/>
          <w:szCs w:val="22"/>
        </w:rPr>
        <w:t>e are appointed for</w:t>
      </w:r>
      <w:r w:rsidR="00214769" w:rsidRPr="00775922">
        <w:rPr>
          <w:rFonts w:ascii="Arial" w:hAnsi="Arial" w:cs="Arial"/>
          <w:sz w:val="22"/>
          <w:szCs w:val="22"/>
        </w:rPr>
        <w:t xml:space="preserve"> Valuation of </w:t>
      </w:r>
      <w:r w:rsidR="007A2B14">
        <w:rPr>
          <w:rFonts w:ascii="Arial" w:hAnsi="Arial" w:cs="Arial"/>
          <w:sz w:val="22"/>
          <w:szCs w:val="22"/>
        </w:rPr>
        <w:t>Securities or Financial Assets</w:t>
      </w:r>
      <w:r w:rsidR="000546DA" w:rsidRPr="00775922">
        <w:rPr>
          <w:rFonts w:ascii="Arial" w:hAnsi="Arial" w:cs="Arial"/>
          <w:sz w:val="22"/>
          <w:szCs w:val="22"/>
        </w:rPr>
        <w:t xml:space="preserve"> of the </w:t>
      </w:r>
      <w:r w:rsidR="00AF6044">
        <w:rPr>
          <w:rFonts w:ascii="Arial" w:hAnsi="Arial" w:cs="Arial"/>
          <w:sz w:val="22"/>
          <w:szCs w:val="22"/>
        </w:rPr>
        <w:t>C</w:t>
      </w:r>
      <w:r w:rsidR="000546DA" w:rsidRPr="00775922">
        <w:rPr>
          <w:rFonts w:ascii="Arial" w:hAnsi="Arial" w:cs="Arial"/>
          <w:sz w:val="22"/>
          <w:szCs w:val="22"/>
        </w:rPr>
        <w:t>ompany</w:t>
      </w:r>
      <w:r w:rsidR="00AF6044">
        <w:rPr>
          <w:rFonts w:ascii="Arial" w:hAnsi="Arial" w:cs="Arial"/>
          <w:sz w:val="22"/>
          <w:szCs w:val="22"/>
        </w:rPr>
        <w:t xml:space="preserve">/ </w:t>
      </w:r>
      <w:r w:rsidR="00AF6044" w:rsidRPr="00775922">
        <w:rPr>
          <w:rFonts w:ascii="Arial" w:hAnsi="Arial" w:cs="Arial"/>
          <w:sz w:val="22"/>
          <w:szCs w:val="22"/>
        </w:rPr>
        <w:t>Corporate Debtor</w:t>
      </w:r>
      <w:r w:rsidR="000546DA" w:rsidRPr="00775922">
        <w:rPr>
          <w:rFonts w:ascii="Arial" w:hAnsi="Arial" w:cs="Arial"/>
          <w:sz w:val="22"/>
          <w:szCs w:val="22"/>
        </w:rPr>
        <w:t>.</w:t>
      </w:r>
    </w:p>
    <w:p w14:paraId="3938B56D" w14:textId="77777777" w:rsidR="00FD50F3" w:rsidRPr="00236256" w:rsidRDefault="00FD50F3" w:rsidP="00236256">
      <w:pPr>
        <w:pStyle w:val="ListParagraph"/>
        <w:autoSpaceDE w:val="0"/>
        <w:autoSpaceDN w:val="0"/>
        <w:adjustRightInd w:val="0"/>
        <w:spacing w:line="360" w:lineRule="auto"/>
        <w:ind w:left="284"/>
        <w:jc w:val="both"/>
        <w:rPr>
          <w:rFonts w:ascii="Arial" w:hAnsi="Arial" w:cs="Arial"/>
          <w:sz w:val="22"/>
          <w:szCs w:val="22"/>
        </w:rPr>
      </w:pPr>
    </w:p>
    <w:p w14:paraId="5C0B5C7F" w14:textId="0FBB2F8A" w:rsidR="001A6CAF" w:rsidRDefault="001A6CAF" w:rsidP="0060111D">
      <w:pPr>
        <w:pStyle w:val="ListParagraph"/>
        <w:autoSpaceDE w:val="0"/>
        <w:autoSpaceDN w:val="0"/>
        <w:adjustRightInd w:val="0"/>
        <w:spacing w:line="480" w:lineRule="auto"/>
        <w:ind w:left="284"/>
        <w:jc w:val="both"/>
        <w:rPr>
          <w:rFonts w:ascii="Arial" w:hAnsi="Arial" w:cs="Arial"/>
          <w:b/>
          <w:sz w:val="22"/>
          <w:szCs w:val="22"/>
        </w:rPr>
      </w:pPr>
      <w:r w:rsidRPr="00775922">
        <w:rPr>
          <w:rFonts w:ascii="Arial" w:hAnsi="Arial" w:cs="Arial"/>
          <w:b/>
          <w:sz w:val="22"/>
          <w:szCs w:val="22"/>
        </w:rPr>
        <w:t>Note</w:t>
      </w:r>
      <w:r w:rsidR="0060111D">
        <w:rPr>
          <w:rFonts w:ascii="Arial" w:hAnsi="Arial" w:cs="Arial"/>
          <w:b/>
          <w:sz w:val="22"/>
          <w:szCs w:val="22"/>
        </w:rPr>
        <w:t>s</w:t>
      </w:r>
      <w:r w:rsidRPr="00775922">
        <w:rPr>
          <w:rFonts w:ascii="Arial" w:hAnsi="Arial" w:cs="Arial"/>
          <w:b/>
          <w:sz w:val="22"/>
          <w:szCs w:val="22"/>
        </w:rPr>
        <w:t>:</w:t>
      </w:r>
    </w:p>
    <w:p w14:paraId="3AE85864" w14:textId="5B301973" w:rsidR="001A6CAF" w:rsidRPr="00775922" w:rsidRDefault="001A6CAF" w:rsidP="00BF1B37">
      <w:pPr>
        <w:pStyle w:val="ListParagraph"/>
        <w:numPr>
          <w:ilvl w:val="0"/>
          <w:numId w:val="9"/>
        </w:numPr>
        <w:autoSpaceDE w:val="0"/>
        <w:autoSpaceDN w:val="0"/>
        <w:adjustRightInd w:val="0"/>
        <w:spacing w:line="360" w:lineRule="auto"/>
        <w:ind w:left="567" w:hanging="283"/>
        <w:jc w:val="both"/>
        <w:rPr>
          <w:rFonts w:ascii="Arial" w:hAnsi="Arial" w:cs="Arial"/>
          <w:i/>
          <w:sz w:val="22"/>
          <w:szCs w:val="22"/>
          <w:lang w:val="en-IN"/>
        </w:rPr>
      </w:pPr>
      <w:r w:rsidRPr="00775922">
        <w:rPr>
          <w:rFonts w:ascii="Arial" w:hAnsi="Arial" w:cs="Arial"/>
          <w:i/>
          <w:sz w:val="22"/>
          <w:szCs w:val="22"/>
          <w:lang w:val="en-IN"/>
        </w:rPr>
        <w:t>No audit of any kind is performed by us at our end from the books of account or ledger statements. All the data/ information/ input/ d</w:t>
      </w:r>
      <w:r w:rsidR="00A842B9" w:rsidRPr="00775922">
        <w:rPr>
          <w:rFonts w:ascii="Arial" w:hAnsi="Arial" w:cs="Arial"/>
          <w:i/>
          <w:sz w:val="22"/>
          <w:szCs w:val="22"/>
          <w:lang w:val="en-IN"/>
        </w:rPr>
        <w:t>etails provided to us by the</w:t>
      </w:r>
      <w:r w:rsidR="00B370AB" w:rsidRPr="00775922">
        <w:rPr>
          <w:rFonts w:ascii="Arial" w:hAnsi="Arial" w:cs="Arial"/>
          <w:i/>
          <w:sz w:val="22"/>
          <w:szCs w:val="22"/>
          <w:lang w:val="en-IN"/>
        </w:rPr>
        <w:t xml:space="preserve"> </w:t>
      </w:r>
      <w:r w:rsidR="00A02493">
        <w:rPr>
          <w:rFonts w:ascii="Arial" w:hAnsi="Arial" w:cs="Arial"/>
          <w:sz w:val="22"/>
          <w:szCs w:val="22"/>
          <w:lang w:val="en-IN"/>
        </w:rPr>
        <w:t xml:space="preserve">Corporate Debtor/ </w:t>
      </w:r>
      <w:r w:rsidR="004852DE" w:rsidRPr="004852DE">
        <w:rPr>
          <w:rFonts w:ascii="Arial" w:hAnsi="Arial" w:cs="Arial"/>
          <w:sz w:val="22"/>
          <w:szCs w:val="22"/>
          <w:lang w:val="en-IN"/>
        </w:rPr>
        <w:t>Resolution Professional</w:t>
      </w:r>
      <w:r w:rsidR="00835D15" w:rsidDel="00835D15">
        <w:rPr>
          <w:rFonts w:ascii="Arial" w:hAnsi="Arial" w:cs="Arial"/>
          <w:i/>
          <w:sz w:val="22"/>
          <w:szCs w:val="22"/>
          <w:lang w:val="en-IN"/>
        </w:rPr>
        <w:t xml:space="preserve"> </w:t>
      </w:r>
      <w:r w:rsidR="005E69F3">
        <w:rPr>
          <w:rFonts w:ascii="Arial" w:hAnsi="Arial" w:cs="Arial"/>
          <w:i/>
          <w:sz w:val="22"/>
          <w:szCs w:val="22"/>
          <w:lang w:val="en-IN"/>
        </w:rPr>
        <w:t>are taken by us as-it-is i</w:t>
      </w:r>
      <w:r w:rsidRPr="00775922">
        <w:rPr>
          <w:rFonts w:ascii="Arial" w:hAnsi="Arial" w:cs="Arial"/>
          <w:i/>
          <w:sz w:val="22"/>
          <w:szCs w:val="22"/>
          <w:lang w:val="en-IN"/>
        </w:rPr>
        <w:t>n good faith and assumed that that these are factually correct information.</w:t>
      </w:r>
    </w:p>
    <w:p w14:paraId="078CD6F8" w14:textId="069A4FF2" w:rsidR="00A646D6" w:rsidRPr="00A85ED1" w:rsidRDefault="00FB1320" w:rsidP="00BF1B37">
      <w:pPr>
        <w:pStyle w:val="ListParagraph"/>
        <w:numPr>
          <w:ilvl w:val="0"/>
          <w:numId w:val="9"/>
        </w:numPr>
        <w:autoSpaceDE w:val="0"/>
        <w:autoSpaceDN w:val="0"/>
        <w:adjustRightInd w:val="0"/>
        <w:spacing w:line="360" w:lineRule="auto"/>
        <w:ind w:left="567" w:hanging="283"/>
        <w:jc w:val="both"/>
        <w:rPr>
          <w:rFonts w:ascii="Arial" w:hAnsi="Arial" w:cs="Arial"/>
          <w:i/>
          <w:sz w:val="22"/>
          <w:szCs w:val="22"/>
        </w:rPr>
      </w:pPr>
      <w:r w:rsidRPr="00775922">
        <w:rPr>
          <w:rFonts w:ascii="Arial" w:hAnsi="Arial" w:cs="Arial"/>
          <w:i/>
          <w:sz w:val="22"/>
          <w:szCs w:val="22"/>
        </w:rPr>
        <w:t xml:space="preserve">This is a general assessment of the </w:t>
      </w:r>
      <w:r w:rsidR="009031BA" w:rsidRPr="00775922">
        <w:rPr>
          <w:rFonts w:ascii="Arial" w:hAnsi="Arial" w:cs="Arial"/>
          <w:i/>
          <w:sz w:val="22"/>
          <w:szCs w:val="22"/>
        </w:rPr>
        <w:t xml:space="preserve">estimated </w:t>
      </w:r>
      <w:r w:rsidR="0058663C" w:rsidRPr="00775922">
        <w:rPr>
          <w:rFonts w:ascii="Arial" w:hAnsi="Arial" w:cs="Arial"/>
          <w:i/>
          <w:sz w:val="22"/>
          <w:szCs w:val="22"/>
        </w:rPr>
        <w:t>f</w:t>
      </w:r>
      <w:r w:rsidR="000546DA" w:rsidRPr="00775922">
        <w:rPr>
          <w:rFonts w:ascii="Arial" w:hAnsi="Arial" w:cs="Arial"/>
          <w:i/>
          <w:sz w:val="22"/>
          <w:szCs w:val="22"/>
        </w:rPr>
        <w:t>air</w:t>
      </w:r>
      <w:r w:rsidR="0058663C" w:rsidRPr="00775922">
        <w:rPr>
          <w:rFonts w:ascii="Arial" w:hAnsi="Arial" w:cs="Arial"/>
          <w:i/>
          <w:sz w:val="22"/>
          <w:szCs w:val="22"/>
        </w:rPr>
        <w:t xml:space="preserve"> and </w:t>
      </w:r>
      <w:r w:rsidR="00AC0D37">
        <w:rPr>
          <w:rFonts w:ascii="Arial" w:hAnsi="Arial" w:cs="Arial"/>
          <w:i/>
          <w:sz w:val="22"/>
          <w:szCs w:val="22"/>
        </w:rPr>
        <w:t>Reserve</w:t>
      </w:r>
      <w:r w:rsidR="0058663C" w:rsidRPr="00775922">
        <w:rPr>
          <w:rFonts w:ascii="Arial" w:hAnsi="Arial" w:cs="Arial"/>
          <w:i/>
          <w:sz w:val="22"/>
          <w:szCs w:val="22"/>
        </w:rPr>
        <w:t xml:space="preserve"> value</w:t>
      </w:r>
      <w:r w:rsidRPr="00775922">
        <w:rPr>
          <w:rFonts w:ascii="Arial" w:hAnsi="Arial" w:cs="Arial"/>
          <w:i/>
          <w:sz w:val="22"/>
          <w:szCs w:val="22"/>
        </w:rPr>
        <w:t xml:space="preserve"> of the </w:t>
      </w:r>
      <w:r w:rsidR="007A2B14">
        <w:rPr>
          <w:rFonts w:ascii="Arial" w:hAnsi="Arial" w:cs="Arial"/>
          <w:i/>
          <w:sz w:val="22"/>
          <w:szCs w:val="22"/>
        </w:rPr>
        <w:t>Securities or Financial Assets</w:t>
      </w:r>
      <w:r w:rsidRPr="00775922">
        <w:rPr>
          <w:rFonts w:ascii="Arial" w:hAnsi="Arial" w:cs="Arial"/>
          <w:i/>
          <w:sz w:val="22"/>
          <w:szCs w:val="22"/>
        </w:rPr>
        <w:t xml:space="preserve"> based on </w:t>
      </w:r>
      <w:r w:rsidR="00A842B9" w:rsidRPr="00775922">
        <w:rPr>
          <w:rFonts w:ascii="Arial" w:hAnsi="Arial" w:cs="Arial"/>
          <w:i/>
          <w:sz w:val="22"/>
          <w:szCs w:val="22"/>
        </w:rPr>
        <w:t xml:space="preserve">the data/ input/ information </w:t>
      </w:r>
      <w:r w:rsidR="000F7160">
        <w:rPr>
          <w:rFonts w:ascii="Arial" w:hAnsi="Arial" w:cs="Arial"/>
          <w:i/>
          <w:sz w:val="22"/>
          <w:szCs w:val="22"/>
        </w:rPr>
        <w:t xml:space="preserve">that </w:t>
      </w:r>
      <w:r w:rsidR="00A02493">
        <w:rPr>
          <w:rFonts w:ascii="Arial" w:hAnsi="Arial" w:cs="Arial"/>
          <w:sz w:val="22"/>
          <w:szCs w:val="22"/>
          <w:lang w:val="en-IN"/>
        </w:rPr>
        <w:t xml:space="preserve">Corporate Debtor/ </w:t>
      </w:r>
      <w:r w:rsidR="004852DE" w:rsidRPr="004852DE">
        <w:rPr>
          <w:rFonts w:ascii="Arial" w:hAnsi="Arial" w:cs="Arial"/>
          <w:sz w:val="22"/>
          <w:szCs w:val="22"/>
          <w:lang w:val="en-IN"/>
        </w:rPr>
        <w:t>Resolution Professional</w:t>
      </w:r>
      <w:r w:rsidR="00263BE4" w:rsidDel="00263BE4">
        <w:rPr>
          <w:rFonts w:ascii="Arial" w:hAnsi="Arial" w:cs="Arial"/>
          <w:i/>
          <w:sz w:val="22"/>
          <w:szCs w:val="22"/>
        </w:rPr>
        <w:t xml:space="preserve"> </w:t>
      </w:r>
      <w:r w:rsidRPr="00775922">
        <w:rPr>
          <w:rFonts w:ascii="Arial" w:hAnsi="Arial" w:cs="Arial"/>
          <w:i/>
          <w:sz w:val="22"/>
          <w:szCs w:val="22"/>
        </w:rPr>
        <w:t>could provide to us against our questions/ queries. In no manner this should be regarded as an audit activity/ report and NO micro analysis or detailed or forensic audit/ scrutiny of the financial transactions or accounts of any kind has been carried out at our end.</w:t>
      </w:r>
    </w:p>
    <w:p w14:paraId="411F9DAB" w14:textId="77777777" w:rsidR="00A646D6" w:rsidRPr="00A85ED1" w:rsidRDefault="00A646D6">
      <w:pPr>
        <w:rPr>
          <w:rFonts w:ascii="Arial" w:hAnsi="Arial" w:cs="Arial"/>
          <w:i/>
          <w:sz w:val="22"/>
          <w:szCs w:val="22"/>
        </w:rPr>
      </w:pPr>
      <w:r w:rsidRPr="00A85ED1">
        <w:rPr>
          <w:rFonts w:ascii="Arial" w:hAnsi="Arial" w:cs="Arial"/>
          <w:i/>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52"/>
        <w:gridCol w:w="7688"/>
      </w:tblGrid>
      <w:tr w:rsidR="00054087" w:rsidRPr="002808B8" w14:paraId="3B041B34" w14:textId="77777777" w:rsidTr="00084F65">
        <w:trPr>
          <w:trHeight w:val="20"/>
        </w:trPr>
        <w:tc>
          <w:tcPr>
            <w:tcW w:w="748" w:type="pct"/>
            <w:shd w:val="clear" w:color="auto" w:fill="002060"/>
            <w:vAlign w:val="center"/>
          </w:tcPr>
          <w:p w14:paraId="74F07E16" w14:textId="77777777" w:rsidR="00054087" w:rsidRPr="002808B8" w:rsidRDefault="00054087" w:rsidP="000E4689">
            <w:pPr>
              <w:jc w:val="center"/>
              <w:rPr>
                <w:rFonts w:ascii="Arial" w:hAnsi="Arial" w:cs="Arial"/>
                <w:b/>
                <w:i/>
                <w:sz w:val="16"/>
                <w:szCs w:val="16"/>
              </w:rPr>
            </w:pPr>
            <w:r w:rsidRPr="002808B8">
              <w:rPr>
                <w:rFonts w:ascii="Arial" w:hAnsi="Arial" w:cs="Arial"/>
                <w:b/>
              </w:rPr>
              <w:lastRenderedPageBreak/>
              <w:t>PART C</w:t>
            </w:r>
          </w:p>
        </w:tc>
        <w:tc>
          <w:tcPr>
            <w:tcW w:w="4252" w:type="pct"/>
            <w:shd w:val="clear" w:color="auto" w:fill="DBE5F1" w:themeFill="accent1" w:themeFillTint="33"/>
            <w:vAlign w:val="center"/>
          </w:tcPr>
          <w:p w14:paraId="49221172" w14:textId="619142B0" w:rsidR="00054087" w:rsidRPr="002808B8" w:rsidRDefault="00054087" w:rsidP="000E4689">
            <w:pPr>
              <w:jc w:val="center"/>
              <w:rPr>
                <w:rFonts w:ascii="Arial" w:hAnsi="Arial" w:cs="Arial"/>
                <w:b/>
                <w:sz w:val="20"/>
                <w:szCs w:val="20"/>
              </w:rPr>
            </w:pPr>
            <w:r w:rsidRPr="002808B8">
              <w:rPr>
                <w:rFonts w:ascii="Arial" w:hAnsi="Arial" w:cs="Arial"/>
                <w:b/>
                <w:szCs w:val="20"/>
              </w:rPr>
              <w:t xml:space="preserve">VALUATION ASSESSMENT OF </w:t>
            </w:r>
            <w:r w:rsidR="007A2B14">
              <w:rPr>
                <w:rFonts w:ascii="Arial" w:hAnsi="Arial" w:cs="Arial"/>
                <w:b/>
                <w:szCs w:val="20"/>
              </w:rPr>
              <w:t>SECURITIES OR FINANCIAL ASSETS</w:t>
            </w:r>
          </w:p>
        </w:tc>
      </w:tr>
    </w:tbl>
    <w:p w14:paraId="068FEE72" w14:textId="77777777" w:rsidR="00054087" w:rsidRPr="002808B8" w:rsidRDefault="00054087" w:rsidP="00FE4F73">
      <w:pPr>
        <w:rPr>
          <w:rFonts w:ascii="Arial" w:hAnsi="Arial" w:cs="Arial"/>
          <w:lang w:val="en-IN"/>
        </w:rPr>
      </w:pPr>
    </w:p>
    <w:p w14:paraId="5ABB2E08" w14:textId="77777777" w:rsidR="00054087" w:rsidRPr="00A70114" w:rsidRDefault="00054087" w:rsidP="00BE0836">
      <w:pPr>
        <w:pStyle w:val="ListParagraph"/>
        <w:numPr>
          <w:ilvl w:val="0"/>
          <w:numId w:val="11"/>
        </w:numPr>
        <w:autoSpaceDE w:val="0"/>
        <w:autoSpaceDN w:val="0"/>
        <w:adjustRightInd w:val="0"/>
        <w:spacing w:line="480" w:lineRule="auto"/>
        <w:ind w:left="284" w:hanging="283"/>
        <w:jc w:val="both"/>
        <w:rPr>
          <w:rFonts w:ascii="Arial" w:hAnsi="Arial" w:cs="Arial"/>
          <w:b/>
          <w:sz w:val="22"/>
          <w:lang w:val="en-IN"/>
        </w:rPr>
      </w:pPr>
      <w:r w:rsidRPr="00A70114">
        <w:rPr>
          <w:rFonts w:ascii="Arial" w:hAnsi="Arial" w:cs="Arial"/>
          <w:b/>
          <w:sz w:val="22"/>
          <w:lang w:val="en-IN"/>
        </w:rPr>
        <w:t>SUMMARY OF VALUATION ASSESSMENT:</w:t>
      </w:r>
    </w:p>
    <w:p w14:paraId="650BD31D" w14:textId="07AAA74C" w:rsidR="00CD6350" w:rsidRDefault="00F77170">
      <w:pPr>
        <w:rPr>
          <w:rFonts w:ascii="Arial" w:hAnsi="Arial" w:cs="Arial"/>
          <w:b/>
          <w:sz w:val="22"/>
          <w:lang w:val="en-IN"/>
        </w:rPr>
      </w:pPr>
      <w:r w:rsidRPr="00F77170">
        <w:rPr>
          <w:noProof/>
        </w:rPr>
        <w:drawing>
          <wp:inline distT="0" distB="0" distL="0" distR="0" wp14:anchorId="6E4389F4" wp14:editId="17E16EC8">
            <wp:extent cx="6193155" cy="4948428"/>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03889" cy="4957005"/>
                    </a:xfrm>
                    <a:prstGeom prst="rect">
                      <a:avLst/>
                    </a:prstGeom>
                    <a:noFill/>
                    <a:ln>
                      <a:noFill/>
                    </a:ln>
                  </pic:spPr>
                </pic:pic>
              </a:graphicData>
            </a:graphic>
          </wp:inline>
        </w:drawing>
      </w:r>
      <w:r w:rsidR="00CD6350">
        <w:rPr>
          <w:rFonts w:ascii="Arial" w:hAnsi="Arial" w:cs="Arial"/>
          <w:b/>
          <w:sz w:val="22"/>
          <w:lang w:val="en-IN"/>
        </w:rPr>
        <w:br w:type="page"/>
      </w:r>
    </w:p>
    <w:p w14:paraId="1DDA2940" w14:textId="21661A4D" w:rsidR="00611E1E" w:rsidRDefault="00AA5648" w:rsidP="00F0329D">
      <w:pPr>
        <w:rPr>
          <w:rFonts w:ascii="Arial" w:hAnsi="Arial" w:cs="Arial"/>
          <w:b/>
          <w:sz w:val="22"/>
          <w:lang w:val="en-IN"/>
        </w:rPr>
      </w:pPr>
      <w:r>
        <w:rPr>
          <w:rFonts w:ascii="Arial" w:hAnsi="Arial" w:cs="Arial"/>
          <w:b/>
          <w:sz w:val="22"/>
          <w:lang w:val="en-IN"/>
        </w:rPr>
        <w:lastRenderedPageBreak/>
        <w:t xml:space="preserve"> </w:t>
      </w:r>
    </w:p>
    <w:p w14:paraId="556D43CE" w14:textId="1EB8DFBA" w:rsidR="00A71768" w:rsidRPr="00611E1E" w:rsidRDefault="00A71768" w:rsidP="008D39AB">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line="360" w:lineRule="auto"/>
        <w:ind w:right="171"/>
        <w:jc w:val="both"/>
        <w:rPr>
          <w:rFonts w:ascii="Arial" w:hAnsi="Arial" w:cs="Arial"/>
          <w:b/>
          <w:i/>
          <w:sz w:val="22"/>
          <w:szCs w:val="18"/>
        </w:rPr>
      </w:pPr>
      <w:r w:rsidRPr="00611E1E">
        <w:rPr>
          <w:rFonts w:ascii="Arial" w:hAnsi="Arial" w:cs="Arial"/>
          <w:b/>
          <w:sz w:val="22"/>
          <w:szCs w:val="18"/>
        </w:rPr>
        <w:t>Note:</w:t>
      </w:r>
      <w:r w:rsidRPr="00611E1E">
        <w:rPr>
          <w:rFonts w:ascii="Arial" w:hAnsi="Arial" w:cs="Arial"/>
          <w:sz w:val="22"/>
          <w:szCs w:val="18"/>
        </w:rPr>
        <w:t xml:space="preserve"> </w:t>
      </w:r>
      <w:r w:rsidRPr="00611E1E">
        <w:rPr>
          <w:rFonts w:ascii="Arial" w:hAnsi="Arial" w:cs="Arial"/>
          <w:i/>
          <w:sz w:val="22"/>
          <w:szCs w:val="18"/>
        </w:rPr>
        <w:t xml:space="preserve">We have </w:t>
      </w:r>
      <w:r w:rsidR="00A646D6" w:rsidRPr="00611E1E">
        <w:rPr>
          <w:rFonts w:ascii="Arial" w:hAnsi="Arial" w:cs="Arial"/>
          <w:i/>
          <w:sz w:val="22"/>
          <w:szCs w:val="18"/>
        </w:rPr>
        <w:t>asked the current status of the assets of the</w:t>
      </w:r>
      <w:r w:rsidRPr="00611E1E">
        <w:rPr>
          <w:rFonts w:ascii="Arial" w:hAnsi="Arial" w:cs="Arial"/>
          <w:i/>
          <w:sz w:val="22"/>
          <w:szCs w:val="18"/>
        </w:rPr>
        <w:t xml:space="preserve"> valuati</w:t>
      </w:r>
      <w:r w:rsidR="00F249DB" w:rsidRPr="00611E1E">
        <w:rPr>
          <w:rFonts w:ascii="Arial" w:hAnsi="Arial" w:cs="Arial"/>
          <w:i/>
          <w:sz w:val="22"/>
          <w:szCs w:val="18"/>
        </w:rPr>
        <w:t xml:space="preserve">on with </w:t>
      </w:r>
      <w:r w:rsidR="00497C8A" w:rsidRPr="00BF1B37">
        <w:rPr>
          <w:rFonts w:ascii="Arial" w:hAnsi="Arial" w:cs="Arial"/>
          <w:i/>
          <w:sz w:val="22"/>
          <w:szCs w:val="18"/>
        </w:rPr>
        <w:t xml:space="preserve">Corporate Debtor/ </w:t>
      </w:r>
      <w:r w:rsidR="004852DE" w:rsidRPr="004852DE">
        <w:rPr>
          <w:rFonts w:ascii="Arial" w:hAnsi="Arial" w:cs="Arial"/>
          <w:i/>
          <w:sz w:val="22"/>
          <w:szCs w:val="18"/>
        </w:rPr>
        <w:t>Resolution Professional</w:t>
      </w:r>
      <w:r w:rsidR="00BC6037" w:rsidRPr="00611E1E">
        <w:rPr>
          <w:rFonts w:ascii="Arial" w:hAnsi="Arial" w:cs="Arial"/>
          <w:sz w:val="22"/>
          <w:szCs w:val="18"/>
        </w:rPr>
        <w:t xml:space="preserve"> </w:t>
      </w:r>
      <w:r w:rsidR="00D5676F" w:rsidRPr="00611E1E">
        <w:rPr>
          <w:rFonts w:ascii="Arial" w:hAnsi="Arial" w:cs="Arial"/>
          <w:i/>
          <w:sz w:val="22"/>
          <w:szCs w:val="18"/>
        </w:rPr>
        <w:t xml:space="preserve">and requested them to provide </w:t>
      </w:r>
      <w:r w:rsidR="00FB1320" w:rsidRPr="00611E1E">
        <w:rPr>
          <w:rFonts w:ascii="Arial" w:hAnsi="Arial" w:cs="Arial"/>
          <w:i/>
          <w:sz w:val="22"/>
          <w:szCs w:val="18"/>
        </w:rPr>
        <w:t xml:space="preserve">detailed break-up of </w:t>
      </w:r>
      <w:r w:rsidR="007A2B14">
        <w:rPr>
          <w:rFonts w:ascii="Arial" w:hAnsi="Arial" w:cs="Arial"/>
          <w:i/>
          <w:sz w:val="22"/>
          <w:szCs w:val="18"/>
        </w:rPr>
        <w:t>Securities or Financial Assets</w:t>
      </w:r>
      <w:r w:rsidR="003E42E3" w:rsidRPr="00611E1E" w:rsidDel="003E42E3">
        <w:rPr>
          <w:rFonts w:ascii="Arial" w:hAnsi="Arial" w:cs="Arial"/>
          <w:i/>
          <w:sz w:val="22"/>
          <w:szCs w:val="18"/>
        </w:rPr>
        <w:t xml:space="preserve"> </w:t>
      </w:r>
      <w:r w:rsidR="00FB1320" w:rsidRPr="00611E1E">
        <w:rPr>
          <w:rFonts w:ascii="Arial" w:hAnsi="Arial" w:cs="Arial"/>
          <w:i/>
          <w:sz w:val="22"/>
          <w:szCs w:val="18"/>
        </w:rPr>
        <w:t xml:space="preserve">data </w:t>
      </w:r>
      <w:r w:rsidR="00333F44" w:rsidRPr="00611E1E">
        <w:rPr>
          <w:rFonts w:ascii="Arial" w:hAnsi="Arial" w:cs="Arial"/>
          <w:i/>
          <w:sz w:val="22"/>
          <w:szCs w:val="18"/>
        </w:rPr>
        <w:t>(</w:t>
      </w:r>
      <w:r w:rsidR="00FB1320" w:rsidRPr="00611E1E">
        <w:rPr>
          <w:rFonts w:ascii="Arial" w:hAnsi="Arial" w:cs="Arial"/>
          <w:i/>
          <w:sz w:val="22"/>
          <w:szCs w:val="18"/>
        </w:rPr>
        <w:t xml:space="preserve">as per </w:t>
      </w:r>
      <w:r w:rsidR="007A2B14" w:rsidRPr="00BF1B37">
        <w:rPr>
          <w:rFonts w:ascii="Arial" w:hAnsi="Arial" w:cs="Arial"/>
          <w:i/>
          <w:sz w:val="22"/>
          <w:szCs w:val="18"/>
        </w:rPr>
        <w:t>Prescribed Format</w:t>
      </w:r>
      <w:r w:rsidR="00333F44" w:rsidRPr="00611E1E">
        <w:rPr>
          <w:rFonts w:ascii="Arial" w:hAnsi="Arial" w:cs="Arial"/>
          <w:i/>
          <w:sz w:val="22"/>
          <w:szCs w:val="18"/>
        </w:rPr>
        <w:t>)</w:t>
      </w:r>
      <w:r w:rsidR="00C92455" w:rsidRPr="00611E1E">
        <w:rPr>
          <w:rFonts w:ascii="Arial" w:hAnsi="Arial" w:cs="Arial"/>
          <w:i/>
          <w:sz w:val="22"/>
          <w:szCs w:val="18"/>
        </w:rPr>
        <w:t>.</w:t>
      </w:r>
      <w:r w:rsidR="00A70114" w:rsidRPr="00611E1E">
        <w:rPr>
          <w:rFonts w:ascii="Arial" w:hAnsi="Arial" w:cs="Arial"/>
          <w:i/>
          <w:sz w:val="22"/>
          <w:szCs w:val="18"/>
        </w:rPr>
        <w:t xml:space="preserve"> </w:t>
      </w:r>
      <w:r w:rsidR="00FA7200" w:rsidRPr="00611E1E">
        <w:rPr>
          <w:rFonts w:ascii="Arial" w:hAnsi="Arial" w:cs="Arial"/>
          <w:b/>
          <w:i/>
          <w:sz w:val="22"/>
          <w:szCs w:val="18"/>
        </w:rPr>
        <w:t xml:space="preserve">All the detailed break-up of the information sought has been provided to us directly by the </w:t>
      </w:r>
      <w:r w:rsidR="00D2020C">
        <w:rPr>
          <w:rFonts w:ascii="Arial" w:hAnsi="Arial" w:cs="Arial"/>
          <w:b/>
          <w:i/>
          <w:sz w:val="22"/>
          <w:szCs w:val="18"/>
        </w:rPr>
        <w:t>Corporate Debtor</w:t>
      </w:r>
      <w:r w:rsidR="006B6F0A" w:rsidRPr="00611E1E">
        <w:rPr>
          <w:rFonts w:ascii="Arial" w:hAnsi="Arial" w:cs="Arial"/>
          <w:b/>
          <w:i/>
          <w:sz w:val="22"/>
          <w:szCs w:val="18"/>
        </w:rPr>
        <w:t>/</w:t>
      </w:r>
      <w:r w:rsidR="00F91668">
        <w:rPr>
          <w:rFonts w:ascii="Arial" w:hAnsi="Arial" w:cs="Arial"/>
          <w:b/>
          <w:i/>
          <w:sz w:val="22"/>
          <w:szCs w:val="18"/>
        </w:rPr>
        <w:t xml:space="preserve"> Office of </w:t>
      </w:r>
      <w:r w:rsidR="00224A41">
        <w:rPr>
          <w:rFonts w:ascii="Arial" w:hAnsi="Arial" w:cs="Arial"/>
          <w:b/>
          <w:i/>
          <w:sz w:val="22"/>
          <w:szCs w:val="18"/>
        </w:rPr>
        <w:t>Liquidator</w:t>
      </w:r>
      <w:r w:rsidR="00F91668">
        <w:rPr>
          <w:rFonts w:ascii="Arial" w:hAnsi="Arial" w:cs="Arial"/>
          <w:b/>
          <w:i/>
          <w:sz w:val="22"/>
          <w:szCs w:val="18"/>
        </w:rPr>
        <w:t xml:space="preserve">. </w:t>
      </w:r>
      <w:r w:rsidR="006B6F0A" w:rsidRPr="00611E1E">
        <w:rPr>
          <w:rFonts w:ascii="Arial" w:hAnsi="Arial" w:cs="Arial"/>
          <w:b/>
          <w:i/>
          <w:sz w:val="22"/>
          <w:szCs w:val="18"/>
        </w:rPr>
        <w:t>Majority of</w:t>
      </w:r>
      <w:r w:rsidR="00C92455" w:rsidRPr="00611E1E">
        <w:rPr>
          <w:rFonts w:ascii="Arial" w:hAnsi="Arial" w:cs="Arial"/>
          <w:b/>
          <w:i/>
          <w:sz w:val="22"/>
          <w:szCs w:val="18"/>
        </w:rPr>
        <w:t xml:space="preserve"> </w:t>
      </w:r>
      <w:r w:rsidR="000340E4" w:rsidRPr="00611E1E">
        <w:rPr>
          <w:rFonts w:ascii="Arial" w:hAnsi="Arial" w:cs="Arial"/>
          <w:b/>
          <w:i/>
          <w:sz w:val="22"/>
          <w:szCs w:val="18"/>
        </w:rPr>
        <w:t xml:space="preserve">information </w:t>
      </w:r>
      <w:r w:rsidR="001B5285" w:rsidRPr="00611E1E">
        <w:rPr>
          <w:rFonts w:ascii="Arial" w:hAnsi="Arial" w:cs="Arial"/>
          <w:b/>
          <w:i/>
          <w:sz w:val="22"/>
          <w:szCs w:val="18"/>
        </w:rPr>
        <w:t>regarding</w:t>
      </w:r>
      <w:r w:rsidR="000340E4" w:rsidRPr="00611E1E">
        <w:rPr>
          <w:rFonts w:ascii="Arial" w:hAnsi="Arial" w:cs="Arial"/>
          <w:b/>
          <w:i/>
          <w:sz w:val="22"/>
          <w:szCs w:val="18"/>
        </w:rPr>
        <w:t xml:space="preserve"> the </w:t>
      </w:r>
      <w:r w:rsidR="003F0CB1" w:rsidRPr="00611E1E">
        <w:rPr>
          <w:rFonts w:ascii="Arial" w:hAnsi="Arial" w:cs="Arial"/>
          <w:b/>
          <w:i/>
          <w:sz w:val="22"/>
          <w:szCs w:val="18"/>
        </w:rPr>
        <w:t xml:space="preserve">current recovery </w:t>
      </w:r>
      <w:r w:rsidR="00C92455" w:rsidRPr="00611E1E">
        <w:rPr>
          <w:rFonts w:ascii="Arial" w:hAnsi="Arial" w:cs="Arial"/>
          <w:b/>
          <w:i/>
          <w:sz w:val="22"/>
          <w:szCs w:val="18"/>
        </w:rPr>
        <w:t xml:space="preserve">given by </w:t>
      </w:r>
      <w:r w:rsidR="00D2020C">
        <w:rPr>
          <w:rFonts w:ascii="Arial" w:hAnsi="Arial" w:cs="Arial"/>
          <w:b/>
          <w:i/>
          <w:sz w:val="22"/>
          <w:szCs w:val="18"/>
        </w:rPr>
        <w:t>Corporate Debtor</w:t>
      </w:r>
      <w:r w:rsidR="00D2020C" w:rsidRPr="00611E1E">
        <w:rPr>
          <w:rFonts w:ascii="Arial" w:hAnsi="Arial" w:cs="Arial"/>
          <w:b/>
          <w:i/>
          <w:sz w:val="22"/>
          <w:szCs w:val="18"/>
        </w:rPr>
        <w:t xml:space="preserve">/ </w:t>
      </w:r>
      <w:r w:rsidR="00F91668">
        <w:rPr>
          <w:rFonts w:ascii="Arial" w:hAnsi="Arial" w:cs="Arial"/>
          <w:b/>
          <w:i/>
          <w:sz w:val="22"/>
          <w:szCs w:val="18"/>
        </w:rPr>
        <w:t xml:space="preserve">office of </w:t>
      </w:r>
      <w:r w:rsidR="00224A41">
        <w:rPr>
          <w:rFonts w:ascii="Arial" w:hAnsi="Arial" w:cs="Arial"/>
          <w:b/>
          <w:i/>
          <w:sz w:val="22"/>
          <w:szCs w:val="18"/>
        </w:rPr>
        <w:t>Liquidator</w:t>
      </w:r>
      <w:r w:rsidR="00F91668">
        <w:rPr>
          <w:rFonts w:ascii="Arial" w:hAnsi="Arial" w:cs="Arial"/>
          <w:b/>
          <w:i/>
          <w:sz w:val="22"/>
          <w:szCs w:val="18"/>
        </w:rPr>
        <w:t xml:space="preserve"> </w:t>
      </w:r>
      <w:r w:rsidR="00FA7200" w:rsidRPr="00611E1E">
        <w:rPr>
          <w:rFonts w:ascii="Arial" w:hAnsi="Arial" w:cs="Arial"/>
          <w:b/>
          <w:i/>
          <w:sz w:val="22"/>
          <w:szCs w:val="18"/>
        </w:rPr>
        <w:t>verbally</w:t>
      </w:r>
      <w:r w:rsidR="006B6F0A" w:rsidRPr="00611E1E">
        <w:rPr>
          <w:rFonts w:ascii="Arial" w:hAnsi="Arial" w:cs="Arial"/>
          <w:b/>
          <w:i/>
          <w:sz w:val="22"/>
          <w:szCs w:val="18"/>
        </w:rPr>
        <w:t>/</w:t>
      </w:r>
      <w:r w:rsidR="00497C8A">
        <w:rPr>
          <w:rFonts w:ascii="Arial" w:hAnsi="Arial" w:cs="Arial"/>
          <w:b/>
          <w:i/>
          <w:sz w:val="22"/>
          <w:szCs w:val="18"/>
        </w:rPr>
        <w:t xml:space="preserve"> </w:t>
      </w:r>
      <w:r w:rsidR="006B6F0A" w:rsidRPr="00611E1E">
        <w:rPr>
          <w:rFonts w:ascii="Arial" w:hAnsi="Arial" w:cs="Arial"/>
          <w:b/>
          <w:i/>
          <w:sz w:val="22"/>
          <w:szCs w:val="18"/>
        </w:rPr>
        <w:t>email</w:t>
      </w:r>
      <w:r w:rsidR="00FA7200" w:rsidRPr="00611E1E">
        <w:rPr>
          <w:rFonts w:ascii="Arial" w:hAnsi="Arial" w:cs="Arial"/>
          <w:b/>
          <w:i/>
          <w:sz w:val="22"/>
          <w:szCs w:val="18"/>
        </w:rPr>
        <w:t xml:space="preserve"> which we have to rely</w:t>
      </w:r>
      <w:r w:rsidR="00D5676F" w:rsidRPr="00611E1E">
        <w:rPr>
          <w:rFonts w:ascii="Arial" w:hAnsi="Arial" w:cs="Arial"/>
          <w:b/>
          <w:i/>
          <w:sz w:val="22"/>
          <w:szCs w:val="18"/>
        </w:rPr>
        <w:t xml:space="preserve"> upon i</w:t>
      </w:r>
      <w:r w:rsidR="00FA7200" w:rsidRPr="00611E1E">
        <w:rPr>
          <w:rFonts w:ascii="Arial" w:hAnsi="Arial" w:cs="Arial"/>
          <w:b/>
          <w:i/>
          <w:sz w:val="22"/>
          <w:szCs w:val="18"/>
        </w:rPr>
        <w:t>n good faith. In case at any po</w:t>
      </w:r>
      <w:r w:rsidR="00D5676F" w:rsidRPr="00611E1E">
        <w:rPr>
          <w:rFonts w:ascii="Arial" w:hAnsi="Arial" w:cs="Arial"/>
          <w:b/>
          <w:i/>
          <w:sz w:val="22"/>
          <w:szCs w:val="18"/>
        </w:rPr>
        <w:t>i</w:t>
      </w:r>
      <w:r w:rsidR="00FA7200" w:rsidRPr="00611E1E">
        <w:rPr>
          <w:rFonts w:ascii="Arial" w:hAnsi="Arial" w:cs="Arial"/>
          <w:b/>
          <w:i/>
          <w:sz w:val="22"/>
          <w:szCs w:val="18"/>
        </w:rPr>
        <w:t>nt of time it is found that false, incorrect or forged information is provided to us then this report should become null &amp; void.</w:t>
      </w:r>
    </w:p>
    <w:p w14:paraId="5BCF2195" w14:textId="77777777" w:rsidR="00A71768" w:rsidRPr="00611E1E" w:rsidRDefault="00A71768" w:rsidP="00A71768">
      <w:pPr>
        <w:autoSpaceDE w:val="0"/>
        <w:autoSpaceDN w:val="0"/>
        <w:adjustRightInd w:val="0"/>
        <w:spacing w:line="360" w:lineRule="auto"/>
        <w:jc w:val="both"/>
        <w:rPr>
          <w:rFonts w:ascii="Arial" w:hAnsi="Arial" w:cs="Arial"/>
          <w:i/>
          <w:sz w:val="22"/>
          <w:szCs w:val="18"/>
        </w:rPr>
      </w:pPr>
    </w:p>
    <w:p w14:paraId="71B392D8" w14:textId="77777777" w:rsidR="00F0329D" w:rsidRDefault="00F0329D" w:rsidP="00BF1B37">
      <w:pPr>
        <w:rPr>
          <w:rFonts w:ascii="Arial" w:hAnsi="Arial" w:cs="Arial"/>
          <w:i/>
          <w:sz w:val="22"/>
          <w:szCs w:val="18"/>
        </w:rPr>
      </w:pPr>
    </w:p>
    <w:p w14:paraId="3448329D" w14:textId="6716052A" w:rsidR="00A71768" w:rsidRPr="00611E1E" w:rsidRDefault="00A71768" w:rsidP="008D39AB">
      <w:pPr>
        <w:autoSpaceDE w:val="0"/>
        <w:autoSpaceDN w:val="0"/>
        <w:adjustRightInd w:val="0"/>
        <w:spacing w:line="360" w:lineRule="auto"/>
        <w:jc w:val="both"/>
        <w:rPr>
          <w:rFonts w:ascii="Arial" w:hAnsi="Arial" w:cs="Arial"/>
          <w:i/>
          <w:sz w:val="22"/>
          <w:szCs w:val="18"/>
        </w:rPr>
      </w:pPr>
      <w:r w:rsidRPr="00611E1E">
        <w:rPr>
          <w:rFonts w:ascii="Arial" w:hAnsi="Arial" w:cs="Arial"/>
          <w:i/>
          <w:sz w:val="22"/>
          <w:szCs w:val="18"/>
        </w:rPr>
        <w:t xml:space="preserve">This is a </w:t>
      </w:r>
      <w:r w:rsidR="00D116D0" w:rsidRPr="00611E1E">
        <w:rPr>
          <w:rFonts w:ascii="Arial" w:hAnsi="Arial" w:cs="Arial"/>
          <w:i/>
          <w:sz w:val="22"/>
          <w:szCs w:val="18"/>
        </w:rPr>
        <w:t xml:space="preserve">only a </w:t>
      </w:r>
      <w:r w:rsidRPr="00611E1E">
        <w:rPr>
          <w:rFonts w:ascii="Arial" w:hAnsi="Arial" w:cs="Arial"/>
          <w:i/>
          <w:sz w:val="22"/>
          <w:szCs w:val="18"/>
        </w:rPr>
        <w:t xml:space="preserve">general assessment of the current value of the </w:t>
      </w:r>
      <w:r w:rsidR="007A2B14">
        <w:rPr>
          <w:rFonts w:ascii="Arial" w:hAnsi="Arial" w:cs="Arial"/>
          <w:i/>
          <w:sz w:val="22"/>
          <w:szCs w:val="18"/>
        </w:rPr>
        <w:t>Securities or Financial Assets</w:t>
      </w:r>
      <w:r w:rsidRPr="00611E1E">
        <w:rPr>
          <w:rFonts w:ascii="Arial" w:hAnsi="Arial" w:cs="Arial"/>
          <w:i/>
          <w:sz w:val="22"/>
          <w:szCs w:val="18"/>
        </w:rPr>
        <w:t xml:space="preserve"> based on the data/</w:t>
      </w:r>
      <w:r w:rsidR="00A842B9" w:rsidRPr="00611E1E">
        <w:rPr>
          <w:rFonts w:ascii="Arial" w:hAnsi="Arial" w:cs="Arial"/>
          <w:i/>
          <w:sz w:val="22"/>
          <w:szCs w:val="18"/>
        </w:rPr>
        <w:t xml:space="preserve"> input/ information</w:t>
      </w:r>
      <w:r w:rsidR="003066C0" w:rsidRPr="00611E1E">
        <w:rPr>
          <w:rFonts w:ascii="Arial" w:hAnsi="Arial" w:cs="Arial"/>
          <w:i/>
          <w:sz w:val="22"/>
          <w:szCs w:val="18"/>
        </w:rPr>
        <w:t xml:space="preserve"> </w:t>
      </w:r>
      <w:r w:rsidR="00AC56C6">
        <w:rPr>
          <w:rFonts w:ascii="Arial" w:hAnsi="Arial" w:cs="Arial"/>
          <w:i/>
          <w:sz w:val="22"/>
          <w:szCs w:val="18"/>
        </w:rPr>
        <w:t xml:space="preserve">that </w:t>
      </w:r>
      <w:r w:rsidR="00A646D6" w:rsidRPr="00611E1E">
        <w:rPr>
          <w:rFonts w:ascii="Arial" w:hAnsi="Arial" w:cs="Arial"/>
          <w:i/>
          <w:iCs/>
          <w:sz w:val="22"/>
          <w:szCs w:val="18"/>
        </w:rPr>
        <w:t>Corporate Debtor</w:t>
      </w:r>
      <w:r w:rsidR="00B36369">
        <w:rPr>
          <w:rFonts w:ascii="Arial" w:hAnsi="Arial" w:cs="Arial"/>
          <w:i/>
          <w:iCs/>
          <w:sz w:val="22"/>
          <w:szCs w:val="18"/>
        </w:rPr>
        <w:t xml:space="preserve">/ </w:t>
      </w:r>
      <w:r w:rsidR="004852DE" w:rsidRPr="004852DE">
        <w:rPr>
          <w:rFonts w:ascii="Arial" w:hAnsi="Arial" w:cs="Arial"/>
          <w:i/>
          <w:iCs/>
          <w:sz w:val="22"/>
          <w:szCs w:val="18"/>
        </w:rPr>
        <w:t>Resolution Professional</w:t>
      </w:r>
      <w:r w:rsidRPr="00611E1E">
        <w:rPr>
          <w:rFonts w:ascii="Arial" w:hAnsi="Arial" w:cs="Arial"/>
          <w:i/>
          <w:sz w:val="22"/>
          <w:szCs w:val="18"/>
        </w:rPr>
        <w:t xml:space="preserve"> could provide to us against our questions/ queries. In no manner this should be regarded as</w:t>
      </w:r>
      <w:r w:rsidR="00FB1320" w:rsidRPr="00611E1E">
        <w:rPr>
          <w:rFonts w:ascii="Arial" w:hAnsi="Arial" w:cs="Arial"/>
          <w:i/>
          <w:sz w:val="22"/>
          <w:szCs w:val="18"/>
        </w:rPr>
        <w:t xml:space="preserve"> an audit activity/ report and NO</w:t>
      </w:r>
      <w:r w:rsidRPr="00611E1E">
        <w:rPr>
          <w:rFonts w:ascii="Arial" w:hAnsi="Arial" w:cs="Arial"/>
          <w:i/>
          <w:sz w:val="22"/>
          <w:szCs w:val="18"/>
        </w:rPr>
        <w:t xml:space="preserve"> micro analysis or detailed or forensic audit/ scrutiny of the financial transactions or accounts of any kind has been carried out at our end.</w:t>
      </w:r>
    </w:p>
    <w:p w14:paraId="014D9272" w14:textId="77777777" w:rsidR="009505E9" w:rsidRPr="00611E1E" w:rsidRDefault="009505E9" w:rsidP="003512E8">
      <w:pPr>
        <w:pStyle w:val="ListParagraph"/>
        <w:autoSpaceDE w:val="0"/>
        <w:autoSpaceDN w:val="0"/>
        <w:adjustRightInd w:val="0"/>
        <w:spacing w:line="360" w:lineRule="auto"/>
        <w:ind w:left="284"/>
        <w:jc w:val="both"/>
        <w:rPr>
          <w:rFonts w:ascii="Arial" w:hAnsi="Arial" w:cs="Arial"/>
          <w:b/>
          <w:sz w:val="22"/>
          <w:szCs w:val="18"/>
          <w:lang w:val="en-IN"/>
        </w:rPr>
      </w:pPr>
    </w:p>
    <w:p w14:paraId="584CE4DB" w14:textId="5603B3DB" w:rsidR="00F737BD" w:rsidRPr="00F737BD" w:rsidRDefault="00CC08DE" w:rsidP="008D39AB">
      <w:pPr>
        <w:pStyle w:val="ListParagraph"/>
        <w:numPr>
          <w:ilvl w:val="0"/>
          <w:numId w:val="11"/>
        </w:numPr>
        <w:autoSpaceDE w:val="0"/>
        <w:autoSpaceDN w:val="0"/>
        <w:adjustRightInd w:val="0"/>
        <w:spacing w:line="480" w:lineRule="auto"/>
        <w:ind w:left="426" w:hanging="426"/>
        <w:jc w:val="both"/>
        <w:rPr>
          <w:rFonts w:ascii="Arial" w:hAnsi="Arial" w:cs="Arial"/>
          <w:b/>
          <w:sz w:val="22"/>
          <w:szCs w:val="18"/>
          <w:lang w:val="en-IN"/>
        </w:rPr>
      </w:pPr>
      <w:r w:rsidRPr="00611E1E">
        <w:rPr>
          <w:rFonts w:ascii="Arial" w:hAnsi="Arial" w:cs="Arial"/>
          <w:b/>
          <w:sz w:val="22"/>
          <w:szCs w:val="18"/>
          <w:lang w:val="en-IN"/>
        </w:rPr>
        <w:t xml:space="preserve">REFERENCES &amp; </w:t>
      </w:r>
      <w:r w:rsidR="00D37EA8">
        <w:rPr>
          <w:rFonts w:ascii="Arial" w:hAnsi="Arial" w:cs="Arial"/>
          <w:b/>
          <w:sz w:val="22"/>
          <w:szCs w:val="18"/>
          <w:lang w:val="en-IN"/>
        </w:rPr>
        <w:t>ANNEXURE</w:t>
      </w:r>
      <w:r w:rsidRPr="00611E1E">
        <w:rPr>
          <w:rFonts w:ascii="Arial" w:hAnsi="Arial" w:cs="Arial"/>
          <w:b/>
          <w:sz w:val="22"/>
          <w:szCs w:val="18"/>
          <w:lang w:val="en-IN"/>
        </w:rPr>
        <w:t>S:</w:t>
      </w:r>
    </w:p>
    <w:p w14:paraId="202D95C0" w14:textId="497A0A36" w:rsidR="008D39AB" w:rsidRPr="00F91668" w:rsidRDefault="00982F84" w:rsidP="00FC59E9">
      <w:pPr>
        <w:pStyle w:val="ListParagraph"/>
        <w:numPr>
          <w:ilvl w:val="0"/>
          <w:numId w:val="5"/>
        </w:numPr>
        <w:spacing w:after="200" w:line="360" w:lineRule="auto"/>
        <w:ind w:left="993" w:hanging="426"/>
        <w:contextualSpacing/>
        <w:jc w:val="both"/>
        <w:rPr>
          <w:rFonts w:ascii="Arial" w:hAnsi="Arial" w:cs="Arial"/>
          <w:b/>
          <w:bCs/>
          <w:i/>
          <w:iCs/>
          <w:sz w:val="22"/>
          <w:szCs w:val="18"/>
        </w:rPr>
      </w:pPr>
      <w:r w:rsidRPr="00F91668">
        <w:rPr>
          <w:rFonts w:ascii="Arial" w:hAnsi="Arial" w:cs="Arial"/>
          <w:b/>
          <w:bCs/>
          <w:i/>
          <w:iCs/>
          <w:sz w:val="22"/>
          <w:szCs w:val="18"/>
        </w:rPr>
        <w:t>Annexure I</w:t>
      </w:r>
      <w:r w:rsidR="008D39AB" w:rsidRPr="00F91668">
        <w:rPr>
          <w:rFonts w:ascii="Arial" w:hAnsi="Arial" w:cs="Arial"/>
          <w:b/>
          <w:bCs/>
          <w:i/>
          <w:iCs/>
          <w:sz w:val="22"/>
          <w:szCs w:val="18"/>
        </w:rPr>
        <w:t xml:space="preserve"> – </w:t>
      </w:r>
      <w:r w:rsidR="008D39AB" w:rsidRPr="00F91668">
        <w:rPr>
          <w:rFonts w:ascii="Arial" w:hAnsi="Arial" w:cs="Arial"/>
          <w:b/>
          <w:bCs/>
          <w:i/>
          <w:sz w:val="22"/>
          <w:szCs w:val="22"/>
        </w:rPr>
        <w:t>Inventories</w:t>
      </w:r>
    </w:p>
    <w:p w14:paraId="0FD6AE76" w14:textId="4B8BDA02" w:rsidR="008D39AB" w:rsidRPr="00F91668" w:rsidRDefault="008D39AB" w:rsidP="00FC59E9">
      <w:pPr>
        <w:pStyle w:val="ListParagraph"/>
        <w:numPr>
          <w:ilvl w:val="0"/>
          <w:numId w:val="5"/>
        </w:numPr>
        <w:spacing w:after="200" w:line="360" w:lineRule="auto"/>
        <w:ind w:left="993" w:hanging="426"/>
        <w:contextualSpacing/>
        <w:jc w:val="both"/>
        <w:rPr>
          <w:rFonts w:ascii="Arial" w:hAnsi="Arial" w:cs="Arial"/>
          <w:b/>
          <w:bCs/>
          <w:i/>
          <w:iCs/>
          <w:sz w:val="22"/>
          <w:szCs w:val="18"/>
        </w:rPr>
      </w:pPr>
      <w:r w:rsidRPr="00F91668">
        <w:rPr>
          <w:rFonts w:ascii="Arial" w:hAnsi="Arial" w:cs="Arial"/>
          <w:b/>
          <w:bCs/>
          <w:i/>
          <w:iCs/>
          <w:sz w:val="22"/>
          <w:szCs w:val="18"/>
        </w:rPr>
        <w:t xml:space="preserve">Annexure </w:t>
      </w:r>
      <w:r w:rsidR="00982F84" w:rsidRPr="00F91668">
        <w:rPr>
          <w:rFonts w:ascii="Arial" w:hAnsi="Arial" w:cs="Arial"/>
          <w:b/>
          <w:bCs/>
          <w:i/>
          <w:iCs/>
          <w:sz w:val="22"/>
          <w:szCs w:val="18"/>
        </w:rPr>
        <w:t>I</w:t>
      </w:r>
      <w:r w:rsidR="00F77170">
        <w:rPr>
          <w:rFonts w:ascii="Arial" w:hAnsi="Arial" w:cs="Arial"/>
          <w:b/>
          <w:bCs/>
          <w:i/>
          <w:iCs/>
          <w:sz w:val="22"/>
          <w:szCs w:val="18"/>
        </w:rPr>
        <w:t>I</w:t>
      </w:r>
      <w:r w:rsidRPr="00F91668">
        <w:rPr>
          <w:rFonts w:ascii="Arial" w:hAnsi="Arial" w:cs="Arial"/>
          <w:b/>
          <w:bCs/>
          <w:i/>
          <w:iCs/>
          <w:sz w:val="22"/>
          <w:szCs w:val="18"/>
        </w:rPr>
        <w:t xml:space="preserve"> – </w:t>
      </w:r>
      <w:r w:rsidRPr="00F91668">
        <w:rPr>
          <w:rFonts w:ascii="Arial" w:hAnsi="Arial" w:cs="Arial"/>
          <w:b/>
          <w:bCs/>
          <w:i/>
          <w:sz w:val="22"/>
          <w:szCs w:val="22"/>
        </w:rPr>
        <w:t>Trade Receivables</w:t>
      </w:r>
    </w:p>
    <w:p w14:paraId="538EB671" w14:textId="03653D60" w:rsidR="00336FA2" w:rsidRPr="00F91668" w:rsidRDefault="00336FA2" w:rsidP="00FC59E9">
      <w:pPr>
        <w:pStyle w:val="ListParagraph"/>
        <w:numPr>
          <w:ilvl w:val="0"/>
          <w:numId w:val="5"/>
        </w:numPr>
        <w:spacing w:after="200" w:line="360" w:lineRule="auto"/>
        <w:ind w:left="993" w:hanging="426"/>
        <w:contextualSpacing/>
        <w:jc w:val="both"/>
        <w:rPr>
          <w:rFonts w:ascii="Arial" w:hAnsi="Arial" w:cs="Arial"/>
          <w:b/>
          <w:bCs/>
          <w:i/>
          <w:iCs/>
          <w:sz w:val="22"/>
          <w:szCs w:val="18"/>
        </w:rPr>
      </w:pPr>
      <w:r w:rsidRPr="00F91668">
        <w:rPr>
          <w:rFonts w:ascii="Arial" w:hAnsi="Arial" w:cs="Arial"/>
          <w:b/>
          <w:bCs/>
          <w:i/>
          <w:iCs/>
          <w:sz w:val="22"/>
          <w:szCs w:val="18"/>
        </w:rPr>
        <w:t xml:space="preserve">Annexure </w:t>
      </w:r>
      <w:r w:rsidR="00F77170">
        <w:rPr>
          <w:rFonts w:ascii="Arial" w:hAnsi="Arial" w:cs="Arial"/>
          <w:b/>
          <w:bCs/>
          <w:i/>
          <w:iCs/>
          <w:sz w:val="22"/>
          <w:szCs w:val="18"/>
        </w:rPr>
        <w:t>III</w:t>
      </w:r>
      <w:r w:rsidRPr="00F91668">
        <w:rPr>
          <w:rFonts w:ascii="Arial" w:hAnsi="Arial" w:cs="Arial"/>
          <w:b/>
          <w:bCs/>
          <w:i/>
          <w:iCs/>
          <w:sz w:val="22"/>
          <w:szCs w:val="18"/>
        </w:rPr>
        <w:t xml:space="preserve"> – Cash &amp; Cash equivalent</w:t>
      </w:r>
      <w:r w:rsidR="00C93B64" w:rsidRPr="00F91668">
        <w:rPr>
          <w:rFonts w:ascii="Arial" w:hAnsi="Arial" w:cs="Arial"/>
          <w:b/>
          <w:bCs/>
          <w:i/>
          <w:iCs/>
          <w:sz w:val="22"/>
          <w:szCs w:val="18"/>
        </w:rPr>
        <w:t>s</w:t>
      </w:r>
    </w:p>
    <w:p w14:paraId="24F9E2FF" w14:textId="5D19AFC4" w:rsidR="00336FA2" w:rsidRPr="00F91668" w:rsidRDefault="00336FA2" w:rsidP="00FC59E9">
      <w:pPr>
        <w:pStyle w:val="ListParagraph"/>
        <w:numPr>
          <w:ilvl w:val="0"/>
          <w:numId w:val="5"/>
        </w:numPr>
        <w:spacing w:after="200" w:line="360" w:lineRule="auto"/>
        <w:ind w:left="993" w:hanging="426"/>
        <w:contextualSpacing/>
        <w:jc w:val="both"/>
        <w:rPr>
          <w:rFonts w:ascii="Arial" w:hAnsi="Arial" w:cs="Arial"/>
          <w:b/>
          <w:bCs/>
          <w:i/>
          <w:iCs/>
          <w:sz w:val="22"/>
          <w:szCs w:val="18"/>
        </w:rPr>
      </w:pPr>
      <w:r w:rsidRPr="00F91668">
        <w:rPr>
          <w:rFonts w:ascii="Arial" w:hAnsi="Arial" w:cs="Arial"/>
          <w:b/>
          <w:bCs/>
          <w:i/>
          <w:iCs/>
          <w:sz w:val="22"/>
          <w:szCs w:val="18"/>
        </w:rPr>
        <w:t xml:space="preserve">Annexure </w:t>
      </w:r>
      <w:r w:rsidR="00F77170">
        <w:rPr>
          <w:rFonts w:ascii="Arial" w:hAnsi="Arial" w:cs="Arial"/>
          <w:b/>
          <w:bCs/>
          <w:i/>
          <w:iCs/>
          <w:sz w:val="22"/>
          <w:szCs w:val="18"/>
        </w:rPr>
        <w:t>IV</w:t>
      </w:r>
      <w:r w:rsidRPr="00F91668">
        <w:rPr>
          <w:rFonts w:ascii="Arial" w:hAnsi="Arial" w:cs="Arial"/>
          <w:b/>
          <w:bCs/>
          <w:i/>
          <w:iCs/>
          <w:sz w:val="22"/>
          <w:szCs w:val="18"/>
        </w:rPr>
        <w:t xml:space="preserve"> – </w:t>
      </w:r>
      <w:r w:rsidR="00F77170">
        <w:rPr>
          <w:rFonts w:ascii="Arial" w:hAnsi="Arial" w:cs="Arial"/>
          <w:b/>
          <w:bCs/>
          <w:i/>
          <w:iCs/>
          <w:sz w:val="22"/>
          <w:szCs w:val="18"/>
        </w:rPr>
        <w:t xml:space="preserve">Other Current Assets </w:t>
      </w:r>
    </w:p>
    <w:p w14:paraId="247AE8CA" w14:textId="612F7186" w:rsidR="00592C96" w:rsidRPr="001E283B" w:rsidRDefault="00592C96" w:rsidP="00FC59E9">
      <w:pPr>
        <w:pStyle w:val="ListParagraph"/>
        <w:numPr>
          <w:ilvl w:val="0"/>
          <w:numId w:val="5"/>
        </w:numPr>
        <w:spacing w:after="200" w:line="360" w:lineRule="auto"/>
        <w:ind w:left="993" w:hanging="426"/>
        <w:contextualSpacing/>
        <w:jc w:val="both"/>
        <w:rPr>
          <w:rFonts w:ascii="Arial" w:hAnsi="Arial" w:cs="Arial"/>
          <w:b/>
          <w:bCs/>
          <w:i/>
          <w:iCs/>
          <w:sz w:val="22"/>
          <w:szCs w:val="18"/>
        </w:rPr>
      </w:pPr>
      <w:r w:rsidRPr="001E283B">
        <w:rPr>
          <w:rFonts w:ascii="Arial" w:hAnsi="Arial" w:cs="Arial"/>
          <w:b/>
          <w:bCs/>
          <w:i/>
          <w:iCs/>
          <w:sz w:val="22"/>
          <w:szCs w:val="18"/>
        </w:rPr>
        <w:t xml:space="preserve">Annexure V – </w:t>
      </w:r>
      <w:r w:rsidRPr="001E283B">
        <w:rPr>
          <w:rFonts w:ascii="Arial" w:hAnsi="Arial" w:cs="Arial"/>
          <w:b/>
          <w:i/>
          <w:sz w:val="22"/>
          <w:szCs w:val="22"/>
        </w:rPr>
        <w:t>VALUER’S REMARKS</w:t>
      </w:r>
    </w:p>
    <w:p w14:paraId="63B30F6B" w14:textId="65F7B9BC" w:rsidR="00BC6037" w:rsidRDefault="00BC6037" w:rsidP="00982F84">
      <w:pPr>
        <w:pStyle w:val="ListParagraph"/>
        <w:spacing w:after="200" w:line="276" w:lineRule="auto"/>
        <w:ind w:left="851"/>
        <w:contextualSpacing/>
        <w:jc w:val="both"/>
        <w:rPr>
          <w:rFonts w:ascii="Arial" w:hAnsi="Arial" w:cs="Arial"/>
          <w:sz w:val="22"/>
          <w:szCs w:val="18"/>
        </w:rPr>
      </w:pPr>
    </w:p>
    <w:p w14:paraId="39392C50" w14:textId="77777777" w:rsidR="00982F84" w:rsidRDefault="00982F84" w:rsidP="00982F84">
      <w:pPr>
        <w:pStyle w:val="ListParagraph"/>
        <w:spacing w:after="200" w:line="276" w:lineRule="auto"/>
        <w:ind w:left="851"/>
        <w:contextualSpacing/>
        <w:jc w:val="both"/>
        <w:rPr>
          <w:rFonts w:ascii="Arial" w:hAnsi="Arial" w:cs="Arial"/>
          <w:sz w:val="22"/>
          <w:szCs w:val="18"/>
        </w:rPr>
      </w:pPr>
    </w:p>
    <w:p w14:paraId="6165CC88" w14:textId="77777777" w:rsidR="00982F84" w:rsidRDefault="00982F84" w:rsidP="00982F84">
      <w:pPr>
        <w:pStyle w:val="ListParagraph"/>
        <w:spacing w:after="200" w:line="276" w:lineRule="auto"/>
        <w:ind w:left="851"/>
        <w:contextualSpacing/>
        <w:jc w:val="both"/>
        <w:rPr>
          <w:rFonts w:ascii="Arial" w:hAnsi="Arial" w:cs="Arial"/>
          <w:sz w:val="22"/>
          <w:szCs w:val="18"/>
        </w:rPr>
      </w:pPr>
    </w:p>
    <w:p w14:paraId="19646496" w14:textId="77777777" w:rsidR="00982F84" w:rsidRDefault="00982F84" w:rsidP="00982F84">
      <w:pPr>
        <w:pStyle w:val="ListParagraph"/>
        <w:spacing w:after="200" w:line="276" w:lineRule="auto"/>
        <w:ind w:left="851"/>
        <w:contextualSpacing/>
        <w:jc w:val="both"/>
        <w:rPr>
          <w:rFonts w:ascii="Arial" w:hAnsi="Arial" w:cs="Arial"/>
          <w:sz w:val="22"/>
          <w:szCs w:val="18"/>
        </w:rPr>
      </w:pPr>
    </w:p>
    <w:p w14:paraId="3B73868A" w14:textId="221249CF" w:rsidR="00982F84" w:rsidRDefault="00982F84" w:rsidP="00982F84">
      <w:pPr>
        <w:pStyle w:val="ListParagraph"/>
        <w:spacing w:after="200" w:line="276" w:lineRule="auto"/>
        <w:ind w:left="851"/>
        <w:contextualSpacing/>
        <w:jc w:val="both"/>
        <w:rPr>
          <w:rFonts w:ascii="Arial" w:hAnsi="Arial" w:cs="Arial"/>
          <w:sz w:val="22"/>
          <w:szCs w:val="18"/>
        </w:rPr>
      </w:pPr>
    </w:p>
    <w:p w14:paraId="59FD30E0" w14:textId="77777777" w:rsidR="00982F84" w:rsidRDefault="00982F84" w:rsidP="00982F84">
      <w:pPr>
        <w:pStyle w:val="ListParagraph"/>
        <w:spacing w:after="200" w:line="276" w:lineRule="auto"/>
        <w:ind w:left="851"/>
        <w:contextualSpacing/>
        <w:jc w:val="both"/>
        <w:rPr>
          <w:rFonts w:ascii="Arial" w:hAnsi="Arial" w:cs="Arial"/>
          <w:sz w:val="22"/>
          <w:szCs w:val="18"/>
        </w:rPr>
      </w:pPr>
    </w:p>
    <w:p w14:paraId="742313A5" w14:textId="77777777" w:rsidR="00F77170" w:rsidRDefault="00F77170" w:rsidP="00982F84">
      <w:pPr>
        <w:pStyle w:val="ListParagraph"/>
        <w:spacing w:after="200" w:line="276" w:lineRule="auto"/>
        <w:ind w:left="851"/>
        <w:contextualSpacing/>
        <w:jc w:val="both"/>
        <w:rPr>
          <w:rFonts w:ascii="Arial" w:hAnsi="Arial" w:cs="Arial"/>
          <w:sz w:val="22"/>
          <w:szCs w:val="18"/>
        </w:rPr>
      </w:pPr>
    </w:p>
    <w:p w14:paraId="6148EBEC" w14:textId="77777777" w:rsidR="00982F84" w:rsidRDefault="00982F84" w:rsidP="00982F84">
      <w:pPr>
        <w:pStyle w:val="ListParagraph"/>
        <w:spacing w:after="200" w:line="276" w:lineRule="auto"/>
        <w:ind w:left="851"/>
        <w:contextualSpacing/>
        <w:jc w:val="both"/>
        <w:rPr>
          <w:rFonts w:ascii="Arial" w:hAnsi="Arial" w:cs="Arial"/>
          <w:sz w:val="22"/>
          <w:szCs w:val="18"/>
        </w:rPr>
      </w:pPr>
    </w:p>
    <w:p w14:paraId="458FA1D0" w14:textId="77777777" w:rsidR="00982F84" w:rsidRDefault="00982F84" w:rsidP="00982F84">
      <w:pPr>
        <w:pStyle w:val="ListParagraph"/>
        <w:spacing w:after="200" w:line="276" w:lineRule="auto"/>
        <w:ind w:left="851"/>
        <w:contextualSpacing/>
        <w:jc w:val="both"/>
        <w:rPr>
          <w:rFonts w:ascii="Arial" w:hAnsi="Arial" w:cs="Arial"/>
          <w:sz w:val="22"/>
          <w:szCs w:val="18"/>
        </w:rPr>
      </w:pPr>
    </w:p>
    <w:p w14:paraId="323F83AD" w14:textId="77777777" w:rsidR="00982F84" w:rsidRDefault="00982F84" w:rsidP="00982F84">
      <w:pPr>
        <w:pStyle w:val="ListParagraph"/>
        <w:spacing w:after="200" w:line="276" w:lineRule="auto"/>
        <w:ind w:left="851"/>
        <w:contextualSpacing/>
        <w:jc w:val="both"/>
        <w:rPr>
          <w:rFonts w:ascii="Arial" w:hAnsi="Arial" w:cs="Arial"/>
          <w:sz w:val="22"/>
          <w:szCs w:val="18"/>
        </w:rPr>
      </w:pPr>
    </w:p>
    <w:p w14:paraId="49AB58E4" w14:textId="77777777" w:rsidR="00982F84" w:rsidRDefault="00982F84" w:rsidP="00982F84">
      <w:pPr>
        <w:pStyle w:val="ListParagraph"/>
        <w:spacing w:after="200" w:line="276" w:lineRule="auto"/>
        <w:ind w:left="851"/>
        <w:contextualSpacing/>
        <w:jc w:val="both"/>
        <w:rPr>
          <w:rFonts w:ascii="Arial" w:hAnsi="Arial" w:cs="Arial"/>
          <w:sz w:val="22"/>
          <w:szCs w:val="18"/>
        </w:rPr>
      </w:pPr>
    </w:p>
    <w:p w14:paraId="4D7E02E3" w14:textId="77777777" w:rsidR="00982F84" w:rsidRDefault="00982F84" w:rsidP="00982F84">
      <w:pPr>
        <w:pStyle w:val="ListParagraph"/>
        <w:spacing w:after="200" w:line="276" w:lineRule="auto"/>
        <w:ind w:left="851"/>
        <w:contextualSpacing/>
        <w:jc w:val="both"/>
        <w:rPr>
          <w:rFonts w:ascii="Arial" w:hAnsi="Arial" w:cs="Arial"/>
          <w:sz w:val="22"/>
          <w:szCs w:val="18"/>
        </w:rPr>
      </w:pPr>
    </w:p>
    <w:p w14:paraId="7641930E" w14:textId="77777777" w:rsidR="00982F84" w:rsidRDefault="00982F84" w:rsidP="00982F84">
      <w:pPr>
        <w:pStyle w:val="ListParagraph"/>
        <w:spacing w:after="200" w:line="276" w:lineRule="auto"/>
        <w:ind w:left="851"/>
        <w:contextualSpacing/>
        <w:jc w:val="both"/>
        <w:rPr>
          <w:rFonts w:ascii="Arial" w:hAnsi="Arial" w:cs="Arial"/>
          <w:sz w:val="22"/>
          <w:szCs w:val="18"/>
        </w:rPr>
      </w:pPr>
    </w:p>
    <w:p w14:paraId="4CB3830F" w14:textId="24A1B612" w:rsidR="00982F84" w:rsidRDefault="00982F84" w:rsidP="00982F84">
      <w:pPr>
        <w:pStyle w:val="ListParagraph"/>
        <w:spacing w:after="200" w:line="276" w:lineRule="auto"/>
        <w:ind w:left="851"/>
        <w:contextualSpacing/>
        <w:jc w:val="both"/>
        <w:rPr>
          <w:rFonts w:ascii="Arial" w:hAnsi="Arial" w:cs="Arial"/>
          <w:sz w:val="22"/>
          <w:szCs w:val="18"/>
        </w:rPr>
      </w:pPr>
    </w:p>
    <w:p w14:paraId="6AD2940C" w14:textId="77777777" w:rsidR="00C6430D" w:rsidRDefault="00C6430D" w:rsidP="00982F84">
      <w:pPr>
        <w:pStyle w:val="ListParagraph"/>
        <w:spacing w:after="200" w:line="276" w:lineRule="auto"/>
        <w:ind w:left="851"/>
        <w:contextualSpacing/>
        <w:jc w:val="both"/>
        <w:rPr>
          <w:rFonts w:ascii="Arial" w:hAnsi="Arial" w:cs="Arial"/>
          <w:sz w:val="22"/>
          <w:szCs w:val="18"/>
        </w:rPr>
      </w:pPr>
    </w:p>
    <w:p w14:paraId="0AFCF1C5" w14:textId="77777777" w:rsidR="00982F84" w:rsidRPr="003F79B8" w:rsidRDefault="00982F84" w:rsidP="003F79B8">
      <w:pPr>
        <w:spacing w:after="200" w:line="276" w:lineRule="auto"/>
        <w:contextualSpacing/>
        <w:jc w:val="both"/>
        <w:rPr>
          <w:rFonts w:ascii="Arial" w:hAnsi="Arial" w:cs="Arial"/>
          <w:sz w:val="22"/>
          <w:szCs w:val="18"/>
        </w:rPr>
      </w:pPr>
    </w:p>
    <w:tbl>
      <w:tblPr>
        <w:tblStyle w:val="TableGrid"/>
        <w:tblW w:w="5000" w:type="pct"/>
        <w:tblCellMar>
          <w:top w:w="57" w:type="dxa"/>
          <w:bottom w:w="57" w:type="dxa"/>
        </w:tblCellMar>
        <w:tblLook w:val="04A0" w:firstRow="1" w:lastRow="0" w:firstColumn="1" w:lastColumn="0" w:noHBand="0" w:noVBand="1"/>
      </w:tblPr>
      <w:tblGrid>
        <w:gridCol w:w="1492"/>
        <w:gridCol w:w="7548"/>
      </w:tblGrid>
      <w:tr w:rsidR="00F7399A" w:rsidRPr="002808B8" w14:paraId="019E9B3C" w14:textId="77777777" w:rsidTr="00084F65">
        <w:trPr>
          <w:trHeight w:val="20"/>
        </w:trPr>
        <w:tc>
          <w:tcPr>
            <w:tcW w:w="825" w:type="pct"/>
            <w:shd w:val="clear" w:color="auto" w:fill="002060"/>
            <w:vAlign w:val="center"/>
          </w:tcPr>
          <w:p w14:paraId="455D1B0E" w14:textId="77777777" w:rsidR="00F7399A" w:rsidRPr="002808B8" w:rsidRDefault="00F7399A" w:rsidP="00781913">
            <w:pPr>
              <w:jc w:val="center"/>
              <w:rPr>
                <w:rFonts w:ascii="Arial" w:hAnsi="Arial" w:cs="Arial"/>
                <w:b/>
                <w:i/>
                <w:sz w:val="16"/>
                <w:szCs w:val="16"/>
              </w:rPr>
            </w:pPr>
            <w:r w:rsidRPr="002808B8">
              <w:rPr>
                <w:rFonts w:ascii="Arial" w:hAnsi="Arial" w:cs="Arial"/>
                <w:b/>
              </w:rPr>
              <w:lastRenderedPageBreak/>
              <w:t>PART D</w:t>
            </w:r>
          </w:p>
        </w:tc>
        <w:tc>
          <w:tcPr>
            <w:tcW w:w="4175" w:type="pct"/>
            <w:shd w:val="clear" w:color="auto" w:fill="DBE5F1" w:themeFill="accent1" w:themeFillTint="33"/>
            <w:vAlign w:val="center"/>
          </w:tcPr>
          <w:p w14:paraId="1FE3CF90" w14:textId="77777777" w:rsidR="00F7399A" w:rsidRPr="002808B8" w:rsidRDefault="00F7399A" w:rsidP="00781913">
            <w:pPr>
              <w:jc w:val="center"/>
              <w:rPr>
                <w:rFonts w:ascii="Arial" w:hAnsi="Arial" w:cs="Arial"/>
                <w:b/>
                <w:sz w:val="20"/>
                <w:szCs w:val="20"/>
              </w:rPr>
            </w:pPr>
            <w:r w:rsidRPr="002808B8">
              <w:rPr>
                <w:rFonts w:ascii="Arial" w:hAnsi="Arial" w:cs="Arial"/>
                <w:b/>
                <w:szCs w:val="20"/>
              </w:rPr>
              <w:t>ASSUMPTIONS | REMARKS | LIMITING CONDITIONS</w:t>
            </w:r>
            <w:r>
              <w:rPr>
                <w:rFonts w:ascii="Arial" w:hAnsi="Arial" w:cs="Arial"/>
                <w:b/>
                <w:szCs w:val="20"/>
              </w:rPr>
              <w:t xml:space="preserve"> | </w:t>
            </w:r>
            <w:r>
              <w:rPr>
                <w:rFonts w:ascii="Arial" w:hAnsi="Arial" w:cs="Arial"/>
                <w:b/>
                <w:sz w:val="22"/>
                <w:szCs w:val="22"/>
              </w:rPr>
              <w:t>ANNEXURES</w:t>
            </w:r>
          </w:p>
        </w:tc>
      </w:tr>
    </w:tbl>
    <w:p w14:paraId="3FB84048" w14:textId="77777777" w:rsidR="00160238" w:rsidRDefault="00160238"/>
    <w:tbl>
      <w:tblPr>
        <w:tblStyle w:val="TableGrid"/>
        <w:tblW w:w="5000" w:type="pct"/>
        <w:tblCellMar>
          <w:top w:w="28" w:type="dxa"/>
          <w:bottom w:w="28" w:type="dxa"/>
        </w:tblCellMar>
        <w:tblLook w:val="04A0" w:firstRow="1" w:lastRow="0" w:firstColumn="1" w:lastColumn="0" w:noHBand="0" w:noVBand="1"/>
      </w:tblPr>
      <w:tblGrid>
        <w:gridCol w:w="627"/>
        <w:gridCol w:w="94"/>
        <w:gridCol w:w="3743"/>
        <w:gridCol w:w="4576"/>
      </w:tblGrid>
      <w:tr w:rsidR="00F7399A" w:rsidRPr="00C839F3" w14:paraId="223DBABD" w14:textId="77777777" w:rsidTr="00084F65">
        <w:trPr>
          <w:trHeight w:val="20"/>
        </w:trPr>
        <w:tc>
          <w:tcPr>
            <w:tcW w:w="399" w:type="pct"/>
            <w:gridSpan w:val="2"/>
          </w:tcPr>
          <w:p w14:paraId="0BAA0076" w14:textId="77777777" w:rsidR="00F7399A" w:rsidRPr="00C839F3" w:rsidRDefault="00F7399A" w:rsidP="00781913">
            <w:pPr>
              <w:pStyle w:val="ListParagraph"/>
              <w:numPr>
                <w:ilvl w:val="0"/>
                <w:numId w:val="10"/>
              </w:numPr>
              <w:contextualSpacing/>
              <w:rPr>
                <w:rFonts w:ascii="Arial" w:hAnsi="Arial" w:cs="Arial"/>
                <w:sz w:val="18"/>
                <w:szCs w:val="18"/>
              </w:rPr>
            </w:pPr>
          </w:p>
        </w:tc>
        <w:tc>
          <w:tcPr>
            <w:tcW w:w="4601" w:type="pct"/>
            <w:gridSpan w:val="2"/>
          </w:tcPr>
          <w:p w14:paraId="13E062DF" w14:textId="77777777" w:rsidR="00F7399A" w:rsidRPr="00C839F3" w:rsidRDefault="00F7399A" w:rsidP="00781913">
            <w:pPr>
              <w:tabs>
                <w:tab w:val="left" w:pos="360"/>
              </w:tabs>
              <w:jc w:val="both"/>
              <w:rPr>
                <w:rFonts w:ascii="Arial" w:hAnsi="Arial" w:cs="Arial"/>
                <w:sz w:val="18"/>
                <w:szCs w:val="18"/>
              </w:rPr>
            </w:pPr>
            <w:r w:rsidRPr="00C839F3">
              <w:rPr>
                <w:rFonts w:ascii="Arial" w:hAnsi="Arial" w:cs="Arial"/>
                <w:b/>
                <w:sz w:val="18"/>
                <w:szCs w:val="18"/>
              </w:rPr>
              <w:t xml:space="preserve">Fair Market Value </w:t>
            </w:r>
            <w:r w:rsidRPr="00C839F3">
              <w:rPr>
                <w:rFonts w:ascii="Arial" w:hAnsi="Arial" w:cs="Arial"/>
                <w:sz w:val="18"/>
                <w:szCs w:val="18"/>
              </w:rPr>
              <w:t>suggested by the competent Valuer</w:t>
            </w:r>
            <w:r w:rsidRPr="00C839F3">
              <w:rPr>
                <w:rFonts w:ascii="Arial" w:hAnsi="Arial" w:cs="Arial"/>
                <w:b/>
                <w:sz w:val="18"/>
                <w:szCs w:val="18"/>
              </w:rPr>
              <w:t xml:space="preserve"> </w:t>
            </w:r>
            <w:r w:rsidRPr="00C839F3">
              <w:rPr>
                <w:rFonts w:ascii="Arial" w:hAnsi="Arial" w:cs="Arial"/>
                <w:sz w:val="18"/>
                <w:szCs w:val="18"/>
              </w:rPr>
              <w:t>in his opinion</w:t>
            </w:r>
            <w:r w:rsidRPr="00C839F3">
              <w:rPr>
                <w:rFonts w:ascii="Arial" w:hAnsi="Arial" w:cs="Arial"/>
                <w:b/>
                <w:sz w:val="18"/>
                <w:szCs w:val="18"/>
              </w:rPr>
              <w:t xml:space="preserve"> </w:t>
            </w:r>
            <w:r w:rsidRPr="00C839F3">
              <w:rPr>
                <w:rFonts w:ascii="Arial" w:hAnsi="Arial" w:cs="Arial"/>
                <w:sz w:val="18"/>
                <w:szCs w:val="18"/>
              </w:rPr>
              <w:t>is a prospective estimated amount without any prejudice</w:t>
            </w:r>
            <w:r w:rsidRPr="00C839F3">
              <w:rPr>
                <w:rFonts w:ascii="Arial" w:hAnsi="Arial" w:cs="Arial"/>
                <w:b/>
                <w:sz w:val="18"/>
                <w:szCs w:val="18"/>
              </w:rPr>
              <w:t xml:space="preserve"> </w:t>
            </w:r>
            <w:r w:rsidRPr="00C839F3">
              <w:rPr>
                <w:rFonts w:ascii="Arial" w:hAnsi="Arial" w:cs="Arial"/>
                <w:sz w:val="18"/>
                <w:szCs w:val="18"/>
              </w:rPr>
              <w:t>after evaluating all the facts related to the subject asset</w:t>
            </w:r>
            <w:r w:rsidRPr="00C839F3">
              <w:rPr>
                <w:rFonts w:ascii="Arial" w:hAnsi="Arial" w:cs="Arial"/>
                <w:b/>
                <w:sz w:val="18"/>
                <w:szCs w:val="18"/>
              </w:rPr>
              <w:t xml:space="preserve"> </w:t>
            </w:r>
            <w:r w:rsidRPr="00C839F3">
              <w:rPr>
                <w:rFonts w:ascii="Arial" w:hAnsi="Arial" w:cs="Arial"/>
                <w:sz w:val="18"/>
                <w:szCs w:val="18"/>
              </w:rPr>
              <w:t>at which the subject asset should be realizable on the date of Valuation.</w:t>
            </w:r>
          </w:p>
        </w:tc>
      </w:tr>
      <w:tr w:rsidR="00F7399A" w:rsidRPr="00C839F3" w14:paraId="077BE421" w14:textId="77777777" w:rsidTr="00084F65">
        <w:trPr>
          <w:trHeight w:val="20"/>
        </w:trPr>
        <w:tc>
          <w:tcPr>
            <w:tcW w:w="399" w:type="pct"/>
            <w:gridSpan w:val="2"/>
          </w:tcPr>
          <w:p w14:paraId="3531A134" w14:textId="77777777" w:rsidR="00F7399A" w:rsidRPr="00C839F3" w:rsidRDefault="00F7399A" w:rsidP="00781913">
            <w:pPr>
              <w:pStyle w:val="ListParagraph"/>
              <w:numPr>
                <w:ilvl w:val="0"/>
                <w:numId w:val="10"/>
              </w:numPr>
              <w:contextualSpacing/>
              <w:jc w:val="center"/>
              <w:rPr>
                <w:rFonts w:ascii="Arial" w:hAnsi="Arial" w:cs="Arial"/>
                <w:sz w:val="18"/>
                <w:szCs w:val="18"/>
              </w:rPr>
            </w:pPr>
          </w:p>
        </w:tc>
        <w:tc>
          <w:tcPr>
            <w:tcW w:w="4601" w:type="pct"/>
            <w:gridSpan w:val="2"/>
          </w:tcPr>
          <w:p w14:paraId="4C0218BD" w14:textId="6F5D85D5" w:rsidR="00F7399A" w:rsidRPr="00C839F3" w:rsidRDefault="00AC0D37" w:rsidP="00AC0D37">
            <w:pPr>
              <w:tabs>
                <w:tab w:val="left" w:pos="252"/>
              </w:tabs>
              <w:jc w:val="both"/>
              <w:rPr>
                <w:rFonts w:ascii="Arial" w:hAnsi="Arial" w:cs="Arial"/>
                <w:i/>
                <w:sz w:val="18"/>
                <w:szCs w:val="18"/>
              </w:rPr>
            </w:pPr>
            <w:r>
              <w:rPr>
                <w:rFonts w:ascii="Arial" w:hAnsi="Arial" w:cs="Arial"/>
                <w:b/>
                <w:sz w:val="18"/>
                <w:szCs w:val="18"/>
              </w:rPr>
              <w:t>Reserve</w:t>
            </w:r>
            <w:r w:rsidR="00F7399A" w:rsidRPr="00C839F3">
              <w:rPr>
                <w:rFonts w:ascii="Arial" w:hAnsi="Arial" w:cs="Arial"/>
                <w:b/>
                <w:sz w:val="18"/>
                <w:szCs w:val="18"/>
              </w:rPr>
              <w:t xml:space="preserve"> Value</w:t>
            </w:r>
            <w:r w:rsidR="00F7399A" w:rsidRPr="00C839F3">
              <w:rPr>
                <w:rFonts w:ascii="Arial" w:hAnsi="Arial" w:cs="Arial"/>
                <w:sz w:val="18"/>
                <w:szCs w:val="18"/>
              </w:rPr>
              <w:t xml:space="preserve"> suggested by the competent Valuer in his opinion is a prospective estimated amount without any prejudice after evaluating all the facts related to the subject asset at which the subject asset should be realizable when the company is undergoing </w:t>
            </w:r>
            <w:r w:rsidR="00F7399A">
              <w:rPr>
                <w:rFonts w:ascii="Arial" w:hAnsi="Arial" w:cs="Arial"/>
                <w:sz w:val="18"/>
                <w:szCs w:val="18"/>
              </w:rPr>
              <w:t>Liquidation</w:t>
            </w:r>
            <w:r w:rsidR="00F7399A" w:rsidRPr="00C839F3">
              <w:rPr>
                <w:rFonts w:ascii="Arial" w:hAnsi="Arial" w:cs="Arial"/>
                <w:sz w:val="18"/>
                <w:szCs w:val="18"/>
              </w:rPr>
              <w:t xml:space="preserve"> process on the date of the Valuation.</w:t>
            </w:r>
          </w:p>
        </w:tc>
      </w:tr>
      <w:tr w:rsidR="00F7399A" w:rsidRPr="00C839F3" w14:paraId="2F4736C0" w14:textId="77777777" w:rsidTr="00084F65">
        <w:trPr>
          <w:trHeight w:val="20"/>
        </w:trPr>
        <w:tc>
          <w:tcPr>
            <w:tcW w:w="399" w:type="pct"/>
            <w:gridSpan w:val="2"/>
          </w:tcPr>
          <w:p w14:paraId="36EB74D2" w14:textId="77777777" w:rsidR="00F7399A" w:rsidRPr="00C839F3" w:rsidRDefault="00F7399A" w:rsidP="00781913">
            <w:pPr>
              <w:pStyle w:val="ListParagraph"/>
              <w:numPr>
                <w:ilvl w:val="0"/>
                <w:numId w:val="10"/>
              </w:numPr>
              <w:contextualSpacing/>
              <w:jc w:val="center"/>
              <w:rPr>
                <w:rFonts w:ascii="Arial" w:hAnsi="Arial" w:cs="Arial"/>
                <w:sz w:val="18"/>
                <w:szCs w:val="18"/>
              </w:rPr>
            </w:pPr>
          </w:p>
        </w:tc>
        <w:tc>
          <w:tcPr>
            <w:tcW w:w="4601" w:type="pct"/>
            <w:gridSpan w:val="2"/>
          </w:tcPr>
          <w:p w14:paraId="01ED63ED" w14:textId="77777777" w:rsidR="00F7399A" w:rsidRDefault="00F7399A" w:rsidP="00781913">
            <w:pPr>
              <w:pStyle w:val="Default"/>
              <w:rPr>
                <w:rFonts w:ascii="Arial" w:hAnsi="Arial" w:cs="Arial"/>
                <w:bCs/>
                <w:sz w:val="18"/>
                <w:szCs w:val="18"/>
              </w:rPr>
            </w:pPr>
            <w:r>
              <w:rPr>
                <w:rFonts w:ascii="Arial" w:hAnsi="Arial" w:cs="Arial"/>
                <w:bCs/>
                <w:sz w:val="18"/>
                <w:szCs w:val="18"/>
              </w:rPr>
              <w:t xml:space="preserve">As per </w:t>
            </w:r>
            <w:r>
              <w:rPr>
                <w:rFonts w:ascii="Arial" w:hAnsi="Arial" w:cs="Arial"/>
                <w:b/>
                <w:sz w:val="18"/>
                <w:szCs w:val="18"/>
              </w:rPr>
              <w:t>Regulation 32 of IBBI (Liquidation Process) Regulations, 2016</w:t>
            </w:r>
            <w:r>
              <w:rPr>
                <w:rFonts w:ascii="Arial" w:hAnsi="Arial" w:cs="Arial"/>
                <w:bCs/>
                <w:sz w:val="18"/>
                <w:szCs w:val="18"/>
              </w:rPr>
              <w:t>, The Liquidator may sell-</w:t>
            </w:r>
          </w:p>
          <w:p w14:paraId="0B1F2117" w14:textId="77777777" w:rsidR="00F7399A" w:rsidRDefault="00F7399A" w:rsidP="00781913">
            <w:pPr>
              <w:pStyle w:val="Default"/>
              <w:rPr>
                <w:rFonts w:ascii="Arial" w:hAnsi="Arial" w:cs="Arial"/>
                <w:bCs/>
                <w:sz w:val="18"/>
                <w:szCs w:val="18"/>
              </w:rPr>
            </w:pPr>
          </w:p>
          <w:p w14:paraId="4445265B" w14:textId="77777777" w:rsidR="00F7399A" w:rsidRDefault="00F7399A" w:rsidP="00781913">
            <w:pPr>
              <w:pStyle w:val="Default"/>
              <w:rPr>
                <w:rFonts w:ascii="Arial" w:hAnsi="Arial" w:cs="Arial"/>
                <w:bCs/>
                <w:sz w:val="18"/>
                <w:szCs w:val="18"/>
              </w:rPr>
            </w:pPr>
            <w:r>
              <w:rPr>
                <w:rFonts w:ascii="Arial" w:hAnsi="Arial" w:cs="Arial"/>
                <w:bCs/>
                <w:sz w:val="18"/>
                <w:szCs w:val="18"/>
              </w:rPr>
              <w:t xml:space="preserve">(a) an asset on a standalone basis; </w:t>
            </w:r>
          </w:p>
          <w:p w14:paraId="2BDD47F8" w14:textId="77777777" w:rsidR="00F7399A" w:rsidRDefault="00F7399A" w:rsidP="00781913">
            <w:pPr>
              <w:pStyle w:val="Default"/>
              <w:rPr>
                <w:rFonts w:ascii="Arial" w:hAnsi="Arial" w:cs="Arial"/>
                <w:bCs/>
                <w:sz w:val="18"/>
                <w:szCs w:val="18"/>
              </w:rPr>
            </w:pPr>
            <w:r>
              <w:rPr>
                <w:rFonts w:ascii="Arial" w:hAnsi="Arial" w:cs="Arial"/>
                <w:bCs/>
                <w:sz w:val="18"/>
                <w:szCs w:val="18"/>
              </w:rPr>
              <w:t xml:space="preserve">(b) the assets in a slump sale; </w:t>
            </w:r>
          </w:p>
          <w:p w14:paraId="631EB442" w14:textId="77777777" w:rsidR="00F7399A" w:rsidRDefault="00F7399A" w:rsidP="00781913">
            <w:pPr>
              <w:pStyle w:val="Default"/>
              <w:rPr>
                <w:rFonts w:ascii="Arial" w:hAnsi="Arial" w:cs="Arial"/>
                <w:bCs/>
                <w:sz w:val="18"/>
                <w:szCs w:val="18"/>
              </w:rPr>
            </w:pPr>
            <w:r>
              <w:rPr>
                <w:rFonts w:ascii="Arial" w:hAnsi="Arial" w:cs="Arial"/>
                <w:bCs/>
                <w:sz w:val="18"/>
                <w:szCs w:val="18"/>
              </w:rPr>
              <w:t xml:space="preserve">(c) a set of assets collectively; </w:t>
            </w:r>
          </w:p>
          <w:p w14:paraId="2BF6268A" w14:textId="77777777" w:rsidR="00F7399A" w:rsidRDefault="00F7399A" w:rsidP="00781913">
            <w:pPr>
              <w:pStyle w:val="Default"/>
              <w:rPr>
                <w:rFonts w:ascii="Arial" w:hAnsi="Arial" w:cs="Arial"/>
                <w:bCs/>
                <w:sz w:val="18"/>
                <w:szCs w:val="18"/>
              </w:rPr>
            </w:pPr>
            <w:r>
              <w:rPr>
                <w:rFonts w:ascii="Arial" w:hAnsi="Arial" w:cs="Arial"/>
                <w:bCs/>
                <w:sz w:val="18"/>
                <w:szCs w:val="18"/>
              </w:rPr>
              <w:t xml:space="preserve">(d) the assets in parcels; </w:t>
            </w:r>
          </w:p>
          <w:p w14:paraId="1D313874" w14:textId="77777777" w:rsidR="00F7399A" w:rsidRDefault="00F7399A" w:rsidP="00781913">
            <w:pPr>
              <w:pStyle w:val="Default"/>
              <w:rPr>
                <w:rFonts w:ascii="Arial" w:hAnsi="Arial" w:cs="Arial"/>
                <w:bCs/>
                <w:sz w:val="18"/>
                <w:szCs w:val="18"/>
              </w:rPr>
            </w:pPr>
            <w:r>
              <w:rPr>
                <w:rFonts w:ascii="Arial" w:hAnsi="Arial" w:cs="Arial"/>
                <w:bCs/>
                <w:sz w:val="18"/>
                <w:szCs w:val="18"/>
              </w:rPr>
              <w:t xml:space="preserve">(e) the corporate debtor as a going concern; or </w:t>
            </w:r>
          </w:p>
          <w:p w14:paraId="044F7616" w14:textId="77777777" w:rsidR="00F7399A" w:rsidRDefault="00F7399A" w:rsidP="00781913">
            <w:pPr>
              <w:pStyle w:val="Default"/>
              <w:rPr>
                <w:rFonts w:ascii="Arial" w:hAnsi="Arial" w:cs="Arial"/>
                <w:bCs/>
                <w:sz w:val="18"/>
                <w:szCs w:val="18"/>
              </w:rPr>
            </w:pPr>
            <w:r>
              <w:rPr>
                <w:rFonts w:ascii="Arial" w:hAnsi="Arial" w:cs="Arial"/>
                <w:bCs/>
                <w:sz w:val="18"/>
                <w:szCs w:val="18"/>
              </w:rPr>
              <w:t xml:space="preserve">(f) the business(s) of the corporate debtor as a going concern: </w:t>
            </w:r>
          </w:p>
          <w:p w14:paraId="7771E974" w14:textId="77777777" w:rsidR="00F7399A" w:rsidRDefault="00F7399A" w:rsidP="00781913">
            <w:pPr>
              <w:tabs>
                <w:tab w:val="left" w:pos="252"/>
              </w:tabs>
              <w:jc w:val="both"/>
              <w:rPr>
                <w:rFonts w:ascii="Arial" w:hAnsi="Arial" w:cs="Arial"/>
                <w:bCs/>
                <w:color w:val="000000"/>
                <w:sz w:val="18"/>
                <w:szCs w:val="18"/>
                <w:lang w:val="en-IN"/>
              </w:rPr>
            </w:pPr>
          </w:p>
          <w:p w14:paraId="68160192" w14:textId="77777777" w:rsidR="00F7399A" w:rsidRPr="00C839F3" w:rsidRDefault="00F7399A" w:rsidP="00781913">
            <w:pPr>
              <w:tabs>
                <w:tab w:val="left" w:pos="252"/>
              </w:tabs>
              <w:jc w:val="both"/>
              <w:rPr>
                <w:rFonts w:ascii="Arial" w:hAnsi="Arial" w:cs="Arial"/>
                <w:b/>
                <w:sz w:val="18"/>
                <w:szCs w:val="18"/>
              </w:rPr>
            </w:pPr>
            <w:r>
              <w:rPr>
                <w:rFonts w:ascii="Arial" w:hAnsi="Arial" w:cs="Arial"/>
                <w:bCs/>
                <w:color w:val="000000"/>
                <w:sz w:val="18"/>
                <w:szCs w:val="18"/>
                <w:lang w:val="en-IN"/>
              </w:rPr>
              <w:t>If the Liquidator is unable to sell the corporate debtor or its business under clause (e) or (f) of regulation 32 within ninety days from the Liquidation commencement date, he shall proceed to sell the assets of the corporate debtor under clauses (a) to (d) of regulation 32.</w:t>
            </w:r>
          </w:p>
        </w:tc>
      </w:tr>
      <w:tr w:rsidR="00F7399A" w:rsidRPr="00C839F3" w14:paraId="567C8E89" w14:textId="77777777" w:rsidTr="00084F65">
        <w:trPr>
          <w:trHeight w:val="20"/>
        </w:trPr>
        <w:tc>
          <w:tcPr>
            <w:tcW w:w="399" w:type="pct"/>
            <w:gridSpan w:val="2"/>
          </w:tcPr>
          <w:p w14:paraId="5A0C2F20" w14:textId="77777777" w:rsidR="00F7399A" w:rsidRPr="00C839F3" w:rsidRDefault="00F7399A" w:rsidP="00781913">
            <w:pPr>
              <w:pStyle w:val="ListParagraph"/>
              <w:numPr>
                <w:ilvl w:val="0"/>
                <w:numId w:val="10"/>
              </w:numPr>
              <w:contextualSpacing/>
              <w:jc w:val="center"/>
              <w:rPr>
                <w:rFonts w:ascii="Arial" w:hAnsi="Arial" w:cs="Arial"/>
                <w:sz w:val="18"/>
                <w:szCs w:val="18"/>
              </w:rPr>
            </w:pPr>
          </w:p>
        </w:tc>
        <w:tc>
          <w:tcPr>
            <w:tcW w:w="4601" w:type="pct"/>
            <w:gridSpan w:val="2"/>
          </w:tcPr>
          <w:p w14:paraId="2078D47D" w14:textId="77777777" w:rsidR="00F7399A" w:rsidRPr="00C839F3" w:rsidRDefault="00F7399A" w:rsidP="00781913">
            <w:pPr>
              <w:tabs>
                <w:tab w:val="left" w:pos="252"/>
              </w:tabs>
              <w:jc w:val="both"/>
              <w:rPr>
                <w:rFonts w:ascii="Arial" w:hAnsi="Arial" w:cs="Arial"/>
                <w:sz w:val="18"/>
                <w:szCs w:val="18"/>
              </w:rPr>
            </w:pPr>
            <w:r>
              <w:rPr>
                <w:rFonts w:ascii="Arial" w:hAnsi="Arial" w:cs="Arial"/>
                <w:sz w:val="18"/>
                <w:szCs w:val="18"/>
              </w:rPr>
              <w:t>Securities or Financial Assets</w:t>
            </w:r>
            <w:r w:rsidRPr="00C839F3">
              <w:rPr>
                <w:rFonts w:ascii="Arial" w:hAnsi="Arial" w:cs="Arial"/>
                <w:sz w:val="18"/>
                <w:szCs w:val="18"/>
              </w:rPr>
              <w:t xml:space="preserve"> Valuation is computed based on the Estimated Realizable assessment analysis.</w:t>
            </w:r>
          </w:p>
        </w:tc>
      </w:tr>
      <w:tr w:rsidR="00F7399A" w:rsidRPr="00C839F3" w14:paraId="56756CDA" w14:textId="77777777" w:rsidTr="00084F65">
        <w:trPr>
          <w:trHeight w:val="20"/>
        </w:trPr>
        <w:tc>
          <w:tcPr>
            <w:tcW w:w="399" w:type="pct"/>
            <w:gridSpan w:val="2"/>
          </w:tcPr>
          <w:p w14:paraId="0374F06B" w14:textId="77777777" w:rsidR="00F7399A" w:rsidRPr="00C839F3" w:rsidRDefault="00F7399A" w:rsidP="00781913">
            <w:pPr>
              <w:pStyle w:val="ListParagraph"/>
              <w:numPr>
                <w:ilvl w:val="0"/>
                <w:numId w:val="10"/>
              </w:numPr>
              <w:contextualSpacing/>
              <w:jc w:val="center"/>
              <w:rPr>
                <w:rFonts w:ascii="Arial" w:hAnsi="Arial" w:cs="Arial"/>
                <w:sz w:val="18"/>
                <w:szCs w:val="18"/>
              </w:rPr>
            </w:pPr>
          </w:p>
        </w:tc>
        <w:tc>
          <w:tcPr>
            <w:tcW w:w="4601" w:type="pct"/>
            <w:gridSpan w:val="2"/>
          </w:tcPr>
          <w:p w14:paraId="3837F9C3" w14:textId="77777777" w:rsidR="00F7399A" w:rsidRPr="00C839F3" w:rsidRDefault="00F7399A" w:rsidP="00781913">
            <w:pPr>
              <w:tabs>
                <w:tab w:val="left" w:pos="252"/>
              </w:tabs>
              <w:jc w:val="both"/>
              <w:rPr>
                <w:rFonts w:ascii="Arial" w:hAnsi="Arial" w:cs="Arial"/>
                <w:b/>
                <w:sz w:val="18"/>
                <w:szCs w:val="18"/>
              </w:rPr>
            </w:pPr>
            <w:r w:rsidRPr="00C839F3">
              <w:rPr>
                <w:rFonts w:ascii="Arial" w:hAnsi="Arial" w:cs="Arial"/>
                <w:sz w:val="18"/>
                <w:szCs w:val="18"/>
              </w:rPr>
              <w:t>This report is prepared based on the copies of the documents/ information/ data which interested organization or customer could provide to us out of the standard checklist of documents/ details/ information sought from them and further based on our assumptions and limiting conditions. All such information provided to us has been relied upon and we have assumed that it is true and correct. Verification or cross checking of the documents/ data/ information provided to us from the originals has not been done at our end. If at any time in future it’s found or came to our knowledge that misrepresentation of facts or incomplete or distorted information has been provided to us then this report will automatically become null &amp; void.</w:t>
            </w:r>
          </w:p>
        </w:tc>
      </w:tr>
      <w:tr w:rsidR="00F7399A" w:rsidRPr="00C839F3" w14:paraId="382AA97C" w14:textId="77777777" w:rsidTr="00084F65">
        <w:trPr>
          <w:trHeight w:val="20"/>
        </w:trPr>
        <w:tc>
          <w:tcPr>
            <w:tcW w:w="399" w:type="pct"/>
            <w:gridSpan w:val="2"/>
          </w:tcPr>
          <w:p w14:paraId="71DDDE2E" w14:textId="77777777" w:rsidR="00F7399A" w:rsidRPr="00C839F3" w:rsidRDefault="00F7399A" w:rsidP="00781913">
            <w:pPr>
              <w:pStyle w:val="ListParagraph"/>
              <w:numPr>
                <w:ilvl w:val="0"/>
                <w:numId w:val="10"/>
              </w:numPr>
              <w:contextualSpacing/>
              <w:jc w:val="center"/>
              <w:rPr>
                <w:rFonts w:ascii="Arial" w:hAnsi="Arial" w:cs="Arial"/>
                <w:sz w:val="18"/>
                <w:szCs w:val="18"/>
              </w:rPr>
            </w:pPr>
          </w:p>
        </w:tc>
        <w:tc>
          <w:tcPr>
            <w:tcW w:w="4601" w:type="pct"/>
            <w:gridSpan w:val="2"/>
          </w:tcPr>
          <w:p w14:paraId="67A175A2" w14:textId="77777777" w:rsidR="00F7399A" w:rsidRPr="00C839F3" w:rsidRDefault="00F7399A" w:rsidP="00781913">
            <w:pPr>
              <w:tabs>
                <w:tab w:val="left" w:pos="252"/>
              </w:tabs>
              <w:jc w:val="both"/>
              <w:rPr>
                <w:rFonts w:ascii="Arial" w:hAnsi="Arial" w:cs="Arial"/>
                <w:sz w:val="18"/>
                <w:szCs w:val="18"/>
              </w:rPr>
            </w:pPr>
            <w:r w:rsidRPr="00C839F3">
              <w:rPr>
                <w:rFonts w:ascii="Arial" w:hAnsi="Arial" w:cs="Arial"/>
                <w:sz w:val="18"/>
                <w:szCs w:val="18"/>
              </w:rPr>
              <w:t xml:space="preserve">Legal aspects are not considered in this report. It is assumed and taken into account that the concerned </w:t>
            </w:r>
            <w:r w:rsidRPr="00BF1B37">
              <w:rPr>
                <w:rFonts w:ascii="Arial" w:hAnsi="Arial" w:cs="Arial"/>
                <w:sz w:val="18"/>
                <w:szCs w:val="18"/>
              </w:rPr>
              <w:t xml:space="preserve">Corporate Debtor/ </w:t>
            </w:r>
            <w:r w:rsidRPr="004852DE">
              <w:rPr>
                <w:rFonts w:ascii="Arial" w:hAnsi="Arial" w:cs="Arial"/>
                <w:sz w:val="18"/>
                <w:szCs w:val="18"/>
              </w:rPr>
              <w:t>Resolution Professional</w:t>
            </w:r>
            <w:r w:rsidRPr="00C839F3">
              <w:rPr>
                <w:rFonts w:ascii="Arial" w:hAnsi="Arial" w:cs="Arial"/>
                <w:sz w:val="18"/>
                <w:szCs w:val="18"/>
              </w:rPr>
              <w:t xml:space="preserve"> has first got the legal verification cleared by the competent Advocate before requesting for the Valuation report. Assessment of legal rights of </w:t>
            </w:r>
            <w:r>
              <w:rPr>
                <w:rFonts w:ascii="Arial" w:hAnsi="Arial" w:cs="Arial"/>
                <w:sz w:val="18"/>
                <w:szCs w:val="18"/>
              </w:rPr>
              <w:t>Securities or Financial Assets</w:t>
            </w:r>
            <w:r w:rsidRPr="00C839F3">
              <w:rPr>
                <w:rFonts w:ascii="Arial" w:hAnsi="Arial" w:cs="Arial"/>
                <w:sz w:val="18"/>
                <w:szCs w:val="18"/>
              </w:rPr>
              <w:t xml:space="preserve"> in terms of its sale/ recoverability/ claims is beyond the scope of this report.</w:t>
            </w:r>
          </w:p>
        </w:tc>
      </w:tr>
      <w:tr w:rsidR="00F7399A" w:rsidRPr="00C839F3" w14:paraId="25384126" w14:textId="77777777" w:rsidTr="00084F65">
        <w:trPr>
          <w:trHeight w:val="20"/>
        </w:trPr>
        <w:tc>
          <w:tcPr>
            <w:tcW w:w="399" w:type="pct"/>
            <w:gridSpan w:val="2"/>
          </w:tcPr>
          <w:p w14:paraId="57B4C786" w14:textId="77777777" w:rsidR="00F7399A" w:rsidRPr="00C839F3" w:rsidRDefault="00F7399A" w:rsidP="00781913">
            <w:pPr>
              <w:pStyle w:val="ListParagraph"/>
              <w:numPr>
                <w:ilvl w:val="0"/>
                <w:numId w:val="10"/>
              </w:numPr>
              <w:contextualSpacing/>
              <w:jc w:val="center"/>
              <w:rPr>
                <w:rFonts w:ascii="Arial" w:hAnsi="Arial" w:cs="Arial"/>
                <w:sz w:val="18"/>
                <w:szCs w:val="18"/>
              </w:rPr>
            </w:pPr>
          </w:p>
        </w:tc>
        <w:tc>
          <w:tcPr>
            <w:tcW w:w="4601" w:type="pct"/>
            <w:gridSpan w:val="2"/>
          </w:tcPr>
          <w:p w14:paraId="4D57327A" w14:textId="77777777" w:rsidR="00F7399A" w:rsidRPr="00C839F3" w:rsidRDefault="00F7399A" w:rsidP="00781913">
            <w:pPr>
              <w:autoSpaceDE w:val="0"/>
              <w:autoSpaceDN w:val="0"/>
              <w:adjustRightInd w:val="0"/>
              <w:jc w:val="both"/>
              <w:rPr>
                <w:rFonts w:ascii="Arial" w:hAnsi="Arial" w:cs="Arial"/>
                <w:i/>
                <w:sz w:val="18"/>
                <w:szCs w:val="18"/>
              </w:rPr>
            </w:pPr>
            <w:r w:rsidRPr="00C839F3">
              <w:rPr>
                <w:rFonts w:ascii="Arial" w:hAnsi="Arial" w:cs="Arial"/>
                <w:sz w:val="18"/>
                <w:szCs w:val="18"/>
              </w:rPr>
              <w:t xml:space="preserve">There are no fixed criteria, formula or norm for the Valuation of </w:t>
            </w:r>
            <w:r>
              <w:rPr>
                <w:rFonts w:ascii="Arial" w:hAnsi="Arial" w:cs="Arial"/>
                <w:sz w:val="18"/>
                <w:szCs w:val="18"/>
              </w:rPr>
              <w:t>Securities or Financial Assets</w:t>
            </w:r>
            <w:r w:rsidRPr="00C839F3">
              <w:rPr>
                <w:rFonts w:ascii="Arial" w:hAnsi="Arial" w:cs="Arial"/>
                <w:sz w:val="18"/>
                <w:szCs w:val="18"/>
              </w:rPr>
              <w:t xml:space="preserve">. It is purely based on the individual assessment and may differ from </w:t>
            </w:r>
            <w:r>
              <w:rPr>
                <w:rFonts w:ascii="Arial" w:hAnsi="Arial" w:cs="Arial"/>
                <w:sz w:val="18"/>
                <w:szCs w:val="18"/>
              </w:rPr>
              <w:t>valuer</w:t>
            </w:r>
            <w:r w:rsidRPr="00C839F3">
              <w:rPr>
                <w:rFonts w:ascii="Arial" w:hAnsi="Arial" w:cs="Arial"/>
                <w:sz w:val="18"/>
                <w:szCs w:val="18"/>
              </w:rPr>
              <w:t xml:space="preserve"> to </w:t>
            </w:r>
            <w:r>
              <w:rPr>
                <w:rFonts w:ascii="Arial" w:hAnsi="Arial" w:cs="Arial"/>
                <w:sz w:val="18"/>
                <w:szCs w:val="18"/>
              </w:rPr>
              <w:t>valuer</w:t>
            </w:r>
            <w:r w:rsidRPr="00C839F3">
              <w:rPr>
                <w:rFonts w:ascii="Arial" w:hAnsi="Arial" w:cs="Arial"/>
                <w:sz w:val="18"/>
                <w:szCs w:val="18"/>
              </w:rPr>
              <w:t xml:space="preserve"> based on the practicality he</w:t>
            </w:r>
            <w:r>
              <w:rPr>
                <w:rFonts w:ascii="Arial" w:hAnsi="Arial" w:cs="Arial"/>
                <w:sz w:val="18"/>
                <w:szCs w:val="18"/>
              </w:rPr>
              <w:t>/ she</w:t>
            </w:r>
            <w:r w:rsidRPr="00C839F3">
              <w:rPr>
                <w:rFonts w:ascii="Arial" w:hAnsi="Arial" w:cs="Arial"/>
                <w:sz w:val="18"/>
                <w:szCs w:val="18"/>
              </w:rPr>
              <w:t xml:space="preserve"> analyses in recoveries of the outstanding dues. Ultimate recovery depends on efforts, extensive follow-ups of the individual case by the company. So</w:t>
            </w:r>
            <w:r>
              <w:rPr>
                <w:rFonts w:ascii="Arial" w:hAnsi="Arial" w:cs="Arial"/>
                <w:sz w:val="18"/>
                <w:szCs w:val="18"/>
              </w:rPr>
              <w:t>,</w:t>
            </w:r>
            <w:r w:rsidRPr="00C839F3">
              <w:rPr>
                <w:rFonts w:ascii="Arial" w:hAnsi="Arial" w:cs="Arial"/>
                <w:sz w:val="18"/>
                <w:szCs w:val="18"/>
              </w:rPr>
              <w:t xml:space="preserve"> our values should not be regarded as any judgment in regard to the recoverability of </w:t>
            </w:r>
            <w:r>
              <w:rPr>
                <w:rFonts w:ascii="Arial" w:hAnsi="Arial" w:cs="Arial"/>
                <w:sz w:val="18"/>
                <w:szCs w:val="18"/>
              </w:rPr>
              <w:t>Securities or Financial Assets</w:t>
            </w:r>
            <w:r w:rsidRPr="00C839F3">
              <w:rPr>
                <w:rFonts w:ascii="Arial" w:hAnsi="Arial" w:cs="Arial"/>
                <w:sz w:val="18"/>
                <w:szCs w:val="18"/>
              </w:rPr>
              <w:t xml:space="preserve"> but should only be read in terms of analysis.</w:t>
            </w:r>
          </w:p>
        </w:tc>
      </w:tr>
      <w:tr w:rsidR="00F7399A" w:rsidRPr="00C839F3" w14:paraId="58BFB2BE" w14:textId="77777777" w:rsidTr="00084F65">
        <w:trPr>
          <w:trHeight w:val="20"/>
        </w:trPr>
        <w:tc>
          <w:tcPr>
            <w:tcW w:w="399" w:type="pct"/>
            <w:gridSpan w:val="2"/>
          </w:tcPr>
          <w:p w14:paraId="7A280593" w14:textId="77777777" w:rsidR="00F7399A" w:rsidRPr="00C839F3" w:rsidRDefault="00F7399A" w:rsidP="00781913">
            <w:pPr>
              <w:pStyle w:val="ListParagraph"/>
              <w:numPr>
                <w:ilvl w:val="0"/>
                <w:numId w:val="10"/>
              </w:numPr>
              <w:contextualSpacing/>
              <w:jc w:val="center"/>
              <w:rPr>
                <w:rFonts w:ascii="Arial" w:hAnsi="Arial" w:cs="Arial"/>
                <w:sz w:val="18"/>
                <w:szCs w:val="18"/>
              </w:rPr>
            </w:pPr>
          </w:p>
        </w:tc>
        <w:tc>
          <w:tcPr>
            <w:tcW w:w="4601" w:type="pct"/>
            <w:gridSpan w:val="2"/>
          </w:tcPr>
          <w:p w14:paraId="6C6AD023" w14:textId="285BACB7" w:rsidR="00F7399A" w:rsidRPr="00C839F3" w:rsidRDefault="00F7399A" w:rsidP="00AC0D37">
            <w:pPr>
              <w:autoSpaceDE w:val="0"/>
              <w:autoSpaceDN w:val="0"/>
              <w:adjustRightInd w:val="0"/>
              <w:jc w:val="both"/>
              <w:rPr>
                <w:rFonts w:ascii="Arial" w:hAnsi="Arial" w:cs="Arial"/>
                <w:i/>
                <w:sz w:val="18"/>
                <w:szCs w:val="18"/>
              </w:rPr>
            </w:pPr>
            <w:r w:rsidRPr="00C839F3">
              <w:rPr>
                <w:rFonts w:ascii="Arial" w:hAnsi="Arial" w:cs="Arial"/>
                <w:sz w:val="18"/>
                <w:szCs w:val="18"/>
              </w:rPr>
              <w:t xml:space="preserve">For arriving at the </w:t>
            </w:r>
            <w:r w:rsidR="00AC0D37">
              <w:rPr>
                <w:rFonts w:ascii="Arial" w:hAnsi="Arial" w:cs="Arial"/>
                <w:sz w:val="18"/>
                <w:szCs w:val="18"/>
              </w:rPr>
              <w:t xml:space="preserve">Reserve </w:t>
            </w:r>
            <w:r w:rsidRPr="00C839F3">
              <w:rPr>
                <w:rFonts w:ascii="Arial" w:hAnsi="Arial" w:cs="Arial"/>
                <w:sz w:val="18"/>
                <w:szCs w:val="18"/>
              </w:rPr>
              <w:t xml:space="preserve">Value, appropriate discounting factor against each </w:t>
            </w:r>
            <w:r>
              <w:rPr>
                <w:rFonts w:ascii="Arial" w:hAnsi="Arial" w:cs="Arial"/>
                <w:sz w:val="18"/>
                <w:szCs w:val="18"/>
              </w:rPr>
              <w:t>Securities or Financial Assets</w:t>
            </w:r>
            <w:r w:rsidRPr="00C839F3">
              <w:rPr>
                <w:rFonts w:ascii="Arial" w:hAnsi="Arial" w:cs="Arial"/>
                <w:sz w:val="18"/>
                <w:szCs w:val="18"/>
              </w:rPr>
              <w:t xml:space="preserve"> item is applied based on the nature of </w:t>
            </w:r>
            <w:r>
              <w:rPr>
                <w:rFonts w:ascii="Arial" w:hAnsi="Arial" w:cs="Arial"/>
                <w:sz w:val="18"/>
                <w:szCs w:val="18"/>
              </w:rPr>
              <w:t>Securities or Financial Assets</w:t>
            </w:r>
            <w:r w:rsidRPr="00C839F3">
              <w:rPr>
                <w:rFonts w:ascii="Arial" w:hAnsi="Arial" w:cs="Arial"/>
                <w:sz w:val="18"/>
                <w:szCs w:val="18"/>
              </w:rPr>
              <w:t xml:space="preserve"> and level of difficulty in realization of these.</w:t>
            </w:r>
          </w:p>
        </w:tc>
      </w:tr>
      <w:tr w:rsidR="00F7399A" w:rsidRPr="00C839F3" w14:paraId="11757BD8" w14:textId="77777777" w:rsidTr="00084F65">
        <w:trPr>
          <w:trHeight w:val="20"/>
        </w:trPr>
        <w:tc>
          <w:tcPr>
            <w:tcW w:w="399" w:type="pct"/>
            <w:gridSpan w:val="2"/>
          </w:tcPr>
          <w:p w14:paraId="4D390FBE" w14:textId="77777777" w:rsidR="00F7399A" w:rsidRPr="00C839F3" w:rsidRDefault="00F7399A" w:rsidP="00781913">
            <w:pPr>
              <w:pStyle w:val="ListParagraph"/>
              <w:numPr>
                <w:ilvl w:val="0"/>
                <w:numId w:val="10"/>
              </w:numPr>
              <w:contextualSpacing/>
              <w:jc w:val="center"/>
              <w:rPr>
                <w:rFonts w:ascii="Arial" w:hAnsi="Arial" w:cs="Arial"/>
                <w:sz w:val="18"/>
                <w:szCs w:val="18"/>
              </w:rPr>
            </w:pPr>
          </w:p>
        </w:tc>
        <w:tc>
          <w:tcPr>
            <w:tcW w:w="4601" w:type="pct"/>
            <w:gridSpan w:val="2"/>
          </w:tcPr>
          <w:p w14:paraId="211DDB5E" w14:textId="1FEEE24D" w:rsidR="00F7399A" w:rsidRPr="00C839F3" w:rsidRDefault="00F7399A" w:rsidP="00AC0D37">
            <w:pPr>
              <w:autoSpaceDE w:val="0"/>
              <w:autoSpaceDN w:val="0"/>
              <w:adjustRightInd w:val="0"/>
              <w:jc w:val="both"/>
              <w:rPr>
                <w:rFonts w:ascii="Arial" w:hAnsi="Arial" w:cs="Arial"/>
                <w:sz w:val="18"/>
                <w:szCs w:val="18"/>
              </w:rPr>
            </w:pPr>
            <w:r w:rsidRPr="00C839F3">
              <w:rPr>
                <w:rFonts w:ascii="Arial" w:hAnsi="Arial" w:cs="Arial"/>
                <w:sz w:val="18"/>
                <w:szCs w:val="18"/>
              </w:rPr>
              <w:t xml:space="preserve">This is a general assessment of the fair and </w:t>
            </w:r>
            <w:r w:rsidR="00AC0D37">
              <w:rPr>
                <w:rFonts w:ascii="Arial" w:hAnsi="Arial" w:cs="Arial"/>
                <w:sz w:val="18"/>
                <w:szCs w:val="18"/>
              </w:rPr>
              <w:t xml:space="preserve">Reserve </w:t>
            </w:r>
            <w:r w:rsidRPr="00C839F3">
              <w:rPr>
                <w:rFonts w:ascii="Arial" w:hAnsi="Arial" w:cs="Arial"/>
                <w:sz w:val="18"/>
                <w:szCs w:val="18"/>
              </w:rPr>
              <w:t xml:space="preserve">value of the </w:t>
            </w:r>
            <w:r>
              <w:rPr>
                <w:rFonts w:ascii="Arial" w:hAnsi="Arial" w:cs="Arial"/>
                <w:sz w:val="18"/>
                <w:szCs w:val="18"/>
              </w:rPr>
              <w:t>Securities or Financial Assets</w:t>
            </w:r>
            <w:r w:rsidRPr="00C839F3">
              <w:rPr>
                <w:rFonts w:ascii="Arial" w:hAnsi="Arial" w:cs="Arial"/>
                <w:sz w:val="18"/>
                <w:szCs w:val="18"/>
              </w:rPr>
              <w:t xml:space="preserve"> based on the data/ input/ information </w:t>
            </w:r>
            <w:r w:rsidRPr="00D31FB9">
              <w:rPr>
                <w:rFonts w:ascii="Arial" w:hAnsi="Arial" w:cs="Arial"/>
                <w:sz w:val="18"/>
                <w:szCs w:val="18"/>
              </w:rPr>
              <w:t xml:space="preserve">Corporate Debtor/ </w:t>
            </w:r>
            <w:r w:rsidRPr="004852DE">
              <w:rPr>
                <w:rFonts w:ascii="Arial" w:hAnsi="Arial" w:cs="Arial"/>
                <w:sz w:val="18"/>
                <w:szCs w:val="18"/>
              </w:rPr>
              <w:t>Resolution Professional</w:t>
            </w:r>
            <w:r w:rsidRPr="00C839F3">
              <w:rPr>
                <w:rFonts w:ascii="Arial" w:hAnsi="Arial" w:cs="Arial"/>
                <w:sz w:val="18"/>
                <w:szCs w:val="18"/>
              </w:rPr>
              <w:t xml:space="preserve"> could provide to us against our questions/ queries. In no manner this should be regarded as an audit activity/ report and NO micro analysis or detailed or forensic audit/ scrutiny of the financial transactions or accounts of any kind has been carried out at our end.</w:t>
            </w:r>
          </w:p>
        </w:tc>
      </w:tr>
      <w:tr w:rsidR="00F7399A" w:rsidRPr="00C839F3" w14:paraId="74B03606" w14:textId="77777777" w:rsidTr="00084F65">
        <w:trPr>
          <w:trHeight w:val="20"/>
        </w:trPr>
        <w:tc>
          <w:tcPr>
            <w:tcW w:w="399" w:type="pct"/>
            <w:gridSpan w:val="2"/>
          </w:tcPr>
          <w:p w14:paraId="631CC703" w14:textId="77777777" w:rsidR="00F7399A" w:rsidRPr="00C839F3" w:rsidRDefault="00F7399A" w:rsidP="00781913">
            <w:pPr>
              <w:pStyle w:val="ListParagraph"/>
              <w:numPr>
                <w:ilvl w:val="0"/>
                <w:numId w:val="10"/>
              </w:numPr>
              <w:contextualSpacing/>
              <w:jc w:val="center"/>
              <w:rPr>
                <w:rFonts w:ascii="Arial" w:hAnsi="Arial" w:cs="Arial"/>
                <w:sz w:val="18"/>
                <w:szCs w:val="18"/>
              </w:rPr>
            </w:pPr>
          </w:p>
        </w:tc>
        <w:tc>
          <w:tcPr>
            <w:tcW w:w="4601" w:type="pct"/>
            <w:gridSpan w:val="2"/>
          </w:tcPr>
          <w:p w14:paraId="620BAB1C" w14:textId="77777777" w:rsidR="00F7399A" w:rsidRPr="00C839F3" w:rsidRDefault="00F7399A" w:rsidP="00781913">
            <w:pPr>
              <w:autoSpaceDE w:val="0"/>
              <w:autoSpaceDN w:val="0"/>
              <w:adjustRightInd w:val="0"/>
              <w:jc w:val="both"/>
              <w:rPr>
                <w:rFonts w:ascii="Arial" w:hAnsi="Arial" w:cs="Arial"/>
                <w:sz w:val="18"/>
                <w:szCs w:val="18"/>
                <w:lang w:val="en-IN"/>
              </w:rPr>
            </w:pPr>
            <w:r w:rsidRPr="00C839F3">
              <w:rPr>
                <w:rFonts w:ascii="Arial" w:hAnsi="Arial" w:cs="Arial"/>
                <w:sz w:val="18"/>
                <w:szCs w:val="18"/>
                <w:lang w:val="en-IN"/>
              </w:rPr>
              <w:t xml:space="preserve">No audit of any kind is performed by us at our end from the books of account or ledger statements. All the data/ information/ input/ details provided to us by the </w:t>
            </w:r>
            <w:r w:rsidRPr="00D31FB9">
              <w:rPr>
                <w:rFonts w:ascii="Arial" w:hAnsi="Arial" w:cs="Arial"/>
                <w:sz w:val="18"/>
                <w:szCs w:val="18"/>
              </w:rPr>
              <w:t xml:space="preserve">Corporate Debtor/ </w:t>
            </w:r>
            <w:r w:rsidRPr="004852DE">
              <w:rPr>
                <w:rFonts w:ascii="Arial" w:hAnsi="Arial" w:cs="Arial"/>
                <w:sz w:val="18"/>
                <w:szCs w:val="18"/>
              </w:rPr>
              <w:t>Resolution Professional</w:t>
            </w:r>
            <w:r w:rsidRPr="00C839F3">
              <w:rPr>
                <w:rFonts w:ascii="Arial" w:hAnsi="Arial" w:cs="Arial"/>
                <w:sz w:val="18"/>
                <w:szCs w:val="18"/>
                <w:lang w:val="en-IN"/>
              </w:rPr>
              <w:t xml:space="preserve"> are taken by us as-it-is on good faith and assumed that that these are factually correct information.</w:t>
            </w:r>
          </w:p>
        </w:tc>
      </w:tr>
      <w:tr w:rsidR="00F7399A" w:rsidRPr="00C839F3" w14:paraId="3B865856" w14:textId="77777777" w:rsidTr="00084F65">
        <w:trPr>
          <w:trHeight w:val="20"/>
        </w:trPr>
        <w:tc>
          <w:tcPr>
            <w:tcW w:w="399" w:type="pct"/>
            <w:gridSpan w:val="2"/>
          </w:tcPr>
          <w:p w14:paraId="271570C1" w14:textId="77777777" w:rsidR="00F7399A" w:rsidRPr="00C839F3" w:rsidRDefault="00F7399A" w:rsidP="00781913">
            <w:pPr>
              <w:pStyle w:val="ListParagraph"/>
              <w:numPr>
                <w:ilvl w:val="0"/>
                <w:numId w:val="10"/>
              </w:numPr>
              <w:contextualSpacing/>
              <w:jc w:val="center"/>
              <w:rPr>
                <w:rFonts w:ascii="Arial" w:hAnsi="Arial" w:cs="Arial"/>
                <w:sz w:val="18"/>
                <w:szCs w:val="18"/>
              </w:rPr>
            </w:pPr>
          </w:p>
        </w:tc>
        <w:tc>
          <w:tcPr>
            <w:tcW w:w="4601" w:type="pct"/>
            <w:gridSpan w:val="2"/>
          </w:tcPr>
          <w:p w14:paraId="7C93573A" w14:textId="77777777" w:rsidR="00F7399A" w:rsidRPr="00C839F3" w:rsidRDefault="00F7399A" w:rsidP="00781913">
            <w:pPr>
              <w:tabs>
                <w:tab w:val="left" w:pos="252"/>
              </w:tabs>
              <w:jc w:val="both"/>
              <w:rPr>
                <w:rFonts w:ascii="Arial" w:hAnsi="Arial" w:cs="Arial"/>
                <w:sz w:val="18"/>
                <w:szCs w:val="18"/>
              </w:rPr>
            </w:pPr>
            <w:r>
              <w:rPr>
                <w:rFonts w:ascii="Arial" w:hAnsi="Arial" w:cs="Arial"/>
                <w:sz w:val="18"/>
                <w:szCs w:val="18"/>
              </w:rPr>
              <w:t>The valuer</w:t>
            </w:r>
            <w:r w:rsidRPr="00C839F3">
              <w:rPr>
                <w:rFonts w:ascii="Arial" w:hAnsi="Arial" w:cs="Arial"/>
                <w:sz w:val="18"/>
                <w:szCs w:val="18"/>
              </w:rPr>
              <w:t xml:space="preserve"> has </w:t>
            </w:r>
            <w:r>
              <w:rPr>
                <w:rFonts w:ascii="Arial" w:hAnsi="Arial" w:cs="Arial"/>
                <w:sz w:val="18"/>
                <w:szCs w:val="18"/>
              </w:rPr>
              <w:t>no</w:t>
            </w:r>
            <w:r w:rsidRPr="00C839F3">
              <w:rPr>
                <w:rFonts w:ascii="Arial" w:hAnsi="Arial" w:cs="Arial"/>
                <w:sz w:val="18"/>
                <w:szCs w:val="18"/>
              </w:rPr>
              <w:t xml:space="preserve"> direct/ indirect interest in the property.</w:t>
            </w:r>
          </w:p>
        </w:tc>
      </w:tr>
      <w:tr w:rsidR="00F7399A" w:rsidRPr="00C839F3" w14:paraId="2413D99D" w14:textId="77777777" w:rsidTr="00084F65">
        <w:trPr>
          <w:trHeight w:val="20"/>
        </w:trPr>
        <w:tc>
          <w:tcPr>
            <w:tcW w:w="399" w:type="pct"/>
            <w:gridSpan w:val="2"/>
          </w:tcPr>
          <w:p w14:paraId="2BF7B648" w14:textId="77777777" w:rsidR="00F7399A" w:rsidRPr="00C839F3" w:rsidRDefault="00F7399A" w:rsidP="00781913">
            <w:pPr>
              <w:pStyle w:val="ListParagraph"/>
              <w:numPr>
                <w:ilvl w:val="0"/>
                <w:numId w:val="10"/>
              </w:numPr>
              <w:contextualSpacing/>
              <w:jc w:val="center"/>
              <w:rPr>
                <w:rFonts w:ascii="Arial" w:hAnsi="Arial" w:cs="Arial"/>
                <w:sz w:val="18"/>
                <w:szCs w:val="18"/>
              </w:rPr>
            </w:pPr>
          </w:p>
        </w:tc>
        <w:tc>
          <w:tcPr>
            <w:tcW w:w="4601" w:type="pct"/>
            <w:gridSpan w:val="2"/>
          </w:tcPr>
          <w:p w14:paraId="5918B63B" w14:textId="77777777" w:rsidR="00F7399A" w:rsidRPr="00C839F3" w:rsidRDefault="00F7399A" w:rsidP="00781913">
            <w:pPr>
              <w:tabs>
                <w:tab w:val="left" w:pos="252"/>
              </w:tabs>
              <w:jc w:val="both"/>
              <w:rPr>
                <w:rFonts w:ascii="Arial" w:hAnsi="Arial" w:cs="Arial"/>
                <w:sz w:val="18"/>
                <w:szCs w:val="18"/>
                <w:u w:val="single"/>
              </w:rPr>
            </w:pPr>
            <w:r w:rsidRPr="00C839F3">
              <w:rPr>
                <w:rFonts w:ascii="Arial" w:hAnsi="Arial" w:cs="Arial"/>
                <w:sz w:val="18"/>
                <w:szCs w:val="18"/>
              </w:rPr>
              <w:t xml:space="preserve">This report is having limited scope as per its fields </w:t>
            </w:r>
            <w:r w:rsidRPr="00C839F3">
              <w:rPr>
                <w:rFonts w:ascii="Arial" w:hAnsi="Arial" w:cs="Arial"/>
                <w:sz w:val="18"/>
                <w:szCs w:val="18"/>
                <w:u w:val="single"/>
              </w:rPr>
              <w:t xml:space="preserve">to provide only the general basic idea of the value of the </w:t>
            </w:r>
            <w:r>
              <w:rPr>
                <w:rFonts w:ascii="Arial" w:hAnsi="Arial" w:cs="Arial"/>
                <w:sz w:val="18"/>
                <w:szCs w:val="18"/>
                <w:u w:val="single"/>
              </w:rPr>
              <w:t>Securities or Financial Assets</w:t>
            </w:r>
            <w:r w:rsidRPr="00C839F3">
              <w:rPr>
                <w:rFonts w:ascii="Arial" w:hAnsi="Arial" w:cs="Arial"/>
                <w:sz w:val="18"/>
                <w:szCs w:val="18"/>
                <w:u w:val="single"/>
              </w:rPr>
              <w:t xml:space="preserve"> which can be recovered</w:t>
            </w:r>
            <w:r w:rsidRPr="00C839F3">
              <w:rPr>
                <w:rFonts w:ascii="Arial" w:hAnsi="Arial" w:cs="Arial"/>
                <w:sz w:val="18"/>
                <w:szCs w:val="18"/>
              </w:rPr>
              <w:t xml:space="preserve"> based on the analysis of the documents/ data/ information and formal &amp; informal discussion in writing &amp; verbally with the </w:t>
            </w:r>
            <w:r w:rsidRPr="00D31FB9">
              <w:rPr>
                <w:rFonts w:ascii="Arial" w:hAnsi="Arial" w:cs="Arial"/>
                <w:sz w:val="18"/>
                <w:szCs w:val="18"/>
              </w:rPr>
              <w:t xml:space="preserve">Corporate Debtor/ </w:t>
            </w:r>
            <w:r w:rsidRPr="004852DE">
              <w:rPr>
                <w:rFonts w:ascii="Arial" w:hAnsi="Arial" w:cs="Arial"/>
                <w:sz w:val="18"/>
                <w:szCs w:val="18"/>
              </w:rPr>
              <w:t>Resolution Professional</w:t>
            </w:r>
            <w:r w:rsidRPr="00C839F3">
              <w:rPr>
                <w:rFonts w:ascii="Arial" w:hAnsi="Arial" w:cs="Arial"/>
                <w:sz w:val="18"/>
                <w:szCs w:val="18"/>
              </w:rPr>
              <w:t>.</w:t>
            </w:r>
          </w:p>
        </w:tc>
      </w:tr>
      <w:tr w:rsidR="00F7399A" w:rsidRPr="00C839F3" w14:paraId="6A5433F2" w14:textId="77777777" w:rsidTr="00084F65">
        <w:trPr>
          <w:trHeight w:val="20"/>
        </w:trPr>
        <w:tc>
          <w:tcPr>
            <w:tcW w:w="399" w:type="pct"/>
            <w:gridSpan w:val="2"/>
          </w:tcPr>
          <w:p w14:paraId="28903042" w14:textId="77777777" w:rsidR="00F7399A" w:rsidRPr="00C839F3" w:rsidRDefault="00F7399A" w:rsidP="00781913">
            <w:pPr>
              <w:pStyle w:val="ListParagraph"/>
              <w:numPr>
                <w:ilvl w:val="0"/>
                <w:numId w:val="10"/>
              </w:numPr>
              <w:contextualSpacing/>
              <w:jc w:val="center"/>
              <w:rPr>
                <w:rFonts w:ascii="Arial" w:hAnsi="Arial" w:cs="Arial"/>
                <w:sz w:val="18"/>
                <w:szCs w:val="18"/>
              </w:rPr>
            </w:pPr>
          </w:p>
        </w:tc>
        <w:tc>
          <w:tcPr>
            <w:tcW w:w="4601" w:type="pct"/>
            <w:gridSpan w:val="2"/>
          </w:tcPr>
          <w:p w14:paraId="3E980DBF" w14:textId="6B60AD5E" w:rsidR="00F7399A" w:rsidRPr="00C839F3" w:rsidRDefault="00F7399A" w:rsidP="00AC0D37">
            <w:pPr>
              <w:tabs>
                <w:tab w:val="left" w:pos="252"/>
              </w:tabs>
              <w:jc w:val="both"/>
              <w:rPr>
                <w:rFonts w:ascii="Arial" w:hAnsi="Arial" w:cs="Arial"/>
                <w:sz w:val="18"/>
                <w:szCs w:val="18"/>
              </w:rPr>
            </w:pPr>
            <w:r w:rsidRPr="00C839F3">
              <w:rPr>
                <w:rFonts w:ascii="Arial" w:hAnsi="Arial" w:cs="Arial"/>
                <w:sz w:val="18"/>
                <w:szCs w:val="18"/>
              </w:rPr>
              <w:t xml:space="preserve">Secondary/ Tertiary costs related to asset transaction like Brokerage pertaining to the sale/ purchase/ recoverability/ transaction of any of the items lying under </w:t>
            </w:r>
            <w:r>
              <w:rPr>
                <w:rFonts w:ascii="Arial" w:hAnsi="Arial" w:cs="Arial"/>
                <w:sz w:val="18"/>
                <w:szCs w:val="18"/>
              </w:rPr>
              <w:t>Securities or Financial Assets</w:t>
            </w:r>
            <w:r w:rsidRPr="00C839F3">
              <w:rPr>
                <w:rFonts w:ascii="Arial" w:hAnsi="Arial" w:cs="Arial"/>
                <w:sz w:val="18"/>
                <w:szCs w:val="18"/>
              </w:rPr>
              <w:t xml:space="preserve"> are not considered while assessing the fair and </w:t>
            </w:r>
            <w:r w:rsidR="00AC0D37">
              <w:rPr>
                <w:rFonts w:ascii="Arial" w:hAnsi="Arial" w:cs="Arial"/>
                <w:sz w:val="18"/>
                <w:szCs w:val="18"/>
              </w:rPr>
              <w:t xml:space="preserve">Reserve </w:t>
            </w:r>
            <w:r w:rsidRPr="00C839F3">
              <w:rPr>
                <w:rFonts w:ascii="Arial" w:hAnsi="Arial" w:cs="Arial"/>
                <w:sz w:val="18"/>
                <w:szCs w:val="18"/>
              </w:rPr>
              <w:t>Value.</w:t>
            </w:r>
          </w:p>
        </w:tc>
      </w:tr>
      <w:tr w:rsidR="00F7399A" w:rsidRPr="00C839F3" w14:paraId="1AB8BB66" w14:textId="77777777" w:rsidTr="00084F65">
        <w:trPr>
          <w:trHeight w:val="20"/>
        </w:trPr>
        <w:tc>
          <w:tcPr>
            <w:tcW w:w="399" w:type="pct"/>
            <w:gridSpan w:val="2"/>
          </w:tcPr>
          <w:p w14:paraId="3B59C9C5" w14:textId="77777777" w:rsidR="00F7399A" w:rsidRPr="00C839F3" w:rsidRDefault="00F7399A" w:rsidP="00781913">
            <w:pPr>
              <w:pStyle w:val="ListParagraph"/>
              <w:numPr>
                <w:ilvl w:val="0"/>
                <w:numId w:val="10"/>
              </w:numPr>
              <w:contextualSpacing/>
              <w:jc w:val="center"/>
              <w:rPr>
                <w:rFonts w:ascii="Arial" w:hAnsi="Arial" w:cs="Arial"/>
                <w:sz w:val="18"/>
                <w:szCs w:val="18"/>
              </w:rPr>
            </w:pPr>
          </w:p>
        </w:tc>
        <w:tc>
          <w:tcPr>
            <w:tcW w:w="4601" w:type="pct"/>
            <w:gridSpan w:val="2"/>
          </w:tcPr>
          <w:p w14:paraId="7E9E51E5" w14:textId="77777777" w:rsidR="00F7399A" w:rsidRPr="00C839F3" w:rsidRDefault="00F7399A" w:rsidP="00781913">
            <w:pPr>
              <w:tabs>
                <w:tab w:val="left" w:pos="270"/>
              </w:tabs>
              <w:jc w:val="both"/>
              <w:rPr>
                <w:rFonts w:ascii="Arial" w:hAnsi="Arial" w:cs="Arial"/>
                <w:sz w:val="18"/>
                <w:szCs w:val="18"/>
              </w:rPr>
            </w:pPr>
            <w:r w:rsidRPr="00C839F3">
              <w:rPr>
                <w:rFonts w:ascii="Arial" w:hAnsi="Arial" w:cs="Arial"/>
                <w:sz w:val="18"/>
                <w:szCs w:val="18"/>
              </w:rPr>
              <w:t>Value varies with the Purpose/ Date/ Condition of the market. This report should not to be referred if any of these points are different from the one mentioned aforesaid in the Report. The Value indicated in the Valuation Report holds good only up to the period of 6 months from the date of Valuation.</w:t>
            </w:r>
          </w:p>
        </w:tc>
      </w:tr>
      <w:tr w:rsidR="00F7399A" w:rsidRPr="00C839F3" w14:paraId="4420BD5A" w14:textId="77777777" w:rsidTr="00084F65">
        <w:trPr>
          <w:trHeight w:val="20"/>
        </w:trPr>
        <w:tc>
          <w:tcPr>
            <w:tcW w:w="399" w:type="pct"/>
            <w:gridSpan w:val="2"/>
          </w:tcPr>
          <w:p w14:paraId="3BF9FF9D" w14:textId="77777777" w:rsidR="00F7399A" w:rsidRPr="00C839F3" w:rsidRDefault="00F7399A" w:rsidP="00781913">
            <w:pPr>
              <w:pStyle w:val="ListParagraph"/>
              <w:numPr>
                <w:ilvl w:val="0"/>
                <w:numId w:val="10"/>
              </w:numPr>
              <w:contextualSpacing/>
              <w:jc w:val="center"/>
              <w:rPr>
                <w:rFonts w:ascii="Arial" w:hAnsi="Arial" w:cs="Arial"/>
                <w:sz w:val="18"/>
                <w:szCs w:val="18"/>
              </w:rPr>
            </w:pPr>
          </w:p>
        </w:tc>
        <w:tc>
          <w:tcPr>
            <w:tcW w:w="4601" w:type="pct"/>
            <w:gridSpan w:val="2"/>
          </w:tcPr>
          <w:p w14:paraId="00CFEF6C" w14:textId="77777777" w:rsidR="00F7399A" w:rsidRPr="00C839F3" w:rsidRDefault="00F7399A" w:rsidP="00781913">
            <w:pPr>
              <w:tabs>
                <w:tab w:val="left" w:pos="270"/>
              </w:tabs>
              <w:jc w:val="both"/>
              <w:rPr>
                <w:rFonts w:ascii="Arial" w:hAnsi="Arial" w:cs="Arial"/>
                <w:sz w:val="18"/>
                <w:szCs w:val="18"/>
              </w:rPr>
            </w:pPr>
            <w:r w:rsidRPr="00C839F3">
              <w:rPr>
                <w:rFonts w:ascii="Arial" w:hAnsi="Arial" w:cs="Arial"/>
                <w:sz w:val="18"/>
                <w:szCs w:val="18"/>
              </w:rPr>
              <w:t>Analysis and conclusions adopted in the report are limited to the reported assumptions, conditions and information came to our knowledge during the course of the work.</w:t>
            </w:r>
          </w:p>
        </w:tc>
      </w:tr>
      <w:tr w:rsidR="00F7399A" w:rsidRPr="00C839F3" w14:paraId="57E8B90D" w14:textId="77777777" w:rsidTr="00084F65">
        <w:trPr>
          <w:trHeight w:val="20"/>
        </w:trPr>
        <w:tc>
          <w:tcPr>
            <w:tcW w:w="399" w:type="pct"/>
            <w:gridSpan w:val="2"/>
          </w:tcPr>
          <w:p w14:paraId="370D0B9A" w14:textId="77777777" w:rsidR="00F7399A" w:rsidRPr="00C839F3" w:rsidRDefault="00F7399A" w:rsidP="00781913">
            <w:pPr>
              <w:pStyle w:val="ListParagraph"/>
              <w:numPr>
                <w:ilvl w:val="0"/>
                <w:numId w:val="10"/>
              </w:numPr>
              <w:contextualSpacing/>
              <w:jc w:val="center"/>
              <w:rPr>
                <w:rFonts w:ascii="Arial" w:hAnsi="Arial" w:cs="Arial"/>
                <w:sz w:val="18"/>
                <w:szCs w:val="18"/>
              </w:rPr>
            </w:pPr>
          </w:p>
        </w:tc>
        <w:tc>
          <w:tcPr>
            <w:tcW w:w="4601" w:type="pct"/>
            <w:gridSpan w:val="2"/>
          </w:tcPr>
          <w:p w14:paraId="0A82D316" w14:textId="77777777" w:rsidR="00F7399A" w:rsidRPr="00C839F3" w:rsidRDefault="00F7399A" w:rsidP="00781913">
            <w:pPr>
              <w:tabs>
                <w:tab w:val="left" w:pos="270"/>
              </w:tabs>
              <w:jc w:val="both"/>
              <w:rPr>
                <w:rFonts w:ascii="Arial" w:hAnsi="Arial" w:cs="Arial"/>
                <w:sz w:val="18"/>
                <w:szCs w:val="18"/>
              </w:rPr>
            </w:pPr>
            <w:r w:rsidRPr="00C839F3">
              <w:rPr>
                <w:rFonts w:ascii="Arial" w:hAnsi="Arial" w:cs="Arial"/>
                <w:sz w:val="18"/>
                <w:szCs w:val="18"/>
              </w:rPr>
              <w:t xml:space="preserve">This report is prepared on the </w:t>
            </w:r>
            <w:r>
              <w:rPr>
                <w:rFonts w:ascii="Arial" w:hAnsi="Arial" w:cs="Arial"/>
                <w:sz w:val="18"/>
                <w:szCs w:val="18"/>
              </w:rPr>
              <w:t>Securities or Financial Assets</w:t>
            </w:r>
            <w:r w:rsidRPr="00C839F3">
              <w:rPr>
                <w:rFonts w:ascii="Arial" w:hAnsi="Arial" w:cs="Arial"/>
                <w:sz w:val="18"/>
                <w:szCs w:val="18"/>
              </w:rPr>
              <w:t xml:space="preserve"> | Version: </w:t>
            </w:r>
            <w:r>
              <w:rPr>
                <w:rFonts w:ascii="Arial" w:hAnsi="Arial" w:cs="Arial"/>
                <w:sz w:val="18"/>
                <w:szCs w:val="18"/>
              </w:rPr>
              <w:t>2</w:t>
            </w:r>
            <w:r w:rsidRPr="0084153C">
              <w:rPr>
                <w:rFonts w:ascii="Arial" w:hAnsi="Arial" w:cs="Arial"/>
                <w:sz w:val="18"/>
                <w:szCs w:val="18"/>
              </w:rPr>
              <w:t>.0_201</w:t>
            </w:r>
            <w:r w:rsidRPr="00BF1B37">
              <w:rPr>
                <w:rFonts w:ascii="Arial" w:hAnsi="Arial" w:cs="Arial"/>
                <w:sz w:val="18"/>
                <w:szCs w:val="18"/>
              </w:rPr>
              <w:t>9</w:t>
            </w:r>
            <w:r w:rsidRPr="00C839F3">
              <w:rPr>
                <w:rFonts w:ascii="Arial" w:hAnsi="Arial" w:cs="Arial"/>
                <w:sz w:val="18"/>
                <w:szCs w:val="18"/>
              </w:rPr>
              <w:t xml:space="preserve"> Valuation format as per the client requirement, charges paid and the time allotted. This report is having limited scope as per its fields to provide only the general estimated basic idea of the value of the </w:t>
            </w:r>
            <w:r>
              <w:rPr>
                <w:rFonts w:ascii="Arial" w:hAnsi="Arial" w:cs="Arial"/>
                <w:sz w:val="18"/>
                <w:szCs w:val="18"/>
              </w:rPr>
              <w:t>Securities or Financial Assets</w:t>
            </w:r>
            <w:r w:rsidRPr="00C839F3">
              <w:rPr>
                <w:rFonts w:ascii="Arial" w:hAnsi="Arial" w:cs="Arial"/>
                <w:sz w:val="18"/>
                <w:szCs w:val="18"/>
              </w:rPr>
              <w:t xml:space="preserve"> based on the information provided by the client. No detailed analysis or verification of the information is carried upon pertaining to the value of the subject assets. No claim for any extra information will be entertained whatsoever be the reason. For any extra work over and above the fields mentioned in the report will have an extra cost which has to be borne by the customer.</w:t>
            </w:r>
          </w:p>
        </w:tc>
      </w:tr>
      <w:tr w:rsidR="00F7399A" w:rsidRPr="00C839F3" w14:paraId="569BEE3B" w14:textId="77777777" w:rsidTr="00084F65">
        <w:trPr>
          <w:trHeight w:val="20"/>
        </w:trPr>
        <w:tc>
          <w:tcPr>
            <w:tcW w:w="399" w:type="pct"/>
            <w:gridSpan w:val="2"/>
          </w:tcPr>
          <w:p w14:paraId="160FFB32" w14:textId="77777777" w:rsidR="00F7399A" w:rsidRPr="00C839F3" w:rsidRDefault="00F7399A" w:rsidP="00781913">
            <w:pPr>
              <w:pStyle w:val="ListParagraph"/>
              <w:numPr>
                <w:ilvl w:val="0"/>
                <w:numId w:val="10"/>
              </w:numPr>
              <w:contextualSpacing/>
              <w:jc w:val="center"/>
              <w:rPr>
                <w:rFonts w:ascii="Arial" w:hAnsi="Arial" w:cs="Arial"/>
                <w:sz w:val="18"/>
                <w:szCs w:val="18"/>
              </w:rPr>
            </w:pPr>
          </w:p>
        </w:tc>
        <w:tc>
          <w:tcPr>
            <w:tcW w:w="4601" w:type="pct"/>
            <w:gridSpan w:val="2"/>
          </w:tcPr>
          <w:p w14:paraId="7E246DF9" w14:textId="77777777" w:rsidR="00F7399A" w:rsidRPr="00C839F3" w:rsidRDefault="00F7399A" w:rsidP="00781913">
            <w:pPr>
              <w:tabs>
                <w:tab w:val="left" w:pos="252"/>
              </w:tabs>
              <w:jc w:val="both"/>
              <w:rPr>
                <w:rFonts w:ascii="Arial" w:hAnsi="Arial" w:cs="Arial"/>
                <w:sz w:val="18"/>
                <w:szCs w:val="18"/>
              </w:rPr>
            </w:pPr>
            <w:r w:rsidRPr="00C839F3">
              <w:rPr>
                <w:rFonts w:ascii="Arial" w:hAnsi="Arial" w:cs="Arial"/>
                <w:sz w:val="18"/>
                <w:szCs w:val="18"/>
              </w:rPr>
              <w:t>This is just an opinion report and doesn’t hold any binding on anyone. It is requested from the concerned Financial Institution/ Customer who are using this report that they should consider all the different associated relevant &amp; related factors associated with the assets before taking any business decision based on the content of this report.</w:t>
            </w:r>
          </w:p>
        </w:tc>
      </w:tr>
      <w:tr w:rsidR="00F7399A" w:rsidRPr="00C839F3" w14:paraId="213EF046" w14:textId="77777777" w:rsidTr="00084F65">
        <w:trPr>
          <w:trHeight w:val="20"/>
        </w:trPr>
        <w:tc>
          <w:tcPr>
            <w:tcW w:w="399" w:type="pct"/>
            <w:gridSpan w:val="2"/>
          </w:tcPr>
          <w:p w14:paraId="370F222E" w14:textId="77777777" w:rsidR="00F7399A" w:rsidRPr="00C839F3" w:rsidRDefault="00F7399A" w:rsidP="00781913">
            <w:pPr>
              <w:pStyle w:val="ListParagraph"/>
              <w:numPr>
                <w:ilvl w:val="0"/>
                <w:numId w:val="10"/>
              </w:numPr>
              <w:contextualSpacing/>
              <w:jc w:val="center"/>
              <w:rPr>
                <w:rFonts w:ascii="Arial" w:hAnsi="Arial" w:cs="Arial"/>
                <w:sz w:val="18"/>
                <w:szCs w:val="18"/>
              </w:rPr>
            </w:pPr>
          </w:p>
        </w:tc>
        <w:tc>
          <w:tcPr>
            <w:tcW w:w="4601" w:type="pct"/>
            <w:gridSpan w:val="2"/>
          </w:tcPr>
          <w:p w14:paraId="5A9F02E5" w14:textId="77777777" w:rsidR="00F7399A" w:rsidRPr="00C839F3" w:rsidRDefault="00F7399A" w:rsidP="00781913">
            <w:pPr>
              <w:tabs>
                <w:tab w:val="left" w:pos="270"/>
              </w:tabs>
              <w:jc w:val="both"/>
              <w:rPr>
                <w:rFonts w:ascii="Arial" w:hAnsi="Arial" w:cs="Arial"/>
                <w:sz w:val="18"/>
                <w:szCs w:val="18"/>
              </w:rPr>
            </w:pPr>
            <w:r w:rsidRPr="00C839F3">
              <w:rPr>
                <w:rFonts w:ascii="Arial" w:hAnsi="Arial" w:cs="Arial"/>
                <w:sz w:val="18"/>
                <w:szCs w:val="18"/>
              </w:rPr>
              <w:t>All Pages of the report including annexures are signed and stamped from our office. In case any paper in the report is without stamp &amp; signature then this should not be considered a valid paper issued from this office.</w:t>
            </w:r>
          </w:p>
        </w:tc>
      </w:tr>
      <w:tr w:rsidR="00F7399A" w:rsidRPr="00C839F3" w14:paraId="33A4F32C" w14:textId="77777777" w:rsidTr="00084F65">
        <w:trPr>
          <w:trHeight w:val="20"/>
        </w:trPr>
        <w:tc>
          <w:tcPr>
            <w:tcW w:w="399" w:type="pct"/>
            <w:gridSpan w:val="2"/>
          </w:tcPr>
          <w:p w14:paraId="0694622F" w14:textId="77777777" w:rsidR="00F7399A" w:rsidRPr="00C839F3" w:rsidRDefault="00F7399A" w:rsidP="00781913">
            <w:pPr>
              <w:pStyle w:val="ListParagraph"/>
              <w:numPr>
                <w:ilvl w:val="0"/>
                <w:numId w:val="10"/>
              </w:numPr>
              <w:contextualSpacing/>
              <w:jc w:val="center"/>
              <w:rPr>
                <w:rFonts w:ascii="Arial" w:hAnsi="Arial" w:cs="Arial"/>
                <w:sz w:val="18"/>
                <w:szCs w:val="18"/>
              </w:rPr>
            </w:pPr>
          </w:p>
        </w:tc>
        <w:tc>
          <w:tcPr>
            <w:tcW w:w="4601" w:type="pct"/>
            <w:gridSpan w:val="2"/>
          </w:tcPr>
          <w:p w14:paraId="058753C2" w14:textId="77777777" w:rsidR="00F7399A" w:rsidRPr="00C839F3" w:rsidRDefault="00F7399A" w:rsidP="00781913">
            <w:pPr>
              <w:tabs>
                <w:tab w:val="left" w:pos="270"/>
              </w:tabs>
              <w:jc w:val="both"/>
              <w:rPr>
                <w:rFonts w:ascii="Arial" w:hAnsi="Arial" w:cs="Arial"/>
                <w:sz w:val="18"/>
                <w:szCs w:val="18"/>
              </w:rPr>
            </w:pPr>
            <w:r w:rsidRPr="00C839F3">
              <w:rPr>
                <w:rFonts w:ascii="Arial" w:hAnsi="Arial" w:cs="Arial"/>
                <w:sz w:val="18"/>
                <w:szCs w:val="18"/>
              </w:rPr>
              <w:t xml:space="preserve">Defect Liability Period is </w:t>
            </w:r>
            <w:r w:rsidRPr="00C839F3">
              <w:rPr>
                <w:rFonts w:ascii="Arial" w:hAnsi="Arial" w:cs="Arial"/>
                <w:b/>
                <w:sz w:val="18"/>
                <w:szCs w:val="18"/>
                <w:u w:val="single"/>
              </w:rPr>
              <w:t>30 DAYS</w:t>
            </w:r>
            <w:r w:rsidRPr="00C839F3">
              <w:rPr>
                <w:rFonts w:ascii="Arial" w:hAnsi="Arial" w:cs="Arial"/>
                <w:sz w:val="18"/>
                <w:szCs w:val="18"/>
              </w:rPr>
              <w:t>. We request the concerned authorized reader of this report to check the contents, data and calculations in the report within this period and intimate us in writing if any corrections are required or in case of any other concern with the contents or opinion mentioned in the report. Corrections only related to typographical, calculation, spelling mistakes will be entertained within the defect liability period. No request for any illegitimate value revision, date change or any other change will be entertained other than the one mentioned above.</w:t>
            </w:r>
          </w:p>
        </w:tc>
      </w:tr>
      <w:tr w:rsidR="00F7399A" w:rsidRPr="00C839F3" w14:paraId="005E7D33" w14:textId="77777777" w:rsidTr="00084F65">
        <w:trPr>
          <w:trHeight w:val="20"/>
        </w:trPr>
        <w:tc>
          <w:tcPr>
            <w:tcW w:w="399" w:type="pct"/>
            <w:gridSpan w:val="2"/>
          </w:tcPr>
          <w:p w14:paraId="5A11B394" w14:textId="77777777" w:rsidR="00F7399A" w:rsidRPr="00C839F3" w:rsidRDefault="00F7399A" w:rsidP="00781913">
            <w:pPr>
              <w:pStyle w:val="ListParagraph"/>
              <w:numPr>
                <w:ilvl w:val="0"/>
                <w:numId w:val="10"/>
              </w:numPr>
              <w:contextualSpacing/>
              <w:jc w:val="center"/>
              <w:rPr>
                <w:rFonts w:ascii="Arial" w:hAnsi="Arial" w:cs="Arial"/>
                <w:sz w:val="18"/>
                <w:szCs w:val="18"/>
              </w:rPr>
            </w:pPr>
          </w:p>
        </w:tc>
        <w:tc>
          <w:tcPr>
            <w:tcW w:w="4601" w:type="pct"/>
            <w:gridSpan w:val="2"/>
          </w:tcPr>
          <w:p w14:paraId="74231160" w14:textId="77777777" w:rsidR="00F7399A" w:rsidRPr="00C839F3" w:rsidRDefault="00F7399A" w:rsidP="00781913">
            <w:pPr>
              <w:tabs>
                <w:tab w:val="left" w:pos="270"/>
              </w:tabs>
              <w:jc w:val="both"/>
              <w:rPr>
                <w:rFonts w:ascii="Arial" w:hAnsi="Arial" w:cs="Arial"/>
                <w:sz w:val="18"/>
                <w:szCs w:val="18"/>
              </w:rPr>
            </w:pPr>
            <w:r>
              <w:rPr>
                <w:rFonts w:ascii="Arial" w:hAnsi="Arial" w:cs="Arial"/>
                <w:sz w:val="18"/>
                <w:szCs w:val="18"/>
              </w:rPr>
              <w:t>Valuer</w:t>
            </w:r>
            <w:r w:rsidRPr="00C839F3">
              <w:rPr>
                <w:rFonts w:ascii="Arial" w:hAnsi="Arial" w:cs="Arial"/>
                <w:sz w:val="18"/>
                <w:szCs w:val="18"/>
              </w:rPr>
              <w:t xml:space="preserve"> encourages its customers to give feedback or inform concerns over its services through proper channel at </w:t>
            </w:r>
            <w:hyperlink r:id="rId21" w:history="1">
              <w:r w:rsidRPr="00AE72F3">
                <w:rPr>
                  <w:rStyle w:val="Hyperlink"/>
                  <w:rFonts w:ascii="Arial" w:hAnsi="Arial" w:cs="Arial"/>
                  <w:sz w:val="18"/>
                  <w:szCs w:val="18"/>
                </w:rPr>
                <w:t>sanchardeep@gmail.com/</w:t>
              </w:r>
            </w:hyperlink>
            <w:r>
              <w:rPr>
                <w:rFonts w:ascii="Arial" w:hAnsi="Arial" w:cs="Arial"/>
                <w:sz w:val="18"/>
                <w:szCs w:val="18"/>
              </w:rPr>
              <w:t xml:space="preserve"> </w:t>
            </w:r>
            <w:hyperlink r:id="rId22" w:history="1">
              <w:r w:rsidRPr="00374579">
                <w:rPr>
                  <w:rStyle w:val="Hyperlink"/>
                  <w:rFonts w:ascii="Arial" w:hAnsi="Arial" w:cs="Arial"/>
                  <w:sz w:val="18"/>
                  <w:szCs w:val="18"/>
                </w:rPr>
                <w:t>ibcvaluations@rkassociates.org</w:t>
              </w:r>
            </w:hyperlink>
            <w:r>
              <w:rPr>
                <w:rFonts w:ascii="Arial" w:hAnsi="Arial" w:cs="Arial"/>
                <w:b/>
                <w:sz w:val="18"/>
                <w:szCs w:val="18"/>
              </w:rPr>
              <w:t xml:space="preserve"> </w:t>
            </w:r>
            <w:r w:rsidRPr="00C839F3">
              <w:rPr>
                <w:rFonts w:ascii="Arial" w:hAnsi="Arial" w:cs="Arial"/>
                <w:sz w:val="18"/>
                <w:szCs w:val="18"/>
              </w:rPr>
              <w:t>in writing within 30 days of report delivery. After this period no concern/ complaint/ proceedings in connection with the Valuation Services can be entertained due to possible change in situation and condition of the property.</w:t>
            </w:r>
          </w:p>
        </w:tc>
      </w:tr>
      <w:tr w:rsidR="00F7399A" w:rsidRPr="00C839F3" w14:paraId="1839312C" w14:textId="77777777" w:rsidTr="00084F65">
        <w:trPr>
          <w:trHeight w:val="20"/>
        </w:trPr>
        <w:tc>
          <w:tcPr>
            <w:tcW w:w="399" w:type="pct"/>
            <w:gridSpan w:val="2"/>
          </w:tcPr>
          <w:p w14:paraId="43F5C19A" w14:textId="77777777" w:rsidR="00F7399A" w:rsidRPr="00C839F3" w:rsidRDefault="00F7399A" w:rsidP="00781913">
            <w:pPr>
              <w:pStyle w:val="ListParagraph"/>
              <w:numPr>
                <w:ilvl w:val="0"/>
                <w:numId w:val="10"/>
              </w:numPr>
              <w:contextualSpacing/>
              <w:jc w:val="center"/>
              <w:rPr>
                <w:rFonts w:ascii="Arial" w:hAnsi="Arial" w:cs="Arial"/>
                <w:sz w:val="18"/>
                <w:szCs w:val="18"/>
              </w:rPr>
            </w:pPr>
          </w:p>
        </w:tc>
        <w:tc>
          <w:tcPr>
            <w:tcW w:w="4601" w:type="pct"/>
            <w:gridSpan w:val="2"/>
          </w:tcPr>
          <w:p w14:paraId="46111400" w14:textId="77777777" w:rsidR="00F7399A" w:rsidRPr="00C839F3" w:rsidRDefault="00F7399A" w:rsidP="00781913">
            <w:pPr>
              <w:tabs>
                <w:tab w:val="left" w:pos="270"/>
              </w:tabs>
              <w:jc w:val="both"/>
              <w:rPr>
                <w:rFonts w:ascii="Arial" w:hAnsi="Arial" w:cs="Arial"/>
                <w:sz w:val="18"/>
                <w:szCs w:val="18"/>
              </w:rPr>
            </w:pPr>
            <w:r w:rsidRPr="00C839F3">
              <w:rPr>
                <w:rFonts w:ascii="Arial" w:hAnsi="Arial" w:cs="Arial"/>
                <w:sz w:val="18"/>
                <w:szCs w:val="18"/>
              </w:rPr>
              <w:t xml:space="preserve">Our Data retention policy is of </w:t>
            </w:r>
            <w:r w:rsidRPr="00C839F3">
              <w:rPr>
                <w:rFonts w:ascii="Arial" w:hAnsi="Arial" w:cs="Arial"/>
                <w:b/>
                <w:sz w:val="18"/>
                <w:szCs w:val="18"/>
                <w:u w:val="single"/>
              </w:rPr>
              <w:t>TWO YEAR</w:t>
            </w:r>
            <w:r w:rsidRPr="00C839F3">
              <w:rPr>
                <w:rFonts w:ascii="Arial" w:hAnsi="Arial" w:cs="Arial"/>
                <w:sz w:val="18"/>
                <w:szCs w:val="18"/>
              </w:rPr>
              <w:t>. After this period, we remove all the concerned records related to the assignment from our repository. No clarification or query can be answered after this period due to unavailability of the data.</w:t>
            </w:r>
          </w:p>
        </w:tc>
      </w:tr>
      <w:tr w:rsidR="00F7399A" w:rsidRPr="00C839F3" w14:paraId="6DB89D1C" w14:textId="77777777" w:rsidTr="00084F65">
        <w:trPr>
          <w:trHeight w:val="20"/>
        </w:trPr>
        <w:tc>
          <w:tcPr>
            <w:tcW w:w="399" w:type="pct"/>
            <w:gridSpan w:val="2"/>
          </w:tcPr>
          <w:p w14:paraId="65203169" w14:textId="77777777" w:rsidR="00F7399A" w:rsidRPr="00C839F3" w:rsidRDefault="00F7399A" w:rsidP="00781913">
            <w:pPr>
              <w:pStyle w:val="ListParagraph"/>
              <w:numPr>
                <w:ilvl w:val="0"/>
                <w:numId w:val="10"/>
              </w:numPr>
              <w:contextualSpacing/>
              <w:jc w:val="center"/>
              <w:rPr>
                <w:rFonts w:ascii="Arial" w:hAnsi="Arial" w:cs="Arial"/>
                <w:sz w:val="18"/>
                <w:szCs w:val="18"/>
              </w:rPr>
            </w:pPr>
          </w:p>
        </w:tc>
        <w:tc>
          <w:tcPr>
            <w:tcW w:w="4601" w:type="pct"/>
            <w:gridSpan w:val="2"/>
          </w:tcPr>
          <w:p w14:paraId="1F146D7A" w14:textId="77777777" w:rsidR="00F7399A" w:rsidRPr="00C839F3" w:rsidRDefault="00F7399A" w:rsidP="00781913">
            <w:pPr>
              <w:tabs>
                <w:tab w:val="left" w:pos="270"/>
              </w:tabs>
              <w:jc w:val="both"/>
              <w:rPr>
                <w:rFonts w:ascii="Arial" w:hAnsi="Arial" w:cs="Arial"/>
                <w:sz w:val="18"/>
                <w:szCs w:val="18"/>
              </w:rPr>
            </w:pPr>
            <w:r w:rsidRPr="00C839F3">
              <w:rPr>
                <w:rFonts w:ascii="Arial" w:hAnsi="Arial" w:cs="Arial"/>
                <w:sz w:val="18"/>
                <w:szCs w:val="18"/>
              </w:rPr>
              <w:t xml:space="preserve">This Valuation report is governed by </w:t>
            </w:r>
            <w:r>
              <w:rPr>
                <w:rFonts w:ascii="Arial" w:hAnsi="Arial" w:cs="Arial"/>
                <w:sz w:val="18"/>
                <w:szCs w:val="18"/>
              </w:rPr>
              <w:t>the</w:t>
            </w:r>
            <w:r w:rsidRPr="00C839F3">
              <w:rPr>
                <w:rFonts w:ascii="Arial" w:hAnsi="Arial" w:cs="Arial"/>
                <w:sz w:val="18"/>
                <w:szCs w:val="18"/>
              </w:rPr>
              <w:t xml:space="preserve"> (1) Internal Policies, Processes &amp; Standard Operating Procedures, (2) </w:t>
            </w:r>
            <w:r>
              <w:rPr>
                <w:rFonts w:ascii="Arial" w:hAnsi="Arial" w:cs="Arial"/>
                <w:sz w:val="18"/>
                <w:szCs w:val="18"/>
              </w:rPr>
              <w:t xml:space="preserve">Valuer </w:t>
            </w:r>
            <w:r w:rsidRPr="00C839F3">
              <w:rPr>
                <w:rFonts w:ascii="Arial" w:hAnsi="Arial" w:cs="Arial"/>
                <w:sz w:val="18"/>
                <w:szCs w:val="18"/>
              </w:rPr>
              <w:t xml:space="preserve">Quality Policy, (3) Valuation &amp; Survey Best Practices Guidelines, (4) Information input given to us by the customer and (4) Information/ Data/ Facts given to us by </w:t>
            </w:r>
            <w:r>
              <w:rPr>
                <w:rFonts w:ascii="Arial" w:hAnsi="Arial" w:cs="Arial"/>
                <w:sz w:val="18"/>
                <w:szCs w:val="18"/>
              </w:rPr>
              <w:t>the</w:t>
            </w:r>
            <w:r w:rsidRPr="00C839F3">
              <w:rPr>
                <w:rFonts w:ascii="Arial" w:hAnsi="Arial" w:cs="Arial"/>
                <w:sz w:val="18"/>
                <w:szCs w:val="18"/>
              </w:rPr>
              <w:t xml:space="preserve"> field/ office technical team</w:t>
            </w:r>
            <w:r w:rsidRPr="00D96751">
              <w:rPr>
                <w:rFonts w:ascii="Arial" w:hAnsi="Arial" w:cs="Arial"/>
                <w:sz w:val="18"/>
                <w:szCs w:val="18"/>
              </w:rPr>
              <w:t xml:space="preserve">. </w:t>
            </w:r>
            <w:r w:rsidRPr="00BF1B37">
              <w:rPr>
                <w:rFonts w:ascii="Arial" w:hAnsi="Arial" w:cs="Arial"/>
                <w:sz w:val="18"/>
                <w:szCs w:val="18"/>
              </w:rPr>
              <w:t>Valuer</w:t>
            </w:r>
            <w:r w:rsidRPr="00D96751">
              <w:rPr>
                <w:rFonts w:ascii="Arial" w:hAnsi="Arial" w:cs="Arial"/>
                <w:sz w:val="18"/>
                <w:szCs w:val="18"/>
              </w:rPr>
              <w:t xml:space="preserve"> never </w:t>
            </w:r>
            <w:r w:rsidRPr="00C839F3">
              <w:rPr>
                <w:rFonts w:ascii="Arial" w:hAnsi="Arial" w:cs="Arial"/>
                <w:sz w:val="18"/>
                <w:szCs w:val="18"/>
              </w:rPr>
              <w:t xml:space="preserve">give acceptance to any unethical or unprofessional practice which may affect fair, correct &amp; impartial assessment and which is against any prevailing law. In case of any indication of any negligence, default, incorrect, misleading, misrepresentation or distortion of facts in the report then it is the responsibility of the user of this report to immediately or at least within the defect liability period bring all such act into notice of </w:t>
            </w:r>
            <w:r>
              <w:rPr>
                <w:rFonts w:ascii="Arial" w:hAnsi="Arial" w:cs="Arial"/>
                <w:sz w:val="18"/>
                <w:szCs w:val="18"/>
              </w:rPr>
              <w:t>the valuer</w:t>
            </w:r>
            <w:r w:rsidRPr="00C839F3">
              <w:rPr>
                <w:rFonts w:ascii="Arial" w:hAnsi="Arial" w:cs="Arial"/>
                <w:sz w:val="18"/>
                <w:szCs w:val="18"/>
              </w:rPr>
              <w:t xml:space="preserve"> so that corrective measures can be taken instantly.</w:t>
            </w:r>
          </w:p>
        </w:tc>
      </w:tr>
      <w:tr w:rsidR="00F7399A" w:rsidRPr="00C839F3" w14:paraId="514529F6" w14:textId="77777777" w:rsidTr="00084F65">
        <w:trPr>
          <w:trHeight w:val="20"/>
        </w:trPr>
        <w:tc>
          <w:tcPr>
            <w:tcW w:w="399" w:type="pct"/>
            <w:gridSpan w:val="2"/>
          </w:tcPr>
          <w:p w14:paraId="5E70396D" w14:textId="77777777" w:rsidR="00F7399A" w:rsidRPr="00C839F3" w:rsidRDefault="00F7399A" w:rsidP="00781913">
            <w:pPr>
              <w:pStyle w:val="ListParagraph"/>
              <w:numPr>
                <w:ilvl w:val="0"/>
                <w:numId w:val="10"/>
              </w:numPr>
              <w:contextualSpacing/>
              <w:jc w:val="center"/>
              <w:rPr>
                <w:rFonts w:ascii="Arial" w:hAnsi="Arial" w:cs="Arial"/>
                <w:sz w:val="18"/>
                <w:szCs w:val="18"/>
              </w:rPr>
            </w:pPr>
          </w:p>
        </w:tc>
        <w:tc>
          <w:tcPr>
            <w:tcW w:w="4601" w:type="pct"/>
            <w:gridSpan w:val="2"/>
          </w:tcPr>
          <w:p w14:paraId="1257E6FD" w14:textId="77777777" w:rsidR="00F7399A" w:rsidRPr="00C839F3" w:rsidRDefault="00F7399A" w:rsidP="00781913">
            <w:pPr>
              <w:tabs>
                <w:tab w:val="left" w:pos="270"/>
              </w:tabs>
              <w:jc w:val="both"/>
              <w:rPr>
                <w:rFonts w:ascii="Arial" w:hAnsi="Arial" w:cs="Arial"/>
                <w:sz w:val="18"/>
                <w:szCs w:val="18"/>
              </w:rPr>
            </w:pPr>
            <w:r w:rsidRPr="00BF1B37">
              <w:rPr>
                <w:rFonts w:ascii="Arial" w:hAnsi="Arial" w:cs="Arial"/>
                <w:sz w:val="18"/>
                <w:szCs w:val="18"/>
              </w:rPr>
              <w:t>Valuer</w:t>
            </w:r>
            <w:r w:rsidRPr="00D96751">
              <w:rPr>
                <w:rFonts w:ascii="Arial" w:hAnsi="Arial" w:cs="Arial"/>
                <w:sz w:val="18"/>
                <w:szCs w:val="18"/>
              </w:rPr>
              <w:t xml:space="preserve"> never release </w:t>
            </w:r>
            <w:r w:rsidRPr="00C839F3">
              <w:rPr>
                <w:rFonts w:ascii="Arial" w:hAnsi="Arial" w:cs="Arial"/>
                <w:sz w:val="18"/>
                <w:szCs w:val="18"/>
              </w:rPr>
              <w:t>any report doing alterations or modifications from pen. In case any information/ figure of this report is found altered with pen then this report will automatically become null &amp; void.</w:t>
            </w:r>
          </w:p>
        </w:tc>
      </w:tr>
      <w:tr w:rsidR="00F7399A" w:rsidRPr="00C839F3" w14:paraId="1E5B78AF" w14:textId="77777777" w:rsidTr="00084F65">
        <w:trPr>
          <w:trHeight w:val="20"/>
        </w:trPr>
        <w:tc>
          <w:tcPr>
            <w:tcW w:w="399" w:type="pct"/>
            <w:gridSpan w:val="2"/>
          </w:tcPr>
          <w:p w14:paraId="6567A918" w14:textId="77777777" w:rsidR="00F7399A" w:rsidRPr="00C839F3" w:rsidRDefault="00F7399A" w:rsidP="00781913">
            <w:pPr>
              <w:pStyle w:val="ListParagraph"/>
              <w:numPr>
                <w:ilvl w:val="0"/>
                <w:numId w:val="10"/>
              </w:numPr>
              <w:contextualSpacing/>
              <w:jc w:val="center"/>
              <w:rPr>
                <w:rFonts w:ascii="Arial" w:hAnsi="Arial" w:cs="Arial"/>
                <w:sz w:val="18"/>
                <w:szCs w:val="18"/>
              </w:rPr>
            </w:pPr>
          </w:p>
        </w:tc>
        <w:tc>
          <w:tcPr>
            <w:tcW w:w="4601" w:type="pct"/>
            <w:gridSpan w:val="2"/>
          </w:tcPr>
          <w:p w14:paraId="54CED8AE" w14:textId="77777777" w:rsidR="00F7399A" w:rsidRPr="00C839F3" w:rsidRDefault="00F7399A" w:rsidP="00781913">
            <w:pPr>
              <w:tabs>
                <w:tab w:val="left" w:pos="270"/>
              </w:tabs>
              <w:jc w:val="both"/>
              <w:rPr>
                <w:rFonts w:ascii="Arial" w:hAnsi="Arial" w:cs="Arial"/>
                <w:sz w:val="18"/>
                <w:szCs w:val="18"/>
              </w:rPr>
            </w:pPr>
            <w:r w:rsidRPr="00C839F3">
              <w:rPr>
                <w:rFonts w:ascii="Arial" w:hAnsi="Arial" w:cs="Arial"/>
                <w:sz w:val="18"/>
                <w:szCs w:val="18"/>
              </w:rPr>
              <w:t xml:space="preserve">If this report is prepared for the matter under litigation in any Indian court, no official or employee of </w:t>
            </w:r>
            <w:r>
              <w:rPr>
                <w:rFonts w:ascii="Arial" w:hAnsi="Arial" w:cs="Arial"/>
                <w:sz w:val="18"/>
                <w:szCs w:val="18"/>
              </w:rPr>
              <w:t>the valuer</w:t>
            </w:r>
            <w:r w:rsidRPr="00C839F3">
              <w:rPr>
                <w:rFonts w:ascii="Arial" w:hAnsi="Arial" w:cs="Arial"/>
                <w:sz w:val="18"/>
                <w:szCs w:val="18"/>
              </w:rPr>
              <w:t xml:space="preserve"> will be under any obligation to give in person appearance in the court as a testimony. For any explanation or clarification, only written reply can be submitted on payment of charges by the plaintiff or respondent which will be 10% of the original fees charged where minimum charges will be Rs.50</w:t>
            </w:r>
            <w:r>
              <w:rPr>
                <w:rFonts w:ascii="Arial" w:hAnsi="Arial" w:cs="Arial"/>
                <w:sz w:val="18"/>
                <w:szCs w:val="18"/>
              </w:rPr>
              <w:t>00/-</w:t>
            </w:r>
          </w:p>
        </w:tc>
      </w:tr>
      <w:tr w:rsidR="00F7399A" w:rsidRPr="00C839F3" w14:paraId="1AB971FB" w14:textId="77777777" w:rsidTr="00084F65">
        <w:trPr>
          <w:trHeight w:val="20"/>
        </w:trPr>
        <w:tc>
          <w:tcPr>
            <w:tcW w:w="399" w:type="pct"/>
            <w:gridSpan w:val="2"/>
          </w:tcPr>
          <w:p w14:paraId="36319383" w14:textId="77777777" w:rsidR="00F7399A" w:rsidRPr="00C839F3" w:rsidRDefault="00F7399A" w:rsidP="00781913">
            <w:pPr>
              <w:pStyle w:val="ListParagraph"/>
              <w:numPr>
                <w:ilvl w:val="0"/>
                <w:numId w:val="10"/>
              </w:numPr>
              <w:contextualSpacing/>
              <w:jc w:val="center"/>
              <w:rPr>
                <w:rFonts w:ascii="Arial" w:hAnsi="Arial" w:cs="Arial"/>
                <w:sz w:val="18"/>
                <w:szCs w:val="18"/>
              </w:rPr>
            </w:pPr>
          </w:p>
        </w:tc>
        <w:tc>
          <w:tcPr>
            <w:tcW w:w="4601" w:type="pct"/>
            <w:gridSpan w:val="2"/>
          </w:tcPr>
          <w:p w14:paraId="26F4DC70" w14:textId="77777777" w:rsidR="00F7399A" w:rsidRPr="00C839F3" w:rsidRDefault="00F7399A" w:rsidP="00781913">
            <w:pPr>
              <w:tabs>
                <w:tab w:val="left" w:pos="270"/>
              </w:tabs>
              <w:jc w:val="both"/>
              <w:rPr>
                <w:rFonts w:ascii="Arial" w:hAnsi="Arial" w:cs="Arial"/>
                <w:sz w:val="18"/>
                <w:szCs w:val="18"/>
              </w:rPr>
            </w:pPr>
            <w:r w:rsidRPr="00C839F3">
              <w:rPr>
                <w:rFonts w:ascii="Arial" w:hAnsi="Arial" w:cs="Arial"/>
                <w:sz w:val="18"/>
                <w:szCs w:val="18"/>
              </w:rPr>
              <w:t xml:space="preserve">Valuation is a subjective field and opinion may differ from </w:t>
            </w:r>
            <w:r>
              <w:rPr>
                <w:rFonts w:ascii="Arial" w:hAnsi="Arial" w:cs="Arial"/>
                <w:sz w:val="18"/>
                <w:szCs w:val="18"/>
              </w:rPr>
              <w:t>valuer</w:t>
            </w:r>
            <w:r w:rsidRPr="00C839F3">
              <w:rPr>
                <w:rFonts w:ascii="Arial" w:hAnsi="Arial" w:cs="Arial"/>
                <w:sz w:val="18"/>
                <w:szCs w:val="18"/>
              </w:rPr>
              <w:t xml:space="preserve"> to </w:t>
            </w:r>
            <w:r>
              <w:rPr>
                <w:rFonts w:ascii="Arial" w:hAnsi="Arial" w:cs="Arial"/>
                <w:sz w:val="18"/>
                <w:szCs w:val="18"/>
              </w:rPr>
              <w:t>valuer</w:t>
            </w:r>
            <w:r w:rsidRPr="00C839F3">
              <w:rPr>
                <w:rFonts w:ascii="Arial" w:hAnsi="Arial" w:cs="Arial"/>
                <w:sz w:val="18"/>
                <w:szCs w:val="18"/>
              </w:rPr>
              <w:t>. To check the right opinion, it is important to evaluate the methodology adopted, assumptions taken and various factors/ basis considered during the course of assessment before reaching to any conclusion.</w:t>
            </w:r>
          </w:p>
        </w:tc>
      </w:tr>
      <w:tr w:rsidR="00F7399A" w:rsidRPr="00C839F3" w14:paraId="2FDD90AE" w14:textId="77777777" w:rsidTr="00084F65">
        <w:trPr>
          <w:trHeight w:val="20"/>
        </w:trPr>
        <w:tc>
          <w:tcPr>
            <w:tcW w:w="399" w:type="pct"/>
            <w:gridSpan w:val="2"/>
          </w:tcPr>
          <w:p w14:paraId="575673FD" w14:textId="77777777" w:rsidR="00F7399A" w:rsidRDefault="00F7399A" w:rsidP="00781913">
            <w:pPr>
              <w:pStyle w:val="ListParagraph"/>
              <w:numPr>
                <w:ilvl w:val="0"/>
                <w:numId w:val="10"/>
              </w:numPr>
              <w:contextualSpacing/>
              <w:jc w:val="center"/>
              <w:rPr>
                <w:rFonts w:ascii="Arial" w:hAnsi="Arial" w:cs="Arial"/>
                <w:sz w:val="18"/>
                <w:szCs w:val="18"/>
              </w:rPr>
            </w:pPr>
          </w:p>
          <w:p w14:paraId="2AAC8787" w14:textId="77777777" w:rsidR="00F7399A" w:rsidRPr="00BE0836" w:rsidRDefault="00F7399A" w:rsidP="00781913"/>
          <w:p w14:paraId="37D81EFC" w14:textId="77777777" w:rsidR="00F7399A" w:rsidRPr="00BE0836" w:rsidRDefault="00F7399A" w:rsidP="00781913"/>
          <w:p w14:paraId="79297452" w14:textId="77777777" w:rsidR="00F7399A" w:rsidRPr="00BE0836" w:rsidRDefault="00F7399A" w:rsidP="00781913"/>
          <w:p w14:paraId="466078A2" w14:textId="77777777" w:rsidR="00F7399A" w:rsidRPr="00BE0836" w:rsidRDefault="00F7399A" w:rsidP="00781913"/>
          <w:p w14:paraId="7E00A8A7" w14:textId="77777777" w:rsidR="00F7399A" w:rsidRPr="00BE0836" w:rsidRDefault="00F7399A" w:rsidP="00781913"/>
          <w:p w14:paraId="7A530BA5" w14:textId="77777777" w:rsidR="00F7399A" w:rsidRPr="00BE0836" w:rsidRDefault="00F7399A" w:rsidP="00781913"/>
          <w:p w14:paraId="5EF2B83E" w14:textId="77777777" w:rsidR="00F7399A" w:rsidRPr="00BE0836" w:rsidRDefault="00F7399A" w:rsidP="00781913"/>
          <w:p w14:paraId="209313BE" w14:textId="77777777" w:rsidR="00F7399A" w:rsidRPr="00BE0836" w:rsidRDefault="00F7399A" w:rsidP="00781913"/>
          <w:p w14:paraId="4569251B" w14:textId="77777777" w:rsidR="00F7399A" w:rsidRPr="00BE0836" w:rsidRDefault="00F7399A" w:rsidP="00781913"/>
        </w:tc>
        <w:tc>
          <w:tcPr>
            <w:tcW w:w="4601" w:type="pct"/>
            <w:gridSpan w:val="2"/>
          </w:tcPr>
          <w:p w14:paraId="6DC168C7" w14:textId="77777777" w:rsidR="00F7399A" w:rsidRPr="00C839F3" w:rsidRDefault="00F7399A" w:rsidP="00781913">
            <w:pPr>
              <w:tabs>
                <w:tab w:val="left" w:pos="270"/>
              </w:tabs>
              <w:jc w:val="both"/>
              <w:rPr>
                <w:rFonts w:ascii="Arial" w:hAnsi="Arial" w:cs="Arial"/>
                <w:sz w:val="18"/>
                <w:szCs w:val="18"/>
              </w:rPr>
            </w:pPr>
            <w:r w:rsidRPr="00C839F3">
              <w:rPr>
                <w:rFonts w:ascii="Arial" w:hAnsi="Arial" w:cs="Arial"/>
                <w:sz w:val="18"/>
                <w:szCs w:val="18"/>
              </w:rPr>
              <w:t>At the outset, it is to be noted that Value analysis of any asset cannot be regarded as an exact science and the conclusions arrived at in many cases will, of necessity, be subjective and dependent on the exercise of individual judgment. Given the same set of facts and using the same assumptions, expert opinions may differ due to the number of separate judgment decisions, which have to be made. Therefore, there can be no standard formulae to establish an indisputable exchange ratio. In the event of a transaction, the actual transaction value achieved may be higher or lower than our indicative analysis of value depending upon the circumstances of the transaction. The knowledge, negotiability and motivations of the buyers and sellers and the applicability of a discount or premium for control will also affect actual price achieved. Accordingly, our indicative analysis of value will not necessarily be the price at which any agreement proceeds. The final transaction price is something on which the parties themselves have to agree. However</w:t>
            </w:r>
            <w:r>
              <w:rPr>
                <w:rFonts w:ascii="Arial" w:hAnsi="Arial" w:cs="Arial"/>
                <w:sz w:val="18"/>
                <w:szCs w:val="18"/>
              </w:rPr>
              <w:t>,</w:t>
            </w:r>
            <w:r w:rsidRPr="00C839F3">
              <w:rPr>
                <w:rFonts w:ascii="Arial" w:hAnsi="Arial" w:cs="Arial"/>
                <w:sz w:val="18"/>
                <w:szCs w:val="18"/>
              </w:rPr>
              <w:t xml:space="preserve"> our Valuation analysis can definitely help the stakeholders to make them informed and wise decision about the Value of the asset and can help in facilitating the arm’s length transaction.</w:t>
            </w:r>
          </w:p>
        </w:tc>
      </w:tr>
      <w:tr w:rsidR="00F7399A" w:rsidRPr="00516E95" w14:paraId="579B6DE9" w14:textId="77777777" w:rsidTr="00084F65">
        <w:trPr>
          <w:trHeight w:val="20"/>
        </w:trPr>
        <w:tc>
          <w:tcPr>
            <w:tcW w:w="5000" w:type="pct"/>
            <w:gridSpan w:val="4"/>
            <w:shd w:val="clear" w:color="auto" w:fill="002060"/>
            <w:vAlign w:val="center"/>
          </w:tcPr>
          <w:p w14:paraId="62043CC0" w14:textId="77777777" w:rsidR="00F7399A" w:rsidRPr="00516E95" w:rsidRDefault="00F7399A" w:rsidP="00781913">
            <w:pPr>
              <w:spacing w:line="276" w:lineRule="auto"/>
              <w:jc w:val="center"/>
              <w:rPr>
                <w:rFonts w:ascii="Arial" w:hAnsi="Arial" w:cs="Arial"/>
                <w:sz w:val="19"/>
                <w:szCs w:val="19"/>
              </w:rPr>
            </w:pPr>
            <w:r>
              <w:lastRenderedPageBreak/>
              <w:tab/>
            </w:r>
            <w:r w:rsidRPr="00516E95">
              <w:rPr>
                <w:sz w:val="19"/>
                <w:szCs w:val="19"/>
              </w:rPr>
              <w:br w:type="page"/>
            </w:r>
            <w:r w:rsidRPr="00516E95">
              <w:rPr>
                <w:rFonts w:ascii="Arial" w:hAnsi="Arial" w:cs="Arial"/>
                <w:b/>
                <w:sz w:val="19"/>
                <w:szCs w:val="19"/>
              </w:rPr>
              <w:t>DECLARATION</w:t>
            </w:r>
          </w:p>
        </w:tc>
      </w:tr>
      <w:tr w:rsidR="00F7399A" w:rsidRPr="00516E95" w14:paraId="107E19D7" w14:textId="77777777" w:rsidTr="00084F65">
        <w:trPr>
          <w:trHeight w:val="20"/>
        </w:trPr>
        <w:tc>
          <w:tcPr>
            <w:tcW w:w="347" w:type="pct"/>
          </w:tcPr>
          <w:p w14:paraId="00D46D86" w14:textId="77777777" w:rsidR="00F7399A" w:rsidRPr="00516E95" w:rsidRDefault="00F7399A" w:rsidP="00781913">
            <w:pPr>
              <w:pStyle w:val="ListParagraph"/>
              <w:numPr>
                <w:ilvl w:val="0"/>
                <w:numId w:val="4"/>
              </w:numPr>
              <w:contextualSpacing/>
              <w:jc w:val="right"/>
              <w:rPr>
                <w:rFonts w:ascii="Arial" w:hAnsi="Arial" w:cs="Arial"/>
                <w:sz w:val="19"/>
                <w:szCs w:val="19"/>
              </w:rPr>
            </w:pPr>
          </w:p>
        </w:tc>
        <w:tc>
          <w:tcPr>
            <w:tcW w:w="4653" w:type="pct"/>
            <w:gridSpan w:val="3"/>
          </w:tcPr>
          <w:p w14:paraId="707A540A" w14:textId="77777777" w:rsidR="00F7399A" w:rsidRPr="00516E95" w:rsidRDefault="00F7399A" w:rsidP="00781913">
            <w:pPr>
              <w:pStyle w:val="ListParagraph"/>
              <w:numPr>
                <w:ilvl w:val="0"/>
                <w:numId w:val="2"/>
              </w:numPr>
              <w:spacing w:line="276" w:lineRule="auto"/>
              <w:ind w:left="462" w:hanging="142"/>
              <w:contextualSpacing/>
              <w:jc w:val="both"/>
              <w:rPr>
                <w:rFonts w:ascii="Arial" w:hAnsi="Arial" w:cs="Arial"/>
                <w:sz w:val="19"/>
                <w:szCs w:val="19"/>
              </w:rPr>
            </w:pPr>
            <w:r w:rsidRPr="00516E95">
              <w:rPr>
                <w:rFonts w:ascii="Arial" w:hAnsi="Arial" w:cs="Arial"/>
                <w:sz w:val="19"/>
                <w:szCs w:val="19"/>
              </w:rPr>
              <w:t>The undersigned does not have any direct/indirect interest in the above Company/ Corporate Debtor.</w:t>
            </w:r>
          </w:p>
          <w:p w14:paraId="1FF703D7" w14:textId="77777777" w:rsidR="00F7399A" w:rsidRPr="00516E95" w:rsidRDefault="00F7399A" w:rsidP="00781913">
            <w:pPr>
              <w:pStyle w:val="ListParagraph"/>
              <w:numPr>
                <w:ilvl w:val="0"/>
                <w:numId w:val="2"/>
              </w:numPr>
              <w:spacing w:line="276" w:lineRule="auto"/>
              <w:ind w:left="462" w:hanging="142"/>
              <w:contextualSpacing/>
              <w:jc w:val="both"/>
              <w:rPr>
                <w:rFonts w:ascii="Arial" w:hAnsi="Arial" w:cs="Arial"/>
                <w:sz w:val="19"/>
                <w:szCs w:val="19"/>
              </w:rPr>
            </w:pPr>
            <w:r w:rsidRPr="00516E95">
              <w:rPr>
                <w:rFonts w:ascii="Arial" w:hAnsi="Arial" w:cs="Arial"/>
                <w:sz w:val="19"/>
                <w:szCs w:val="19"/>
              </w:rPr>
              <w:t>The information furnished herein is true and correct to the best of valuer’s knowledge.</w:t>
            </w:r>
          </w:p>
          <w:p w14:paraId="625B0607" w14:textId="77777777" w:rsidR="00F7399A" w:rsidRPr="00516E95" w:rsidRDefault="00F7399A" w:rsidP="00781913">
            <w:pPr>
              <w:pStyle w:val="ListParagraph"/>
              <w:numPr>
                <w:ilvl w:val="0"/>
                <w:numId w:val="2"/>
              </w:numPr>
              <w:spacing w:line="276" w:lineRule="auto"/>
              <w:ind w:left="462" w:hanging="142"/>
              <w:contextualSpacing/>
              <w:jc w:val="both"/>
              <w:rPr>
                <w:rFonts w:ascii="Arial" w:hAnsi="Arial" w:cs="Arial"/>
                <w:sz w:val="19"/>
                <w:szCs w:val="19"/>
              </w:rPr>
            </w:pPr>
            <w:r w:rsidRPr="00516E95">
              <w:rPr>
                <w:rFonts w:ascii="Arial" w:hAnsi="Arial" w:cs="Arial"/>
                <w:sz w:val="19"/>
                <w:szCs w:val="19"/>
              </w:rPr>
              <w:t>I have submitted Valuation report directly to the Resolution Professional.</w:t>
            </w:r>
          </w:p>
          <w:p w14:paraId="590319DA" w14:textId="1499F666" w:rsidR="00F7399A" w:rsidRPr="003554EC" w:rsidRDefault="00F7399A" w:rsidP="00781913">
            <w:pPr>
              <w:pStyle w:val="ListParagraph"/>
              <w:numPr>
                <w:ilvl w:val="0"/>
                <w:numId w:val="2"/>
              </w:numPr>
              <w:spacing w:line="276" w:lineRule="auto"/>
              <w:ind w:left="462" w:hanging="142"/>
              <w:contextualSpacing/>
              <w:jc w:val="both"/>
              <w:rPr>
                <w:rFonts w:ascii="Arial" w:hAnsi="Arial" w:cs="Arial"/>
                <w:sz w:val="19"/>
                <w:szCs w:val="19"/>
              </w:rPr>
            </w:pPr>
            <w:r w:rsidRPr="00516E95">
              <w:rPr>
                <w:rFonts w:ascii="Arial" w:hAnsi="Arial" w:cs="Arial"/>
                <w:sz w:val="19"/>
                <w:szCs w:val="19"/>
              </w:rPr>
              <w:t xml:space="preserve">This valuation report is carried out on the request from </w:t>
            </w:r>
            <w:r w:rsidR="00C6430D" w:rsidRPr="00C6430D">
              <w:rPr>
                <w:rFonts w:ascii="Arial" w:hAnsi="Arial" w:cs="Arial"/>
                <w:b/>
                <w:sz w:val="20"/>
                <w:szCs w:val="22"/>
              </w:rPr>
              <w:t>Phoenix ARC Pvt. Ltd.</w:t>
            </w:r>
          </w:p>
          <w:p w14:paraId="67039BD5" w14:textId="77777777" w:rsidR="00F7399A" w:rsidRPr="00516E95" w:rsidRDefault="00F7399A" w:rsidP="00781913">
            <w:pPr>
              <w:pStyle w:val="ListParagraph"/>
              <w:numPr>
                <w:ilvl w:val="0"/>
                <w:numId w:val="2"/>
              </w:numPr>
              <w:spacing w:line="276" w:lineRule="auto"/>
              <w:ind w:left="462" w:hanging="142"/>
              <w:contextualSpacing/>
              <w:jc w:val="both"/>
              <w:rPr>
                <w:rFonts w:ascii="Arial" w:hAnsi="Arial" w:cs="Arial"/>
                <w:sz w:val="19"/>
                <w:szCs w:val="19"/>
              </w:rPr>
            </w:pPr>
            <w:r w:rsidRPr="00516E95">
              <w:rPr>
                <w:rFonts w:ascii="Arial" w:hAnsi="Arial" w:cs="Arial"/>
                <w:sz w:val="19"/>
                <w:szCs w:val="19"/>
              </w:rPr>
              <w:t>During of the course of execution of this assignment</w:t>
            </w:r>
            <w:r w:rsidRPr="00516E95">
              <w:rPr>
                <w:rFonts w:ascii="Arial" w:hAnsi="Arial" w:cs="Arial"/>
                <w:bCs/>
                <w:sz w:val="19"/>
                <w:szCs w:val="19"/>
              </w:rPr>
              <w:t xml:space="preserve">, I have taken infrastructure, logistical, and operational </w:t>
            </w:r>
            <w:r w:rsidRPr="00F91668">
              <w:rPr>
                <w:rFonts w:ascii="Arial" w:hAnsi="Arial" w:cs="Arial"/>
                <w:bCs/>
                <w:sz w:val="19"/>
                <w:szCs w:val="19"/>
              </w:rPr>
              <w:t>support from R.K. Associates Valuers &amp; Techno Engineering consultants (P) Ltd. and its team</w:t>
            </w:r>
            <w:r w:rsidRPr="00516E95">
              <w:rPr>
                <w:rFonts w:ascii="Arial" w:hAnsi="Arial" w:cs="Arial"/>
                <w:bCs/>
                <w:sz w:val="19"/>
                <w:szCs w:val="19"/>
              </w:rPr>
              <w:t>. However, the valuation has been conducted independently by me in all respects.</w:t>
            </w:r>
          </w:p>
        </w:tc>
      </w:tr>
      <w:tr w:rsidR="00F7399A" w:rsidRPr="00516E95" w14:paraId="25847118" w14:textId="77777777" w:rsidTr="00084F65">
        <w:trPr>
          <w:trHeight w:val="20"/>
        </w:trPr>
        <w:tc>
          <w:tcPr>
            <w:tcW w:w="347" w:type="pct"/>
            <w:vMerge w:val="restart"/>
          </w:tcPr>
          <w:p w14:paraId="50B21051" w14:textId="77777777" w:rsidR="00F7399A" w:rsidRPr="00516E95" w:rsidRDefault="00F7399A" w:rsidP="00781913">
            <w:pPr>
              <w:pStyle w:val="ListParagraph"/>
              <w:numPr>
                <w:ilvl w:val="0"/>
                <w:numId w:val="4"/>
              </w:numPr>
              <w:contextualSpacing/>
              <w:jc w:val="right"/>
              <w:rPr>
                <w:rFonts w:ascii="Arial" w:hAnsi="Arial" w:cs="Arial"/>
                <w:sz w:val="19"/>
                <w:szCs w:val="19"/>
              </w:rPr>
            </w:pPr>
          </w:p>
        </w:tc>
        <w:tc>
          <w:tcPr>
            <w:tcW w:w="2122" w:type="pct"/>
            <w:gridSpan w:val="2"/>
          </w:tcPr>
          <w:p w14:paraId="5A28CAA4" w14:textId="77777777" w:rsidR="00F7399A" w:rsidRPr="00516E95" w:rsidRDefault="00F7399A" w:rsidP="00781913">
            <w:pPr>
              <w:spacing w:line="276" w:lineRule="auto"/>
              <w:rPr>
                <w:rFonts w:ascii="Arial" w:hAnsi="Arial" w:cs="Arial"/>
                <w:b/>
                <w:sz w:val="19"/>
                <w:szCs w:val="19"/>
              </w:rPr>
            </w:pPr>
            <w:r w:rsidRPr="00516E95">
              <w:rPr>
                <w:rFonts w:ascii="Arial" w:hAnsi="Arial" w:cs="Arial"/>
                <w:b/>
                <w:sz w:val="19"/>
                <w:szCs w:val="19"/>
              </w:rPr>
              <w:t>Name &amp; Address of Registered Valuer</w:t>
            </w:r>
          </w:p>
        </w:tc>
        <w:tc>
          <w:tcPr>
            <w:tcW w:w="2531" w:type="pct"/>
          </w:tcPr>
          <w:p w14:paraId="69F2DFE6" w14:textId="77777777" w:rsidR="00F7399A" w:rsidRPr="00516E95" w:rsidRDefault="00F7399A" w:rsidP="00781913">
            <w:pPr>
              <w:tabs>
                <w:tab w:val="left" w:pos="360"/>
              </w:tabs>
              <w:spacing w:line="276" w:lineRule="auto"/>
              <w:jc w:val="center"/>
              <w:rPr>
                <w:rFonts w:ascii="Arial" w:hAnsi="Arial" w:cs="Arial"/>
                <w:b/>
                <w:sz w:val="19"/>
                <w:szCs w:val="19"/>
              </w:rPr>
            </w:pPr>
            <w:r w:rsidRPr="00516E95">
              <w:rPr>
                <w:rFonts w:ascii="Arial" w:hAnsi="Arial" w:cs="Arial"/>
                <w:b/>
                <w:sz w:val="19"/>
                <w:szCs w:val="19"/>
              </w:rPr>
              <w:t>Signature of the Registered Valuer</w:t>
            </w:r>
          </w:p>
        </w:tc>
      </w:tr>
      <w:tr w:rsidR="00F7399A" w:rsidRPr="00516E95" w14:paraId="6C7C6BD1" w14:textId="77777777" w:rsidTr="00084F65">
        <w:trPr>
          <w:trHeight w:val="20"/>
        </w:trPr>
        <w:tc>
          <w:tcPr>
            <w:tcW w:w="347" w:type="pct"/>
            <w:vMerge/>
          </w:tcPr>
          <w:p w14:paraId="64F366D4" w14:textId="77777777" w:rsidR="00F7399A" w:rsidRPr="00516E95" w:rsidRDefault="00F7399A" w:rsidP="00781913">
            <w:pPr>
              <w:rPr>
                <w:rFonts w:ascii="Arial" w:hAnsi="Arial" w:cs="Arial"/>
                <w:sz w:val="19"/>
                <w:szCs w:val="19"/>
              </w:rPr>
            </w:pPr>
          </w:p>
        </w:tc>
        <w:tc>
          <w:tcPr>
            <w:tcW w:w="2122" w:type="pct"/>
            <w:gridSpan w:val="2"/>
          </w:tcPr>
          <w:p w14:paraId="20C56C3A" w14:textId="77777777" w:rsidR="00F7399A" w:rsidRPr="00F91668" w:rsidRDefault="00F7399A" w:rsidP="00781913">
            <w:pPr>
              <w:spacing w:line="276" w:lineRule="auto"/>
              <w:jc w:val="both"/>
              <w:rPr>
                <w:rFonts w:ascii="Arial" w:hAnsi="Arial" w:cs="Arial"/>
                <w:sz w:val="19"/>
                <w:szCs w:val="19"/>
              </w:rPr>
            </w:pPr>
            <w:r w:rsidRPr="00F91668">
              <w:rPr>
                <w:rFonts w:ascii="Arial" w:hAnsi="Arial" w:cs="Arial"/>
                <w:sz w:val="19"/>
                <w:szCs w:val="19"/>
              </w:rPr>
              <w:t>M/s R.K. Associates Valuers &amp; Techno Engineering Consultants Pvt. Ltd.</w:t>
            </w:r>
          </w:p>
          <w:p w14:paraId="50D5B05B" w14:textId="77777777" w:rsidR="00F7399A" w:rsidRPr="00516E95" w:rsidRDefault="00F7399A" w:rsidP="00781913">
            <w:pPr>
              <w:spacing w:line="276" w:lineRule="auto"/>
              <w:jc w:val="both"/>
              <w:rPr>
                <w:rFonts w:ascii="Arial" w:hAnsi="Arial" w:cs="Arial"/>
                <w:sz w:val="19"/>
                <w:szCs w:val="19"/>
              </w:rPr>
            </w:pPr>
            <w:r w:rsidRPr="00F91668">
              <w:rPr>
                <w:rFonts w:ascii="Arial" w:hAnsi="Arial" w:cs="Arial"/>
                <w:sz w:val="19"/>
                <w:szCs w:val="19"/>
              </w:rPr>
              <w:t>Corporate Office: D-39, 2</w:t>
            </w:r>
            <w:r w:rsidRPr="00F91668">
              <w:rPr>
                <w:rFonts w:ascii="Arial" w:hAnsi="Arial" w:cs="Arial"/>
                <w:sz w:val="19"/>
                <w:szCs w:val="19"/>
                <w:vertAlign w:val="superscript"/>
              </w:rPr>
              <w:t>nd</w:t>
            </w:r>
            <w:r w:rsidRPr="00F91668">
              <w:rPr>
                <w:rFonts w:ascii="Arial" w:hAnsi="Arial" w:cs="Arial"/>
                <w:sz w:val="19"/>
                <w:szCs w:val="19"/>
              </w:rPr>
              <w:t xml:space="preserve"> Floor, Sector- 2, Noida, Uttar Pradesh- 201301</w:t>
            </w:r>
          </w:p>
        </w:tc>
        <w:tc>
          <w:tcPr>
            <w:tcW w:w="2531" w:type="pct"/>
          </w:tcPr>
          <w:p w14:paraId="30DB713F" w14:textId="77777777" w:rsidR="00F7399A" w:rsidRPr="00516E95" w:rsidRDefault="00F7399A" w:rsidP="00781913">
            <w:pPr>
              <w:tabs>
                <w:tab w:val="left" w:pos="360"/>
              </w:tabs>
              <w:spacing w:line="276" w:lineRule="auto"/>
              <w:rPr>
                <w:rFonts w:ascii="Arial" w:hAnsi="Arial" w:cs="Arial"/>
                <w:sz w:val="19"/>
                <w:szCs w:val="19"/>
              </w:rPr>
            </w:pPr>
          </w:p>
          <w:p w14:paraId="6D943DB9" w14:textId="77777777" w:rsidR="00F7399A" w:rsidRPr="00516E95" w:rsidRDefault="00F7399A" w:rsidP="00781913">
            <w:pPr>
              <w:tabs>
                <w:tab w:val="left" w:pos="360"/>
              </w:tabs>
              <w:spacing w:line="276" w:lineRule="auto"/>
              <w:rPr>
                <w:rFonts w:ascii="Arial" w:hAnsi="Arial" w:cs="Arial"/>
                <w:sz w:val="19"/>
                <w:szCs w:val="19"/>
              </w:rPr>
            </w:pPr>
          </w:p>
          <w:p w14:paraId="6B10D91E" w14:textId="77777777" w:rsidR="00F7399A" w:rsidRPr="00516E95" w:rsidRDefault="00F7399A" w:rsidP="00781913">
            <w:pPr>
              <w:tabs>
                <w:tab w:val="left" w:pos="360"/>
              </w:tabs>
              <w:spacing w:line="276" w:lineRule="auto"/>
              <w:rPr>
                <w:rFonts w:ascii="Arial" w:hAnsi="Arial" w:cs="Arial"/>
                <w:sz w:val="19"/>
                <w:szCs w:val="19"/>
              </w:rPr>
            </w:pPr>
          </w:p>
          <w:p w14:paraId="006637EF" w14:textId="77777777" w:rsidR="00F7399A" w:rsidRPr="00516E95" w:rsidRDefault="00F7399A" w:rsidP="00781913">
            <w:pPr>
              <w:tabs>
                <w:tab w:val="left" w:pos="360"/>
              </w:tabs>
              <w:spacing w:line="276" w:lineRule="auto"/>
              <w:rPr>
                <w:rFonts w:ascii="Arial" w:hAnsi="Arial" w:cs="Arial"/>
                <w:sz w:val="19"/>
                <w:szCs w:val="19"/>
              </w:rPr>
            </w:pPr>
          </w:p>
        </w:tc>
      </w:tr>
      <w:tr w:rsidR="00F7399A" w:rsidRPr="00516E95" w14:paraId="0527FB10" w14:textId="77777777" w:rsidTr="00084F65">
        <w:trPr>
          <w:trHeight w:val="20"/>
        </w:trPr>
        <w:tc>
          <w:tcPr>
            <w:tcW w:w="347" w:type="pct"/>
          </w:tcPr>
          <w:p w14:paraId="7C412044" w14:textId="77777777" w:rsidR="00F7399A" w:rsidRPr="00516E95" w:rsidRDefault="00F7399A" w:rsidP="00781913">
            <w:pPr>
              <w:pStyle w:val="ListParagraph"/>
              <w:numPr>
                <w:ilvl w:val="0"/>
                <w:numId w:val="4"/>
              </w:numPr>
              <w:contextualSpacing/>
              <w:jc w:val="right"/>
              <w:rPr>
                <w:rFonts w:ascii="Arial" w:hAnsi="Arial" w:cs="Arial"/>
                <w:sz w:val="19"/>
                <w:szCs w:val="19"/>
              </w:rPr>
            </w:pPr>
          </w:p>
        </w:tc>
        <w:tc>
          <w:tcPr>
            <w:tcW w:w="2122" w:type="pct"/>
            <w:gridSpan w:val="2"/>
          </w:tcPr>
          <w:p w14:paraId="697FDC24" w14:textId="77777777" w:rsidR="00F7399A" w:rsidRPr="00516E95" w:rsidRDefault="00F7399A" w:rsidP="00781913">
            <w:pPr>
              <w:spacing w:line="276" w:lineRule="auto"/>
              <w:rPr>
                <w:rFonts w:ascii="Arial" w:hAnsi="Arial" w:cs="Arial"/>
                <w:b/>
                <w:sz w:val="19"/>
                <w:szCs w:val="19"/>
              </w:rPr>
            </w:pPr>
            <w:r w:rsidRPr="00516E95">
              <w:rPr>
                <w:rFonts w:ascii="Arial" w:hAnsi="Arial" w:cs="Arial"/>
                <w:b/>
                <w:sz w:val="19"/>
                <w:szCs w:val="19"/>
              </w:rPr>
              <w:t>Enclosed Documents</w:t>
            </w:r>
          </w:p>
        </w:tc>
        <w:tc>
          <w:tcPr>
            <w:tcW w:w="2531" w:type="pct"/>
          </w:tcPr>
          <w:p w14:paraId="692D52A0" w14:textId="099AB9DB" w:rsidR="00F7399A" w:rsidRPr="00516E95" w:rsidRDefault="00F7399A" w:rsidP="00781913">
            <w:pPr>
              <w:pStyle w:val="ListParagraph"/>
              <w:numPr>
                <w:ilvl w:val="0"/>
                <w:numId w:val="5"/>
              </w:numPr>
              <w:spacing w:after="200" w:line="276" w:lineRule="auto"/>
              <w:ind w:left="382"/>
              <w:contextualSpacing/>
              <w:jc w:val="both"/>
              <w:rPr>
                <w:rFonts w:ascii="Arial" w:hAnsi="Arial" w:cs="Arial"/>
                <w:bCs/>
                <w:i/>
                <w:iCs/>
                <w:sz w:val="19"/>
                <w:szCs w:val="19"/>
              </w:rPr>
            </w:pPr>
            <w:r>
              <w:rPr>
                <w:rFonts w:ascii="Arial" w:hAnsi="Arial" w:cs="Arial"/>
                <w:bCs/>
                <w:i/>
                <w:iCs/>
                <w:sz w:val="19"/>
                <w:szCs w:val="19"/>
              </w:rPr>
              <w:t xml:space="preserve">Annexure I – </w:t>
            </w:r>
            <w:r w:rsidR="008F30FB" w:rsidRPr="00516E95">
              <w:rPr>
                <w:rFonts w:ascii="Arial" w:hAnsi="Arial" w:cs="Arial"/>
                <w:bCs/>
                <w:i/>
                <w:iCs/>
                <w:sz w:val="19"/>
                <w:szCs w:val="19"/>
              </w:rPr>
              <w:t>INVENTORIES</w:t>
            </w:r>
          </w:p>
          <w:p w14:paraId="0AC7C681" w14:textId="252FE087" w:rsidR="00F7399A" w:rsidRPr="00516E95" w:rsidRDefault="00F7399A" w:rsidP="00781913">
            <w:pPr>
              <w:pStyle w:val="ListParagraph"/>
              <w:numPr>
                <w:ilvl w:val="0"/>
                <w:numId w:val="5"/>
              </w:numPr>
              <w:spacing w:after="200" w:line="276" w:lineRule="auto"/>
              <w:ind w:left="382"/>
              <w:contextualSpacing/>
              <w:jc w:val="both"/>
              <w:rPr>
                <w:rFonts w:ascii="Arial" w:hAnsi="Arial" w:cs="Arial"/>
                <w:bCs/>
                <w:i/>
                <w:iCs/>
                <w:sz w:val="19"/>
                <w:szCs w:val="19"/>
              </w:rPr>
            </w:pPr>
            <w:r w:rsidRPr="00516E95">
              <w:rPr>
                <w:rFonts w:ascii="Arial" w:hAnsi="Arial" w:cs="Arial"/>
                <w:bCs/>
                <w:i/>
                <w:iCs/>
                <w:sz w:val="19"/>
                <w:szCs w:val="19"/>
              </w:rPr>
              <w:t xml:space="preserve">Annexure II – </w:t>
            </w:r>
            <w:r w:rsidR="008F30FB" w:rsidRPr="00516E95">
              <w:rPr>
                <w:rFonts w:ascii="Arial" w:hAnsi="Arial" w:cs="Arial"/>
                <w:bCs/>
                <w:i/>
                <w:iCs/>
                <w:sz w:val="19"/>
                <w:szCs w:val="19"/>
              </w:rPr>
              <w:t>TRADE RECEIVABLES</w:t>
            </w:r>
          </w:p>
          <w:p w14:paraId="2D16F870" w14:textId="4D3E2BD0" w:rsidR="00F7399A" w:rsidRPr="00516E95" w:rsidRDefault="00F7399A" w:rsidP="00781913">
            <w:pPr>
              <w:pStyle w:val="ListParagraph"/>
              <w:numPr>
                <w:ilvl w:val="0"/>
                <w:numId w:val="5"/>
              </w:numPr>
              <w:spacing w:after="200" w:line="276" w:lineRule="auto"/>
              <w:ind w:left="382"/>
              <w:contextualSpacing/>
              <w:jc w:val="both"/>
              <w:rPr>
                <w:rFonts w:ascii="Arial" w:hAnsi="Arial" w:cs="Arial"/>
                <w:bCs/>
                <w:i/>
                <w:iCs/>
                <w:sz w:val="19"/>
                <w:szCs w:val="19"/>
              </w:rPr>
            </w:pPr>
            <w:r>
              <w:rPr>
                <w:rFonts w:ascii="Arial" w:hAnsi="Arial" w:cs="Arial"/>
                <w:bCs/>
                <w:i/>
                <w:iCs/>
                <w:sz w:val="19"/>
                <w:szCs w:val="19"/>
              </w:rPr>
              <w:t>Annexure III</w:t>
            </w:r>
            <w:r w:rsidRPr="00516E95">
              <w:rPr>
                <w:rFonts w:ascii="Arial" w:hAnsi="Arial" w:cs="Arial"/>
                <w:bCs/>
                <w:i/>
                <w:iCs/>
                <w:sz w:val="19"/>
                <w:szCs w:val="19"/>
              </w:rPr>
              <w:t xml:space="preserve"> – </w:t>
            </w:r>
            <w:r w:rsidR="008F30FB" w:rsidRPr="00516E95">
              <w:rPr>
                <w:rFonts w:ascii="Arial" w:hAnsi="Arial" w:cs="Arial"/>
                <w:bCs/>
                <w:i/>
                <w:iCs/>
                <w:sz w:val="19"/>
                <w:szCs w:val="19"/>
              </w:rPr>
              <w:t>CASH &amp; CASH EQUIVALENTS</w:t>
            </w:r>
          </w:p>
          <w:p w14:paraId="2EFF5B3B" w14:textId="6DECE275" w:rsidR="00F7399A" w:rsidRDefault="00F7399A" w:rsidP="003554EC">
            <w:pPr>
              <w:pStyle w:val="ListParagraph"/>
              <w:numPr>
                <w:ilvl w:val="0"/>
                <w:numId w:val="5"/>
              </w:numPr>
              <w:spacing w:after="200" w:line="276" w:lineRule="auto"/>
              <w:ind w:left="382"/>
              <w:contextualSpacing/>
              <w:jc w:val="both"/>
              <w:rPr>
                <w:rFonts w:ascii="Arial" w:hAnsi="Arial" w:cs="Arial"/>
                <w:bCs/>
                <w:i/>
                <w:iCs/>
                <w:sz w:val="19"/>
                <w:szCs w:val="19"/>
              </w:rPr>
            </w:pPr>
            <w:r>
              <w:rPr>
                <w:rFonts w:ascii="Arial" w:hAnsi="Arial" w:cs="Arial"/>
                <w:bCs/>
                <w:i/>
                <w:iCs/>
                <w:sz w:val="19"/>
                <w:szCs w:val="19"/>
              </w:rPr>
              <w:t>Annexure IV</w:t>
            </w:r>
            <w:r w:rsidRPr="00516E95">
              <w:rPr>
                <w:rFonts w:ascii="Arial" w:hAnsi="Arial" w:cs="Arial"/>
                <w:bCs/>
                <w:i/>
                <w:iCs/>
                <w:sz w:val="19"/>
                <w:szCs w:val="19"/>
              </w:rPr>
              <w:t xml:space="preserve"> – </w:t>
            </w:r>
            <w:r w:rsidR="008F30FB">
              <w:rPr>
                <w:rFonts w:ascii="Arial" w:hAnsi="Arial" w:cs="Arial"/>
                <w:bCs/>
                <w:i/>
                <w:iCs/>
                <w:sz w:val="19"/>
                <w:szCs w:val="19"/>
              </w:rPr>
              <w:t>OTHER CURRENT ASSETS</w:t>
            </w:r>
          </w:p>
          <w:p w14:paraId="2221C8FB" w14:textId="6BB41E39" w:rsidR="007C7C11" w:rsidRPr="003554EC" w:rsidRDefault="007C7C11" w:rsidP="003554EC">
            <w:pPr>
              <w:pStyle w:val="ListParagraph"/>
              <w:numPr>
                <w:ilvl w:val="0"/>
                <w:numId w:val="5"/>
              </w:numPr>
              <w:spacing w:after="200" w:line="276" w:lineRule="auto"/>
              <w:ind w:left="382"/>
              <w:contextualSpacing/>
              <w:jc w:val="both"/>
              <w:rPr>
                <w:rFonts w:ascii="Arial" w:hAnsi="Arial" w:cs="Arial"/>
                <w:bCs/>
                <w:i/>
                <w:iCs/>
                <w:sz w:val="19"/>
                <w:szCs w:val="19"/>
              </w:rPr>
            </w:pPr>
            <w:r>
              <w:rPr>
                <w:rFonts w:ascii="Arial" w:hAnsi="Arial" w:cs="Arial"/>
                <w:bCs/>
                <w:i/>
                <w:iCs/>
                <w:sz w:val="19"/>
                <w:szCs w:val="19"/>
              </w:rPr>
              <w:t>Annexure V --</w:t>
            </w:r>
            <w:r>
              <w:rPr>
                <w:rFonts w:ascii="Arial" w:hAnsi="Arial" w:cs="Arial"/>
                <w:b/>
              </w:rPr>
              <w:t xml:space="preserve"> </w:t>
            </w:r>
            <w:r w:rsidR="008F30FB" w:rsidRPr="007C7C11">
              <w:rPr>
                <w:rFonts w:ascii="Arial" w:hAnsi="Arial" w:cs="Arial"/>
                <w:bCs/>
                <w:i/>
                <w:iCs/>
                <w:sz w:val="19"/>
                <w:szCs w:val="19"/>
              </w:rPr>
              <w:t>VALUER’S REMARKS</w:t>
            </w:r>
          </w:p>
        </w:tc>
      </w:tr>
      <w:tr w:rsidR="00F7399A" w:rsidRPr="00516E95" w14:paraId="00BD3B7C" w14:textId="77777777" w:rsidTr="00084F65">
        <w:trPr>
          <w:trHeight w:val="20"/>
        </w:trPr>
        <w:tc>
          <w:tcPr>
            <w:tcW w:w="347" w:type="pct"/>
          </w:tcPr>
          <w:p w14:paraId="69D738ED" w14:textId="77777777" w:rsidR="00F7399A" w:rsidRPr="00516E95" w:rsidRDefault="00F7399A" w:rsidP="00781913">
            <w:pPr>
              <w:pStyle w:val="ListParagraph"/>
              <w:numPr>
                <w:ilvl w:val="0"/>
                <w:numId w:val="4"/>
              </w:numPr>
              <w:contextualSpacing/>
              <w:jc w:val="right"/>
              <w:rPr>
                <w:rFonts w:ascii="Arial" w:hAnsi="Arial" w:cs="Arial"/>
                <w:sz w:val="19"/>
                <w:szCs w:val="19"/>
              </w:rPr>
            </w:pPr>
          </w:p>
        </w:tc>
        <w:tc>
          <w:tcPr>
            <w:tcW w:w="2122" w:type="pct"/>
            <w:gridSpan w:val="2"/>
          </w:tcPr>
          <w:p w14:paraId="00AFCB12" w14:textId="77777777" w:rsidR="00F7399A" w:rsidRPr="00516E95" w:rsidRDefault="00F7399A" w:rsidP="00781913">
            <w:pPr>
              <w:tabs>
                <w:tab w:val="left" w:pos="360"/>
              </w:tabs>
              <w:rPr>
                <w:rFonts w:ascii="Arial" w:hAnsi="Arial" w:cs="Arial"/>
                <w:b/>
                <w:sz w:val="19"/>
                <w:szCs w:val="19"/>
              </w:rPr>
            </w:pPr>
            <w:r w:rsidRPr="00516E95">
              <w:rPr>
                <w:rFonts w:ascii="Arial" w:hAnsi="Arial" w:cs="Arial"/>
                <w:b/>
                <w:sz w:val="19"/>
                <w:szCs w:val="19"/>
              </w:rPr>
              <w:t xml:space="preserve">Total Number of Pages in the Report with </w:t>
            </w:r>
            <w:r>
              <w:rPr>
                <w:rFonts w:ascii="Arial" w:hAnsi="Arial" w:cs="Arial"/>
                <w:b/>
                <w:sz w:val="19"/>
                <w:szCs w:val="19"/>
              </w:rPr>
              <w:t>ANNEXURE</w:t>
            </w:r>
            <w:r w:rsidRPr="00516E95">
              <w:rPr>
                <w:rFonts w:ascii="Arial" w:hAnsi="Arial" w:cs="Arial"/>
                <w:b/>
                <w:sz w:val="19"/>
                <w:szCs w:val="19"/>
              </w:rPr>
              <w:t>s</w:t>
            </w:r>
          </w:p>
        </w:tc>
        <w:tc>
          <w:tcPr>
            <w:tcW w:w="2531" w:type="pct"/>
            <w:vAlign w:val="center"/>
          </w:tcPr>
          <w:p w14:paraId="730E2563" w14:textId="360D93D0" w:rsidR="00F7399A" w:rsidRPr="00516E95" w:rsidRDefault="0019278F" w:rsidP="00F13AC7">
            <w:pPr>
              <w:tabs>
                <w:tab w:val="left" w:pos="360"/>
              </w:tabs>
              <w:rPr>
                <w:rFonts w:ascii="Arial" w:hAnsi="Arial" w:cs="Arial"/>
                <w:sz w:val="19"/>
                <w:szCs w:val="19"/>
                <w:highlight w:val="yellow"/>
              </w:rPr>
            </w:pPr>
            <w:r w:rsidRPr="0019278F">
              <w:rPr>
                <w:rFonts w:ascii="Arial" w:hAnsi="Arial" w:cs="Arial"/>
                <w:sz w:val="19"/>
                <w:szCs w:val="19"/>
              </w:rPr>
              <w:t>26</w:t>
            </w:r>
          </w:p>
        </w:tc>
      </w:tr>
    </w:tbl>
    <w:p w14:paraId="0A9B8780" w14:textId="77777777" w:rsidR="00F7399A" w:rsidRDefault="00F7399A"/>
    <w:p w14:paraId="0EFC6FD0" w14:textId="77777777" w:rsidR="00CB0945" w:rsidRPr="00C839F3" w:rsidRDefault="00CB0945" w:rsidP="00350859">
      <w:pPr>
        <w:tabs>
          <w:tab w:val="left" w:pos="360"/>
        </w:tabs>
        <w:rPr>
          <w:rFonts w:ascii="Arial" w:hAnsi="Arial" w:cs="Arial"/>
          <w:b/>
          <w:sz w:val="20"/>
          <w:szCs w:val="20"/>
          <w:u w:val="single"/>
          <w:lang w:val="fr-FR"/>
        </w:rPr>
      </w:pPr>
    </w:p>
    <w:p w14:paraId="08CB4C65" w14:textId="77777777" w:rsidR="003118C9" w:rsidRDefault="003118C9" w:rsidP="00DE25BD">
      <w:pPr>
        <w:tabs>
          <w:tab w:val="left" w:pos="360"/>
        </w:tabs>
        <w:jc w:val="center"/>
        <w:rPr>
          <w:rFonts w:ascii="Arial" w:hAnsi="Arial" w:cs="Arial"/>
          <w:b/>
          <w:sz w:val="20"/>
          <w:szCs w:val="20"/>
          <w:u w:val="single"/>
          <w:lang w:val="fr-FR"/>
        </w:rPr>
      </w:pPr>
    </w:p>
    <w:p w14:paraId="36827CEE" w14:textId="77777777" w:rsidR="00F7399A" w:rsidRPr="002808B8" w:rsidRDefault="00F7399A" w:rsidP="00F7399A">
      <w:pPr>
        <w:tabs>
          <w:tab w:val="left" w:pos="360"/>
        </w:tabs>
        <w:jc w:val="center"/>
        <w:rPr>
          <w:rFonts w:ascii="Arial" w:hAnsi="Arial" w:cs="Arial"/>
          <w:b/>
          <w:sz w:val="20"/>
          <w:szCs w:val="20"/>
          <w:lang w:val="fr-FR"/>
        </w:rPr>
      </w:pPr>
      <w:r w:rsidRPr="00C839F3">
        <w:rPr>
          <w:rFonts w:ascii="Arial" w:hAnsi="Arial" w:cs="Arial"/>
          <w:b/>
          <w:sz w:val="20"/>
          <w:szCs w:val="20"/>
          <w:u w:val="single"/>
          <w:lang w:val="fr-FR"/>
        </w:rPr>
        <w:t>IMPORTANT NOTES</w:t>
      </w:r>
      <w:r w:rsidRPr="00C839F3">
        <w:rPr>
          <w:rFonts w:ascii="Arial" w:hAnsi="Arial" w:cs="Arial"/>
          <w:b/>
          <w:sz w:val="20"/>
          <w:szCs w:val="20"/>
          <w:lang w:val="fr-FR"/>
        </w:rPr>
        <w:t>:</w:t>
      </w:r>
    </w:p>
    <w:p w14:paraId="46FF84E9" w14:textId="77777777" w:rsidR="00F7399A" w:rsidRPr="002808B8" w:rsidRDefault="00F7399A" w:rsidP="00F7399A">
      <w:pPr>
        <w:tabs>
          <w:tab w:val="left" w:pos="0"/>
        </w:tabs>
        <w:rPr>
          <w:rFonts w:ascii="Arial" w:hAnsi="Arial" w:cs="Arial"/>
          <w:i/>
          <w:sz w:val="16"/>
          <w:szCs w:val="16"/>
        </w:rPr>
      </w:pPr>
    </w:p>
    <w:p w14:paraId="539ABF4D" w14:textId="77777777" w:rsidR="00F7399A" w:rsidRPr="00516E95" w:rsidRDefault="00F7399A" w:rsidP="00F7399A">
      <w:pPr>
        <w:numPr>
          <w:ilvl w:val="0"/>
          <w:numId w:val="1"/>
        </w:numPr>
        <w:tabs>
          <w:tab w:val="left" w:pos="0"/>
        </w:tabs>
        <w:spacing w:after="120" w:line="276" w:lineRule="auto"/>
        <w:ind w:left="0" w:hanging="357"/>
        <w:jc w:val="both"/>
        <w:rPr>
          <w:rFonts w:ascii="Arial" w:hAnsi="Arial" w:cs="Arial"/>
          <w:i/>
          <w:sz w:val="16"/>
          <w:szCs w:val="16"/>
          <w:u w:val="single"/>
        </w:rPr>
      </w:pPr>
      <w:r w:rsidRPr="002808B8">
        <w:rPr>
          <w:rFonts w:ascii="Arial" w:hAnsi="Arial" w:cs="Arial"/>
          <w:b/>
          <w:bCs/>
          <w:i/>
          <w:iCs/>
          <w:color w:val="222222"/>
          <w:sz w:val="16"/>
          <w:szCs w:val="16"/>
          <w:u w:val="single"/>
          <w:shd w:val="clear" w:color="auto" w:fill="FFFFFF"/>
        </w:rPr>
        <w:t>DEFECT LIABILITY PERIOD</w:t>
      </w:r>
      <w:r w:rsidRPr="002808B8">
        <w:rPr>
          <w:rStyle w:val="apple-converted-space"/>
          <w:rFonts w:ascii="Arial" w:hAnsi="Arial" w:cs="Arial"/>
          <w:bCs/>
          <w:i/>
          <w:iCs/>
          <w:color w:val="222222"/>
          <w:shd w:val="clear" w:color="auto" w:fill="FFFFFF"/>
        </w:rPr>
        <w:t> </w:t>
      </w:r>
      <w:r w:rsidRPr="002808B8">
        <w:rPr>
          <w:rFonts w:ascii="Arial" w:hAnsi="Arial" w:cs="Arial"/>
          <w:bCs/>
          <w:i/>
          <w:iCs/>
          <w:color w:val="222222"/>
          <w:sz w:val="16"/>
          <w:szCs w:val="16"/>
          <w:shd w:val="clear" w:color="auto" w:fill="FFFFFF"/>
        </w:rPr>
        <w:t xml:space="preserve">- In case of any query/ issue or escalation you may please contact Incident Manager by writing at </w:t>
      </w:r>
      <w:r>
        <w:rPr>
          <w:rFonts w:ascii="Arial" w:hAnsi="Arial" w:cs="Arial"/>
          <w:bCs/>
          <w:i/>
          <w:iCs/>
          <w:color w:val="222222"/>
          <w:sz w:val="16"/>
          <w:szCs w:val="16"/>
          <w:shd w:val="clear" w:color="auto" w:fill="FFFFFF"/>
        </w:rPr>
        <w:t>ibcvaluations@rkassociates.org</w:t>
      </w:r>
      <w:r w:rsidRPr="002808B8">
        <w:rPr>
          <w:rFonts w:ascii="Arial" w:hAnsi="Arial" w:cs="Arial"/>
          <w:bCs/>
          <w:i/>
          <w:iCs/>
          <w:color w:val="222222"/>
          <w:sz w:val="16"/>
          <w:szCs w:val="16"/>
          <w:shd w:val="clear" w:color="auto" w:fill="FFFFFF"/>
        </w:rPr>
        <w:t>. We ensure 100% accuracy in the Calculations done, Rates adopted and various other data points &amp; information mentioned in the report but still can’t rule out typing, human erro</w:t>
      </w:r>
      <w:r>
        <w:rPr>
          <w:rFonts w:ascii="Arial" w:hAnsi="Arial" w:cs="Arial"/>
          <w:bCs/>
          <w:i/>
          <w:iCs/>
          <w:color w:val="222222"/>
          <w:sz w:val="16"/>
          <w:szCs w:val="16"/>
          <w:shd w:val="clear" w:color="auto" w:fill="FFFFFF"/>
        </w:rPr>
        <w:t>rs</w:t>
      </w:r>
      <w:r w:rsidRPr="002808B8">
        <w:rPr>
          <w:rFonts w:ascii="Arial" w:hAnsi="Arial" w:cs="Arial"/>
          <w:bCs/>
          <w:i/>
          <w:iCs/>
          <w:color w:val="222222"/>
          <w:sz w:val="16"/>
          <w:szCs w:val="16"/>
          <w:shd w:val="clear" w:color="auto" w:fill="FFFFFF"/>
        </w:rPr>
        <w:t xml:space="preserve"> or any other mistakes. In case you find any mistake, variation, discrepancy or inaccuracy in any data point of the report, please help us by bringing all such points into our notice in writing at </w:t>
      </w:r>
      <w:r>
        <w:rPr>
          <w:rFonts w:ascii="Arial" w:hAnsi="Arial" w:cs="Arial"/>
          <w:bCs/>
          <w:sz w:val="16"/>
          <w:szCs w:val="16"/>
          <w:shd w:val="clear" w:color="auto" w:fill="FFFFFF"/>
        </w:rPr>
        <w:t>ibcvaluations@rkassociates.org</w:t>
      </w:r>
      <w:r w:rsidRPr="002808B8">
        <w:rPr>
          <w:rStyle w:val="Hyperlink"/>
          <w:rFonts w:ascii="Arial" w:hAnsi="Arial" w:cs="Arial"/>
          <w:bCs/>
          <w:sz w:val="16"/>
          <w:szCs w:val="16"/>
          <w:shd w:val="clear" w:color="auto" w:fill="FFFFFF"/>
        </w:rPr>
        <w:t xml:space="preserve"> </w:t>
      </w:r>
      <w:r w:rsidRPr="002808B8">
        <w:rPr>
          <w:rFonts w:ascii="Arial" w:hAnsi="Arial" w:cs="Arial"/>
          <w:bCs/>
          <w:i/>
          <w:iCs/>
          <w:color w:val="222222"/>
          <w:sz w:val="16"/>
          <w:szCs w:val="16"/>
          <w:shd w:val="clear" w:color="auto" w:fill="FFFFFF"/>
        </w:rPr>
        <w:t xml:space="preserve">within 30 days of the report delivery, to get these rectified timely, failing which </w:t>
      </w:r>
      <w:r>
        <w:rPr>
          <w:rFonts w:ascii="Arial" w:hAnsi="Arial" w:cs="Arial"/>
          <w:bCs/>
          <w:i/>
          <w:iCs/>
          <w:color w:val="222222"/>
          <w:sz w:val="16"/>
          <w:szCs w:val="16"/>
          <w:shd w:val="clear" w:color="auto" w:fill="FFFFFF"/>
        </w:rPr>
        <w:t>valuer</w:t>
      </w:r>
      <w:r w:rsidRPr="002808B8">
        <w:rPr>
          <w:rFonts w:ascii="Arial" w:hAnsi="Arial" w:cs="Arial"/>
          <w:bCs/>
          <w:i/>
          <w:iCs/>
          <w:color w:val="222222"/>
          <w:sz w:val="16"/>
          <w:szCs w:val="16"/>
          <w:shd w:val="clear" w:color="auto" w:fill="FFFFFF"/>
        </w:rPr>
        <w:t xml:space="preserve"> won’t be held responsible for any inaccuracy in any manner. Also</w:t>
      </w:r>
      <w:r>
        <w:rPr>
          <w:rFonts w:ascii="Arial" w:hAnsi="Arial" w:cs="Arial"/>
          <w:bCs/>
          <w:i/>
          <w:iCs/>
          <w:color w:val="222222"/>
          <w:sz w:val="16"/>
          <w:szCs w:val="16"/>
          <w:shd w:val="clear" w:color="auto" w:fill="FFFFFF"/>
        </w:rPr>
        <w:t>,</w:t>
      </w:r>
      <w:r w:rsidRPr="002808B8">
        <w:rPr>
          <w:rFonts w:ascii="Arial" w:hAnsi="Arial" w:cs="Arial"/>
          <w:bCs/>
          <w:i/>
          <w:iCs/>
          <w:color w:val="222222"/>
          <w:sz w:val="16"/>
          <w:szCs w:val="16"/>
          <w:shd w:val="clear" w:color="auto" w:fill="FFFFFF"/>
        </w:rPr>
        <w:t xml:space="preserve"> if we will not hear back anything from you within 30 days, we will assume that report is correct in all respect and no further claim of any sort will be entertained thereafter. We would welcome and appreciate your feedback &amp; suggestions in order to improve our services.</w:t>
      </w:r>
    </w:p>
    <w:p w14:paraId="72A9D2F3" w14:textId="77777777" w:rsidR="00F7399A" w:rsidRPr="00F737BD" w:rsidRDefault="00F7399A" w:rsidP="00F7399A">
      <w:pPr>
        <w:numPr>
          <w:ilvl w:val="0"/>
          <w:numId w:val="1"/>
        </w:numPr>
        <w:tabs>
          <w:tab w:val="left" w:pos="0"/>
        </w:tabs>
        <w:spacing w:line="276" w:lineRule="auto"/>
        <w:ind w:left="0"/>
        <w:jc w:val="both"/>
        <w:rPr>
          <w:rFonts w:ascii="Arial" w:hAnsi="Arial" w:cs="Arial"/>
          <w:i/>
          <w:sz w:val="16"/>
          <w:szCs w:val="16"/>
          <w:u w:val="single"/>
        </w:rPr>
      </w:pPr>
      <w:r w:rsidRPr="002808B8">
        <w:rPr>
          <w:rFonts w:ascii="Arial" w:hAnsi="Arial" w:cs="Arial"/>
          <w:b/>
          <w:i/>
          <w:sz w:val="16"/>
          <w:szCs w:val="16"/>
          <w:u w:val="single"/>
        </w:rPr>
        <w:t>COPYRIGHT FORMAT</w:t>
      </w:r>
      <w:r w:rsidRPr="002808B8">
        <w:rPr>
          <w:rFonts w:ascii="Arial" w:hAnsi="Arial" w:cs="Arial"/>
          <w:i/>
          <w:sz w:val="16"/>
          <w:szCs w:val="16"/>
        </w:rPr>
        <w:t xml:space="preserve"> - This report is prepared on the copyright format of</w:t>
      </w:r>
      <w:r>
        <w:rPr>
          <w:rFonts w:ascii="Arial" w:hAnsi="Arial" w:cs="Arial"/>
          <w:i/>
          <w:sz w:val="16"/>
          <w:szCs w:val="16"/>
        </w:rPr>
        <w:t xml:space="preserve"> the registered</w:t>
      </w:r>
      <w:r w:rsidRPr="002808B8">
        <w:rPr>
          <w:rFonts w:ascii="Arial" w:hAnsi="Arial" w:cs="Arial"/>
          <w:i/>
          <w:sz w:val="16"/>
          <w:szCs w:val="16"/>
        </w:rPr>
        <w:t xml:space="preserve"> </w:t>
      </w:r>
      <w:r>
        <w:rPr>
          <w:rFonts w:ascii="Arial" w:hAnsi="Arial" w:cs="Arial"/>
          <w:i/>
          <w:sz w:val="16"/>
          <w:szCs w:val="16"/>
        </w:rPr>
        <w:t>valuer</w:t>
      </w:r>
      <w:r w:rsidRPr="002808B8">
        <w:rPr>
          <w:rFonts w:ascii="Arial" w:hAnsi="Arial" w:cs="Arial"/>
          <w:i/>
          <w:sz w:val="16"/>
          <w:szCs w:val="16"/>
        </w:rPr>
        <w:t xml:space="preserve"> to serve</w:t>
      </w:r>
      <w:r>
        <w:rPr>
          <w:rFonts w:ascii="Arial" w:hAnsi="Arial" w:cs="Arial"/>
          <w:i/>
          <w:sz w:val="16"/>
          <w:szCs w:val="16"/>
        </w:rPr>
        <w:t xml:space="preserve"> the</w:t>
      </w:r>
      <w:r w:rsidRPr="002808B8">
        <w:rPr>
          <w:rFonts w:ascii="Arial" w:hAnsi="Arial" w:cs="Arial"/>
          <w:i/>
          <w:sz w:val="16"/>
          <w:szCs w:val="16"/>
        </w:rPr>
        <w:t xml:space="preserve"> clients in the best possible way. Legally no one can copy or distribute this format without prior approval from </w:t>
      </w:r>
      <w:r>
        <w:rPr>
          <w:rFonts w:ascii="Arial" w:hAnsi="Arial" w:cs="Arial"/>
          <w:i/>
          <w:sz w:val="16"/>
          <w:szCs w:val="16"/>
        </w:rPr>
        <w:t>valuer</w:t>
      </w:r>
      <w:r w:rsidRPr="002808B8">
        <w:rPr>
          <w:rFonts w:ascii="Arial" w:hAnsi="Arial" w:cs="Arial"/>
          <w:i/>
          <w:sz w:val="16"/>
          <w:szCs w:val="16"/>
        </w:rPr>
        <w:t xml:space="preserve">. It is meant only for the organization as mentioned on the cover page of this report. Distribution or use of this format other than </w:t>
      </w:r>
      <w:r>
        <w:rPr>
          <w:rFonts w:ascii="Arial" w:hAnsi="Arial" w:cs="Arial"/>
          <w:i/>
          <w:sz w:val="16"/>
          <w:szCs w:val="16"/>
        </w:rPr>
        <w:t>the valuer</w:t>
      </w:r>
      <w:r w:rsidRPr="002808B8">
        <w:rPr>
          <w:rFonts w:ascii="Arial" w:hAnsi="Arial" w:cs="Arial"/>
          <w:i/>
          <w:sz w:val="16"/>
          <w:szCs w:val="16"/>
        </w:rPr>
        <w:t xml:space="preserve"> will be seen as unlawful act and necessary legal action can be taken against the defaulters.</w:t>
      </w:r>
    </w:p>
    <w:p w14:paraId="15728FD3" w14:textId="77777777" w:rsidR="008F30FB" w:rsidRDefault="008F30FB">
      <w:pPr>
        <w:rPr>
          <w:rFonts w:ascii="Arial" w:hAnsi="Arial" w:cs="Arial"/>
          <w:b/>
        </w:rPr>
      </w:pPr>
      <w:r>
        <w:rPr>
          <w:rFonts w:ascii="Arial" w:hAnsi="Arial" w:cs="Arial"/>
          <w:b/>
        </w:rPr>
        <w:br w:type="page"/>
      </w:r>
    </w:p>
    <w:tbl>
      <w:tblPr>
        <w:tblW w:w="10774" w:type="dxa"/>
        <w:tblInd w:w="-709" w:type="dxa"/>
        <w:tblLayout w:type="fixed"/>
        <w:tblCellMar>
          <w:left w:w="0" w:type="dxa"/>
          <w:right w:w="0" w:type="dxa"/>
        </w:tblCellMar>
        <w:tblLook w:val="04A0" w:firstRow="1" w:lastRow="0" w:firstColumn="1" w:lastColumn="0" w:noHBand="0" w:noVBand="1"/>
      </w:tblPr>
      <w:tblGrid>
        <w:gridCol w:w="497"/>
        <w:gridCol w:w="779"/>
        <w:gridCol w:w="1985"/>
        <w:gridCol w:w="992"/>
        <w:gridCol w:w="709"/>
        <w:gridCol w:w="992"/>
        <w:gridCol w:w="774"/>
        <w:gridCol w:w="934"/>
        <w:gridCol w:w="935"/>
        <w:gridCol w:w="2177"/>
      </w:tblGrid>
      <w:tr w:rsidR="008F30FB" w14:paraId="242BE51C" w14:textId="77777777" w:rsidTr="008F30FB">
        <w:trPr>
          <w:trHeight w:val="260"/>
        </w:trPr>
        <w:tc>
          <w:tcPr>
            <w:tcW w:w="10774" w:type="dxa"/>
            <w:gridSpan w:val="10"/>
            <w:tcBorders>
              <w:top w:val="nil"/>
              <w:left w:val="nil"/>
              <w:bottom w:val="nil"/>
              <w:right w:val="nil"/>
            </w:tcBorders>
            <w:shd w:val="clear" w:color="000000" w:fill="16365C"/>
            <w:vAlign w:val="center"/>
            <w:hideMark/>
          </w:tcPr>
          <w:p w14:paraId="5B1A89F8" w14:textId="77777777" w:rsidR="008F30FB" w:rsidRDefault="008F30FB">
            <w:pPr>
              <w:jc w:val="center"/>
              <w:rPr>
                <w:rFonts w:ascii="Arial" w:hAnsi="Arial" w:cs="Arial"/>
                <w:b/>
                <w:bCs/>
                <w:color w:val="FFFFFF"/>
                <w:sz w:val="18"/>
                <w:szCs w:val="18"/>
              </w:rPr>
            </w:pPr>
            <w:r>
              <w:rPr>
                <w:rFonts w:ascii="Arial" w:hAnsi="Arial" w:cs="Arial"/>
                <w:b/>
                <w:bCs/>
                <w:color w:val="FFFFFF"/>
                <w:sz w:val="18"/>
                <w:szCs w:val="18"/>
              </w:rPr>
              <w:lastRenderedPageBreak/>
              <w:t>(Annexure-I) INVENTORY</w:t>
            </w:r>
          </w:p>
        </w:tc>
      </w:tr>
      <w:tr w:rsidR="008F30FB" w14:paraId="1C4A4A6B" w14:textId="77777777" w:rsidTr="008F30FB">
        <w:trPr>
          <w:trHeight w:val="286"/>
        </w:trPr>
        <w:tc>
          <w:tcPr>
            <w:tcW w:w="10774" w:type="dxa"/>
            <w:gridSpan w:val="10"/>
            <w:tcBorders>
              <w:top w:val="nil"/>
              <w:left w:val="single" w:sz="4" w:space="0" w:color="auto"/>
              <w:bottom w:val="single" w:sz="4" w:space="0" w:color="auto"/>
              <w:right w:val="nil"/>
            </w:tcBorders>
            <w:shd w:val="clear" w:color="auto" w:fill="auto"/>
            <w:noWrap/>
            <w:vAlign w:val="bottom"/>
            <w:hideMark/>
          </w:tcPr>
          <w:p w14:paraId="430119DF" w14:textId="71481EDC" w:rsidR="008F30FB" w:rsidRDefault="008F30FB">
            <w:pPr>
              <w:jc w:val="right"/>
              <w:rPr>
                <w:rFonts w:ascii="Arial" w:hAnsi="Arial" w:cs="Arial"/>
                <w:i/>
                <w:iCs/>
                <w:color w:val="000000"/>
                <w:sz w:val="18"/>
                <w:szCs w:val="18"/>
              </w:rPr>
            </w:pPr>
            <w:r>
              <w:rPr>
                <w:rFonts w:ascii="Arial" w:hAnsi="Arial" w:cs="Arial"/>
                <w:i/>
                <w:iCs/>
                <w:color w:val="000000"/>
                <w:sz w:val="18"/>
                <w:szCs w:val="18"/>
              </w:rPr>
              <w:t>Details as on 05th Aug 2021</w:t>
            </w:r>
          </w:p>
        </w:tc>
      </w:tr>
      <w:tr w:rsidR="008F30FB" w14:paraId="26AFC859" w14:textId="77777777" w:rsidTr="008F30FB">
        <w:trPr>
          <w:trHeight w:val="713"/>
        </w:trPr>
        <w:tc>
          <w:tcPr>
            <w:tcW w:w="497" w:type="dxa"/>
            <w:tcBorders>
              <w:top w:val="nil"/>
              <w:left w:val="single" w:sz="4" w:space="0" w:color="auto"/>
              <w:bottom w:val="single" w:sz="4" w:space="0" w:color="auto"/>
              <w:right w:val="single" w:sz="4" w:space="0" w:color="auto"/>
            </w:tcBorders>
            <w:shd w:val="clear" w:color="000000" w:fill="B8CCE4"/>
            <w:vAlign w:val="center"/>
            <w:hideMark/>
          </w:tcPr>
          <w:p w14:paraId="6915AC82" w14:textId="77777777" w:rsidR="008F30FB" w:rsidRDefault="008F30FB">
            <w:pPr>
              <w:jc w:val="center"/>
              <w:rPr>
                <w:rFonts w:ascii="Arial" w:hAnsi="Arial" w:cs="Arial"/>
                <w:b/>
                <w:bCs/>
                <w:color w:val="000000"/>
                <w:sz w:val="18"/>
                <w:szCs w:val="18"/>
              </w:rPr>
            </w:pPr>
            <w:r>
              <w:rPr>
                <w:rFonts w:ascii="Arial" w:hAnsi="Arial" w:cs="Arial"/>
                <w:b/>
                <w:bCs/>
                <w:color w:val="000000"/>
                <w:sz w:val="18"/>
                <w:szCs w:val="18"/>
              </w:rPr>
              <w:t>S.No.</w:t>
            </w:r>
          </w:p>
        </w:tc>
        <w:tc>
          <w:tcPr>
            <w:tcW w:w="779" w:type="dxa"/>
            <w:tcBorders>
              <w:top w:val="nil"/>
              <w:left w:val="nil"/>
              <w:bottom w:val="single" w:sz="4" w:space="0" w:color="auto"/>
              <w:right w:val="single" w:sz="4" w:space="0" w:color="auto"/>
            </w:tcBorders>
            <w:shd w:val="clear" w:color="000000" w:fill="B8CCE4"/>
            <w:hideMark/>
          </w:tcPr>
          <w:p w14:paraId="7F87D58F" w14:textId="77777777" w:rsidR="008F30FB" w:rsidRDefault="008F30FB">
            <w:pPr>
              <w:jc w:val="center"/>
              <w:rPr>
                <w:rFonts w:ascii="Arial" w:hAnsi="Arial" w:cs="Arial"/>
                <w:b/>
                <w:bCs/>
                <w:color w:val="000000"/>
                <w:sz w:val="18"/>
                <w:szCs w:val="18"/>
              </w:rPr>
            </w:pPr>
            <w:r>
              <w:rPr>
                <w:rFonts w:ascii="Arial" w:hAnsi="Arial" w:cs="Arial"/>
                <w:b/>
                <w:bCs/>
                <w:color w:val="000000"/>
                <w:sz w:val="18"/>
                <w:szCs w:val="18"/>
              </w:rPr>
              <w:t>Type of Inventory</w:t>
            </w:r>
          </w:p>
        </w:tc>
        <w:tc>
          <w:tcPr>
            <w:tcW w:w="1985" w:type="dxa"/>
            <w:tcBorders>
              <w:top w:val="nil"/>
              <w:left w:val="nil"/>
              <w:bottom w:val="single" w:sz="4" w:space="0" w:color="auto"/>
              <w:right w:val="single" w:sz="4" w:space="0" w:color="auto"/>
            </w:tcBorders>
            <w:shd w:val="clear" w:color="000000" w:fill="B8CCE4"/>
            <w:vAlign w:val="center"/>
            <w:hideMark/>
          </w:tcPr>
          <w:p w14:paraId="1918C317" w14:textId="77777777" w:rsidR="008F30FB" w:rsidRDefault="008F30FB">
            <w:pPr>
              <w:jc w:val="center"/>
              <w:rPr>
                <w:rFonts w:ascii="Arial" w:hAnsi="Arial" w:cs="Arial"/>
                <w:b/>
                <w:bCs/>
                <w:color w:val="000000"/>
                <w:sz w:val="18"/>
                <w:szCs w:val="18"/>
              </w:rPr>
            </w:pPr>
            <w:r>
              <w:rPr>
                <w:rFonts w:ascii="Arial" w:hAnsi="Arial" w:cs="Arial"/>
                <w:b/>
                <w:bCs/>
                <w:color w:val="000000"/>
                <w:sz w:val="18"/>
                <w:szCs w:val="18"/>
              </w:rPr>
              <w:t>Nature/ Type/ Name of material</w:t>
            </w:r>
          </w:p>
        </w:tc>
        <w:tc>
          <w:tcPr>
            <w:tcW w:w="992" w:type="dxa"/>
            <w:tcBorders>
              <w:top w:val="nil"/>
              <w:left w:val="nil"/>
              <w:bottom w:val="single" w:sz="4" w:space="0" w:color="auto"/>
              <w:right w:val="single" w:sz="4" w:space="0" w:color="auto"/>
            </w:tcBorders>
            <w:shd w:val="clear" w:color="000000" w:fill="B8CCE4"/>
            <w:vAlign w:val="center"/>
            <w:hideMark/>
          </w:tcPr>
          <w:p w14:paraId="660111CF" w14:textId="77777777" w:rsidR="008F30FB" w:rsidRDefault="008F30FB">
            <w:pPr>
              <w:jc w:val="center"/>
              <w:rPr>
                <w:rFonts w:ascii="Arial" w:hAnsi="Arial" w:cs="Arial"/>
                <w:b/>
                <w:bCs/>
                <w:color w:val="000000"/>
                <w:sz w:val="18"/>
                <w:szCs w:val="18"/>
              </w:rPr>
            </w:pPr>
            <w:r>
              <w:rPr>
                <w:rFonts w:ascii="Arial" w:hAnsi="Arial" w:cs="Arial"/>
                <w:b/>
                <w:bCs/>
                <w:color w:val="000000"/>
                <w:sz w:val="18"/>
                <w:szCs w:val="18"/>
              </w:rPr>
              <w:t>Total Weight (MT)</w:t>
            </w:r>
          </w:p>
        </w:tc>
        <w:tc>
          <w:tcPr>
            <w:tcW w:w="709" w:type="dxa"/>
            <w:tcBorders>
              <w:top w:val="nil"/>
              <w:left w:val="nil"/>
              <w:bottom w:val="single" w:sz="4" w:space="0" w:color="auto"/>
              <w:right w:val="single" w:sz="4" w:space="0" w:color="auto"/>
            </w:tcBorders>
            <w:shd w:val="clear" w:color="000000" w:fill="B8CCE4"/>
            <w:hideMark/>
          </w:tcPr>
          <w:p w14:paraId="521524D7" w14:textId="77777777" w:rsidR="008F30FB" w:rsidRDefault="008F30FB">
            <w:pPr>
              <w:jc w:val="center"/>
              <w:rPr>
                <w:rFonts w:ascii="Arial" w:hAnsi="Arial" w:cs="Arial"/>
                <w:b/>
                <w:bCs/>
                <w:color w:val="000000"/>
                <w:sz w:val="18"/>
                <w:szCs w:val="18"/>
              </w:rPr>
            </w:pPr>
            <w:r>
              <w:rPr>
                <w:rFonts w:ascii="Arial" w:hAnsi="Arial" w:cs="Arial"/>
                <w:b/>
                <w:bCs/>
                <w:color w:val="000000"/>
                <w:sz w:val="18"/>
                <w:szCs w:val="18"/>
              </w:rPr>
              <w:t>Location of item lying</w:t>
            </w:r>
          </w:p>
        </w:tc>
        <w:tc>
          <w:tcPr>
            <w:tcW w:w="992" w:type="dxa"/>
            <w:tcBorders>
              <w:top w:val="nil"/>
              <w:left w:val="nil"/>
              <w:bottom w:val="single" w:sz="4" w:space="0" w:color="auto"/>
              <w:right w:val="single" w:sz="4" w:space="0" w:color="auto"/>
            </w:tcBorders>
            <w:shd w:val="clear" w:color="000000" w:fill="B8CCE4"/>
            <w:vAlign w:val="center"/>
            <w:hideMark/>
          </w:tcPr>
          <w:p w14:paraId="10332280" w14:textId="77777777" w:rsidR="008F30FB" w:rsidRDefault="008F30FB">
            <w:pPr>
              <w:jc w:val="center"/>
              <w:rPr>
                <w:rFonts w:ascii="Arial" w:hAnsi="Arial" w:cs="Arial"/>
                <w:b/>
                <w:bCs/>
                <w:color w:val="000000"/>
                <w:sz w:val="18"/>
                <w:szCs w:val="18"/>
              </w:rPr>
            </w:pPr>
            <w:r>
              <w:rPr>
                <w:rFonts w:ascii="Arial" w:hAnsi="Arial" w:cs="Arial"/>
                <w:b/>
                <w:bCs/>
                <w:color w:val="000000"/>
                <w:sz w:val="18"/>
                <w:szCs w:val="18"/>
              </w:rPr>
              <w:t>Purchase Price/Unit(₹)</w:t>
            </w:r>
          </w:p>
        </w:tc>
        <w:tc>
          <w:tcPr>
            <w:tcW w:w="774" w:type="dxa"/>
            <w:tcBorders>
              <w:top w:val="nil"/>
              <w:left w:val="nil"/>
              <w:bottom w:val="single" w:sz="4" w:space="0" w:color="auto"/>
              <w:right w:val="single" w:sz="4" w:space="0" w:color="auto"/>
            </w:tcBorders>
            <w:shd w:val="clear" w:color="000000" w:fill="B8CCE4"/>
            <w:vAlign w:val="center"/>
            <w:hideMark/>
          </w:tcPr>
          <w:p w14:paraId="14BF4C8A" w14:textId="77777777" w:rsidR="008F30FB" w:rsidRDefault="008F30FB">
            <w:pPr>
              <w:jc w:val="center"/>
              <w:rPr>
                <w:rFonts w:ascii="Arial" w:hAnsi="Arial" w:cs="Arial"/>
                <w:b/>
                <w:bCs/>
                <w:color w:val="000000"/>
                <w:sz w:val="18"/>
                <w:szCs w:val="18"/>
              </w:rPr>
            </w:pPr>
            <w:r>
              <w:rPr>
                <w:rFonts w:ascii="Arial" w:hAnsi="Arial" w:cs="Arial"/>
                <w:b/>
                <w:bCs/>
                <w:color w:val="000000"/>
                <w:sz w:val="18"/>
                <w:szCs w:val="18"/>
              </w:rPr>
              <w:t>Amount as on 05th Aug 2021</w:t>
            </w:r>
          </w:p>
        </w:tc>
        <w:tc>
          <w:tcPr>
            <w:tcW w:w="934" w:type="dxa"/>
            <w:tcBorders>
              <w:top w:val="nil"/>
              <w:left w:val="nil"/>
              <w:bottom w:val="single" w:sz="4" w:space="0" w:color="auto"/>
              <w:right w:val="single" w:sz="4" w:space="0" w:color="auto"/>
            </w:tcBorders>
            <w:shd w:val="clear" w:color="000000" w:fill="B8CCE4"/>
            <w:vAlign w:val="center"/>
            <w:hideMark/>
          </w:tcPr>
          <w:p w14:paraId="09E7FAEA" w14:textId="77777777" w:rsidR="008F30FB" w:rsidRDefault="008F30FB">
            <w:pPr>
              <w:jc w:val="center"/>
              <w:rPr>
                <w:rFonts w:ascii="Arial" w:hAnsi="Arial" w:cs="Arial"/>
                <w:b/>
                <w:bCs/>
                <w:color w:val="000000"/>
                <w:sz w:val="18"/>
                <w:szCs w:val="18"/>
              </w:rPr>
            </w:pPr>
            <w:r>
              <w:rPr>
                <w:rFonts w:ascii="Arial" w:hAnsi="Arial" w:cs="Arial"/>
                <w:b/>
                <w:bCs/>
                <w:color w:val="000000"/>
                <w:sz w:val="18"/>
                <w:szCs w:val="18"/>
              </w:rPr>
              <w:t>Fair Value Assessment</w:t>
            </w:r>
          </w:p>
        </w:tc>
        <w:tc>
          <w:tcPr>
            <w:tcW w:w="935" w:type="dxa"/>
            <w:tcBorders>
              <w:top w:val="nil"/>
              <w:left w:val="nil"/>
              <w:bottom w:val="single" w:sz="4" w:space="0" w:color="auto"/>
              <w:right w:val="single" w:sz="4" w:space="0" w:color="auto"/>
            </w:tcBorders>
            <w:shd w:val="clear" w:color="000000" w:fill="B8CCE4"/>
            <w:vAlign w:val="center"/>
            <w:hideMark/>
          </w:tcPr>
          <w:p w14:paraId="2391A000" w14:textId="77777777" w:rsidR="008F30FB" w:rsidRDefault="008F30FB">
            <w:pPr>
              <w:jc w:val="center"/>
              <w:rPr>
                <w:rFonts w:ascii="Arial" w:hAnsi="Arial" w:cs="Arial"/>
                <w:b/>
                <w:bCs/>
                <w:color w:val="000000"/>
                <w:sz w:val="18"/>
                <w:szCs w:val="18"/>
              </w:rPr>
            </w:pPr>
            <w:r>
              <w:rPr>
                <w:rFonts w:ascii="Arial" w:hAnsi="Arial" w:cs="Arial"/>
                <w:b/>
                <w:bCs/>
                <w:color w:val="000000"/>
                <w:sz w:val="18"/>
                <w:szCs w:val="18"/>
              </w:rPr>
              <w:t>Realisable Value Assessment</w:t>
            </w:r>
          </w:p>
        </w:tc>
        <w:tc>
          <w:tcPr>
            <w:tcW w:w="2177" w:type="dxa"/>
            <w:tcBorders>
              <w:top w:val="nil"/>
              <w:left w:val="nil"/>
              <w:bottom w:val="single" w:sz="4" w:space="0" w:color="auto"/>
              <w:right w:val="single" w:sz="4" w:space="0" w:color="auto"/>
            </w:tcBorders>
            <w:shd w:val="clear" w:color="000000" w:fill="B8CCE4"/>
            <w:vAlign w:val="center"/>
            <w:hideMark/>
          </w:tcPr>
          <w:p w14:paraId="24B3F44C" w14:textId="77777777" w:rsidR="008F30FB" w:rsidRDefault="008F30FB">
            <w:pPr>
              <w:jc w:val="center"/>
              <w:rPr>
                <w:rFonts w:ascii="Arial" w:hAnsi="Arial" w:cs="Arial"/>
                <w:b/>
                <w:bCs/>
                <w:color w:val="000000"/>
                <w:sz w:val="18"/>
                <w:szCs w:val="18"/>
              </w:rPr>
            </w:pPr>
            <w:r>
              <w:rPr>
                <w:rFonts w:ascii="Arial" w:hAnsi="Arial" w:cs="Arial"/>
                <w:b/>
                <w:bCs/>
                <w:color w:val="000000"/>
                <w:sz w:val="18"/>
                <w:szCs w:val="18"/>
              </w:rPr>
              <w:t>Remarks</w:t>
            </w:r>
          </w:p>
        </w:tc>
      </w:tr>
      <w:tr w:rsidR="008F30FB" w14:paraId="3506E5CC" w14:textId="77777777" w:rsidTr="008F30FB">
        <w:trPr>
          <w:trHeight w:val="453"/>
        </w:trPr>
        <w:tc>
          <w:tcPr>
            <w:tcW w:w="10774"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40A5D5C6" w14:textId="77777777" w:rsidR="008F30FB" w:rsidRDefault="008F30FB">
            <w:pPr>
              <w:jc w:val="right"/>
              <w:rPr>
                <w:rFonts w:ascii="Arial" w:hAnsi="Arial" w:cs="Arial"/>
                <w:b/>
                <w:bCs/>
                <w:i/>
                <w:iCs/>
                <w:sz w:val="18"/>
                <w:szCs w:val="18"/>
              </w:rPr>
            </w:pPr>
            <w:r>
              <w:rPr>
                <w:rFonts w:ascii="Arial" w:hAnsi="Arial" w:cs="Arial"/>
                <w:b/>
                <w:bCs/>
                <w:i/>
                <w:iCs/>
                <w:sz w:val="18"/>
                <w:szCs w:val="18"/>
              </w:rPr>
              <w:t>Figures in INR crores</w:t>
            </w:r>
          </w:p>
        </w:tc>
      </w:tr>
      <w:tr w:rsidR="008F30FB" w14:paraId="33411276" w14:textId="77777777" w:rsidTr="008F30FB">
        <w:trPr>
          <w:trHeight w:val="1871"/>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64AA86EB" w14:textId="77777777" w:rsidR="008F30FB" w:rsidRDefault="008F30FB">
            <w:pPr>
              <w:jc w:val="center"/>
              <w:rPr>
                <w:rFonts w:ascii="Arial" w:hAnsi="Arial" w:cs="Arial"/>
                <w:color w:val="000000"/>
                <w:sz w:val="18"/>
                <w:szCs w:val="18"/>
              </w:rPr>
            </w:pPr>
            <w:r>
              <w:rPr>
                <w:rFonts w:ascii="Arial" w:hAnsi="Arial" w:cs="Arial"/>
                <w:color w:val="000000"/>
                <w:sz w:val="18"/>
                <w:szCs w:val="18"/>
              </w:rPr>
              <w:t>1</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14:paraId="7D06CDF8"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Stock at Port </w:t>
            </w:r>
          </w:p>
        </w:tc>
        <w:tc>
          <w:tcPr>
            <w:tcW w:w="1985" w:type="dxa"/>
            <w:tcBorders>
              <w:top w:val="nil"/>
              <w:left w:val="nil"/>
              <w:bottom w:val="single" w:sz="4" w:space="0" w:color="auto"/>
              <w:right w:val="single" w:sz="4" w:space="0" w:color="auto"/>
            </w:tcBorders>
            <w:shd w:val="clear" w:color="auto" w:fill="auto"/>
            <w:vAlign w:val="center"/>
            <w:hideMark/>
          </w:tcPr>
          <w:p w14:paraId="091892D1" w14:textId="33AA7539" w:rsidR="008F30FB" w:rsidRDefault="008F30FB">
            <w:pPr>
              <w:jc w:val="center"/>
              <w:rPr>
                <w:rFonts w:ascii="Arial" w:hAnsi="Arial" w:cs="Arial"/>
                <w:color w:val="000000"/>
                <w:sz w:val="18"/>
                <w:szCs w:val="18"/>
              </w:rPr>
            </w:pPr>
            <w:r>
              <w:rPr>
                <w:rFonts w:ascii="Arial" w:hAnsi="Arial" w:cs="Arial"/>
                <w:color w:val="000000"/>
                <w:sz w:val="18"/>
                <w:szCs w:val="18"/>
              </w:rPr>
              <w:t>Shredded Blended Alloy Steel Melting Scrap</w:t>
            </w:r>
          </w:p>
        </w:tc>
        <w:tc>
          <w:tcPr>
            <w:tcW w:w="992" w:type="dxa"/>
            <w:tcBorders>
              <w:top w:val="nil"/>
              <w:left w:val="nil"/>
              <w:bottom w:val="nil"/>
              <w:right w:val="single" w:sz="4" w:space="0" w:color="auto"/>
            </w:tcBorders>
            <w:shd w:val="clear" w:color="auto" w:fill="auto"/>
            <w:noWrap/>
            <w:vAlign w:val="center"/>
            <w:hideMark/>
          </w:tcPr>
          <w:p w14:paraId="0EC508D0" w14:textId="77777777" w:rsidR="008F30FB" w:rsidRDefault="008F30FB">
            <w:pPr>
              <w:jc w:val="center"/>
              <w:rPr>
                <w:rFonts w:ascii="Arial" w:hAnsi="Arial" w:cs="Arial"/>
                <w:color w:val="000000"/>
                <w:sz w:val="18"/>
                <w:szCs w:val="18"/>
              </w:rPr>
            </w:pPr>
            <w:r>
              <w:rPr>
                <w:rFonts w:ascii="Arial" w:hAnsi="Arial" w:cs="Arial"/>
                <w:color w:val="000000"/>
                <w:sz w:val="18"/>
                <w:szCs w:val="18"/>
              </w:rPr>
              <w:t>12,613.08</w:t>
            </w:r>
          </w:p>
        </w:tc>
        <w:tc>
          <w:tcPr>
            <w:tcW w:w="709" w:type="dxa"/>
            <w:tcBorders>
              <w:top w:val="nil"/>
              <w:left w:val="nil"/>
              <w:bottom w:val="single" w:sz="4" w:space="0" w:color="auto"/>
              <w:right w:val="single" w:sz="4" w:space="0" w:color="auto"/>
            </w:tcBorders>
            <w:shd w:val="clear" w:color="auto" w:fill="auto"/>
            <w:noWrap/>
            <w:vAlign w:val="center"/>
            <w:hideMark/>
          </w:tcPr>
          <w:p w14:paraId="37EFBF79" w14:textId="77777777" w:rsidR="008F30FB" w:rsidRDefault="008F30FB">
            <w:pPr>
              <w:jc w:val="center"/>
              <w:rPr>
                <w:rFonts w:ascii="Arial" w:hAnsi="Arial" w:cs="Arial"/>
                <w:color w:val="000000"/>
                <w:sz w:val="18"/>
                <w:szCs w:val="18"/>
              </w:rPr>
            </w:pPr>
            <w:r>
              <w:rPr>
                <w:rFonts w:ascii="Arial" w:hAnsi="Arial" w:cs="Arial"/>
                <w:color w:val="000000"/>
                <w:sz w:val="18"/>
                <w:szCs w:val="18"/>
              </w:rPr>
              <w:t>Haldia Port</w:t>
            </w:r>
          </w:p>
        </w:tc>
        <w:tc>
          <w:tcPr>
            <w:tcW w:w="992" w:type="dxa"/>
            <w:tcBorders>
              <w:top w:val="nil"/>
              <w:left w:val="nil"/>
              <w:bottom w:val="single" w:sz="4" w:space="0" w:color="auto"/>
              <w:right w:val="single" w:sz="4" w:space="0" w:color="auto"/>
            </w:tcBorders>
            <w:shd w:val="clear" w:color="auto" w:fill="auto"/>
            <w:noWrap/>
            <w:vAlign w:val="center"/>
            <w:hideMark/>
          </w:tcPr>
          <w:p w14:paraId="0391495F" w14:textId="77777777" w:rsidR="008F30FB" w:rsidRDefault="008F30FB">
            <w:pPr>
              <w:jc w:val="center"/>
              <w:rPr>
                <w:rFonts w:ascii="Arial" w:hAnsi="Arial" w:cs="Arial"/>
                <w:sz w:val="18"/>
                <w:szCs w:val="18"/>
              </w:rPr>
            </w:pPr>
            <w:r>
              <w:rPr>
                <w:rFonts w:ascii="Arial" w:hAnsi="Arial" w:cs="Arial"/>
                <w:sz w:val="18"/>
                <w:szCs w:val="18"/>
              </w:rPr>
              <w:t>0.01</w:t>
            </w:r>
          </w:p>
        </w:tc>
        <w:tc>
          <w:tcPr>
            <w:tcW w:w="774" w:type="dxa"/>
            <w:tcBorders>
              <w:top w:val="nil"/>
              <w:left w:val="nil"/>
              <w:bottom w:val="nil"/>
              <w:right w:val="single" w:sz="4" w:space="0" w:color="auto"/>
            </w:tcBorders>
            <w:shd w:val="clear" w:color="auto" w:fill="auto"/>
            <w:noWrap/>
            <w:vAlign w:val="center"/>
            <w:hideMark/>
          </w:tcPr>
          <w:p w14:paraId="77B86EC4" w14:textId="77777777" w:rsidR="008F30FB" w:rsidRDefault="008F30FB">
            <w:pPr>
              <w:jc w:val="center"/>
              <w:rPr>
                <w:rFonts w:ascii="Arial" w:hAnsi="Arial" w:cs="Arial"/>
                <w:color w:val="000000"/>
                <w:sz w:val="18"/>
                <w:szCs w:val="18"/>
              </w:rPr>
            </w:pPr>
            <w:r>
              <w:rPr>
                <w:rFonts w:ascii="Arial" w:hAnsi="Arial" w:cs="Arial"/>
                <w:color w:val="000000"/>
                <w:sz w:val="18"/>
                <w:szCs w:val="18"/>
              </w:rPr>
              <w:t>156.19</w:t>
            </w:r>
          </w:p>
        </w:tc>
        <w:tc>
          <w:tcPr>
            <w:tcW w:w="934" w:type="dxa"/>
            <w:tcBorders>
              <w:top w:val="nil"/>
              <w:left w:val="nil"/>
              <w:bottom w:val="single" w:sz="4" w:space="0" w:color="auto"/>
              <w:right w:val="single" w:sz="4" w:space="0" w:color="auto"/>
            </w:tcBorders>
            <w:shd w:val="clear" w:color="auto" w:fill="auto"/>
            <w:noWrap/>
            <w:vAlign w:val="center"/>
            <w:hideMark/>
          </w:tcPr>
          <w:p w14:paraId="797E4A50" w14:textId="77777777" w:rsidR="008F30FB" w:rsidRDefault="008F30FB">
            <w:pPr>
              <w:jc w:val="center"/>
              <w:rPr>
                <w:rFonts w:ascii="Arial" w:hAnsi="Arial" w:cs="Arial"/>
                <w:color w:val="000000"/>
                <w:sz w:val="18"/>
                <w:szCs w:val="18"/>
              </w:rPr>
            </w:pPr>
            <w:r>
              <w:rPr>
                <w:rFonts w:ascii="Arial" w:hAnsi="Arial" w:cs="Arial"/>
                <w:color w:val="000000"/>
                <w:sz w:val="18"/>
                <w:szCs w:val="18"/>
              </w:rPr>
              <w:t>46.86</w:t>
            </w:r>
          </w:p>
        </w:tc>
        <w:tc>
          <w:tcPr>
            <w:tcW w:w="935" w:type="dxa"/>
            <w:tcBorders>
              <w:top w:val="nil"/>
              <w:left w:val="nil"/>
              <w:bottom w:val="single" w:sz="4" w:space="0" w:color="auto"/>
              <w:right w:val="single" w:sz="4" w:space="0" w:color="auto"/>
            </w:tcBorders>
            <w:shd w:val="clear" w:color="auto" w:fill="auto"/>
            <w:noWrap/>
            <w:vAlign w:val="center"/>
            <w:hideMark/>
          </w:tcPr>
          <w:p w14:paraId="7CF5DBAA" w14:textId="77777777" w:rsidR="008F30FB" w:rsidRDefault="008F30FB">
            <w:pPr>
              <w:jc w:val="center"/>
              <w:rPr>
                <w:rFonts w:ascii="Arial" w:hAnsi="Arial" w:cs="Arial"/>
                <w:color w:val="000000"/>
                <w:sz w:val="18"/>
                <w:szCs w:val="18"/>
              </w:rPr>
            </w:pPr>
            <w:r>
              <w:rPr>
                <w:rFonts w:ascii="Arial" w:hAnsi="Arial" w:cs="Arial"/>
                <w:color w:val="000000"/>
                <w:sz w:val="18"/>
                <w:szCs w:val="18"/>
              </w:rPr>
              <w:t>31.24</w:t>
            </w:r>
          </w:p>
        </w:tc>
        <w:tc>
          <w:tcPr>
            <w:tcW w:w="2177" w:type="dxa"/>
            <w:vMerge w:val="restart"/>
            <w:tcBorders>
              <w:top w:val="nil"/>
              <w:left w:val="single" w:sz="4" w:space="0" w:color="auto"/>
              <w:bottom w:val="single" w:sz="4" w:space="0" w:color="auto"/>
              <w:right w:val="single" w:sz="4" w:space="0" w:color="auto"/>
            </w:tcBorders>
            <w:shd w:val="clear" w:color="auto" w:fill="auto"/>
            <w:vAlign w:val="center"/>
            <w:hideMark/>
          </w:tcPr>
          <w:p w14:paraId="7EF90BA7" w14:textId="1657399E" w:rsidR="008F30FB" w:rsidRDefault="008F30FB">
            <w:pPr>
              <w:rPr>
                <w:rFonts w:ascii="Arial" w:hAnsi="Arial" w:cs="Arial"/>
                <w:color w:val="000000"/>
                <w:sz w:val="18"/>
                <w:szCs w:val="18"/>
              </w:rPr>
            </w:pPr>
            <w:r>
              <w:rPr>
                <w:rFonts w:ascii="Arial" w:hAnsi="Arial" w:cs="Arial"/>
                <w:color w:val="000000"/>
                <w:sz w:val="18"/>
                <w:szCs w:val="18"/>
              </w:rPr>
              <w:t xml:space="preserve">During the survey, we have physically verified that the material, which is lying at the stockyard of the company's plant. But there are stocks lying at Haldia, Vizag and Kolkata port, which could not be physically verified by us. We had relied on the information provided by the company. But Stock at port have been detained by the Commissioner of Custom as per order dated 29-03-2017, As per CA (IB) No.575/KB/2019 C.P (IB) No. 513/KB/2018 , still these stocks are lying with customs port since 2017. </w:t>
            </w:r>
            <w:r>
              <w:rPr>
                <w:rFonts w:ascii="Arial" w:hAnsi="Arial" w:cs="Arial"/>
                <w:color w:val="000000"/>
                <w:sz w:val="18"/>
                <w:szCs w:val="18"/>
              </w:rPr>
              <w:br/>
            </w:r>
            <w:r>
              <w:rPr>
                <w:rFonts w:ascii="Arial" w:hAnsi="Arial" w:cs="Arial"/>
                <w:color w:val="000000"/>
                <w:sz w:val="18"/>
                <w:szCs w:val="18"/>
              </w:rPr>
              <w:br/>
              <w:t xml:space="preserve">In the absence of any further information on the latest status of stock from the Company, we have considered the Fair value to be at 30% and Realizable value to be 20% of the outstanding amount after considering a reasonable quality discount for it based on its </w:t>
            </w:r>
            <w:r>
              <w:rPr>
                <w:rFonts w:ascii="Arial" w:hAnsi="Arial" w:cs="Arial"/>
                <w:sz w:val="18"/>
                <w:szCs w:val="18"/>
              </w:rPr>
              <w:t>physical condition.</w:t>
            </w:r>
            <w:r>
              <w:rPr>
                <w:rFonts w:ascii="Arial" w:hAnsi="Arial" w:cs="Arial"/>
                <w:color w:val="000000"/>
                <w:sz w:val="18"/>
                <w:szCs w:val="18"/>
              </w:rPr>
              <w:br/>
            </w:r>
            <w:r>
              <w:rPr>
                <w:rFonts w:ascii="Arial" w:hAnsi="Arial" w:cs="Arial"/>
                <w:color w:val="000000"/>
                <w:sz w:val="18"/>
                <w:szCs w:val="18"/>
              </w:rPr>
              <w:br/>
              <w:t>While determining above value we have also considered the information available in public domain regarding E-Auction held on 20.08.2021.</w:t>
            </w:r>
          </w:p>
        </w:tc>
      </w:tr>
      <w:tr w:rsidR="008F30FB" w14:paraId="360D7830" w14:textId="77777777" w:rsidTr="008F30FB">
        <w:trPr>
          <w:trHeight w:val="609"/>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626DF808" w14:textId="77777777" w:rsidR="008F30FB" w:rsidRDefault="008F30FB">
            <w:pPr>
              <w:jc w:val="center"/>
              <w:rPr>
                <w:rFonts w:ascii="Arial" w:hAnsi="Arial" w:cs="Arial"/>
                <w:color w:val="000000"/>
                <w:sz w:val="18"/>
                <w:szCs w:val="18"/>
              </w:rPr>
            </w:pPr>
            <w:r>
              <w:rPr>
                <w:rFonts w:ascii="Arial" w:hAnsi="Arial" w:cs="Arial"/>
                <w:color w:val="000000"/>
                <w:sz w:val="18"/>
                <w:szCs w:val="18"/>
              </w:rPr>
              <w:t>2</w:t>
            </w:r>
          </w:p>
        </w:tc>
        <w:tc>
          <w:tcPr>
            <w:tcW w:w="779" w:type="dxa"/>
            <w:vMerge/>
            <w:tcBorders>
              <w:top w:val="nil"/>
              <w:left w:val="single" w:sz="4" w:space="0" w:color="auto"/>
              <w:bottom w:val="single" w:sz="4" w:space="0" w:color="auto"/>
              <w:right w:val="single" w:sz="4" w:space="0" w:color="auto"/>
            </w:tcBorders>
            <w:vAlign w:val="center"/>
            <w:hideMark/>
          </w:tcPr>
          <w:p w14:paraId="2FD12978"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06309CEA" w14:textId="77777777" w:rsidR="008F30FB" w:rsidRDefault="008F30FB">
            <w:pPr>
              <w:jc w:val="center"/>
              <w:rPr>
                <w:rFonts w:ascii="Arial" w:hAnsi="Arial" w:cs="Arial"/>
                <w:color w:val="000000"/>
                <w:sz w:val="18"/>
                <w:szCs w:val="18"/>
              </w:rPr>
            </w:pPr>
            <w:r>
              <w:rPr>
                <w:rFonts w:ascii="Arial" w:hAnsi="Arial" w:cs="Arial"/>
                <w:color w:val="000000"/>
                <w:sz w:val="18"/>
                <w:szCs w:val="18"/>
              </w:rPr>
              <w:t>Heavy Melting Scrap</w:t>
            </w:r>
          </w:p>
        </w:tc>
        <w:tc>
          <w:tcPr>
            <w:tcW w:w="992" w:type="dxa"/>
            <w:tcBorders>
              <w:top w:val="single" w:sz="4" w:space="0" w:color="auto"/>
              <w:left w:val="nil"/>
              <w:bottom w:val="nil"/>
              <w:right w:val="single" w:sz="4" w:space="0" w:color="auto"/>
            </w:tcBorders>
            <w:shd w:val="clear" w:color="auto" w:fill="auto"/>
            <w:noWrap/>
            <w:vAlign w:val="center"/>
            <w:hideMark/>
          </w:tcPr>
          <w:p w14:paraId="120078F4" w14:textId="77777777" w:rsidR="008F30FB" w:rsidRDefault="008F30FB">
            <w:pPr>
              <w:jc w:val="center"/>
              <w:rPr>
                <w:rFonts w:ascii="Arial" w:hAnsi="Arial" w:cs="Arial"/>
                <w:color w:val="000000"/>
                <w:sz w:val="18"/>
                <w:szCs w:val="18"/>
              </w:rPr>
            </w:pPr>
            <w:r>
              <w:rPr>
                <w:rFonts w:ascii="Arial" w:hAnsi="Arial" w:cs="Arial"/>
                <w:color w:val="000000"/>
                <w:sz w:val="18"/>
                <w:szCs w:val="18"/>
              </w:rPr>
              <w:t>2,292.43</w:t>
            </w:r>
          </w:p>
        </w:tc>
        <w:tc>
          <w:tcPr>
            <w:tcW w:w="709" w:type="dxa"/>
            <w:tcBorders>
              <w:top w:val="nil"/>
              <w:left w:val="nil"/>
              <w:bottom w:val="single" w:sz="4" w:space="0" w:color="auto"/>
              <w:right w:val="single" w:sz="4" w:space="0" w:color="auto"/>
            </w:tcBorders>
            <w:shd w:val="clear" w:color="auto" w:fill="auto"/>
            <w:noWrap/>
            <w:vAlign w:val="center"/>
            <w:hideMark/>
          </w:tcPr>
          <w:p w14:paraId="372CE81B" w14:textId="77777777" w:rsidR="008F30FB" w:rsidRDefault="008F30FB">
            <w:pPr>
              <w:jc w:val="center"/>
              <w:rPr>
                <w:rFonts w:ascii="Arial" w:hAnsi="Arial" w:cs="Arial"/>
                <w:color w:val="000000"/>
                <w:sz w:val="18"/>
                <w:szCs w:val="18"/>
              </w:rPr>
            </w:pPr>
            <w:r>
              <w:rPr>
                <w:rFonts w:ascii="Arial" w:hAnsi="Arial" w:cs="Arial"/>
                <w:color w:val="000000"/>
                <w:sz w:val="18"/>
                <w:szCs w:val="18"/>
              </w:rPr>
              <w:t>Haldia Port</w:t>
            </w:r>
          </w:p>
        </w:tc>
        <w:tc>
          <w:tcPr>
            <w:tcW w:w="992" w:type="dxa"/>
            <w:tcBorders>
              <w:top w:val="nil"/>
              <w:left w:val="nil"/>
              <w:bottom w:val="single" w:sz="4" w:space="0" w:color="auto"/>
              <w:right w:val="single" w:sz="4" w:space="0" w:color="auto"/>
            </w:tcBorders>
            <w:shd w:val="clear" w:color="auto" w:fill="auto"/>
            <w:noWrap/>
            <w:vAlign w:val="center"/>
            <w:hideMark/>
          </w:tcPr>
          <w:p w14:paraId="50D127E1" w14:textId="77777777" w:rsidR="008F30FB" w:rsidRDefault="008F30FB">
            <w:pPr>
              <w:jc w:val="center"/>
              <w:rPr>
                <w:rFonts w:ascii="Arial" w:hAnsi="Arial" w:cs="Arial"/>
                <w:sz w:val="18"/>
                <w:szCs w:val="18"/>
              </w:rPr>
            </w:pPr>
            <w:r>
              <w:rPr>
                <w:rFonts w:ascii="Arial" w:hAnsi="Arial" w:cs="Arial"/>
                <w:sz w:val="18"/>
                <w:szCs w:val="18"/>
              </w:rPr>
              <w:t>0.00</w:t>
            </w:r>
          </w:p>
        </w:tc>
        <w:tc>
          <w:tcPr>
            <w:tcW w:w="774" w:type="dxa"/>
            <w:tcBorders>
              <w:top w:val="single" w:sz="4" w:space="0" w:color="auto"/>
              <w:left w:val="nil"/>
              <w:bottom w:val="nil"/>
              <w:right w:val="single" w:sz="4" w:space="0" w:color="auto"/>
            </w:tcBorders>
            <w:shd w:val="clear" w:color="auto" w:fill="auto"/>
            <w:noWrap/>
            <w:vAlign w:val="center"/>
            <w:hideMark/>
          </w:tcPr>
          <w:p w14:paraId="02F3B4F0" w14:textId="77777777" w:rsidR="008F30FB" w:rsidRDefault="008F30FB">
            <w:pPr>
              <w:jc w:val="center"/>
              <w:rPr>
                <w:rFonts w:ascii="Arial" w:hAnsi="Arial" w:cs="Arial"/>
                <w:color w:val="000000"/>
                <w:sz w:val="18"/>
                <w:szCs w:val="18"/>
              </w:rPr>
            </w:pPr>
            <w:r>
              <w:rPr>
                <w:rFonts w:ascii="Arial" w:hAnsi="Arial" w:cs="Arial"/>
                <w:color w:val="000000"/>
                <w:sz w:val="18"/>
                <w:szCs w:val="18"/>
              </w:rPr>
              <w:t>5.71</w:t>
            </w:r>
          </w:p>
        </w:tc>
        <w:tc>
          <w:tcPr>
            <w:tcW w:w="934" w:type="dxa"/>
            <w:tcBorders>
              <w:top w:val="nil"/>
              <w:left w:val="nil"/>
              <w:bottom w:val="single" w:sz="4" w:space="0" w:color="auto"/>
              <w:right w:val="single" w:sz="4" w:space="0" w:color="auto"/>
            </w:tcBorders>
            <w:shd w:val="clear" w:color="auto" w:fill="auto"/>
            <w:noWrap/>
            <w:vAlign w:val="center"/>
            <w:hideMark/>
          </w:tcPr>
          <w:p w14:paraId="5A7118A1" w14:textId="77777777" w:rsidR="008F30FB" w:rsidRDefault="008F30FB">
            <w:pPr>
              <w:jc w:val="center"/>
              <w:rPr>
                <w:rFonts w:ascii="Arial" w:hAnsi="Arial" w:cs="Arial"/>
                <w:color w:val="000000"/>
                <w:sz w:val="18"/>
                <w:szCs w:val="18"/>
              </w:rPr>
            </w:pPr>
            <w:r>
              <w:rPr>
                <w:rFonts w:ascii="Arial" w:hAnsi="Arial" w:cs="Arial"/>
                <w:color w:val="000000"/>
                <w:sz w:val="18"/>
                <w:szCs w:val="18"/>
              </w:rPr>
              <w:t>1.71</w:t>
            </w:r>
          </w:p>
        </w:tc>
        <w:tc>
          <w:tcPr>
            <w:tcW w:w="935" w:type="dxa"/>
            <w:tcBorders>
              <w:top w:val="nil"/>
              <w:left w:val="nil"/>
              <w:bottom w:val="single" w:sz="4" w:space="0" w:color="auto"/>
              <w:right w:val="single" w:sz="4" w:space="0" w:color="auto"/>
            </w:tcBorders>
            <w:shd w:val="clear" w:color="auto" w:fill="auto"/>
            <w:noWrap/>
            <w:vAlign w:val="center"/>
            <w:hideMark/>
          </w:tcPr>
          <w:p w14:paraId="3FCAB03B" w14:textId="77777777" w:rsidR="008F30FB" w:rsidRDefault="008F30FB">
            <w:pPr>
              <w:jc w:val="center"/>
              <w:rPr>
                <w:rFonts w:ascii="Arial" w:hAnsi="Arial" w:cs="Arial"/>
                <w:color w:val="000000"/>
                <w:sz w:val="18"/>
                <w:szCs w:val="18"/>
              </w:rPr>
            </w:pPr>
            <w:r>
              <w:rPr>
                <w:rFonts w:ascii="Arial" w:hAnsi="Arial" w:cs="Arial"/>
                <w:color w:val="000000"/>
                <w:sz w:val="18"/>
                <w:szCs w:val="18"/>
              </w:rPr>
              <w:t>1.14</w:t>
            </w:r>
          </w:p>
        </w:tc>
        <w:tc>
          <w:tcPr>
            <w:tcW w:w="2177" w:type="dxa"/>
            <w:vMerge/>
            <w:tcBorders>
              <w:top w:val="nil"/>
              <w:left w:val="single" w:sz="4" w:space="0" w:color="auto"/>
              <w:bottom w:val="single" w:sz="4" w:space="0" w:color="auto"/>
              <w:right w:val="single" w:sz="4" w:space="0" w:color="auto"/>
            </w:tcBorders>
            <w:vAlign w:val="center"/>
            <w:hideMark/>
          </w:tcPr>
          <w:p w14:paraId="5DD7ACCF" w14:textId="77777777" w:rsidR="008F30FB" w:rsidRDefault="008F30FB">
            <w:pPr>
              <w:rPr>
                <w:rFonts w:ascii="Arial" w:hAnsi="Arial" w:cs="Arial"/>
                <w:color w:val="000000"/>
                <w:sz w:val="18"/>
                <w:szCs w:val="18"/>
              </w:rPr>
            </w:pPr>
          </w:p>
        </w:tc>
      </w:tr>
      <w:tr w:rsidR="008F30FB" w14:paraId="5D1BEA36" w14:textId="77777777" w:rsidTr="008F30FB">
        <w:trPr>
          <w:trHeight w:val="460"/>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3DC88DFF" w14:textId="77777777" w:rsidR="008F30FB" w:rsidRDefault="008F30FB">
            <w:pPr>
              <w:jc w:val="center"/>
              <w:rPr>
                <w:rFonts w:ascii="Arial" w:hAnsi="Arial" w:cs="Arial"/>
                <w:color w:val="000000"/>
                <w:sz w:val="18"/>
                <w:szCs w:val="18"/>
              </w:rPr>
            </w:pPr>
            <w:r>
              <w:rPr>
                <w:rFonts w:ascii="Arial" w:hAnsi="Arial" w:cs="Arial"/>
                <w:color w:val="000000"/>
                <w:sz w:val="18"/>
                <w:szCs w:val="18"/>
              </w:rPr>
              <w:t>3</w:t>
            </w:r>
          </w:p>
        </w:tc>
        <w:tc>
          <w:tcPr>
            <w:tcW w:w="779" w:type="dxa"/>
            <w:vMerge/>
            <w:tcBorders>
              <w:top w:val="nil"/>
              <w:left w:val="single" w:sz="4" w:space="0" w:color="auto"/>
              <w:bottom w:val="single" w:sz="4" w:space="0" w:color="auto"/>
              <w:right w:val="single" w:sz="4" w:space="0" w:color="auto"/>
            </w:tcBorders>
            <w:vAlign w:val="center"/>
            <w:hideMark/>
          </w:tcPr>
          <w:p w14:paraId="51FC5131"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14:paraId="57C3B1AC" w14:textId="77777777" w:rsidR="008F30FB" w:rsidRDefault="008F30FB">
            <w:pPr>
              <w:jc w:val="center"/>
              <w:rPr>
                <w:rFonts w:ascii="Arial" w:hAnsi="Arial" w:cs="Arial"/>
                <w:color w:val="000000"/>
                <w:sz w:val="18"/>
                <w:szCs w:val="18"/>
              </w:rPr>
            </w:pPr>
            <w:r>
              <w:rPr>
                <w:rFonts w:ascii="Arial" w:hAnsi="Arial" w:cs="Arial"/>
                <w:color w:val="000000"/>
                <w:sz w:val="18"/>
                <w:szCs w:val="18"/>
              </w:rPr>
              <w:t>C R COILS</w:t>
            </w:r>
          </w:p>
        </w:tc>
        <w:tc>
          <w:tcPr>
            <w:tcW w:w="992" w:type="dxa"/>
            <w:tcBorders>
              <w:top w:val="single" w:sz="4" w:space="0" w:color="auto"/>
              <w:left w:val="nil"/>
              <w:bottom w:val="nil"/>
              <w:right w:val="single" w:sz="4" w:space="0" w:color="auto"/>
            </w:tcBorders>
            <w:shd w:val="clear" w:color="auto" w:fill="auto"/>
            <w:noWrap/>
            <w:vAlign w:val="center"/>
            <w:hideMark/>
          </w:tcPr>
          <w:p w14:paraId="0983EA68" w14:textId="77777777" w:rsidR="008F30FB" w:rsidRDefault="008F30FB">
            <w:pPr>
              <w:jc w:val="center"/>
              <w:rPr>
                <w:rFonts w:ascii="Arial" w:hAnsi="Arial" w:cs="Arial"/>
                <w:color w:val="000000"/>
                <w:sz w:val="18"/>
                <w:szCs w:val="18"/>
              </w:rPr>
            </w:pPr>
            <w:r>
              <w:rPr>
                <w:rFonts w:ascii="Arial" w:hAnsi="Arial" w:cs="Arial"/>
                <w:color w:val="000000"/>
                <w:sz w:val="18"/>
                <w:szCs w:val="18"/>
              </w:rPr>
              <w:t>787.94</w:t>
            </w:r>
          </w:p>
        </w:tc>
        <w:tc>
          <w:tcPr>
            <w:tcW w:w="709" w:type="dxa"/>
            <w:tcBorders>
              <w:top w:val="nil"/>
              <w:left w:val="nil"/>
              <w:bottom w:val="single" w:sz="4" w:space="0" w:color="auto"/>
              <w:right w:val="single" w:sz="4" w:space="0" w:color="auto"/>
            </w:tcBorders>
            <w:shd w:val="clear" w:color="auto" w:fill="auto"/>
            <w:noWrap/>
            <w:vAlign w:val="center"/>
            <w:hideMark/>
          </w:tcPr>
          <w:p w14:paraId="24C43FDF" w14:textId="77777777" w:rsidR="008F30FB" w:rsidRDefault="008F30FB">
            <w:pPr>
              <w:jc w:val="center"/>
              <w:rPr>
                <w:rFonts w:ascii="Arial" w:hAnsi="Arial" w:cs="Arial"/>
                <w:color w:val="000000"/>
                <w:sz w:val="18"/>
                <w:szCs w:val="18"/>
              </w:rPr>
            </w:pPr>
            <w:r>
              <w:rPr>
                <w:rFonts w:ascii="Arial" w:hAnsi="Arial" w:cs="Arial"/>
                <w:color w:val="000000"/>
                <w:sz w:val="18"/>
                <w:szCs w:val="18"/>
              </w:rPr>
              <w:t>Haldia Port</w:t>
            </w:r>
          </w:p>
        </w:tc>
        <w:tc>
          <w:tcPr>
            <w:tcW w:w="992" w:type="dxa"/>
            <w:tcBorders>
              <w:top w:val="nil"/>
              <w:left w:val="nil"/>
              <w:bottom w:val="single" w:sz="4" w:space="0" w:color="auto"/>
              <w:right w:val="single" w:sz="4" w:space="0" w:color="auto"/>
            </w:tcBorders>
            <w:shd w:val="clear" w:color="auto" w:fill="auto"/>
            <w:noWrap/>
            <w:vAlign w:val="center"/>
            <w:hideMark/>
          </w:tcPr>
          <w:p w14:paraId="17D3084F" w14:textId="77777777" w:rsidR="008F30FB" w:rsidRDefault="008F30FB">
            <w:pPr>
              <w:jc w:val="center"/>
              <w:rPr>
                <w:rFonts w:ascii="Arial" w:hAnsi="Arial" w:cs="Arial"/>
                <w:sz w:val="18"/>
                <w:szCs w:val="18"/>
              </w:rPr>
            </w:pPr>
            <w:r>
              <w:rPr>
                <w:rFonts w:ascii="Arial" w:hAnsi="Arial" w:cs="Arial"/>
                <w:sz w:val="18"/>
                <w:szCs w:val="18"/>
              </w:rPr>
              <w:t>0.01</w:t>
            </w:r>
          </w:p>
        </w:tc>
        <w:tc>
          <w:tcPr>
            <w:tcW w:w="774" w:type="dxa"/>
            <w:tcBorders>
              <w:top w:val="single" w:sz="4" w:space="0" w:color="auto"/>
              <w:left w:val="nil"/>
              <w:bottom w:val="nil"/>
              <w:right w:val="single" w:sz="4" w:space="0" w:color="auto"/>
            </w:tcBorders>
            <w:shd w:val="clear" w:color="auto" w:fill="auto"/>
            <w:noWrap/>
            <w:vAlign w:val="center"/>
            <w:hideMark/>
          </w:tcPr>
          <w:p w14:paraId="15F27E51" w14:textId="77777777" w:rsidR="008F30FB" w:rsidRDefault="008F30FB">
            <w:pPr>
              <w:jc w:val="center"/>
              <w:rPr>
                <w:rFonts w:ascii="Arial" w:hAnsi="Arial" w:cs="Arial"/>
                <w:color w:val="000000"/>
                <w:sz w:val="18"/>
                <w:szCs w:val="18"/>
              </w:rPr>
            </w:pPr>
            <w:r>
              <w:rPr>
                <w:rFonts w:ascii="Arial" w:hAnsi="Arial" w:cs="Arial"/>
                <w:color w:val="000000"/>
                <w:sz w:val="18"/>
                <w:szCs w:val="18"/>
              </w:rPr>
              <w:t>6.78</w:t>
            </w:r>
          </w:p>
        </w:tc>
        <w:tc>
          <w:tcPr>
            <w:tcW w:w="934" w:type="dxa"/>
            <w:tcBorders>
              <w:top w:val="nil"/>
              <w:left w:val="nil"/>
              <w:bottom w:val="single" w:sz="4" w:space="0" w:color="auto"/>
              <w:right w:val="single" w:sz="4" w:space="0" w:color="auto"/>
            </w:tcBorders>
            <w:shd w:val="clear" w:color="auto" w:fill="auto"/>
            <w:noWrap/>
            <w:vAlign w:val="center"/>
            <w:hideMark/>
          </w:tcPr>
          <w:p w14:paraId="12E4A512" w14:textId="77777777" w:rsidR="008F30FB" w:rsidRDefault="008F30FB">
            <w:pPr>
              <w:jc w:val="center"/>
              <w:rPr>
                <w:rFonts w:ascii="Arial" w:hAnsi="Arial" w:cs="Arial"/>
                <w:color w:val="000000"/>
                <w:sz w:val="18"/>
                <w:szCs w:val="18"/>
              </w:rPr>
            </w:pPr>
            <w:r>
              <w:rPr>
                <w:rFonts w:ascii="Arial" w:hAnsi="Arial" w:cs="Arial"/>
                <w:color w:val="000000"/>
                <w:sz w:val="18"/>
                <w:szCs w:val="18"/>
              </w:rPr>
              <w:t>2.03</w:t>
            </w:r>
          </w:p>
        </w:tc>
        <w:tc>
          <w:tcPr>
            <w:tcW w:w="935" w:type="dxa"/>
            <w:tcBorders>
              <w:top w:val="nil"/>
              <w:left w:val="nil"/>
              <w:bottom w:val="single" w:sz="4" w:space="0" w:color="auto"/>
              <w:right w:val="single" w:sz="4" w:space="0" w:color="auto"/>
            </w:tcBorders>
            <w:shd w:val="clear" w:color="auto" w:fill="auto"/>
            <w:noWrap/>
            <w:vAlign w:val="center"/>
            <w:hideMark/>
          </w:tcPr>
          <w:p w14:paraId="689D6D7E" w14:textId="77777777" w:rsidR="008F30FB" w:rsidRDefault="008F30FB">
            <w:pPr>
              <w:jc w:val="center"/>
              <w:rPr>
                <w:rFonts w:ascii="Arial" w:hAnsi="Arial" w:cs="Arial"/>
                <w:color w:val="000000"/>
                <w:sz w:val="18"/>
                <w:szCs w:val="18"/>
              </w:rPr>
            </w:pPr>
            <w:r>
              <w:rPr>
                <w:rFonts w:ascii="Arial" w:hAnsi="Arial" w:cs="Arial"/>
                <w:color w:val="000000"/>
                <w:sz w:val="18"/>
                <w:szCs w:val="18"/>
              </w:rPr>
              <w:t>1.36</w:t>
            </w:r>
          </w:p>
        </w:tc>
        <w:tc>
          <w:tcPr>
            <w:tcW w:w="2177" w:type="dxa"/>
            <w:vMerge/>
            <w:tcBorders>
              <w:top w:val="nil"/>
              <w:left w:val="single" w:sz="4" w:space="0" w:color="auto"/>
              <w:bottom w:val="single" w:sz="4" w:space="0" w:color="auto"/>
              <w:right w:val="single" w:sz="4" w:space="0" w:color="auto"/>
            </w:tcBorders>
            <w:vAlign w:val="center"/>
            <w:hideMark/>
          </w:tcPr>
          <w:p w14:paraId="7A7E5F53" w14:textId="77777777" w:rsidR="008F30FB" w:rsidRDefault="008F30FB">
            <w:pPr>
              <w:rPr>
                <w:rFonts w:ascii="Arial" w:hAnsi="Arial" w:cs="Arial"/>
                <w:color w:val="000000"/>
                <w:sz w:val="18"/>
                <w:szCs w:val="18"/>
              </w:rPr>
            </w:pPr>
          </w:p>
        </w:tc>
      </w:tr>
      <w:tr w:rsidR="008F30FB" w14:paraId="254128CE" w14:textId="77777777" w:rsidTr="008F30FB">
        <w:trPr>
          <w:trHeight w:val="534"/>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12F50B96" w14:textId="77777777" w:rsidR="008F30FB" w:rsidRDefault="008F30FB">
            <w:pPr>
              <w:jc w:val="center"/>
              <w:rPr>
                <w:rFonts w:ascii="Arial" w:hAnsi="Arial" w:cs="Arial"/>
                <w:color w:val="000000"/>
                <w:sz w:val="18"/>
                <w:szCs w:val="18"/>
              </w:rPr>
            </w:pPr>
            <w:r>
              <w:rPr>
                <w:rFonts w:ascii="Arial" w:hAnsi="Arial" w:cs="Arial"/>
                <w:color w:val="000000"/>
                <w:sz w:val="18"/>
                <w:szCs w:val="18"/>
              </w:rPr>
              <w:t>4</w:t>
            </w:r>
          </w:p>
        </w:tc>
        <w:tc>
          <w:tcPr>
            <w:tcW w:w="779" w:type="dxa"/>
            <w:vMerge/>
            <w:tcBorders>
              <w:top w:val="nil"/>
              <w:left w:val="single" w:sz="4" w:space="0" w:color="auto"/>
              <w:bottom w:val="single" w:sz="4" w:space="0" w:color="auto"/>
              <w:right w:val="single" w:sz="4" w:space="0" w:color="auto"/>
            </w:tcBorders>
            <w:vAlign w:val="center"/>
            <w:hideMark/>
          </w:tcPr>
          <w:p w14:paraId="5DCA3788"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14:paraId="31C14588" w14:textId="77777777" w:rsidR="008F30FB" w:rsidRDefault="008F30FB">
            <w:pPr>
              <w:jc w:val="center"/>
              <w:rPr>
                <w:rFonts w:ascii="Arial" w:hAnsi="Arial" w:cs="Arial"/>
                <w:color w:val="000000"/>
                <w:sz w:val="20"/>
                <w:szCs w:val="20"/>
              </w:rPr>
            </w:pPr>
            <w:r>
              <w:rPr>
                <w:rFonts w:ascii="Arial" w:hAnsi="Arial" w:cs="Arial"/>
                <w:sz w:val="20"/>
                <w:szCs w:val="20"/>
              </w:rPr>
              <w:t>Nickel Ore</w:t>
            </w:r>
          </w:p>
        </w:tc>
        <w:tc>
          <w:tcPr>
            <w:tcW w:w="992" w:type="dxa"/>
            <w:tcBorders>
              <w:top w:val="single" w:sz="4" w:space="0" w:color="auto"/>
              <w:left w:val="nil"/>
              <w:bottom w:val="nil"/>
              <w:right w:val="single" w:sz="4" w:space="0" w:color="auto"/>
            </w:tcBorders>
            <w:shd w:val="clear" w:color="auto" w:fill="auto"/>
            <w:noWrap/>
            <w:vAlign w:val="center"/>
            <w:hideMark/>
          </w:tcPr>
          <w:p w14:paraId="5E95462D" w14:textId="77777777" w:rsidR="008F30FB" w:rsidRDefault="008F30FB">
            <w:pPr>
              <w:jc w:val="center"/>
              <w:rPr>
                <w:rFonts w:ascii="Arial" w:hAnsi="Arial" w:cs="Arial"/>
                <w:color w:val="000000"/>
                <w:sz w:val="18"/>
                <w:szCs w:val="18"/>
              </w:rPr>
            </w:pPr>
            <w:r>
              <w:rPr>
                <w:rFonts w:ascii="Arial" w:hAnsi="Arial" w:cs="Arial"/>
                <w:color w:val="000000"/>
                <w:sz w:val="18"/>
                <w:szCs w:val="18"/>
              </w:rPr>
              <w:t>20,579.92</w:t>
            </w:r>
          </w:p>
        </w:tc>
        <w:tc>
          <w:tcPr>
            <w:tcW w:w="709" w:type="dxa"/>
            <w:tcBorders>
              <w:top w:val="nil"/>
              <w:left w:val="nil"/>
              <w:bottom w:val="single" w:sz="4" w:space="0" w:color="auto"/>
              <w:right w:val="single" w:sz="4" w:space="0" w:color="auto"/>
            </w:tcBorders>
            <w:shd w:val="clear" w:color="auto" w:fill="auto"/>
            <w:noWrap/>
            <w:vAlign w:val="center"/>
            <w:hideMark/>
          </w:tcPr>
          <w:p w14:paraId="1FB20909" w14:textId="77777777" w:rsidR="008F30FB" w:rsidRDefault="008F30FB">
            <w:pPr>
              <w:jc w:val="center"/>
              <w:rPr>
                <w:rFonts w:ascii="Arial" w:hAnsi="Arial" w:cs="Arial"/>
                <w:color w:val="000000"/>
                <w:sz w:val="18"/>
                <w:szCs w:val="18"/>
              </w:rPr>
            </w:pPr>
            <w:r>
              <w:rPr>
                <w:rFonts w:ascii="Arial" w:hAnsi="Arial" w:cs="Arial"/>
                <w:color w:val="000000"/>
                <w:sz w:val="18"/>
                <w:szCs w:val="18"/>
              </w:rPr>
              <w:t>Vizag Port</w:t>
            </w:r>
          </w:p>
        </w:tc>
        <w:tc>
          <w:tcPr>
            <w:tcW w:w="992" w:type="dxa"/>
            <w:tcBorders>
              <w:top w:val="nil"/>
              <w:left w:val="nil"/>
              <w:bottom w:val="single" w:sz="4" w:space="0" w:color="auto"/>
              <w:right w:val="single" w:sz="4" w:space="0" w:color="auto"/>
            </w:tcBorders>
            <w:shd w:val="clear" w:color="auto" w:fill="auto"/>
            <w:noWrap/>
            <w:vAlign w:val="center"/>
            <w:hideMark/>
          </w:tcPr>
          <w:p w14:paraId="0C116C33" w14:textId="77777777" w:rsidR="008F30FB" w:rsidRDefault="008F30FB">
            <w:pPr>
              <w:jc w:val="center"/>
              <w:rPr>
                <w:rFonts w:ascii="Arial" w:hAnsi="Arial" w:cs="Arial"/>
                <w:sz w:val="18"/>
                <w:szCs w:val="18"/>
              </w:rPr>
            </w:pPr>
            <w:r>
              <w:rPr>
                <w:rFonts w:ascii="Arial" w:hAnsi="Arial" w:cs="Arial"/>
                <w:sz w:val="18"/>
                <w:szCs w:val="18"/>
              </w:rPr>
              <w:t>0.00</w:t>
            </w:r>
          </w:p>
        </w:tc>
        <w:tc>
          <w:tcPr>
            <w:tcW w:w="774" w:type="dxa"/>
            <w:tcBorders>
              <w:top w:val="single" w:sz="4" w:space="0" w:color="auto"/>
              <w:left w:val="nil"/>
              <w:bottom w:val="nil"/>
              <w:right w:val="single" w:sz="4" w:space="0" w:color="auto"/>
            </w:tcBorders>
            <w:shd w:val="clear" w:color="auto" w:fill="auto"/>
            <w:noWrap/>
            <w:vAlign w:val="center"/>
            <w:hideMark/>
          </w:tcPr>
          <w:p w14:paraId="13709069" w14:textId="77777777" w:rsidR="008F30FB" w:rsidRDefault="008F30FB">
            <w:pPr>
              <w:jc w:val="center"/>
              <w:rPr>
                <w:rFonts w:ascii="Arial" w:hAnsi="Arial" w:cs="Arial"/>
                <w:color w:val="000000"/>
                <w:sz w:val="18"/>
                <w:szCs w:val="18"/>
              </w:rPr>
            </w:pPr>
            <w:r>
              <w:rPr>
                <w:rFonts w:ascii="Arial" w:hAnsi="Arial" w:cs="Arial"/>
                <w:color w:val="000000"/>
                <w:sz w:val="18"/>
                <w:szCs w:val="18"/>
              </w:rPr>
              <w:t>69.46</w:t>
            </w:r>
          </w:p>
        </w:tc>
        <w:tc>
          <w:tcPr>
            <w:tcW w:w="934" w:type="dxa"/>
            <w:tcBorders>
              <w:top w:val="nil"/>
              <w:left w:val="nil"/>
              <w:bottom w:val="single" w:sz="4" w:space="0" w:color="auto"/>
              <w:right w:val="single" w:sz="4" w:space="0" w:color="auto"/>
            </w:tcBorders>
            <w:shd w:val="clear" w:color="auto" w:fill="auto"/>
            <w:noWrap/>
            <w:vAlign w:val="center"/>
            <w:hideMark/>
          </w:tcPr>
          <w:p w14:paraId="6060C23E" w14:textId="77777777" w:rsidR="008F30FB" w:rsidRDefault="008F30FB">
            <w:pPr>
              <w:jc w:val="center"/>
              <w:rPr>
                <w:rFonts w:ascii="Arial" w:hAnsi="Arial" w:cs="Arial"/>
                <w:color w:val="000000"/>
                <w:sz w:val="18"/>
                <w:szCs w:val="18"/>
              </w:rPr>
            </w:pPr>
            <w:r>
              <w:rPr>
                <w:rFonts w:ascii="Arial" w:hAnsi="Arial" w:cs="Arial"/>
                <w:color w:val="000000"/>
                <w:sz w:val="18"/>
                <w:szCs w:val="18"/>
              </w:rPr>
              <w:t>20.84</w:t>
            </w:r>
          </w:p>
        </w:tc>
        <w:tc>
          <w:tcPr>
            <w:tcW w:w="935" w:type="dxa"/>
            <w:tcBorders>
              <w:top w:val="nil"/>
              <w:left w:val="nil"/>
              <w:bottom w:val="single" w:sz="4" w:space="0" w:color="auto"/>
              <w:right w:val="single" w:sz="4" w:space="0" w:color="auto"/>
            </w:tcBorders>
            <w:shd w:val="clear" w:color="auto" w:fill="auto"/>
            <w:noWrap/>
            <w:vAlign w:val="center"/>
            <w:hideMark/>
          </w:tcPr>
          <w:p w14:paraId="7B08A3E7" w14:textId="77777777" w:rsidR="008F30FB" w:rsidRDefault="008F30FB">
            <w:pPr>
              <w:jc w:val="center"/>
              <w:rPr>
                <w:rFonts w:ascii="Arial" w:hAnsi="Arial" w:cs="Arial"/>
                <w:color w:val="000000"/>
                <w:sz w:val="18"/>
                <w:szCs w:val="18"/>
              </w:rPr>
            </w:pPr>
            <w:r>
              <w:rPr>
                <w:rFonts w:ascii="Arial" w:hAnsi="Arial" w:cs="Arial"/>
                <w:color w:val="000000"/>
                <w:sz w:val="18"/>
                <w:szCs w:val="18"/>
              </w:rPr>
              <w:t>13.89</w:t>
            </w:r>
          </w:p>
        </w:tc>
        <w:tc>
          <w:tcPr>
            <w:tcW w:w="2177" w:type="dxa"/>
            <w:vMerge/>
            <w:tcBorders>
              <w:top w:val="nil"/>
              <w:left w:val="single" w:sz="4" w:space="0" w:color="auto"/>
              <w:bottom w:val="single" w:sz="4" w:space="0" w:color="auto"/>
              <w:right w:val="single" w:sz="4" w:space="0" w:color="auto"/>
            </w:tcBorders>
            <w:vAlign w:val="center"/>
            <w:hideMark/>
          </w:tcPr>
          <w:p w14:paraId="1584DDE4" w14:textId="77777777" w:rsidR="008F30FB" w:rsidRDefault="008F30FB">
            <w:pPr>
              <w:rPr>
                <w:rFonts w:ascii="Arial" w:hAnsi="Arial" w:cs="Arial"/>
                <w:color w:val="000000"/>
                <w:sz w:val="18"/>
                <w:szCs w:val="18"/>
              </w:rPr>
            </w:pPr>
          </w:p>
        </w:tc>
      </w:tr>
      <w:tr w:rsidR="008F30FB" w14:paraId="4EE6C5F8" w14:textId="77777777" w:rsidTr="008F30FB">
        <w:trPr>
          <w:trHeight w:val="534"/>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4FC72A6C" w14:textId="77777777" w:rsidR="008F30FB" w:rsidRDefault="008F30FB">
            <w:pPr>
              <w:jc w:val="center"/>
              <w:rPr>
                <w:rFonts w:ascii="Arial" w:hAnsi="Arial" w:cs="Arial"/>
                <w:color w:val="000000"/>
                <w:sz w:val="18"/>
                <w:szCs w:val="18"/>
              </w:rPr>
            </w:pPr>
            <w:r>
              <w:rPr>
                <w:rFonts w:ascii="Arial" w:hAnsi="Arial" w:cs="Arial"/>
                <w:color w:val="000000"/>
                <w:sz w:val="18"/>
                <w:szCs w:val="18"/>
              </w:rPr>
              <w:t>5</w:t>
            </w:r>
          </w:p>
        </w:tc>
        <w:tc>
          <w:tcPr>
            <w:tcW w:w="779" w:type="dxa"/>
            <w:vMerge/>
            <w:tcBorders>
              <w:top w:val="nil"/>
              <w:left w:val="single" w:sz="4" w:space="0" w:color="auto"/>
              <w:bottom w:val="single" w:sz="4" w:space="0" w:color="auto"/>
              <w:right w:val="single" w:sz="4" w:space="0" w:color="auto"/>
            </w:tcBorders>
            <w:vAlign w:val="center"/>
            <w:hideMark/>
          </w:tcPr>
          <w:p w14:paraId="26B344EE"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14:paraId="4668342E" w14:textId="77777777" w:rsidR="008F30FB" w:rsidRDefault="008F30FB">
            <w:pPr>
              <w:jc w:val="center"/>
              <w:rPr>
                <w:rFonts w:ascii="Arial" w:hAnsi="Arial" w:cs="Arial"/>
                <w:color w:val="000000"/>
                <w:sz w:val="18"/>
                <w:szCs w:val="18"/>
              </w:rPr>
            </w:pPr>
            <w:r>
              <w:rPr>
                <w:rFonts w:ascii="Arial" w:hAnsi="Arial" w:cs="Arial"/>
                <w:sz w:val="18"/>
                <w:szCs w:val="18"/>
              </w:rPr>
              <w:t>STEEL MELTING  SCRAP</w:t>
            </w:r>
          </w:p>
        </w:tc>
        <w:tc>
          <w:tcPr>
            <w:tcW w:w="992" w:type="dxa"/>
            <w:tcBorders>
              <w:top w:val="single" w:sz="4" w:space="0" w:color="auto"/>
              <w:left w:val="nil"/>
              <w:bottom w:val="nil"/>
              <w:right w:val="single" w:sz="4" w:space="0" w:color="auto"/>
            </w:tcBorders>
            <w:shd w:val="clear" w:color="auto" w:fill="auto"/>
            <w:noWrap/>
            <w:vAlign w:val="center"/>
            <w:hideMark/>
          </w:tcPr>
          <w:p w14:paraId="26A69AC2" w14:textId="77777777" w:rsidR="008F30FB" w:rsidRDefault="008F30FB">
            <w:pPr>
              <w:jc w:val="center"/>
              <w:rPr>
                <w:rFonts w:ascii="Arial" w:hAnsi="Arial" w:cs="Arial"/>
                <w:color w:val="000000"/>
                <w:sz w:val="18"/>
                <w:szCs w:val="18"/>
              </w:rPr>
            </w:pPr>
            <w:r>
              <w:rPr>
                <w:rFonts w:ascii="Arial" w:hAnsi="Arial" w:cs="Arial"/>
                <w:color w:val="000000"/>
                <w:sz w:val="18"/>
                <w:szCs w:val="18"/>
              </w:rPr>
              <w:t>1,022.31</w:t>
            </w:r>
          </w:p>
        </w:tc>
        <w:tc>
          <w:tcPr>
            <w:tcW w:w="709" w:type="dxa"/>
            <w:tcBorders>
              <w:top w:val="nil"/>
              <w:left w:val="nil"/>
              <w:bottom w:val="single" w:sz="4" w:space="0" w:color="auto"/>
              <w:right w:val="single" w:sz="4" w:space="0" w:color="auto"/>
            </w:tcBorders>
            <w:shd w:val="clear" w:color="auto" w:fill="auto"/>
            <w:noWrap/>
            <w:vAlign w:val="center"/>
            <w:hideMark/>
          </w:tcPr>
          <w:p w14:paraId="608BDA58" w14:textId="77777777" w:rsidR="008F30FB" w:rsidRDefault="008F30FB">
            <w:pPr>
              <w:jc w:val="center"/>
              <w:rPr>
                <w:rFonts w:ascii="Arial" w:hAnsi="Arial" w:cs="Arial"/>
                <w:color w:val="000000"/>
                <w:sz w:val="18"/>
                <w:szCs w:val="18"/>
              </w:rPr>
            </w:pPr>
            <w:r>
              <w:rPr>
                <w:rFonts w:ascii="Arial" w:hAnsi="Arial" w:cs="Arial"/>
                <w:color w:val="000000"/>
                <w:sz w:val="18"/>
                <w:szCs w:val="18"/>
              </w:rPr>
              <w:t>Haldia Port</w:t>
            </w:r>
          </w:p>
        </w:tc>
        <w:tc>
          <w:tcPr>
            <w:tcW w:w="992" w:type="dxa"/>
            <w:tcBorders>
              <w:top w:val="nil"/>
              <w:left w:val="nil"/>
              <w:bottom w:val="single" w:sz="4" w:space="0" w:color="auto"/>
              <w:right w:val="single" w:sz="4" w:space="0" w:color="auto"/>
            </w:tcBorders>
            <w:shd w:val="clear" w:color="auto" w:fill="auto"/>
            <w:noWrap/>
            <w:vAlign w:val="center"/>
            <w:hideMark/>
          </w:tcPr>
          <w:p w14:paraId="704441F3" w14:textId="77777777" w:rsidR="008F30FB" w:rsidRDefault="008F30FB">
            <w:pPr>
              <w:jc w:val="center"/>
              <w:rPr>
                <w:rFonts w:ascii="Arial" w:hAnsi="Arial" w:cs="Arial"/>
                <w:sz w:val="18"/>
                <w:szCs w:val="18"/>
              </w:rPr>
            </w:pPr>
            <w:r>
              <w:rPr>
                <w:rFonts w:ascii="Arial" w:hAnsi="Arial" w:cs="Arial"/>
                <w:sz w:val="18"/>
                <w:szCs w:val="18"/>
              </w:rPr>
              <w:t>0.01</w:t>
            </w:r>
          </w:p>
        </w:tc>
        <w:tc>
          <w:tcPr>
            <w:tcW w:w="774" w:type="dxa"/>
            <w:tcBorders>
              <w:top w:val="single" w:sz="4" w:space="0" w:color="auto"/>
              <w:left w:val="nil"/>
              <w:bottom w:val="nil"/>
              <w:right w:val="single" w:sz="4" w:space="0" w:color="auto"/>
            </w:tcBorders>
            <w:shd w:val="clear" w:color="auto" w:fill="auto"/>
            <w:noWrap/>
            <w:vAlign w:val="center"/>
            <w:hideMark/>
          </w:tcPr>
          <w:p w14:paraId="05A2FB45" w14:textId="77777777" w:rsidR="008F30FB" w:rsidRDefault="008F30FB">
            <w:pPr>
              <w:jc w:val="center"/>
              <w:rPr>
                <w:rFonts w:ascii="Arial" w:hAnsi="Arial" w:cs="Arial"/>
                <w:color w:val="000000"/>
                <w:sz w:val="18"/>
                <w:szCs w:val="18"/>
              </w:rPr>
            </w:pPr>
            <w:r>
              <w:rPr>
                <w:rFonts w:ascii="Arial" w:hAnsi="Arial" w:cs="Arial"/>
                <w:color w:val="000000"/>
                <w:sz w:val="18"/>
                <w:szCs w:val="18"/>
              </w:rPr>
              <w:t>10.12</w:t>
            </w:r>
          </w:p>
        </w:tc>
        <w:tc>
          <w:tcPr>
            <w:tcW w:w="934" w:type="dxa"/>
            <w:tcBorders>
              <w:top w:val="nil"/>
              <w:left w:val="nil"/>
              <w:bottom w:val="single" w:sz="4" w:space="0" w:color="auto"/>
              <w:right w:val="single" w:sz="4" w:space="0" w:color="auto"/>
            </w:tcBorders>
            <w:shd w:val="clear" w:color="auto" w:fill="auto"/>
            <w:noWrap/>
            <w:vAlign w:val="center"/>
            <w:hideMark/>
          </w:tcPr>
          <w:p w14:paraId="588E406F" w14:textId="77777777" w:rsidR="008F30FB" w:rsidRDefault="008F30FB">
            <w:pPr>
              <w:jc w:val="center"/>
              <w:rPr>
                <w:rFonts w:ascii="Arial" w:hAnsi="Arial" w:cs="Arial"/>
                <w:color w:val="000000"/>
                <w:sz w:val="18"/>
                <w:szCs w:val="18"/>
              </w:rPr>
            </w:pPr>
            <w:r>
              <w:rPr>
                <w:rFonts w:ascii="Arial" w:hAnsi="Arial" w:cs="Arial"/>
                <w:color w:val="000000"/>
                <w:sz w:val="18"/>
                <w:szCs w:val="18"/>
              </w:rPr>
              <w:t>3.04</w:t>
            </w:r>
          </w:p>
        </w:tc>
        <w:tc>
          <w:tcPr>
            <w:tcW w:w="935" w:type="dxa"/>
            <w:tcBorders>
              <w:top w:val="nil"/>
              <w:left w:val="nil"/>
              <w:bottom w:val="single" w:sz="4" w:space="0" w:color="auto"/>
              <w:right w:val="single" w:sz="4" w:space="0" w:color="auto"/>
            </w:tcBorders>
            <w:shd w:val="clear" w:color="auto" w:fill="auto"/>
            <w:noWrap/>
            <w:vAlign w:val="center"/>
            <w:hideMark/>
          </w:tcPr>
          <w:p w14:paraId="644ACF45" w14:textId="77777777" w:rsidR="008F30FB" w:rsidRDefault="008F30FB">
            <w:pPr>
              <w:jc w:val="center"/>
              <w:rPr>
                <w:rFonts w:ascii="Arial" w:hAnsi="Arial" w:cs="Arial"/>
                <w:color w:val="000000"/>
                <w:sz w:val="18"/>
                <w:szCs w:val="18"/>
              </w:rPr>
            </w:pPr>
            <w:r>
              <w:rPr>
                <w:rFonts w:ascii="Arial" w:hAnsi="Arial" w:cs="Arial"/>
                <w:color w:val="000000"/>
                <w:sz w:val="18"/>
                <w:szCs w:val="18"/>
              </w:rPr>
              <w:t>2.02</w:t>
            </w:r>
          </w:p>
        </w:tc>
        <w:tc>
          <w:tcPr>
            <w:tcW w:w="2177" w:type="dxa"/>
            <w:vMerge/>
            <w:tcBorders>
              <w:top w:val="nil"/>
              <w:left w:val="single" w:sz="4" w:space="0" w:color="auto"/>
              <w:bottom w:val="single" w:sz="4" w:space="0" w:color="auto"/>
              <w:right w:val="single" w:sz="4" w:space="0" w:color="auto"/>
            </w:tcBorders>
            <w:vAlign w:val="center"/>
            <w:hideMark/>
          </w:tcPr>
          <w:p w14:paraId="24FE67F4" w14:textId="77777777" w:rsidR="008F30FB" w:rsidRDefault="008F30FB">
            <w:pPr>
              <w:rPr>
                <w:rFonts w:ascii="Arial" w:hAnsi="Arial" w:cs="Arial"/>
                <w:color w:val="000000"/>
                <w:sz w:val="18"/>
                <w:szCs w:val="18"/>
              </w:rPr>
            </w:pPr>
          </w:p>
        </w:tc>
      </w:tr>
      <w:tr w:rsidR="008F30FB" w14:paraId="75B59E9A" w14:textId="77777777" w:rsidTr="008F30FB">
        <w:trPr>
          <w:trHeight w:val="3743"/>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06459C21" w14:textId="77777777" w:rsidR="008F30FB" w:rsidRDefault="008F30FB">
            <w:pPr>
              <w:jc w:val="center"/>
              <w:rPr>
                <w:rFonts w:ascii="Arial" w:hAnsi="Arial" w:cs="Arial"/>
                <w:color w:val="000000"/>
                <w:sz w:val="18"/>
                <w:szCs w:val="18"/>
              </w:rPr>
            </w:pPr>
            <w:r>
              <w:rPr>
                <w:rFonts w:ascii="Arial" w:hAnsi="Arial" w:cs="Arial"/>
                <w:color w:val="000000"/>
                <w:sz w:val="18"/>
                <w:szCs w:val="18"/>
              </w:rPr>
              <w:t>6</w:t>
            </w:r>
          </w:p>
        </w:tc>
        <w:tc>
          <w:tcPr>
            <w:tcW w:w="779" w:type="dxa"/>
            <w:vMerge/>
            <w:tcBorders>
              <w:top w:val="nil"/>
              <w:left w:val="single" w:sz="4" w:space="0" w:color="auto"/>
              <w:bottom w:val="single" w:sz="4" w:space="0" w:color="auto"/>
              <w:right w:val="single" w:sz="4" w:space="0" w:color="auto"/>
            </w:tcBorders>
            <w:vAlign w:val="center"/>
            <w:hideMark/>
          </w:tcPr>
          <w:p w14:paraId="37835A15"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vAlign w:val="center"/>
            <w:hideMark/>
          </w:tcPr>
          <w:p w14:paraId="4523A508" w14:textId="77777777" w:rsidR="008F30FB" w:rsidRDefault="008F30FB">
            <w:pPr>
              <w:jc w:val="center"/>
              <w:rPr>
                <w:rFonts w:ascii="Arial" w:hAnsi="Arial" w:cs="Arial"/>
                <w:color w:val="000000"/>
                <w:sz w:val="18"/>
                <w:szCs w:val="18"/>
              </w:rPr>
            </w:pPr>
            <w:r>
              <w:rPr>
                <w:rFonts w:ascii="Arial" w:hAnsi="Arial" w:cs="Arial"/>
                <w:sz w:val="18"/>
                <w:szCs w:val="18"/>
              </w:rPr>
              <w:t>STEEL MELTING  SCRAP</w:t>
            </w:r>
          </w:p>
        </w:tc>
        <w:tc>
          <w:tcPr>
            <w:tcW w:w="992" w:type="dxa"/>
            <w:tcBorders>
              <w:top w:val="single" w:sz="4" w:space="0" w:color="auto"/>
              <w:left w:val="nil"/>
              <w:bottom w:val="nil"/>
              <w:right w:val="single" w:sz="4" w:space="0" w:color="auto"/>
            </w:tcBorders>
            <w:shd w:val="clear" w:color="auto" w:fill="auto"/>
            <w:noWrap/>
            <w:vAlign w:val="center"/>
            <w:hideMark/>
          </w:tcPr>
          <w:p w14:paraId="037EEFBD" w14:textId="77777777" w:rsidR="008F30FB" w:rsidRDefault="008F30FB">
            <w:pPr>
              <w:jc w:val="center"/>
              <w:rPr>
                <w:rFonts w:ascii="Arial" w:hAnsi="Arial" w:cs="Arial"/>
                <w:color w:val="000000"/>
                <w:sz w:val="18"/>
                <w:szCs w:val="18"/>
              </w:rPr>
            </w:pPr>
            <w:r>
              <w:rPr>
                <w:rFonts w:ascii="Arial" w:hAnsi="Arial" w:cs="Arial"/>
                <w:color w:val="000000"/>
                <w:sz w:val="18"/>
                <w:szCs w:val="18"/>
              </w:rPr>
              <w:t>100.80</w:t>
            </w:r>
          </w:p>
        </w:tc>
        <w:tc>
          <w:tcPr>
            <w:tcW w:w="709" w:type="dxa"/>
            <w:tcBorders>
              <w:top w:val="nil"/>
              <w:left w:val="nil"/>
              <w:bottom w:val="single" w:sz="4" w:space="0" w:color="auto"/>
              <w:right w:val="single" w:sz="4" w:space="0" w:color="auto"/>
            </w:tcBorders>
            <w:shd w:val="clear" w:color="auto" w:fill="auto"/>
            <w:vAlign w:val="center"/>
            <w:hideMark/>
          </w:tcPr>
          <w:p w14:paraId="37BFD23E" w14:textId="77777777" w:rsidR="008F30FB" w:rsidRDefault="008F30FB">
            <w:pPr>
              <w:jc w:val="center"/>
              <w:rPr>
                <w:rFonts w:ascii="Arial" w:hAnsi="Arial" w:cs="Arial"/>
                <w:color w:val="000000"/>
                <w:sz w:val="18"/>
                <w:szCs w:val="18"/>
              </w:rPr>
            </w:pPr>
            <w:r>
              <w:rPr>
                <w:rFonts w:ascii="Arial" w:hAnsi="Arial" w:cs="Arial"/>
                <w:color w:val="000000"/>
                <w:sz w:val="18"/>
                <w:szCs w:val="18"/>
              </w:rPr>
              <w:t>Kolkata</w:t>
            </w:r>
            <w:r>
              <w:rPr>
                <w:rFonts w:ascii="Arial" w:hAnsi="Arial" w:cs="Arial"/>
                <w:color w:val="000000"/>
                <w:sz w:val="18"/>
                <w:szCs w:val="18"/>
              </w:rPr>
              <w:br/>
              <w:t>(Balmer Lawrie)</w:t>
            </w:r>
          </w:p>
        </w:tc>
        <w:tc>
          <w:tcPr>
            <w:tcW w:w="992" w:type="dxa"/>
            <w:tcBorders>
              <w:top w:val="nil"/>
              <w:left w:val="nil"/>
              <w:bottom w:val="single" w:sz="4" w:space="0" w:color="auto"/>
              <w:right w:val="single" w:sz="4" w:space="0" w:color="auto"/>
            </w:tcBorders>
            <w:shd w:val="clear" w:color="auto" w:fill="auto"/>
            <w:noWrap/>
            <w:vAlign w:val="center"/>
            <w:hideMark/>
          </w:tcPr>
          <w:p w14:paraId="54F17149" w14:textId="77777777" w:rsidR="008F30FB" w:rsidRDefault="008F30FB">
            <w:pPr>
              <w:jc w:val="center"/>
              <w:rPr>
                <w:rFonts w:ascii="Arial" w:hAnsi="Arial" w:cs="Arial"/>
                <w:sz w:val="18"/>
                <w:szCs w:val="18"/>
              </w:rPr>
            </w:pPr>
            <w:r>
              <w:rPr>
                <w:rFonts w:ascii="Arial" w:hAnsi="Arial" w:cs="Arial"/>
                <w:sz w:val="18"/>
                <w:szCs w:val="18"/>
              </w:rPr>
              <w:t>0.01</w:t>
            </w:r>
          </w:p>
        </w:tc>
        <w:tc>
          <w:tcPr>
            <w:tcW w:w="774" w:type="dxa"/>
            <w:tcBorders>
              <w:top w:val="single" w:sz="4" w:space="0" w:color="auto"/>
              <w:left w:val="nil"/>
              <w:bottom w:val="nil"/>
              <w:right w:val="single" w:sz="4" w:space="0" w:color="auto"/>
            </w:tcBorders>
            <w:shd w:val="clear" w:color="auto" w:fill="auto"/>
            <w:noWrap/>
            <w:vAlign w:val="center"/>
            <w:hideMark/>
          </w:tcPr>
          <w:p w14:paraId="4D93D26A" w14:textId="77777777" w:rsidR="008F30FB" w:rsidRDefault="008F30FB">
            <w:pPr>
              <w:jc w:val="center"/>
              <w:rPr>
                <w:rFonts w:ascii="Arial" w:hAnsi="Arial" w:cs="Arial"/>
                <w:color w:val="000000"/>
                <w:sz w:val="18"/>
                <w:szCs w:val="18"/>
              </w:rPr>
            </w:pPr>
            <w:r>
              <w:rPr>
                <w:rFonts w:ascii="Arial" w:hAnsi="Arial" w:cs="Arial"/>
                <w:color w:val="000000"/>
                <w:sz w:val="18"/>
                <w:szCs w:val="18"/>
              </w:rPr>
              <w:t>1.00</w:t>
            </w:r>
          </w:p>
        </w:tc>
        <w:tc>
          <w:tcPr>
            <w:tcW w:w="934" w:type="dxa"/>
            <w:tcBorders>
              <w:top w:val="nil"/>
              <w:left w:val="nil"/>
              <w:bottom w:val="single" w:sz="4" w:space="0" w:color="auto"/>
              <w:right w:val="single" w:sz="4" w:space="0" w:color="auto"/>
            </w:tcBorders>
            <w:shd w:val="clear" w:color="auto" w:fill="auto"/>
            <w:noWrap/>
            <w:vAlign w:val="center"/>
            <w:hideMark/>
          </w:tcPr>
          <w:p w14:paraId="3AFBFEA1" w14:textId="77777777" w:rsidR="008F30FB" w:rsidRDefault="008F30FB">
            <w:pPr>
              <w:jc w:val="center"/>
              <w:rPr>
                <w:rFonts w:ascii="Arial" w:hAnsi="Arial" w:cs="Arial"/>
                <w:color w:val="000000"/>
                <w:sz w:val="18"/>
                <w:szCs w:val="18"/>
              </w:rPr>
            </w:pPr>
            <w:r>
              <w:rPr>
                <w:rFonts w:ascii="Arial" w:hAnsi="Arial" w:cs="Arial"/>
                <w:color w:val="000000"/>
                <w:sz w:val="18"/>
                <w:szCs w:val="18"/>
              </w:rPr>
              <w:t>0.30</w:t>
            </w:r>
          </w:p>
        </w:tc>
        <w:tc>
          <w:tcPr>
            <w:tcW w:w="935" w:type="dxa"/>
            <w:tcBorders>
              <w:top w:val="nil"/>
              <w:left w:val="nil"/>
              <w:bottom w:val="single" w:sz="4" w:space="0" w:color="auto"/>
              <w:right w:val="single" w:sz="4" w:space="0" w:color="auto"/>
            </w:tcBorders>
            <w:shd w:val="clear" w:color="auto" w:fill="auto"/>
            <w:noWrap/>
            <w:vAlign w:val="center"/>
            <w:hideMark/>
          </w:tcPr>
          <w:p w14:paraId="70644352" w14:textId="77777777" w:rsidR="008F30FB" w:rsidRDefault="008F30FB">
            <w:pPr>
              <w:jc w:val="center"/>
              <w:rPr>
                <w:rFonts w:ascii="Arial" w:hAnsi="Arial" w:cs="Arial"/>
                <w:color w:val="000000"/>
                <w:sz w:val="18"/>
                <w:szCs w:val="18"/>
              </w:rPr>
            </w:pPr>
            <w:r>
              <w:rPr>
                <w:rFonts w:ascii="Arial" w:hAnsi="Arial" w:cs="Arial"/>
                <w:color w:val="000000"/>
                <w:sz w:val="18"/>
                <w:szCs w:val="18"/>
              </w:rPr>
              <w:t>0.20</w:t>
            </w:r>
          </w:p>
        </w:tc>
        <w:tc>
          <w:tcPr>
            <w:tcW w:w="2177" w:type="dxa"/>
            <w:vMerge/>
            <w:tcBorders>
              <w:top w:val="nil"/>
              <w:left w:val="single" w:sz="4" w:space="0" w:color="auto"/>
              <w:bottom w:val="single" w:sz="4" w:space="0" w:color="auto"/>
              <w:right w:val="single" w:sz="4" w:space="0" w:color="auto"/>
            </w:tcBorders>
            <w:vAlign w:val="center"/>
            <w:hideMark/>
          </w:tcPr>
          <w:p w14:paraId="5177A304" w14:textId="77777777" w:rsidR="008F30FB" w:rsidRDefault="008F30FB">
            <w:pPr>
              <w:rPr>
                <w:rFonts w:ascii="Arial" w:hAnsi="Arial" w:cs="Arial"/>
                <w:color w:val="000000"/>
                <w:sz w:val="18"/>
                <w:szCs w:val="18"/>
              </w:rPr>
            </w:pPr>
          </w:p>
        </w:tc>
      </w:tr>
      <w:tr w:rsidR="008F30FB" w14:paraId="7635F095"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53926518" w14:textId="77777777" w:rsidR="008F30FB" w:rsidRDefault="008F30FB">
            <w:pPr>
              <w:jc w:val="center"/>
              <w:rPr>
                <w:rFonts w:ascii="Arial" w:hAnsi="Arial" w:cs="Arial"/>
                <w:color w:val="000000"/>
                <w:sz w:val="18"/>
                <w:szCs w:val="18"/>
              </w:rPr>
            </w:pPr>
            <w:r>
              <w:rPr>
                <w:rFonts w:ascii="Arial" w:hAnsi="Arial" w:cs="Arial"/>
                <w:color w:val="000000"/>
                <w:sz w:val="18"/>
                <w:szCs w:val="18"/>
              </w:rPr>
              <w:t>1</w:t>
            </w:r>
          </w:p>
        </w:tc>
        <w:tc>
          <w:tcPr>
            <w:tcW w:w="779" w:type="dxa"/>
            <w:vMerge w:val="restart"/>
            <w:tcBorders>
              <w:top w:val="nil"/>
              <w:left w:val="single" w:sz="4" w:space="0" w:color="auto"/>
              <w:bottom w:val="single" w:sz="4" w:space="0" w:color="000000"/>
              <w:right w:val="single" w:sz="4" w:space="0" w:color="auto"/>
            </w:tcBorders>
            <w:shd w:val="clear" w:color="auto" w:fill="auto"/>
            <w:vAlign w:val="center"/>
            <w:hideMark/>
          </w:tcPr>
          <w:p w14:paraId="323D19F8" w14:textId="77777777" w:rsidR="008F30FB" w:rsidRDefault="008F30FB">
            <w:pPr>
              <w:jc w:val="center"/>
              <w:rPr>
                <w:rFonts w:ascii="Arial" w:hAnsi="Arial" w:cs="Arial"/>
                <w:color w:val="000000"/>
                <w:sz w:val="18"/>
                <w:szCs w:val="18"/>
              </w:rPr>
            </w:pPr>
            <w:r>
              <w:rPr>
                <w:rFonts w:ascii="Arial" w:hAnsi="Arial" w:cs="Arial"/>
                <w:color w:val="000000"/>
                <w:sz w:val="18"/>
                <w:szCs w:val="18"/>
              </w:rPr>
              <w:t>Raw Material</w:t>
            </w:r>
          </w:p>
        </w:tc>
        <w:tc>
          <w:tcPr>
            <w:tcW w:w="1985" w:type="dxa"/>
            <w:tcBorders>
              <w:top w:val="nil"/>
              <w:left w:val="nil"/>
              <w:bottom w:val="single" w:sz="4" w:space="0" w:color="auto"/>
              <w:right w:val="single" w:sz="4" w:space="0" w:color="auto"/>
            </w:tcBorders>
            <w:shd w:val="clear" w:color="auto" w:fill="auto"/>
            <w:noWrap/>
            <w:vAlign w:val="center"/>
            <w:hideMark/>
          </w:tcPr>
          <w:p w14:paraId="6D1A072C" w14:textId="77777777" w:rsidR="008F30FB" w:rsidRDefault="008F30FB">
            <w:pPr>
              <w:jc w:val="center"/>
              <w:rPr>
                <w:rFonts w:ascii="Arial" w:hAnsi="Arial" w:cs="Arial"/>
                <w:b/>
                <w:bCs/>
                <w:sz w:val="17"/>
                <w:szCs w:val="17"/>
              </w:rPr>
            </w:pPr>
            <w:r>
              <w:rPr>
                <w:rFonts w:ascii="Arial" w:hAnsi="Arial" w:cs="Arial"/>
                <w:b/>
                <w:bCs/>
                <w:sz w:val="17"/>
                <w:szCs w:val="17"/>
              </w:rPr>
              <w:t xml:space="preserve"> Sinter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A921926" w14:textId="77777777" w:rsidR="008F30FB" w:rsidRDefault="008F30FB">
            <w:pPr>
              <w:jc w:val="center"/>
              <w:rPr>
                <w:rFonts w:ascii="Arial" w:hAnsi="Arial" w:cs="Arial"/>
                <w:color w:val="000000"/>
                <w:sz w:val="18"/>
                <w:szCs w:val="18"/>
              </w:rPr>
            </w:pPr>
            <w:r>
              <w:rPr>
                <w:rFonts w:ascii="Arial" w:hAnsi="Arial" w:cs="Arial"/>
                <w:color w:val="000000"/>
                <w:sz w:val="18"/>
                <w:szCs w:val="18"/>
              </w:rPr>
              <w:t>9,850.68</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71DB8B83" w14:textId="77777777" w:rsidR="008F30FB" w:rsidRDefault="008F30FB">
            <w:pPr>
              <w:jc w:val="center"/>
              <w:rPr>
                <w:rFonts w:ascii="Arial" w:hAnsi="Arial" w:cs="Arial"/>
                <w:color w:val="000000"/>
                <w:sz w:val="18"/>
                <w:szCs w:val="18"/>
              </w:rPr>
            </w:pPr>
            <w:r>
              <w:rPr>
                <w:rFonts w:ascii="Arial" w:hAnsi="Arial" w:cs="Arial"/>
                <w:color w:val="000000"/>
                <w:sz w:val="18"/>
                <w:szCs w:val="18"/>
              </w:rPr>
              <w:t>Unit 1</w:t>
            </w:r>
          </w:p>
        </w:tc>
        <w:tc>
          <w:tcPr>
            <w:tcW w:w="992" w:type="dxa"/>
            <w:tcBorders>
              <w:top w:val="nil"/>
              <w:left w:val="nil"/>
              <w:bottom w:val="single" w:sz="4" w:space="0" w:color="auto"/>
              <w:right w:val="single" w:sz="4" w:space="0" w:color="auto"/>
            </w:tcBorders>
            <w:shd w:val="clear" w:color="auto" w:fill="auto"/>
            <w:noWrap/>
            <w:vAlign w:val="center"/>
            <w:hideMark/>
          </w:tcPr>
          <w:p w14:paraId="0E841016" w14:textId="77777777" w:rsidR="008F30FB" w:rsidRDefault="008F30FB">
            <w:pPr>
              <w:jc w:val="center"/>
              <w:rPr>
                <w:rFonts w:ascii="Arial" w:hAnsi="Arial" w:cs="Arial"/>
                <w:sz w:val="18"/>
                <w:szCs w:val="18"/>
              </w:rPr>
            </w:pPr>
            <w:r>
              <w:rPr>
                <w:rFonts w:ascii="Arial" w:hAnsi="Arial" w:cs="Arial"/>
                <w:sz w:val="18"/>
                <w:szCs w:val="18"/>
              </w:rPr>
              <w:t>0.00</w:t>
            </w:r>
          </w:p>
        </w:tc>
        <w:tc>
          <w:tcPr>
            <w:tcW w:w="774" w:type="dxa"/>
            <w:tcBorders>
              <w:top w:val="single" w:sz="4" w:space="0" w:color="auto"/>
              <w:left w:val="nil"/>
              <w:bottom w:val="single" w:sz="4" w:space="0" w:color="auto"/>
              <w:right w:val="single" w:sz="4" w:space="0" w:color="auto"/>
            </w:tcBorders>
            <w:shd w:val="clear" w:color="auto" w:fill="auto"/>
            <w:noWrap/>
            <w:vAlign w:val="center"/>
            <w:hideMark/>
          </w:tcPr>
          <w:p w14:paraId="7B69DA41" w14:textId="77777777" w:rsidR="008F30FB" w:rsidRDefault="008F30FB">
            <w:pPr>
              <w:jc w:val="center"/>
              <w:rPr>
                <w:rFonts w:ascii="Arial" w:hAnsi="Arial" w:cs="Arial"/>
                <w:color w:val="000000"/>
                <w:sz w:val="18"/>
                <w:szCs w:val="18"/>
              </w:rPr>
            </w:pPr>
            <w:r>
              <w:rPr>
                <w:rFonts w:ascii="Arial" w:hAnsi="Arial" w:cs="Arial"/>
                <w:color w:val="000000"/>
                <w:sz w:val="18"/>
                <w:szCs w:val="18"/>
              </w:rPr>
              <w:t>17.73</w:t>
            </w:r>
          </w:p>
        </w:tc>
        <w:tc>
          <w:tcPr>
            <w:tcW w:w="934" w:type="dxa"/>
            <w:tcBorders>
              <w:top w:val="nil"/>
              <w:left w:val="nil"/>
              <w:bottom w:val="single" w:sz="4" w:space="0" w:color="auto"/>
              <w:right w:val="single" w:sz="4" w:space="0" w:color="auto"/>
            </w:tcBorders>
            <w:shd w:val="clear" w:color="auto" w:fill="auto"/>
            <w:noWrap/>
            <w:vAlign w:val="center"/>
            <w:hideMark/>
          </w:tcPr>
          <w:p w14:paraId="26E6EDA5" w14:textId="77777777" w:rsidR="008F30FB" w:rsidRDefault="008F30FB">
            <w:pPr>
              <w:jc w:val="center"/>
              <w:rPr>
                <w:rFonts w:ascii="Arial" w:hAnsi="Arial" w:cs="Arial"/>
                <w:color w:val="000000"/>
                <w:sz w:val="18"/>
                <w:szCs w:val="18"/>
              </w:rPr>
            </w:pPr>
            <w:r>
              <w:rPr>
                <w:rFonts w:ascii="Arial" w:hAnsi="Arial" w:cs="Arial"/>
                <w:color w:val="000000"/>
                <w:sz w:val="18"/>
                <w:szCs w:val="18"/>
              </w:rPr>
              <w:t>8.87</w:t>
            </w:r>
          </w:p>
        </w:tc>
        <w:tc>
          <w:tcPr>
            <w:tcW w:w="935" w:type="dxa"/>
            <w:tcBorders>
              <w:top w:val="nil"/>
              <w:left w:val="nil"/>
              <w:bottom w:val="single" w:sz="4" w:space="0" w:color="auto"/>
              <w:right w:val="single" w:sz="4" w:space="0" w:color="auto"/>
            </w:tcBorders>
            <w:shd w:val="clear" w:color="auto" w:fill="auto"/>
            <w:noWrap/>
            <w:vAlign w:val="center"/>
            <w:hideMark/>
          </w:tcPr>
          <w:p w14:paraId="04379A80" w14:textId="77777777" w:rsidR="008F30FB" w:rsidRDefault="008F30FB">
            <w:pPr>
              <w:jc w:val="center"/>
              <w:rPr>
                <w:rFonts w:ascii="Arial" w:hAnsi="Arial" w:cs="Arial"/>
                <w:color w:val="000000"/>
                <w:sz w:val="18"/>
                <w:szCs w:val="18"/>
              </w:rPr>
            </w:pPr>
            <w:r>
              <w:rPr>
                <w:rFonts w:ascii="Arial" w:hAnsi="Arial" w:cs="Arial"/>
                <w:color w:val="000000"/>
                <w:sz w:val="18"/>
                <w:szCs w:val="18"/>
              </w:rPr>
              <w:t>7.09</w:t>
            </w:r>
          </w:p>
        </w:tc>
        <w:tc>
          <w:tcPr>
            <w:tcW w:w="2177" w:type="dxa"/>
            <w:vMerge w:val="restart"/>
            <w:tcBorders>
              <w:top w:val="nil"/>
              <w:left w:val="single" w:sz="4" w:space="0" w:color="auto"/>
              <w:bottom w:val="nil"/>
              <w:right w:val="single" w:sz="4" w:space="0" w:color="auto"/>
            </w:tcBorders>
            <w:shd w:val="clear" w:color="auto" w:fill="auto"/>
            <w:vAlign w:val="center"/>
            <w:hideMark/>
          </w:tcPr>
          <w:p w14:paraId="642EE5E2" w14:textId="59C00F2F" w:rsidR="008F30FB" w:rsidRDefault="008F30FB">
            <w:pPr>
              <w:rPr>
                <w:rFonts w:ascii="Arial" w:hAnsi="Arial" w:cs="Arial"/>
                <w:color w:val="000000"/>
                <w:sz w:val="18"/>
                <w:szCs w:val="18"/>
              </w:rPr>
            </w:pPr>
            <w:r>
              <w:rPr>
                <w:rFonts w:ascii="Arial" w:hAnsi="Arial" w:cs="Arial"/>
                <w:color w:val="000000"/>
                <w:sz w:val="18"/>
                <w:szCs w:val="18"/>
              </w:rPr>
              <w:br/>
              <w:t xml:space="preserve">During the survey, we have physically verified that the material is lying at the stockyard of the company's plant. As the quantity of the material is very high, we cannot comment on the quantity of the product. So we have considered that the given quantity is lying at the specified location sided the inputs provided by the Company in good faith.  However, since company is non-operational since </w:t>
            </w:r>
            <w:r>
              <w:rPr>
                <w:rFonts w:ascii="Arial" w:hAnsi="Arial" w:cs="Arial"/>
                <w:color w:val="000000"/>
                <w:sz w:val="18"/>
                <w:szCs w:val="18"/>
              </w:rPr>
              <w:lastRenderedPageBreak/>
              <w:t>March 2021 and further, the company inventory is old and remained unused since long.</w:t>
            </w:r>
            <w:r>
              <w:rPr>
                <w:rFonts w:ascii="Arial" w:hAnsi="Arial" w:cs="Arial"/>
                <w:color w:val="000000"/>
                <w:sz w:val="18"/>
                <w:szCs w:val="18"/>
              </w:rPr>
              <w:br/>
            </w:r>
            <w:r>
              <w:rPr>
                <w:rFonts w:ascii="Arial" w:hAnsi="Arial" w:cs="Arial"/>
                <w:color w:val="000000"/>
                <w:sz w:val="18"/>
                <w:szCs w:val="18"/>
              </w:rPr>
              <w:br/>
              <w:t>Hence, we have considered Fair value to be at 50% and Realizable value at 40% of their respective values after considering a reasonable quality discount for it based on its physical condition and laid as obsolete for 5 months since 31.03.2021.</w:t>
            </w:r>
          </w:p>
        </w:tc>
      </w:tr>
      <w:tr w:rsidR="008F30FB" w14:paraId="34DA378C"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0E5B6A09" w14:textId="77777777" w:rsidR="008F30FB" w:rsidRDefault="008F30FB">
            <w:pPr>
              <w:jc w:val="center"/>
              <w:rPr>
                <w:rFonts w:ascii="Arial" w:hAnsi="Arial" w:cs="Arial"/>
                <w:color w:val="000000"/>
                <w:sz w:val="18"/>
                <w:szCs w:val="18"/>
              </w:rPr>
            </w:pPr>
            <w:r>
              <w:rPr>
                <w:rFonts w:ascii="Arial" w:hAnsi="Arial" w:cs="Arial"/>
                <w:color w:val="000000"/>
                <w:sz w:val="18"/>
                <w:szCs w:val="18"/>
              </w:rPr>
              <w:t>2</w:t>
            </w:r>
          </w:p>
        </w:tc>
        <w:tc>
          <w:tcPr>
            <w:tcW w:w="779" w:type="dxa"/>
            <w:vMerge/>
            <w:tcBorders>
              <w:top w:val="nil"/>
              <w:left w:val="single" w:sz="4" w:space="0" w:color="auto"/>
              <w:bottom w:val="single" w:sz="4" w:space="0" w:color="000000"/>
              <w:right w:val="single" w:sz="4" w:space="0" w:color="auto"/>
            </w:tcBorders>
            <w:vAlign w:val="center"/>
            <w:hideMark/>
          </w:tcPr>
          <w:p w14:paraId="63FF8FF1"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5E4204FD"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Nickle Ore </w:t>
            </w:r>
          </w:p>
        </w:tc>
        <w:tc>
          <w:tcPr>
            <w:tcW w:w="992" w:type="dxa"/>
            <w:tcBorders>
              <w:top w:val="nil"/>
              <w:left w:val="nil"/>
              <w:bottom w:val="single" w:sz="4" w:space="0" w:color="auto"/>
              <w:right w:val="single" w:sz="4" w:space="0" w:color="auto"/>
            </w:tcBorders>
            <w:shd w:val="clear" w:color="auto" w:fill="auto"/>
            <w:noWrap/>
            <w:vAlign w:val="center"/>
            <w:hideMark/>
          </w:tcPr>
          <w:p w14:paraId="25C64217" w14:textId="77777777" w:rsidR="008F30FB" w:rsidRDefault="008F30FB">
            <w:pPr>
              <w:jc w:val="center"/>
              <w:rPr>
                <w:rFonts w:ascii="Arial" w:hAnsi="Arial" w:cs="Arial"/>
                <w:color w:val="000000"/>
                <w:sz w:val="18"/>
                <w:szCs w:val="18"/>
              </w:rPr>
            </w:pPr>
            <w:r>
              <w:rPr>
                <w:rFonts w:ascii="Arial" w:hAnsi="Arial" w:cs="Arial"/>
                <w:color w:val="000000"/>
                <w:sz w:val="18"/>
                <w:szCs w:val="18"/>
              </w:rPr>
              <w:t>4,012.91</w:t>
            </w:r>
          </w:p>
        </w:tc>
        <w:tc>
          <w:tcPr>
            <w:tcW w:w="709" w:type="dxa"/>
            <w:vMerge/>
            <w:tcBorders>
              <w:top w:val="nil"/>
              <w:left w:val="single" w:sz="4" w:space="0" w:color="auto"/>
              <w:bottom w:val="single" w:sz="4" w:space="0" w:color="000000"/>
              <w:right w:val="single" w:sz="4" w:space="0" w:color="auto"/>
            </w:tcBorders>
            <w:vAlign w:val="center"/>
            <w:hideMark/>
          </w:tcPr>
          <w:p w14:paraId="41E24093"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FD4278A" w14:textId="77777777" w:rsidR="008F30FB" w:rsidRDefault="008F30FB">
            <w:pPr>
              <w:jc w:val="center"/>
              <w:rPr>
                <w:rFonts w:ascii="Arial" w:hAnsi="Arial" w:cs="Arial"/>
                <w:sz w:val="18"/>
                <w:szCs w:val="18"/>
              </w:rPr>
            </w:pPr>
            <w:r>
              <w:rPr>
                <w:rFonts w:ascii="Arial" w:hAnsi="Arial" w:cs="Arial"/>
                <w:sz w:val="18"/>
                <w:szCs w:val="18"/>
              </w:rPr>
              <w:t>0.00</w:t>
            </w:r>
          </w:p>
        </w:tc>
        <w:tc>
          <w:tcPr>
            <w:tcW w:w="774" w:type="dxa"/>
            <w:tcBorders>
              <w:top w:val="nil"/>
              <w:left w:val="nil"/>
              <w:bottom w:val="single" w:sz="4" w:space="0" w:color="auto"/>
              <w:right w:val="single" w:sz="4" w:space="0" w:color="auto"/>
            </w:tcBorders>
            <w:shd w:val="clear" w:color="auto" w:fill="auto"/>
            <w:noWrap/>
            <w:vAlign w:val="center"/>
            <w:hideMark/>
          </w:tcPr>
          <w:p w14:paraId="28FD8E55" w14:textId="77777777" w:rsidR="008F30FB" w:rsidRDefault="008F30FB">
            <w:pPr>
              <w:jc w:val="center"/>
              <w:rPr>
                <w:rFonts w:ascii="Arial" w:hAnsi="Arial" w:cs="Arial"/>
                <w:color w:val="000000"/>
                <w:sz w:val="18"/>
                <w:szCs w:val="18"/>
              </w:rPr>
            </w:pPr>
            <w:r>
              <w:rPr>
                <w:rFonts w:ascii="Arial" w:hAnsi="Arial" w:cs="Arial"/>
                <w:color w:val="000000"/>
                <w:sz w:val="18"/>
                <w:szCs w:val="18"/>
              </w:rPr>
              <w:t>16.93</w:t>
            </w:r>
          </w:p>
        </w:tc>
        <w:tc>
          <w:tcPr>
            <w:tcW w:w="934" w:type="dxa"/>
            <w:tcBorders>
              <w:top w:val="nil"/>
              <w:left w:val="nil"/>
              <w:bottom w:val="single" w:sz="4" w:space="0" w:color="auto"/>
              <w:right w:val="single" w:sz="4" w:space="0" w:color="auto"/>
            </w:tcBorders>
            <w:shd w:val="clear" w:color="auto" w:fill="auto"/>
            <w:noWrap/>
            <w:vAlign w:val="center"/>
            <w:hideMark/>
          </w:tcPr>
          <w:p w14:paraId="224A2B5F" w14:textId="77777777" w:rsidR="008F30FB" w:rsidRDefault="008F30FB">
            <w:pPr>
              <w:jc w:val="center"/>
              <w:rPr>
                <w:rFonts w:ascii="Arial" w:hAnsi="Arial" w:cs="Arial"/>
                <w:color w:val="000000"/>
                <w:sz w:val="18"/>
                <w:szCs w:val="18"/>
              </w:rPr>
            </w:pPr>
            <w:r>
              <w:rPr>
                <w:rFonts w:ascii="Arial" w:hAnsi="Arial" w:cs="Arial"/>
                <w:color w:val="000000"/>
                <w:sz w:val="18"/>
                <w:szCs w:val="18"/>
              </w:rPr>
              <w:t>8.46</w:t>
            </w:r>
          </w:p>
        </w:tc>
        <w:tc>
          <w:tcPr>
            <w:tcW w:w="935" w:type="dxa"/>
            <w:tcBorders>
              <w:top w:val="nil"/>
              <w:left w:val="nil"/>
              <w:bottom w:val="single" w:sz="4" w:space="0" w:color="auto"/>
              <w:right w:val="single" w:sz="4" w:space="0" w:color="auto"/>
            </w:tcBorders>
            <w:shd w:val="clear" w:color="auto" w:fill="auto"/>
            <w:noWrap/>
            <w:vAlign w:val="center"/>
            <w:hideMark/>
          </w:tcPr>
          <w:p w14:paraId="126EA2D9" w14:textId="77777777" w:rsidR="008F30FB" w:rsidRDefault="008F30FB">
            <w:pPr>
              <w:jc w:val="center"/>
              <w:rPr>
                <w:rFonts w:ascii="Arial" w:hAnsi="Arial" w:cs="Arial"/>
                <w:color w:val="000000"/>
                <w:sz w:val="18"/>
                <w:szCs w:val="18"/>
              </w:rPr>
            </w:pPr>
            <w:r>
              <w:rPr>
                <w:rFonts w:ascii="Arial" w:hAnsi="Arial" w:cs="Arial"/>
                <w:color w:val="000000"/>
                <w:sz w:val="18"/>
                <w:szCs w:val="18"/>
              </w:rPr>
              <w:t>6.77</w:t>
            </w:r>
          </w:p>
        </w:tc>
        <w:tc>
          <w:tcPr>
            <w:tcW w:w="2177" w:type="dxa"/>
            <w:vMerge/>
            <w:tcBorders>
              <w:top w:val="nil"/>
              <w:left w:val="single" w:sz="4" w:space="0" w:color="auto"/>
              <w:bottom w:val="nil"/>
              <w:right w:val="single" w:sz="4" w:space="0" w:color="auto"/>
            </w:tcBorders>
            <w:vAlign w:val="center"/>
            <w:hideMark/>
          </w:tcPr>
          <w:p w14:paraId="396A0F50" w14:textId="77777777" w:rsidR="008F30FB" w:rsidRDefault="008F30FB">
            <w:pPr>
              <w:rPr>
                <w:rFonts w:ascii="Arial" w:hAnsi="Arial" w:cs="Arial"/>
                <w:color w:val="000000"/>
                <w:sz w:val="18"/>
                <w:szCs w:val="18"/>
              </w:rPr>
            </w:pPr>
          </w:p>
        </w:tc>
      </w:tr>
      <w:tr w:rsidR="008F30FB" w14:paraId="34A0A451"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3291B447" w14:textId="77777777" w:rsidR="008F30FB" w:rsidRDefault="008F30FB">
            <w:pPr>
              <w:jc w:val="center"/>
              <w:rPr>
                <w:rFonts w:ascii="Arial" w:hAnsi="Arial" w:cs="Arial"/>
                <w:color w:val="000000"/>
                <w:sz w:val="18"/>
                <w:szCs w:val="18"/>
              </w:rPr>
            </w:pPr>
            <w:r>
              <w:rPr>
                <w:rFonts w:ascii="Arial" w:hAnsi="Arial" w:cs="Arial"/>
                <w:color w:val="000000"/>
                <w:sz w:val="18"/>
                <w:szCs w:val="18"/>
              </w:rPr>
              <w:t>3</w:t>
            </w:r>
          </w:p>
        </w:tc>
        <w:tc>
          <w:tcPr>
            <w:tcW w:w="779" w:type="dxa"/>
            <w:vMerge/>
            <w:tcBorders>
              <w:top w:val="nil"/>
              <w:left w:val="single" w:sz="4" w:space="0" w:color="auto"/>
              <w:bottom w:val="single" w:sz="4" w:space="0" w:color="000000"/>
              <w:right w:val="single" w:sz="4" w:space="0" w:color="auto"/>
            </w:tcBorders>
            <w:vAlign w:val="center"/>
            <w:hideMark/>
          </w:tcPr>
          <w:p w14:paraId="1ABDC709"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7D89636E"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Iron Skull </w:t>
            </w:r>
          </w:p>
        </w:tc>
        <w:tc>
          <w:tcPr>
            <w:tcW w:w="992" w:type="dxa"/>
            <w:tcBorders>
              <w:top w:val="nil"/>
              <w:left w:val="nil"/>
              <w:bottom w:val="single" w:sz="4" w:space="0" w:color="auto"/>
              <w:right w:val="single" w:sz="4" w:space="0" w:color="auto"/>
            </w:tcBorders>
            <w:shd w:val="clear" w:color="auto" w:fill="auto"/>
            <w:noWrap/>
            <w:vAlign w:val="center"/>
            <w:hideMark/>
          </w:tcPr>
          <w:p w14:paraId="1AB877E3" w14:textId="77777777" w:rsidR="008F30FB" w:rsidRDefault="008F30FB">
            <w:pPr>
              <w:jc w:val="center"/>
              <w:rPr>
                <w:rFonts w:ascii="Arial" w:hAnsi="Arial" w:cs="Arial"/>
                <w:color w:val="000000"/>
                <w:sz w:val="18"/>
                <w:szCs w:val="18"/>
              </w:rPr>
            </w:pPr>
            <w:r>
              <w:rPr>
                <w:rFonts w:ascii="Arial" w:hAnsi="Arial" w:cs="Arial"/>
                <w:color w:val="000000"/>
                <w:sz w:val="18"/>
                <w:szCs w:val="18"/>
              </w:rPr>
              <w:t>653.97</w:t>
            </w:r>
          </w:p>
        </w:tc>
        <w:tc>
          <w:tcPr>
            <w:tcW w:w="709" w:type="dxa"/>
            <w:vMerge/>
            <w:tcBorders>
              <w:top w:val="nil"/>
              <w:left w:val="single" w:sz="4" w:space="0" w:color="auto"/>
              <w:bottom w:val="single" w:sz="4" w:space="0" w:color="000000"/>
              <w:right w:val="single" w:sz="4" w:space="0" w:color="auto"/>
            </w:tcBorders>
            <w:vAlign w:val="center"/>
            <w:hideMark/>
          </w:tcPr>
          <w:p w14:paraId="31DBFBEF"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F5CC9B4" w14:textId="77777777" w:rsidR="008F30FB" w:rsidRDefault="008F30FB">
            <w:pPr>
              <w:jc w:val="center"/>
              <w:rPr>
                <w:rFonts w:ascii="Arial" w:hAnsi="Arial" w:cs="Arial"/>
                <w:sz w:val="18"/>
                <w:szCs w:val="18"/>
              </w:rPr>
            </w:pPr>
            <w:r>
              <w:rPr>
                <w:rFonts w:ascii="Arial" w:hAnsi="Arial" w:cs="Arial"/>
                <w:sz w:val="18"/>
                <w:szCs w:val="18"/>
              </w:rPr>
              <w:t>0.00</w:t>
            </w:r>
          </w:p>
        </w:tc>
        <w:tc>
          <w:tcPr>
            <w:tcW w:w="774" w:type="dxa"/>
            <w:tcBorders>
              <w:top w:val="nil"/>
              <w:left w:val="nil"/>
              <w:bottom w:val="single" w:sz="4" w:space="0" w:color="auto"/>
              <w:right w:val="single" w:sz="4" w:space="0" w:color="auto"/>
            </w:tcBorders>
            <w:shd w:val="clear" w:color="auto" w:fill="auto"/>
            <w:noWrap/>
            <w:vAlign w:val="center"/>
            <w:hideMark/>
          </w:tcPr>
          <w:p w14:paraId="05B2DBFB" w14:textId="77777777" w:rsidR="008F30FB" w:rsidRDefault="008F30FB">
            <w:pPr>
              <w:jc w:val="center"/>
              <w:rPr>
                <w:rFonts w:ascii="Arial" w:hAnsi="Arial" w:cs="Arial"/>
                <w:color w:val="000000"/>
                <w:sz w:val="18"/>
                <w:szCs w:val="18"/>
              </w:rPr>
            </w:pPr>
            <w:r>
              <w:rPr>
                <w:rFonts w:ascii="Arial" w:hAnsi="Arial" w:cs="Arial"/>
                <w:color w:val="000000"/>
                <w:sz w:val="18"/>
                <w:szCs w:val="18"/>
              </w:rPr>
              <w:t>1.63</w:t>
            </w:r>
          </w:p>
        </w:tc>
        <w:tc>
          <w:tcPr>
            <w:tcW w:w="934" w:type="dxa"/>
            <w:tcBorders>
              <w:top w:val="nil"/>
              <w:left w:val="nil"/>
              <w:bottom w:val="single" w:sz="4" w:space="0" w:color="auto"/>
              <w:right w:val="single" w:sz="4" w:space="0" w:color="auto"/>
            </w:tcBorders>
            <w:shd w:val="clear" w:color="auto" w:fill="auto"/>
            <w:noWrap/>
            <w:vAlign w:val="center"/>
            <w:hideMark/>
          </w:tcPr>
          <w:p w14:paraId="39ADDAA4" w14:textId="77777777" w:rsidR="008F30FB" w:rsidRDefault="008F30FB">
            <w:pPr>
              <w:jc w:val="center"/>
              <w:rPr>
                <w:rFonts w:ascii="Arial" w:hAnsi="Arial" w:cs="Arial"/>
                <w:color w:val="000000"/>
                <w:sz w:val="18"/>
                <w:szCs w:val="18"/>
              </w:rPr>
            </w:pPr>
            <w:r>
              <w:rPr>
                <w:rFonts w:ascii="Arial" w:hAnsi="Arial" w:cs="Arial"/>
                <w:color w:val="000000"/>
                <w:sz w:val="18"/>
                <w:szCs w:val="18"/>
              </w:rPr>
              <w:t>0.82</w:t>
            </w:r>
          </w:p>
        </w:tc>
        <w:tc>
          <w:tcPr>
            <w:tcW w:w="935" w:type="dxa"/>
            <w:tcBorders>
              <w:top w:val="nil"/>
              <w:left w:val="nil"/>
              <w:bottom w:val="single" w:sz="4" w:space="0" w:color="auto"/>
              <w:right w:val="single" w:sz="4" w:space="0" w:color="auto"/>
            </w:tcBorders>
            <w:shd w:val="clear" w:color="auto" w:fill="auto"/>
            <w:noWrap/>
            <w:vAlign w:val="center"/>
            <w:hideMark/>
          </w:tcPr>
          <w:p w14:paraId="5DA990BB" w14:textId="77777777" w:rsidR="008F30FB" w:rsidRDefault="008F30FB">
            <w:pPr>
              <w:jc w:val="center"/>
              <w:rPr>
                <w:rFonts w:ascii="Arial" w:hAnsi="Arial" w:cs="Arial"/>
                <w:color w:val="000000"/>
                <w:sz w:val="18"/>
                <w:szCs w:val="18"/>
              </w:rPr>
            </w:pPr>
            <w:r>
              <w:rPr>
                <w:rFonts w:ascii="Arial" w:hAnsi="Arial" w:cs="Arial"/>
                <w:color w:val="000000"/>
                <w:sz w:val="18"/>
                <w:szCs w:val="18"/>
              </w:rPr>
              <w:t>0.65</w:t>
            </w:r>
          </w:p>
        </w:tc>
        <w:tc>
          <w:tcPr>
            <w:tcW w:w="2177" w:type="dxa"/>
            <w:vMerge/>
            <w:tcBorders>
              <w:top w:val="nil"/>
              <w:left w:val="single" w:sz="4" w:space="0" w:color="auto"/>
              <w:bottom w:val="nil"/>
              <w:right w:val="single" w:sz="4" w:space="0" w:color="auto"/>
            </w:tcBorders>
            <w:vAlign w:val="center"/>
            <w:hideMark/>
          </w:tcPr>
          <w:p w14:paraId="4D2236E4" w14:textId="77777777" w:rsidR="008F30FB" w:rsidRDefault="008F30FB">
            <w:pPr>
              <w:rPr>
                <w:rFonts w:ascii="Arial" w:hAnsi="Arial" w:cs="Arial"/>
                <w:color w:val="000000"/>
                <w:sz w:val="18"/>
                <w:szCs w:val="18"/>
              </w:rPr>
            </w:pPr>
          </w:p>
        </w:tc>
      </w:tr>
      <w:tr w:rsidR="008F30FB" w14:paraId="49BD1D98"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11CC88F3" w14:textId="77777777" w:rsidR="008F30FB" w:rsidRDefault="008F30FB">
            <w:pPr>
              <w:jc w:val="center"/>
              <w:rPr>
                <w:rFonts w:ascii="Arial" w:hAnsi="Arial" w:cs="Arial"/>
                <w:color w:val="000000"/>
                <w:sz w:val="18"/>
                <w:szCs w:val="18"/>
              </w:rPr>
            </w:pPr>
            <w:r>
              <w:rPr>
                <w:rFonts w:ascii="Arial" w:hAnsi="Arial" w:cs="Arial"/>
                <w:color w:val="000000"/>
                <w:sz w:val="18"/>
                <w:szCs w:val="18"/>
              </w:rPr>
              <w:t>4</w:t>
            </w:r>
          </w:p>
        </w:tc>
        <w:tc>
          <w:tcPr>
            <w:tcW w:w="779" w:type="dxa"/>
            <w:vMerge/>
            <w:tcBorders>
              <w:top w:val="nil"/>
              <w:left w:val="single" w:sz="4" w:space="0" w:color="auto"/>
              <w:bottom w:val="single" w:sz="4" w:space="0" w:color="000000"/>
              <w:right w:val="single" w:sz="4" w:space="0" w:color="auto"/>
            </w:tcBorders>
            <w:vAlign w:val="center"/>
            <w:hideMark/>
          </w:tcPr>
          <w:p w14:paraId="6EAE9DBA"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3BE5E567"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MS Scrap </w:t>
            </w:r>
          </w:p>
        </w:tc>
        <w:tc>
          <w:tcPr>
            <w:tcW w:w="992" w:type="dxa"/>
            <w:tcBorders>
              <w:top w:val="nil"/>
              <w:left w:val="nil"/>
              <w:bottom w:val="single" w:sz="4" w:space="0" w:color="auto"/>
              <w:right w:val="single" w:sz="4" w:space="0" w:color="auto"/>
            </w:tcBorders>
            <w:shd w:val="clear" w:color="auto" w:fill="auto"/>
            <w:noWrap/>
            <w:vAlign w:val="center"/>
            <w:hideMark/>
          </w:tcPr>
          <w:p w14:paraId="7D9E6B91" w14:textId="77777777" w:rsidR="008F30FB" w:rsidRDefault="008F30FB">
            <w:pPr>
              <w:jc w:val="center"/>
              <w:rPr>
                <w:rFonts w:ascii="Arial" w:hAnsi="Arial" w:cs="Arial"/>
                <w:color w:val="000000"/>
                <w:sz w:val="18"/>
                <w:szCs w:val="18"/>
              </w:rPr>
            </w:pPr>
            <w:r>
              <w:rPr>
                <w:rFonts w:ascii="Arial" w:hAnsi="Arial" w:cs="Arial"/>
                <w:color w:val="000000"/>
                <w:sz w:val="18"/>
                <w:szCs w:val="18"/>
              </w:rPr>
              <w:t>293.29</w:t>
            </w:r>
          </w:p>
        </w:tc>
        <w:tc>
          <w:tcPr>
            <w:tcW w:w="709" w:type="dxa"/>
            <w:vMerge/>
            <w:tcBorders>
              <w:top w:val="nil"/>
              <w:left w:val="single" w:sz="4" w:space="0" w:color="auto"/>
              <w:bottom w:val="single" w:sz="4" w:space="0" w:color="000000"/>
              <w:right w:val="single" w:sz="4" w:space="0" w:color="auto"/>
            </w:tcBorders>
            <w:vAlign w:val="center"/>
            <w:hideMark/>
          </w:tcPr>
          <w:p w14:paraId="4191A0FF"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ADA3247" w14:textId="77777777" w:rsidR="008F30FB" w:rsidRDefault="008F30FB">
            <w:pPr>
              <w:jc w:val="center"/>
              <w:rPr>
                <w:rFonts w:ascii="Arial" w:hAnsi="Arial" w:cs="Arial"/>
                <w:sz w:val="18"/>
                <w:szCs w:val="18"/>
              </w:rPr>
            </w:pPr>
            <w:r>
              <w:rPr>
                <w:rFonts w:ascii="Arial" w:hAnsi="Arial" w:cs="Arial"/>
                <w:sz w:val="18"/>
                <w:szCs w:val="18"/>
              </w:rPr>
              <w:t>0.00</w:t>
            </w:r>
          </w:p>
        </w:tc>
        <w:tc>
          <w:tcPr>
            <w:tcW w:w="774" w:type="dxa"/>
            <w:tcBorders>
              <w:top w:val="nil"/>
              <w:left w:val="nil"/>
              <w:bottom w:val="single" w:sz="4" w:space="0" w:color="auto"/>
              <w:right w:val="single" w:sz="4" w:space="0" w:color="auto"/>
            </w:tcBorders>
            <w:shd w:val="clear" w:color="auto" w:fill="auto"/>
            <w:noWrap/>
            <w:vAlign w:val="center"/>
            <w:hideMark/>
          </w:tcPr>
          <w:p w14:paraId="6FC786E3" w14:textId="77777777" w:rsidR="008F30FB" w:rsidRDefault="008F30FB">
            <w:pPr>
              <w:jc w:val="center"/>
              <w:rPr>
                <w:rFonts w:ascii="Arial" w:hAnsi="Arial" w:cs="Arial"/>
                <w:color w:val="000000"/>
                <w:sz w:val="18"/>
                <w:szCs w:val="18"/>
              </w:rPr>
            </w:pPr>
            <w:r>
              <w:rPr>
                <w:rFonts w:ascii="Arial" w:hAnsi="Arial" w:cs="Arial"/>
                <w:color w:val="000000"/>
                <w:sz w:val="18"/>
                <w:szCs w:val="18"/>
              </w:rPr>
              <w:t>0.81</w:t>
            </w:r>
          </w:p>
        </w:tc>
        <w:tc>
          <w:tcPr>
            <w:tcW w:w="934" w:type="dxa"/>
            <w:tcBorders>
              <w:top w:val="nil"/>
              <w:left w:val="nil"/>
              <w:bottom w:val="single" w:sz="4" w:space="0" w:color="auto"/>
              <w:right w:val="single" w:sz="4" w:space="0" w:color="auto"/>
            </w:tcBorders>
            <w:shd w:val="clear" w:color="auto" w:fill="auto"/>
            <w:noWrap/>
            <w:vAlign w:val="center"/>
            <w:hideMark/>
          </w:tcPr>
          <w:p w14:paraId="548E9C0A" w14:textId="77777777" w:rsidR="008F30FB" w:rsidRDefault="008F30FB">
            <w:pPr>
              <w:jc w:val="center"/>
              <w:rPr>
                <w:rFonts w:ascii="Arial" w:hAnsi="Arial" w:cs="Arial"/>
                <w:color w:val="000000"/>
                <w:sz w:val="18"/>
                <w:szCs w:val="18"/>
              </w:rPr>
            </w:pPr>
            <w:r>
              <w:rPr>
                <w:rFonts w:ascii="Arial" w:hAnsi="Arial" w:cs="Arial"/>
                <w:color w:val="000000"/>
                <w:sz w:val="18"/>
                <w:szCs w:val="18"/>
              </w:rPr>
              <w:t>0.40</w:t>
            </w:r>
          </w:p>
        </w:tc>
        <w:tc>
          <w:tcPr>
            <w:tcW w:w="935" w:type="dxa"/>
            <w:tcBorders>
              <w:top w:val="nil"/>
              <w:left w:val="nil"/>
              <w:bottom w:val="single" w:sz="4" w:space="0" w:color="auto"/>
              <w:right w:val="single" w:sz="4" w:space="0" w:color="auto"/>
            </w:tcBorders>
            <w:shd w:val="clear" w:color="auto" w:fill="auto"/>
            <w:noWrap/>
            <w:vAlign w:val="center"/>
            <w:hideMark/>
          </w:tcPr>
          <w:p w14:paraId="7E0502EC" w14:textId="77777777" w:rsidR="008F30FB" w:rsidRDefault="008F30FB">
            <w:pPr>
              <w:jc w:val="center"/>
              <w:rPr>
                <w:rFonts w:ascii="Arial" w:hAnsi="Arial" w:cs="Arial"/>
                <w:color w:val="000000"/>
                <w:sz w:val="18"/>
                <w:szCs w:val="18"/>
              </w:rPr>
            </w:pPr>
            <w:r>
              <w:rPr>
                <w:rFonts w:ascii="Arial" w:hAnsi="Arial" w:cs="Arial"/>
                <w:color w:val="000000"/>
                <w:sz w:val="18"/>
                <w:szCs w:val="18"/>
              </w:rPr>
              <w:t>0.32</w:t>
            </w:r>
          </w:p>
        </w:tc>
        <w:tc>
          <w:tcPr>
            <w:tcW w:w="2177" w:type="dxa"/>
            <w:vMerge/>
            <w:tcBorders>
              <w:top w:val="nil"/>
              <w:left w:val="single" w:sz="4" w:space="0" w:color="auto"/>
              <w:bottom w:val="nil"/>
              <w:right w:val="single" w:sz="4" w:space="0" w:color="auto"/>
            </w:tcBorders>
            <w:vAlign w:val="center"/>
            <w:hideMark/>
          </w:tcPr>
          <w:p w14:paraId="214E0907" w14:textId="77777777" w:rsidR="008F30FB" w:rsidRDefault="008F30FB">
            <w:pPr>
              <w:rPr>
                <w:rFonts w:ascii="Arial" w:hAnsi="Arial" w:cs="Arial"/>
                <w:color w:val="000000"/>
                <w:sz w:val="18"/>
                <w:szCs w:val="18"/>
              </w:rPr>
            </w:pPr>
          </w:p>
        </w:tc>
      </w:tr>
      <w:tr w:rsidR="008F30FB" w14:paraId="36FAF4EB"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77253811" w14:textId="77777777" w:rsidR="008F30FB" w:rsidRDefault="008F30FB">
            <w:pPr>
              <w:jc w:val="center"/>
              <w:rPr>
                <w:rFonts w:ascii="Arial" w:hAnsi="Arial" w:cs="Arial"/>
                <w:color w:val="000000"/>
                <w:sz w:val="18"/>
                <w:szCs w:val="18"/>
              </w:rPr>
            </w:pPr>
            <w:r>
              <w:rPr>
                <w:rFonts w:ascii="Arial" w:hAnsi="Arial" w:cs="Arial"/>
                <w:color w:val="000000"/>
                <w:sz w:val="18"/>
                <w:szCs w:val="18"/>
              </w:rPr>
              <w:t>5</w:t>
            </w:r>
          </w:p>
        </w:tc>
        <w:tc>
          <w:tcPr>
            <w:tcW w:w="779" w:type="dxa"/>
            <w:vMerge/>
            <w:tcBorders>
              <w:top w:val="nil"/>
              <w:left w:val="single" w:sz="4" w:space="0" w:color="auto"/>
              <w:bottom w:val="single" w:sz="4" w:space="0" w:color="000000"/>
              <w:right w:val="single" w:sz="4" w:space="0" w:color="auto"/>
            </w:tcBorders>
            <w:vAlign w:val="center"/>
            <w:hideMark/>
          </w:tcPr>
          <w:p w14:paraId="69E4DAEF"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0BAFFF49"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Ferro Chrome </w:t>
            </w:r>
          </w:p>
        </w:tc>
        <w:tc>
          <w:tcPr>
            <w:tcW w:w="992" w:type="dxa"/>
            <w:tcBorders>
              <w:top w:val="nil"/>
              <w:left w:val="nil"/>
              <w:bottom w:val="single" w:sz="4" w:space="0" w:color="auto"/>
              <w:right w:val="single" w:sz="4" w:space="0" w:color="auto"/>
            </w:tcBorders>
            <w:shd w:val="clear" w:color="auto" w:fill="auto"/>
            <w:noWrap/>
            <w:vAlign w:val="center"/>
            <w:hideMark/>
          </w:tcPr>
          <w:p w14:paraId="79E13BAE" w14:textId="77777777" w:rsidR="008F30FB" w:rsidRDefault="008F30FB">
            <w:pPr>
              <w:jc w:val="center"/>
              <w:rPr>
                <w:rFonts w:ascii="Arial" w:hAnsi="Arial" w:cs="Arial"/>
                <w:color w:val="000000"/>
                <w:sz w:val="18"/>
                <w:szCs w:val="18"/>
              </w:rPr>
            </w:pPr>
            <w:r>
              <w:rPr>
                <w:rFonts w:ascii="Arial" w:hAnsi="Arial" w:cs="Arial"/>
                <w:color w:val="000000"/>
                <w:sz w:val="18"/>
                <w:szCs w:val="18"/>
              </w:rPr>
              <w:t>65.31</w:t>
            </w:r>
          </w:p>
        </w:tc>
        <w:tc>
          <w:tcPr>
            <w:tcW w:w="709" w:type="dxa"/>
            <w:vMerge/>
            <w:tcBorders>
              <w:top w:val="nil"/>
              <w:left w:val="single" w:sz="4" w:space="0" w:color="auto"/>
              <w:bottom w:val="single" w:sz="4" w:space="0" w:color="000000"/>
              <w:right w:val="single" w:sz="4" w:space="0" w:color="auto"/>
            </w:tcBorders>
            <w:vAlign w:val="center"/>
            <w:hideMark/>
          </w:tcPr>
          <w:p w14:paraId="50BB69D6"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0D818AC" w14:textId="77777777" w:rsidR="008F30FB" w:rsidRDefault="008F30FB">
            <w:pPr>
              <w:jc w:val="center"/>
              <w:rPr>
                <w:rFonts w:ascii="Arial" w:hAnsi="Arial" w:cs="Arial"/>
                <w:sz w:val="18"/>
                <w:szCs w:val="18"/>
              </w:rPr>
            </w:pPr>
            <w:r>
              <w:rPr>
                <w:rFonts w:ascii="Arial" w:hAnsi="Arial" w:cs="Arial"/>
                <w:sz w:val="18"/>
                <w:szCs w:val="18"/>
              </w:rPr>
              <w:t>0.01</w:t>
            </w:r>
          </w:p>
        </w:tc>
        <w:tc>
          <w:tcPr>
            <w:tcW w:w="774" w:type="dxa"/>
            <w:tcBorders>
              <w:top w:val="nil"/>
              <w:left w:val="nil"/>
              <w:bottom w:val="single" w:sz="4" w:space="0" w:color="auto"/>
              <w:right w:val="single" w:sz="4" w:space="0" w:color="auto"/>
            </w:tcBorders>
            <w:shd w:val="clear" w:color="auto" w:fill="auto"/>
            <w:noWrap/>
            <w:vAlign w:val="center"/>
            <w:hideMark/>
          </w:tcPr>
          <w:p w14:paraId="3D3767D6" w14:textId="77777777" w:rsidR="008F30FB" w:rsidRDefault="008F30FB">
            <w:pPr>
              <w:jc w:val="center"/>
              <w:rPr>
                <w:rFonts w:ascii="Arial" w:hAnsi="Arial" w:cs="Arial"/>
                <w:color w:val="000000"/>
                <w:sz w:val="18"/>
                <w:szCs w:val="18"/>
              </w:rPr>
            </w:pPr>
            <w:r>
              <w:rPr>
                <w:rFonts w:ascii="Arial" w:hAnsi="Arial" w:cs="Arial"/>
                <w:color w:val="000000"/>
                <w:sz w:val="18"/>
                <w:szCs w:val="18"/>
              </w:rPr>
              <w:t>0.62</w:t>
            </w:r>
          </w:p>
        </w:tc>
        <w:tc>
          <w:tcPr>
            <w:tcW w:w="934" w:type="dxa"/>
            <w:tcBorders>
              <w:top w:val="nil"/>
              <w:left w:val="nil"/>
              <w:bottom w:val="single" w:sz="4" w:space="0" w:color="auto"/>
              <w:right w:val="single" w:sz="4" w:space="0" w:color="auto"/>
            </w:tcBorders>
            <w:shd w:val="clear" w:color="auto" w:fill="auto"/>
            <w:noWrap/>
            <w:vAlign w:val="center"/>
            <w:hideMark/>
          </w:tcPr>
          <w:p w14:paraId="11973F0F" w14:textId="77777777" w:rsidR="008F30FB" w:rsidRDefault="008F30FB">
            <w:pPr>
              <w:jc w:val="center"/>
              <w:rPr>
                <w:rFonts w:ascii="Arial" w:hAnsi="Arial" w:cs="Arial"/>
                <w:color w:val="000000"/>
                <w:sz w:val="18"/>
                <w:szCs w:val="18"/>
              </w:rPr>
            </w:pPr>
            <w:r>
              <w:rPr>
                <w:rFonts w:ascii="Arial" w:hAnsi="Arial" w:cs="Arial"/>
                <w:color w:val="000000"/>
                <w:sz w:val="18"/>
                <w:szCs w:val="18"/>
              </w:rPr>
              <w:t>0.31</w:t>
            </w:r>
          </w:p>
        </w:tc>
        <w:tc>
          <w:tcPr>
            <w:tcW w:w="935" w:type="dxa"/>
            <w:tcBorders>
              <w:top w:val="nil"/>
              <w:left w:val="nil"/>
              <w:bottom w:val="single" w:sz="4" w:space="0" w:color="auto"/>
              <w:right w:val="single" w:sz="4" w:space="0" w:color="auto"/>
            </w:tcBorders>
            <w:shd w:val="clear" w:color="auto" w:fill="auto"/>
            <w:noWrap/>
            <w:vAlign w:val="center"/>
            <w:hideMark/>
          </w:tcPr>
          <w:p w14:paraId="725ACC68" w14:textId="77777777" w:rsidR="008F30FB" w:rsidRDefault="008F30FB">
            <w:pPr>
              <w:jc w:val="center"/>
              <w:rPr>
                <w:rFonts w:ascii="Arial" w:hAnsi="Arial" w:cs="Arial"/>
                <w:color w:val="000000"/>
                <w:sz w:val="18"/>
                <w:szCs w:val="18"/>
              </w:rPr>
            </w:pPr>
            <w:r>
              <w:rPr>
                <w:rFonts w:ascii="Arial" w:hAnsi="Arial" w:cs="Arial"/>
                <w:color w:val="000000"/>
                <w:sz w:val="18"/>
                <w:szCs w:val="18"/>
              </w:rPr>
              <w:t>0.25</w:t>
            </w:r>
          </w:p>
        </w:tc>
        <w:tc>
          <w:tcPr>
            <w:tcW w:w="2177" w:type="dxa"/>
            <w:vMerge/>
            <w:tcBorders>
              <w:top w:val="nil"/>
              <w:left w:val="single" w:sz="4" w:space="0" w:color="auto"/>
              <w:bottom w:val="nil"/>
              <w:right w:val="single" w:sz="4" w:space="0" w:color="auto"/>
            </w:tcBorders>
            <w:vAlign w:val="center"/>
            <w:hideMark/>
          </w:tcPr>
          <w:p w14:paraId="2060A732" w14:textId="77777777" w:rsidR="008F30FB" w:rsidRDefault="008F30FB">
            <w:pPr>
              <w:rPr>
                <w:rFonts w:ascii="Arial" w:hAnsi="Arial" w:cs="Arial"/>
                <w:color w:val="000000"/>
                <w:sz w:val="18"/>
                <w:szCs w:val="18"/>
              </w:rPr>
            </w:pPr>
          </w:p>
        </w:tc>
      </w:tr>
      <w:tr w:rsidR="008F30FB" w14:paraId="2CC68DDA"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5492A759" w14:textId="77777777" w:rsidR="008F30FB" w:rsidRDefault="008F30FB">
            <w:pPr>
              <w:jc w:val="center"/>
              <w:rPr>
                <w:rFonts w:ascii="Arial" w:hAnsi="Arial" w:cs="Arial"/>
                <w:color w:val="000000"/>
                <w:sz w:val="18"/>
                <w:szCs w:val="18"/>
              </w:rPr>
            </w:pPr>
            <w:r>
              <w:rPr>
                <w:rFonts w:ascii="Arial" w:hAnsi="Arial" w:cs="Arial"/>
                <w:color w:val="000000"/>
                <w:sz w:val="18"/>
                <w:szCs w:val="18"/>
              </w:rPr>
              <w:t>6</w:t>
            </w:r>
          </w:p>
        </w:tc>
        <w:tc>
          <w:tcPr>
            <w:tcW w:w="779" w:type="dxa"/>
            <w:vMerge/>
            <w:tcBorders>
              <w:top w:val="nil"/>
              <w:left w:val="single" w:sz="4" w:space="0" w:color="auto"/>
              <w:bottom w:val="single" w:sz="4" w:space="0" w:color="000000"/>
              <w:right w:val="single" w:sz="4" w:space="0" w:color="auto"/>
            </w:tcBorders>
            <w:vAlign w:val="center"/>
            <w:hideMark/>
          </w:tcPr>
          <w:p w14:paraId="192AE238"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1D352C81"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Sponge Iron </w:t>
            </w:r>
          </w:p>
        </w:tc>
        <w:tc>
          <w:tcPr>
            <w:tcW w:w="992" w:type="dxa"/>
            <w:tcBorders>
              <w:top w:val="nil"/>
              <w:left w:val="nil"/>
              <w:bottom w:val="single" w:sz="4" w:space="0" w:color="auto"/>
              <w:right w:val="single" w:sz="4" w:space="0" w:color="auto"/>
            </w:tcBorders>
            <w:shd w:val="clear" w:color="auto" w:fill="auto"/>
            <w:noWrap/>
            <w:vAlign w:val="center"/>
            <w:hideMark/>
          </w:tcPr>
          <w:p w14:paraId="1BF90025" w14:textId="77777777" w:rsidR="008F30FB" w:rsidRDefault="008F30FB">
            <w:pPr>
              <w:jc w:val="center"/>
              <w:rPr>
                <w:rFonts w:ascii="Arial" w:hAnsi="Arial" w:cs="Arial"/>
                <w:color w:val="000000"/>
                <w:sz w:val="18"/>
                <w:szCs w:val="18"/>
              </w:rPr>
            </w:pPr>
            <w:r>
              <w:rPr>
                <w:rFonts w:ascii="Arial" w:hAnsi="Arial" w:cs="Arial"/>
                <w:color w:val="000000"/>
                <w:sz w:val="18"/>
                <w:szCs w:val="18"/>
              </w:rPr>
              <w:t>152.91</w:t>
            </w:r>
          </w:p>
        </w:tc>
        <w:tc>
          <w:tcPr>
            <w:tcW w:w="709" w:type="dxa"/>
            <w:vMerge/>
            <w:tcBorders>
              <w:top w:val="nil"/>
              <w:left w:val="single" w:sz="4" w:space="0" w:color="auto"/>
              <w:bottom w:val="single" w:sz="4" w:space="0" w:color="000000"/>
              <w:right w:val="single" w:sz="4" w:space="0" w:color="auto"/>
            </w:tcBorders>
            <w:vAlign w:val="center"/>
            <w:hideMark/>
          </w:tcPr>
          <w:p w14:paraId="3A875685"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50F064D" w14:textId="77777777" w:rsidR="008F30FB" w:rsidRDefault="008F30FB">
            <w:pPr>
              <w:jc w:val="center"/>
              <w:rPr>
                <w:rFonts w:ascii="Arial" w:hAnsi="Arial" w:cs="Arial"/>
                <w:sz w:val="18"/>
                <w:szCs w:val="18"/>
              </w:rPr>
            </w:pPr>
            <w:r>
              <w:rPr>
                <w:rFonts w:ascii="Arial" w:hAnsi="Arial" w:cs="Arial"/>
                <w:sz w:val="18"/>
                <w:szCs w:val="18"/>
              </w:rPr>
              <w:t>0.00</w:t>
            </w:r>
          </w:p>
        </w:tc>
        <w:tc>
          <w:tcPr>
            <w:tcW w:w="774" w:type="dxa"/>
            <w:tcBorders>
              <w:top w:val="nil"/>
              <w:left w:val="nil"/>
              <w:bottom w:val="single" w:sz="4" w:space="0" w:color="auto"/>
              <w:right w:val="single" w:sz="4" w:space="0" w:color="auto"/>
            </w:tcBorders>
            <w:shd w:val="clear" w:color="auto" w:fill="auto"/>
            <w:noWrap/>
            <w:vAlign w:val="center"/>
            <w:hideMark/>
          </w:tcPr>
          <w:p w14:paraId="5C71BDF1" w14:textId="77777777" w:rsidR="008F30FB" w:rsidRDefault="008F30FB">
            <w:pPr>
              <w:jc w:val="center"/>
              <w:rPr>
                <w:rFonts w:ascii="Arial" w:hAnsi="Arial" w:cs="Arial"/>
                <w:color w:val="000000"/>
                <w:sz w:val="18"/>
                <w:szCs w:val="18"/>
              </w:rPr>
            </w:pPr>
            <w:r>
              <w:rPr>
                <w:rFonts w:ascii="Arial" w:hAnsi="Arial" w:cs="Arial"/>
                <w:color w:val="000000"/>
                <w:sz w:val="18"/>
                <w:szCs w:val="18"/>
              </w:rPr>
              <w:t>0.38</w:t>
            </w:r>
          </w:p>
        </w:tc>
        <w:tc>
          <w:tcPr>
            <w:tcW w:w="934" w:type="dxa"/>
            <w:tcBorders>
              <w:top w:val="nil"/>
              <w:left w:val="nil"/>
              <w:bottom w:val="single" w:sz="4" w:space="0" w:color="auto"/>
              <w:right w:val="single" w:sz="4" w:space="0" w:color="auto"/>
            </w:tcBorders>
            <w:shd w:val="clear" w:color="auto" w:fill="auto"/>
            <w:noWrap/>
            <w:vAlign w:val="center"/>
            <w:hideMark/>
          </w:tcPr>
          <w:p w14:paraId="1290BE11" w14:textId="77777777" w:rsidR="008F30FB" w:rsidRDefault="008F30FB">
            <w:pPr>
              <w:jc w:val="center"/>
              <w:rPr>
                <w:rFonts w:ascii="Arial" w:hAnsi="Arial" w:cs="Arial"/>
                <w:color w:val="000000"/>
                <w:sz w:val="18"/>
                <w:szCs w:val="18"/>
              </w:rPr>
            </w:pPr>
            <w:r>
              <w:rPr>
                <w:rFonts w:ascii="Arial" w:hAnsi="Arial" w:cs="Arial"/>
                <w:color w:val="000000"/>
                <w:sz w:val="18"/>
                <w:szCs w:val="18"/>
              </w:rPr>
              <w:t>0.19</w:t>
            </w:r>
          </w:p>
        </w:tc>
        <w:tc>
          <w:tcPr>
            <w:tcW w:w="935" w:type="dxa"/>
            <w:tcBorders>
              <w:top w:val="nil"/>
              <w:left w:val="nil"/>
              <w:bottom w:val="single" w:sz="4" w:space="0" w:color="auto"/>
              <w:right w:val="single" w:sz="4" w:space="0" w:color="auto"/>
            </w:tcBorders>
            <w:shd w:val="clear" w:color="auto" w:fill="auto"/>
            <w:noWrap/>
            <w:vAlign w:val="center"/>
            <w:hideMark/>
          </w:tcPr>
          <w:p w14:paraId="55D83AC9" w14:textId="77777777" w:rsidR="008F30FB" w:rsidRDefault="008F30FB">
            <w:pPr>
              <w:jc w:val="center"/>
              <w:rPr>
                <w:rFonts w:ascii="Arial" w:hAnsi="Arial" w:cs="Arial"/>
                <w:color w:val="000000"/>
                <w:sz w:val="18"/>
                <w:szCs w:val="18"/>
              </w:rPr>
            </w:pPr>
            <w:r>
              <w:rPr>
                <w:rFonts w:ascii="Arial" w:hAnsi="Arial" w:cs="Arial"/>
                <w:color w:val="000000"/>
                <w:sz w:val="18"/>
                <w:szCs w:val="18"/>
              </w:rPr>
              <w:t>0.15</w:t>
            </w:r>
          </w:p>
        </w:tc>
        <w:tc>
          <w:tcPr>
            <w:tcW w:w="2177" w:type="dxa"/>
            <w:vMerge/>
            <w:tcBorders>
              <w:top w:val="nil"/>
              <w:left w:val="single" w:sz="4" w:space="0" w:color="auto"/>
              <w:bottom w:val="nil"/>
              <w:right w:val="single" w:sz="4" w:space="0" w:color="auto"/>
            </w:tcBorders>
            <w:vAlign w:val="center"/>
            <w:hideMark/>
          </w:tcPr>
          <w:p w14:paraId="63541C17" w14:textId="77777777" w:rsidR="008F30FB" w:rsidRDefault="008F30FB">
            <w:pPr>
              <w:rPr>
                <w:rFonts w:ascii="Arial" w:hAnsi="Arial" w:cs="Arial"/>
                <w:color w:val="000000"/>
                <w:sz w:val="18"/>
                <w:szCs w:val="18"/>
              </w:rPr>
            </w:pPr>
          </w:p>
        </w:tc>
      </w:tr>
      <w:tr w:rsidR="008F30FB" w14:paraId="2077D545"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583CA276" w14:textId="77777777" w:rsidR="008F30FB" w:rsidRDefault="008F30FB">
            <w:pPr>
              <w:jc w:val="center"/>
              <w:rPr>
                <w:rFonts w:ascii="Arial" w:hAnsi="Arial" w:cs="Arial"/>
                <w:color w:val="000000"/>
                <w:sz w:val="18"/>
                <w:szCs w:val="18"/>
              </w:rPr>
            </w:pPr>
            <w:r>
              <w:rPr>
                <w:rFonts w:ascii="Arial" w:hAnsi="Arial" w:cs="Arial"/>
                <w:color w:val="000000"/>
                <w:sz w:val="18"/>
                <w:szCs w:val="18"/>
              </w:rPr>
              <w:t>7</w:t>
            </w:r>
          </w:p>
        </w:tc>
        <w:tc>
          <w:tcPr>
            <w:tcW w:w="779" w:type="dxa"/>
            <w:vMerge/>
            <w:tcBorders>
              <w:top w:val="nil"/>
              <w:left w:val="single" w:sz="4" w:space="0" w:color="auto"/>
              <w:bottom w:val="single" w:sz="4" w:space="0" w:color="000000"/>
              <w:right w:val="single" w:sz="4" w:space="0" w:color="auto"/>
            </w:tcBorders>
            <w:vAlign w:val="center"/>
            <w:hideMark/>
          </w:tcPr>
          <w:p w14:paraId="29316089"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66512F2D"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Ferro Manganese </w:t>
            </w:r>
          </w:p>
        </w:tc>
        <w:tc>
          <w:tcPr>
            <w:tcW w:w="992" w:type="dxa"/>
            <w:tcBorders>
              <w:top w:val="nil"/>
              <w:left w:val="nil"/>
              <w:bottom w:val="single" w:sz="4" w:space="0" w:color="auto"/>
              <w:right w:val="single" w:sz="4" w:space="0" w:color="auto"/>
            </w:tcBorders>
            <w:shd w:val="clear" w:color="auto" w:fill="auto"/>
            <w:noWrap/>
            <w:vAlign w:val="center"/>
            <w:hideMark/>
          </w:tcPr>
          <w:p w14:paraId="538BAF28" w14:textId="77777777" w:rsidR="008F30FB" w:rsidRDefault="008F30FB">
            <w:pPr>
              <w:jc w:val="center"/>
              <w:rPr>
                <w:rFonts w:ascii="Arial" w:hAnsi="Arial" w:cs="Arial"/>
                <w:color w:val="000000"/>
                <w:sz w:val="18"/>
                <w:szCs w:val="18"/>
              </w:rPr>
            </w:pPr>
            <w:r>
              <w:rPr>
                <w:rFonts w:ascii="Arial" w:hAnsi="Arial" w:cs="Arial"/>
                <w:color w:val="000000"/>
                <w:sz w:val="18"/>
                <w:szCs w:val="18"/>
              </w:rPr>
              <w:t>24.71</w:t>
            </w:r>
          </w:p>
        </w:tc>
        <w:tc>
          <w:tcPr>
            <w:tcW w:w="709" w:type="dxa"/>
            <w:vMerge/>
            <w:tcBorders>
              <w:top w:val="nil"/>
              <w:left w:val="single" w:sz="4" w:space="0" w:color="auto"/>
              <w:bottom w:val="single" w:sz="4" w:space="0" w:color="000000"/>
              <w:right w:val="single" w:sz="4" w:space="0" w:color="auto"/>
            </w:tcBorders>
            <w:vAlign w:val="center"/>
            <w:hideMark/>
          </w:tcPr>
          <w:p w14:paraId="30CB7B42"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94451C5" w14:textId="77777777" w:rsidR="008F30FB" w:rsidRDefault="008F30FB">
            <w:pPr>
              <w:jc w:val="center"/>
              <w:rPr>
                <w:rFonts w:ascii="Arial" w:hAnsi="Arial" w:cs="Arial"/>
                <w:sz w:val="18"/>
                <w:szCs w:val="18"/>
              </w:rPr>
            </w:pPr>
            <w:r>
              <w:rPr>
                <w:rFonts w:ascii="Arial" w:hAnsi="Arial" w:cs="Arial"/>
                <w:sz w:val="18"/>
                <w:szCs w:val="18"/>
              </w:rPr>
              <w:t>0.01</w:t>
            </w:r>
          </w:p>
        </w:tc>
        <w:tc>
          <w:tcPr>
            <w:tcW w:w="774" w:type="dxa"/>
            <w:tcBorders>
              <w:top w:val="nil"/>
              <w:left w:val="nil"/>
              <w:bottom w:val="single" w:sz="4" w:space="0" w:color="auto"/>
              <w:right w:val="single" w:sz="4" w:space="0" w:color="auto"/>
            </w:tcBorders>
            <w:shd w:val="clear" w:color="auto" w:fill="auto"/>
            <w:noWrap/>
            <w:vAlign w:val="center"/>
            <w:hideMark/>
          </w:tcPr>
          <w:p w14:paraId="1D01AE49" w14:textId="77777777" w:rsidR="008F30FB" w:rsidRDefault="008F30FB">
            <w:pPr>
              <w:jc w:val="center"/>
              <w:rPr>
                <w:rFonts w:ascii="Arial" w:hAnsi="Arial" w:cs="Arial"/>
                <w:color w:val="000000"/>
                <w:sz w:val="18"/>
                <w:szCs w:val="18"/>
              </w:rPr>
            </w:pPr>
            <w:r>
              <w:rPr>
                <w:rFonts w:ascii="Arial" w:hAnsi="Arial" w:cs="Arial"/>
                <w:color w:val="000000"/>
                <w:sz w:val="18"/>
                <w:szCs w:val="18"/>
              </w:rPr>
              <w:t>0.25</w:t>
            </w:r>
          </w:p>
        </w:tc>
        <w:tc>
          <w:tcPr>
            <w:tcW w:w="934" w:type="dxa"/>
            <w:tcBorders>
              <w:top w:val="nil"/>
              <w:left w:val="nil"/>
              <w:bottom w:val="single" w:sz="4" w:space="0" w:color="auto"/>
              <w:right w:val="single" w:sz="4" w:space="0" w:color="auto"/>
            </w:tcBorders>
            <w:shd w:val="clear" w:color="auto" w:fill="auto"/>
            <w:noWrap/>
            <w:vAlign w:val="center"/>
            <w:hideMark/>
          </w:tcPr>
          <w:p w14:paraId="6487F771" w14:textId="77777777" w:rsidR="008F30FB" w:rsidRDefault="008F30FB">
            <w:pPr>
              <w:jc w:val="center"/>
              <w:rPr>
                <w:rFonts w:ascii="Arial" w:hAnsi="Arial" w:cs="Arial"/>
                <w:color w:val="000000"/>
                <w:sz w:val="18"/>
                <w:szCs w:val="18"/>
              </w:rPr>
            </w:pPr>
            <w:r>
              <w:rPr>
                <w:rFonts w:ascii="Arial" w:hAnsi="Arial" w:cs="Arial"/>
                <w:color w:val="000000"/>
                <w:sz w:val="18"/>
                <w:szCs w:val="18"/>
              </w:rPr>
              <w:t>0.12</w:t>
            </w:r>
          </w:p>
        </w:tc>
        <w:tc>
          <w:tcPr>
            <w:tcW w:w="935" w:type="dxa"/>
            <w:tcBorders>
              <w:top w:val="nil"/>
              <w:left w:val="nil"/>
              <w:bottom w:val="single" w:sz="4" w:space="0" w:color="auto"/>
              <w:right w:val="single" w:sz="4" w:space="0" w:color="auto"/>
            </w:tcBorders>
            <w:shd w:val="clear" w:color="auto" w:fill="auto"/>
            <w:noWrap/>
            <w:vAlign w:val="center"/>
            <w:hideMark/>
          </w:tcPr>
          <w:p w14:paraId="4F2C8A7C" w14:textId="77777777" w:rsidR="008F30FB" w:rsidRDefault="008F30FB">
            <w:pPr>
              <w:jc w:val="center"/>
              <w:rPr>
                <w:rFonts w:ascii="Arial" w:hAnsi="Arial" w:cs="Arial"/>
                <w:color w:val="000000"/>
                <w:sz w:val="18"/>
                <w:szCs w:val="18"/>
              </w:rPr>
            </w:pPr>
            <w:r>
              <w:rPr>
                <w:rFonts w:ascii="Arial" w:hAnsi="Arial" w:cs="Arial"/>
                <w:color w:val="000000"/>
                <w:sz w:val="18"/>
                <w:szCs w:val="18"/>
              </w:rPr>
              <w:t>0.10</w:t>
            </w:r>
          </w:p>
        </w:tc>
        <w:tc>
          <w:tcPr>
            <w:tcW w:w="2177" w:type="dxa"/>
            <w:vMerge/>
            <w:tcBorders>
              <w:top w:val="nil"/>
              <w:left w:val="single" w:sz="4" w:space="0" w:color="auto"/>
              <w:bottom w:val="nil"/>
              <w:right w:val="single" w:sz="4" w:space="0" w:color="auto"/>
            </w:tcBorders>
            <w:vAlign w:val="center"/>
            <w:hideMark/>
          </w:tcPr>
          <w:p w14:paraId="7AC9881E" w14:textId="77777777" w:rsidR="008F30FB" w:rsidRDefault="008F30FB">
            <w:pPr>
              <w:rPr>
                <w:rFonts w:ascii="Arial" w:hAnsi="Arial" w:cs="Arial"/>
                <w:color w:val="000000"/>
                <w:sz w:val="18"/>
                <w:szCs w:val="18"/>
              </w:rPr>
            </w:pPr>
          </w:p>
        </w:tc>
      </w:tr>
      <w:tr w:rsidR="008F30FB" w14:paraId="525B9B63"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303D80F9" w14:textId="77777777" w:rsidR="008F30FB" w:rsidRDefault="008F30FB">
            <w:pPr>
              <w:jc w:val="center"/>
              <w:rPr>
                <w:rFonts w:ascii="Arial" w:hAnsi="Arial" w:cs="Arial"/>
                <w:color w:val="000000"/>
                <w:sz w:val="18"/>
                <w:szCs w:val="18"/>
              </w:rPr>
            </w:pPr>
            <w:r>
              <w:rPr>
                <w:rFonts w:ascii="Arial" w:hAnsi="Arial" w:cs="Arial"/>
                <w:color w:val="000000"/>
                <w:sz w:val="18"/>
                <w:szCs w:val="18"/>
              </w:rPr>
              <w:t>8</w:t>
            </w:r>
          </w:p>
        </w:tc>
        <w:tc>
          <w:tcPr>
            <w:tcW w:w="779" w:type="dxa"/>
            <w:vMerge/>
            <w:tcBorders>
              <w:top w:val="nil"/>
              <w:left w:val="single" w:sz="4" w:space="0" w:color="auto"/>
              <w:bottom w:val="single" w:sz="4" w:space="0" w:color="000000"/>
              <w:right w:val="single" w:sz="4" w:space="0" w:color="auto"/>
            </w:tcBorders>
            <w:vAlign w:val="center"/>
            <w:hideMark/>
          </w:tcPr>
          <w:p w14:paraId="4289A02E"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34D2E8BE"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Carbon Paste </w:t>
            </w:r>
          </w:p>
        </w:tc>
        <w:tc>
          <w:tcPr>
            <w:tcW w:w="992" w:type="dxa"/>
            <w:tcBorders>
              <w:top w:val="nil"/>
              <w:left w:val="nil"/>
              <w:bottom w:val="single" w:sz="4" w:space="0" w:color="auto"/>
              <w:right w:val="single" w:sz="4" w:space="0" w:color="auto"/>
            </w:tcBorders>
            <w:shd w:val="clear" w:color="auto" w:fill="auto"/>
            <w:noWrap/>
            <w:vAlign w:val="center"/>
            <w:hideMark/>
          </w:tcPr>
          <w:p w14:paraId="1A37874F" w14:textId="77777777" w:rsidR="008F30FB" w:rsidRDefault="008F30FB">
            <w:pPr>
              <w:jc w:val="center"/>
              <w:rPr>
                <w:rFonts w:ascii="Arial" w:hAnsi="Arial" w:cs="Arial"/>
                <w:color w:val="000000"/>
                <w:sz w:val="18"/>
                <w:szCs w:val="18"/>
              </w:rPr>
            </w:pPr>
            <w:r>
              <w:rPr>
                <w:rFonts w:ascii="Arial" w:hAnsi="Arial" w:cs="Arial"/>
                <w:color w:val="000000"/>
                <w:sz w:val="18"/>
                <w:szCs w:val="18"/>
              </w:rPr>
              <w:t>23.54</w:t>
            </w:r>
          </w:p>
        </w:tc>
        <w:tc>
          <w:tcPr>
            <w:tcW w:w="709" w:type="dxa"/>
            <w:vMerge/>
            <w:tcBorders>
              <w:top w:val="nil"/>
              <w:left w:val="single" w:sz="4" w:space="0" w:color="auto"/>
              <w:bottom w:val="single" w:sz="4" w:space="0" w:color="000000"/>
              <w:right w:val="single" w:sz="4" w:space="0" w:color="auto"/>
            </w:tcBorders>
            <w:vAlign w:val="center"/>
            <w:hideMark/>
          </w:tcPr>
          <w:p w14:paraId="5F4EA3B6"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6EB57EE" w14:textId="77777777" w:rsidR="008F30FB" w:rsidRDefault="008F30FB">
            <w:pPr>
              <w:jc w:val="center"/>
              <w:rPr>
                <w:rFonts w:ascii="Arial" w:hAnsi="Arial" w:cs="Arial"/>
                <w:sz w:val="18"/>
                <w:szCs w:val="18"/>
              </w:rPr>
            </w:pPr>
            <w:r>
              <w:rPr>
                <w:rFonts w:ascii="Arial" w:hAnsi="Arial" w:cs="Arial"/>
                <w:sz w:val="18"/>
                <w:szCs w:val="18"/>
              </w:rPr>
              <w:t>0.01</w:t>
            </w:r>
          </w:p>
        </w:tc>
        <w:tc>
          <w:tcPr>
            <w:tcW w:w="774" w:type="dxa"/>
            <w:tcBorders>
              <w:top w:val="nil"/>
              <w:left w:val="nil"/>
              <w:bottom w:val="single" w:sz="4" w:space="0" w:color="auto"/>
              <w:right w:val="single" w:sz="4" w:space="0" w:color="auto"/>
            </w:tcBorders>
            <w:shd w:val="clear" w:color="auto" w:fill="auto"/>
            <w:noWrap/>
            <w:vAlign w:val="center"/>
            <w:hideMark/>
          </w:tcPr>
          <w:p w14:paraId="6D9924FE" w14:textId="77777777" w:rsidR="008F30FB" w:rsidRDefault="008F30FB">
            <w:pPr>
              <w:jc w:val="center"/>
              <w:rPr>
                <w:rFonts w:ascii="Arial" w:hAnsi="Arial" w:cs="Arial"/>
                <w:color w:val="000000"/>
                <w:sz w:val="18"/>
                <w:szCs w:val="18"/>
              </w:rPr>
            </w:pPr>
            <w:r>
              <w:rPr>
                <w:rFonts w:ascii="Arial" w:hAnsi="Arial" w:cs="Arial"/>
                <w:color w:val="000000"/>
                <w:sz w:val="18"/>
                <w:szCs w:val="18"/>
              </w:rPr>
              <w:t>0.18</w:t>
            </w:r>
          </w:p>
        </w:tc>
        <w:tc>
          <w:tcPr>
            <w:tcW w:w="934" w:type="dxa"/>
            <w:tcBorders>
              <w:top w:val="nil"/>
              <w:left w:val="nil"/>
              <w:bottom w:val="single" w:sz="4" w:space="0" w:color="auto"/>
              <w:right w:val="single" w:sz="4" w:space="0" w:color="auto"/>
            </w:tcBorders>
            <w:shd w:val="clear" w:color="auto" w:fill="auto"/>
            <w:noWrap/>
            <w:vAlign w:val="center"/>
            <w:hideMark/>
          </w:tcPr>
          <w:p w14:paraId="272D14D1" w14:textId="77777777" w:rsidR="008F30FB" w:rsidRDefault="008F30FB">
            <w:pPr>
              <w:jc w:val="center"/>
              <w:rPr>
                <w:rFonts w:ascii="Arial" w:hAnsi="Arial" w:cs="Arial"/>
                <w:color w:val="000000"/>
                <w:sz w:val="18"/>
                <w:szCs w:val="18"/>
              </w:rPr>
            </w:pPr>
            <w:r>
              <w:rPr>
                <w:rFonts w:ascii="Arial" w:hAnsi="Arial" w:cs="Arial"/>
                <w:color w:val="000000"/>
                <w:sz w:val="18"/>
                <w:szCs w:val="18"/>
              </w:rPr>
              <w:t>0.09</w:t>
            </w:r>
          </w:p>
        </w:tc>
        <w:tc>
          <w:tcPr>
            <w:tcW w:w="935" w:type="dxa"/>
            <w:tcBorders>
              <w:top w:val="nil"/>
              <w:left w:val="nil"/>
              <w:bottom w:val="single" w:sz="4" w:space="0" w:color="auto"/>
              <w:right w:val="single" w:sz="4" w:space="0" w:color="auto"/>
            </w:tcBorders>
            <w:shd w:val="clear" w:color="auto" w:fill="auto"/>
            <w:noWrap/>
            <w:vAlign w:val="center"/>
            <w:hideMark/>
          </w:tcPr>
          <w:p w14:paraId="0784692D" w14:textId="77777777" w:rsidR="008F30FB" w:rsidRDefault="008F30FB">
            <w:pPr>
              <w:jc w:val="center"/>
              <w:rPr>
                <w:rFonts w:ascii="Arial" w:hAnsi="Arial" w:cs="Arial"/>
                <w:color w:val="000000"/>
                <w:sz w:val="18"/>
                <w:szCs w:val="18"/>
              </w:rPr>
            </w:pPr>
            <w:r>
              <w:rPr>
                <w:rFonts w:ascii="Arial" w:hAnsi="Arial" w:cs="Arial"/>
                <w:color w:val="000000"/>
                <w:sz w:val="18"/>
                <w:szCs w:val="18"/>
              </w:rPr>
              <w:t>0.07</w:t>
            </w:r>
          </w:p>
        </w:tc>
        <w:tc>
          <w:tcPr>
            <w:tcW w:w="2177" w:type="dxa"/>
            <w:vMerge/>
            <w:tcBorders>
              <w:top w:val="nil"/>
              <w:left w:val="single" w:sz="4" w:space="0" w:color="auto"/>
              <w:bottom w:val="nil"/>
              <w:right w:val="single" w:sz="4" w:space="0" w:color="auto"/>
            </w:tcBorders>
            <w:vAlign w:val="center"/>
            <w:hideMark/>
          </w:tcPr>
          <w:p w14:paraId="7DC38F41" w14:textId="77777777" w:rsidR="008F30FB" w:rsidRDefault="008F30FB">
            <w:pPr>
              <w:rPr>
                <w:rFonts w:ascii="Arial" w:hAnsi="Arial" w:cs="Arial"/>
                <w:color w:val="000000"/>
                <w:sz w:val="18"/>
                <w:szCs w:val="18"/>
              </w:rPr>
            </w:pPr>
          </w:p>
        </w:tc>
      </w:tr>
      <w:tr w:rsidR="008F30FB" w14:paraId="62ED7173"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1F64F8A9" w14:textId="77777777" w:rsidR="008F30FB" w:rsidRDefault="008F30FB">
            <w:pPr>
              <w:jc w:val="center"/>
              <w:rPr>
                <w:rFonts w:ascii="Arial" w:hAnsi="Arial" w:cs="Arial"/>
                <w:color w:val="000000"/>
                <w:sz w:val="18"/>
                <w:szCs w:val="18"/>
              </w:rPr>
            </w:pPr>
            <w:r>
              <w:rPr>
                <w:rFonts w:ascii="Arial" w:hAnsi="Arial" w:cs="Arial"/>
                <w:color w:val="000000"/>
                <w:sz w:val="18"/>
                <w:szCs w:val="18"/>
              </w:rPr>
              <w:t>9</w:t>
            </w:r>
          </w:p>
        </w:tc>
        <w:tc>
          <w:tcPr>
            <w:tcW w:w="779" w:type="dxa"/>
            <w:vMerge/>
            <w:tcBorders>
              <w:top w:val="nil"/>
              <w:left w:val="single" w:sz="4" w:space="0" w:color="auto"/>
              <w:bottom w:val="single" w:sz="4" w:space="0" w:color="000000"/>
              <w:right w:val="single" w:sz="4" w:space="0" w:color="auto"/>
            </w:tcBorders>
            <w:vAlign w:val="center"/>
            <w:hideMark/>
          </w:tcPr>
          <w:p w14:paraId="7FA4411C"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5B62C795"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Furnace Oil </w:t>
            </w:r>
          </w:p>
        </w:tc>
        <w:tc>
          <w:tcPr>
            <w:tcW w:w="992" w:type="dxa"/>
            <w:tcBorders>
              <w:top w:val="nil"/>
              <w:left w:val="nil"/>
              <w:bottom w:val="single" w:sz="4" w:space="0" w:color="auto"/>
              <w:right w:val="single" w:sz="4" w:space="0" w:color="auto"/>
            </w:tcBorders>
            <w:shd w:val="clear" w:color="auto" w:fill="auto"/>
            <w:noWrap/>
            <w:vAlign w:val="center"/>
            <w:hideMark/>
          </w:tcPr>
          <w:p w14:paraId="778F7512" w14:textId="77777777" w:rsidR="008F30FB" w:rsidRDefault="008F30FB">
            <w:pPr>
              <w:jc w:val="center"/>
              <w:rPr>
                <w:rFonts w:ascii="Arial" w:hAnsi="Arial" w:cs="Arial"/>
                <w:color w:val="000000"/>
                <w:sz w:val="18"/>
                <w:szCs w:val="18"/>
              </w:rPr>
            </w:pPr>
            <w:r>
              <w:rPr>
                <w:rFonts w:ascii="Arial" w:hAnsi="Arial" w:cs="Arial"/>
                <w:color w:val="000000"/>
                <w:sz w:val="18"/>
                <w:szCs w:val="18"/>
              </w:rPr>
              <w:t>23.30</w:t>
            </w:r>
          </w:p>
        </w:tc>
        <w:tc>
          <w:tcPr>
            <w:tcW w:w="709" w:type="dxa"/>
            <w:vMerge/>
            <w:tcBorders>
              <w:top w:val="nil"/>
              <w:left w:val="single" w:sz="4" w:space="0" w:color="auto"/>
              <w:bottom w:val="single" w:sz="4" w:space="0" w:color="000000"/>
              <w:right w:val="single" w:sz="4" w:space="0" w:color="auto"/>
            </w:tcBorders>
            <w:vAlign w:val="center"/>
            <w:hideMark/>
          </w:tcPr>
          <w:p w14:paraId="558B1A7D"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4841D6D" w14:textId="77777777" w:rsidR="008F30FB" w:rsidRDefault="008F30FB">
            <w:pPr>
              <w:jc w:val="center"/>
              <w:rPr>
                <w:rFonts w:ascii="Arial" w:hAnsi="Arial" w:cs="Arial"/>
                <w:sz w:val="18"/>
                <w:szCs w:val="18"/>
              </w:rPr>
            </w:pPr>
            <w:r>
              <w:rPr>
                <w:rFonts w:ascii="Arial" w:hAnsi="Arial" w:cs="Arial"/>
                <w:sz w:val="18"/>
                <w:szCs w:val="18"/>
              </w:rPr>
              <w:t>0.01</w:t>
            </w:r>
          </w:p>
        </w:tc>
        <w:tc>
          <w:tcPr>
            <w:tcW w:w="774" w:type="dxa"/>
            <w:tcBorders>
              <w:top w:val="nil"/>
              <w:left w:val="nil"/>
              <w:bottom w:val="single" w:sz="4" w:space="0" w:color="auto"/>
              <w:right w:val="single" w:sz="4" w:space="0" w:color="auto"/>
            </w:tcBorders>
            <w:shd w:val="clear" w:color="auto" w:fill="auto"/>
            <w:noWrap/>
            <w:vAlign w:val="center"/>
            <w:hideMark/>
          </w:tcPr>
          <w:p w14:paraId="6B69CDA4" w14:textId="77777777" w:rsidR="008F30FB" w:rsidRDefault="008F30FB">
            <w:pPr>
              <w:jc w:val="center"/>
              <w:rPr>
                <w:rFonts w:ascii="Arial" w:hAnsi="Arial" w:cs="Arial"/>
                <w:color w:val="000000"/>
                <w:sz w:val="18"/>
                <w:szCs w:val="18"/>
              </w:rPr>
            </w:pPr>
            <w:r>
              <w:rPr>
                <w:rFonts w:ascii="Arial" w:hAnsi="Arial" w:cs="Arial"/>
                <w:color w:val="000000"/>
                <w:sz w:val="18"/>
                <w:szCs w:val="18"/>
              </w:rPr>
              <w:t>0.16</w:t>
            </w:r>
          </w:p>
        </w:tc>
        <w:tc>
          <w:tcPr>
            <w:tcW w:w="934" w:type="dxa"/>
            <w:tcBorders>
              <w:top w:val="nil"/>
              <w:left w:val="nil"/>
              <w:bottom w:val="single" w:sz="4" w:space="0" w:color="auto"/>
              <w:right w:val="single" w:sz="4" w:space="0" w:color="auto"/>
            </w:tcBorders>
            <w:shd w:val="clear" w:color="auto" w:fill="auto"/>
            <w:noWrap/>
            <w:vAlign w:val="center"/>
            <w:hideMark/>
          </w:tcPr>
          <w:p w14:paraId="5502EDC2" w14:textId="77777777" w:rsidR="008F30FB" w:rsidRDefault="008F30FB">
            <w:pPr>
              <w:jc w:val="center"/>
              <w:rPr>
                <w:rFonts w:ascii="Arial" w:hAnsi="Arial" w:cs="Arial"/>
                <w:color w:val="000000"/>
                <w:sz w:val="18"/>
                <w:szCs w:val="18"/>
              </w:rPr>
            </w:pPr>
            <w:r>
              <w:rPr>
                <w:rFonts w:ascii="Arial" w:hAnsi="Arial" w:cs="Arial"/>
                <w:color w:val="000000"/>
                <w:sz w:val="18"/>
                <w:szCs w:val="18"/>
              </w:rPr>
              <w:t>0.08</w:t>
            </w:r>
          </w:p>
        </w:tc>
        <w:tc>
          <w:tcPr>
            <w:tcW w:w="935" w:type="dxa"/>
            <w:tcBorders>
              <w:top w:val="nil"/>
              <w:left w:val="nil"/>
              <w:bottom w:val="single" w:sz="4" w:space="0" w:color="auto"/>
              <w:right w:val="single" w:sz="4" w:space="0" w:color="auto"/>
            </w:tcBorders>
            <w:shd w:val="clear" w:color="auto" w:fill="auto"/>
            <w:noWrap/>
            <w:vAlign w:val="center"/>
            <w:hideMark/>
          </w:tcPr>
          <w:p w14:paraId="6C681BF1" w14:textId="77777777" w:rsidR="008F30FB" w:rsidRDefault="008F30FB">
            <w:pPr>
              <w:jc w:val="center"/>
              <w:rPr>
                <w:rFonts w:ascii="Arial" w:hAnsi="Arial" w:cs="Arial"/>
                <w:color w:val="000000"/>
                <w:sz w:val="18"/>
                <w:szCs w:val="18"/>
              </w:rPr>
            </w:pPr>
            <w:r>
              <w:rPr>
                <w:rFonts w:ascii="Arial" w:hAnsi="Arial" w:cs="Arial"/>
                <w:color w:val="000000"/>
                <w:sz w:val="18"/>
                <w:szCs w:val="18"/>
              </w:rPr>
              <w:t>0.07</w:t>
            </w:r>
          </w:p>
        </w:tc>
        <w:tc>
          <w:tcPr>
            <w:tcW w:w="2177" w:type="dxa"/>
            <w:vMerge/>
            <w:tcBorders>
              <w:top w:val="nil"/>
              <w:left w:val="single" w:sz="4" w:space="0" w:color="auto"/>
              <w:bottom w:val="nil"/>
              <w:right w:val="single" w:sz="4" w:space="0" w:color="auto"/>
            </w:tcBorders>
            <w:vAlign w:val="center"/>
            <w:hideMark/>
          </w:tcPr>
          <w:p w14:paraId="7104DF0A" w14:textId="77777777" w:rsidR="008F30FB" w:rsidRDefault="008F30FB">
            <w:pPr>
              <w:rPr>
                <w:rFonts w:ascii="Arial" w:hAnsi="Arial" w:cs="Arial"/>
                <w:color w:val="000000"/>
                <w:sz w:val="18"/>
                <w:szCs w:val="18"/>
              </w:rPr>
            </w:pPr>
          </w:p>
        </w:tc>
      </w:tr>
      <w:tr w:rsidR="008F30FB" w14:paraId="4F8AE5AE"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4A263B7E" w14:textId="77777777" w:rsidR="008F30FB" w:rsidRDefault="008F30FB">
            <w:pPr>
              <w:jc w:val="center"/>
              <w:rPr>
                <w:rFonts w:ascii="Arial" w:hAnsi="Arial" w:cs="Arial"/>
                <w:color w:val="000000"/>
                <w:sz w:val="18"/>
                <w:szCs w:val="18"/>
              </w:rPr>
            </w:pPr>
            <w:r>
              <w:rPr>
                <w:rFonts w:ascii="Arial" w:hAnsi="Arial" w:cs="Arial"/>
                <w:color w:val="000000"/>
                <w:sz w:val="18"/>
                <w:szCs w:val="18"/>
              </w:rPr>
              <w:t>10</w:t>
            </w:r>
          </w:p>
        </w:tc>
        <w:tc>
          <w:tcPr>
            <w:tcW w:w="779" w:type="dxa"/>
            <w:vMerge/>
            <w:tcBorders>
              <w:top w:val="nil"/>
              <w:left w:val="single" w:sz="4" w:space="0" w:color="auto"/>
              <w:bottom w:val="single" w:sz="4" w:space="0" w:color="000000"/>
              <w:right w:val="single" w:sz="4" w:space="0" w:color="auto"/>
            </w:tcBorders>
            <w:vAlign w:val="center"/>
            <w:hideMark/>
          </w:tcPr>
          <w:p w14:paraId="37C52E23"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2287B4A1"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MS Slab </w:t>
            </w:r>
          </w:p>
        </w:tc>
        <w:tc>
          <w:tcPr>
            <w:tcW w:w="992" w:type="dxa"/>
            <w:tcBorders>
              <w:top w:val="nil"/>
              <w:left w:val="nil"/>
              <w:bottom w:val="single" w:sz="4" w:space="0" w:color="auto"/>
              <w:right w:val="single" w:sz="4" w:space="0" w:color="auto"/>
            </w:tcBorders>
            <w:shd w:val="clear" w:color="auto" w:fill="auto"/>
            <w:noWrap/>
            <w:vAlign w:val="center"/>
            <w:hideMark/>
          </w:tcPr>
          <w:p w14:paraId="4B295C01" w14:textId="77777777" w:rsidR="008F30FB" w:rsidRDefault="008F30FB">
            <w:pPr>
              <w:jc w:val="center"/>
              <w:rPr>
                <w:rFonts w:ascii="Arial" w:hAnsi="Arial" w:cs="Arial"/>
                <w:color w:val="000000"/>
                <w:sz w:val="18"/>
                <w:szCs w:val="18"/>
              </w:rPr>
            </w:pPr>
            <w:r>
              <w:rPr>
                <w:rFonts w:ascii="Arial" w:hAnsi="Arial" w:cs="Arial"/>
                <w:color w:val="000000"/>
                <w:sz w:val="18"/>
                <w:szCs w:val="18"/>
              </w:rPr>
              <w:t>48.60</w:t>
            </w:r>
          </w:p>
        </w:tc>
        <w:tc>
          <w:tcPr>
            <w:tcW w:w="709" w:type="dxa"/>
            <w:vMerge/>
            <w:tcBorders>
              <w:top w:val="nil"/>
              <w:left w:val="single" w:sz="4" w:space="0" w:color="auto"/>
              <w:bottom w:val="single" w:sz="4" w:space="0" w:color="000000"/>
              <w:right w:val="single" w:sz="4" w:space="0" w:color="auto"/>
            </w:tcBorders>
            <w:vAlign w:val="center"/>
            <w:hideMark/>
          </w:tcPr>
          <w:p w14:paraId="0CBB7233"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E18CE38" w14:textId="77777777" w:rsidR="008F30FB" w:rsidRDefault="008F30FB">
            <w:pPr>
              <w:jc w:val="center"/>
              <w:rPr>
                <w:rFonts w:ascii="Arial" w:hAnsi="Arial" w:cs="Arial"/>
                <w:sz w:val="18"/>
                <w:szCs w:val="18"/>
              </w:rPr>
            </w:pPr>
            <w:r>
              <w:rPr>
                <w:rFonts w:ascii="Arial" w:hAnsi="Arial" w:cs="Arial"/>
                <w:sz w:val="18"/>
                <w:szCs w:val="18"/>
              </w:rPr>
              <w:t>0.00</w:t>
            </w:r>
          </w:p>
        </w:tc>
        <w:tc>
          <w:tcPr>
            <w:tcW w:w="774" w:type="dxa"/>
            <w:tcBorders>
              <w:top w:val="nil"/>
              <w:left w:val="nil"/>
              <w:bottom w:val="single" w:sz="4" w:space="0" w:color="auto"/>
              <w:right w:val="single" w:sz="4" w:space="0" w:color="auto"/>
            </w:tcBorders>
            <w:shd w:val="clear" w:color="auto" w:fill="auto"/>
            <w:noWrap/>
            <w:vAlign w:val="center"/>
            <w:hideMark/>
          </w:tcPr>
          <w:p w14:paraId="68ABFCF4" w14:textId="77777777" w:rsidR="008F30FB" w:rsidRDefault="008F30FB">
            <w:pPr>
              <w:jc w:val="center"/>
              <w:rPr>
                <w:rFonts w:ascii="Arial" w:hAnsi="Arial" w:cs="Arial"/>
                <w:color w:val="000000"/>
                <w:sz w:val="18"/>
                <w:szCs w:val="18"/>
              </w:rPr>
            </w:pPr>
            <w:r>
              <w:rPr>
                <w:rFonts w:ascii="Arial" w:hAnsi="Arial" w:cs="Arial"/>
                <w:color w:val="000000"/>
                <w:sz w:val="18"/>
                <w:szCs w:val="18"/>
              </w:rPr>
              <w:t>0.16</w:t>
            </w:r>
          </w:p>
        </w:tc>
        <w:tc>
          <w:tcPr>
            <w:tcW w:w="934" w:type="dxa"/>
            <w:tcBorders>
              <w:top w:val="nil"/>
              <w:left w:val="nil"/>
              <w:bottom w:val="single" w:sz="4" w:space="0" w:color="auto"/>
              <w:right w:val="single" w:sz="4" w:space="0" w:color="auto"/>
            </w:tcBorders>
            <w:shd w:val="clear" w:color="auto" w:fill="auto"/>
            <w:noWrap/>
            <w:vAlign w:val="center"/>
            <w:hideMark/>
          </w:tcPr>
          <w:p w14:paraId="291408D7" w14:textId="77777777" w:rsidR="008F30FB" w:rsidRDefault="008F30FB">
            <w:pPr>
              <w:jc w:val="center"/>
              <w:rPr>
                <w:rFonts w:ascii="Arial" w:hAnsi="Arial" w:cs="Arial"/>
                <w:color w:val="000000"/>
                <w:sz w:val="18"/>
                <w:szCs w:val="18"/>
              </w:rPr>
            </w:pPr>
            <w:r>
              <w:rPr>
                <w:rFonts w:ascii="Arial" w:hAnsi="Arial" w:cs="Arial"/>
                <w:color w:val="000000"/>
                <w:sz w:val="18"/>
                <w:szCs w:val="18"/>
              </w:rPr>
              <w:t>0.08</w:t>
            </w:r>
          </w:p>
        </w:tc>
        <w:tc>
          <w:tcPr>
            <w:tcW w:w="935" w:type="dxa"/>
            <w:tcBorders>
              <w:top w:val="nil"/>
              <w:left w:val="nil"/>
              <w:bottom w:val="single" w:sz="4" w:space="0" w:color="auto"/>
              <w:right w:val="single" w:sz="4" w:space="0" w:color="auto"/>
            </w:tcBorders>
            <w:shd w:val="clear" w:color="auto" w:fill="auto"/>
            <w:noWrap/>
            <w:vAlign w:val="center"/>
            <w:hideMark/>
          </w:tcPr>
          <w:p w14:paraId="00A3DEAD" w14:textId="77777777" w:rsidR="008F30FB" w:rsidRDefault="008F30FB">
            <w:pPr>
              <w:jc w:val="center"/>
              <w:rPr>
                <w:rFonts w:ascii="Arial" w:hAnsi="Arial" w:cs="Arial"/>
                <w:color w:val="000000"/>
                <w:sz w:val="18"/>
                <w:szCs w:val="18"/>
              </w:rPr>
            </w:pPr>
            <w:r>
              <w:rPr>
                <w:rFonts w:ascii="Arial" w:hAnsi="Arial" w:cs="Arial"/>
                <w:color w:val="000000"/>
                <w:sz w:val="18"/>
                <w:szCs w:val="18"/>
              </w:rPr>
              <w:t>0.06</w:t>
            </w:r>
          </w:p>
        </w:tc>
        <w:tc>
          <w:tcPr>
            <w:tcW w:w="2177" w:type="dxa"/>
            <w:vMerge/>
            <w:tcBorders>
              <w:top w:val="nil"/>
              <w:left w:val="single" w:sz="4" w:space="0" w:color="auto"/>
              <w:bottom w:val="nil"/>
              <w:right w:val="single" w:sz="4" w:space="0" w:color="auto"/>
            </w:tcBorders>
            <w:vAlign w:val="center"/>
            <w:hideMark/>
          </w:tcPr>
          <w:p w14:paraId="29A239AA" w14:textId="77777777" w:rsidR="008F30FB" w:rsidRDefault="008F30FB">
            <w:pPr>
              <w:rPr>
                <w:rFonts w:ascii="Arial" w:hAnsi="Arial" w:cs="Arial"/>
                <w:color w:val="000000"/>
                <w:sz w:val="18"/>
                <w:szCs w:val="18"/>
              </w:rPr>
            </w:pPr>
          </w:p>
        </w:tc>
      </w:tr>
      <w:tr w:rsidR="008F30FB" w14:paraId="341B2EB2"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1E9A2F06" w14:textId="77777777" w:rsidR="008F30FB" w:rsidRDefault="008F30FB">
            <w:pPr>
              <w:jc w:val="center"/>
              <w:rPr>
                <w:rFonts w:ascii="Arial" w:hAnsi="Arial" w:cs="Arial"/>
                <w:color w:val="000000"/>
                <w:sz w:val="18"/>
                <w:szCs w:val="18"/>
              </w:rPr>
            </w:pPr>
            <w:r>
              <w:rPr>
                <w:rFonts w:ascii="Arial" w:hAnsi="Arial" w:cs="Arial"/>
                <w:color w:val="000000"/>
                <w:sz w:val="18"/>
                <w:szCs w:val="18"/>
              </w:rPr>
              <w:lastRenderedPageBreak/>
              <w:t>11</w:t>
            </w:r>
          </w:p>
        </w:tc>
        <w:tc>
          <w:tcPr>
            <w:tcW w:w="779" w:type="dxa"/>
            <w:vMerge/>
            <w:tcBorders>
              <w:top w:val="nil"/>
              <w:left w:val="single" w:sz="4" w:space="0" w:color="auto"/>
              <w:bottom w:val="single" w:sz="4" w:space="0" w:color="000000"/>
              <w:right w:val="single" w:sz="4" w:space="0" w:color="auto"/>
            </w:tcBorders>
            <w:vAlign w:val="center"/>
            <w:hideMark/>
          </w:tcPr>
          <w:p w14:paraId="1C0ABD11"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6303FE61"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Silico Manganese </w:t>
            </w:r>
          </w:p>
        </w:tc>
        <w:tc>
          <w:tcPr>
            <w:tcW w:w="992" w:type="dxa"/>
            <w:tcBorders>
              <w:top w:val="nil"/>
              <w:left w:val="nil"/>
              <w:bottom w:val="single" w:sz="4" w:space="0" w:color="auto"/>
              <w:right w:val="single" w:sz="4" w:space="0" w:color="auto"/>
            </w:tcBorders>
            <w:shd w:val="clear" w:color="auto" w:fill="auto"/>
            <w:noWrap/>
            <w:vAlign w:val="center"/>
            <w:hideMark/>
          </w:tcPr>
          <w:p w14:paraId="2B42BAD6" w14:textId="77777777" w:rsidR="008F30FB" w:rsidRDefault="008F30FB">
            <w:pPr>
              <w:jc w:val="center"/>
              <w:rPr>
                <w:rFonts w:ascii="Arial" w:hAnsi="Arial" w:cs="Arial"/>
                <w:color w:val="000000"/>
                <w:sz w:val="18"/>
                <w:szCs w:val="18"/>
              </w:rPr>
            </w:pPr>
            <w:r>
              <w:rPr>
                <w:rFonts w:ascii="Arial" w:hAnsi="Arial" w:cs="Arial"/>
                <w:color w:val="000000"/>
                <w:sz w:val="18"/>
                <w:szCs w:val="18"/>
              </w:rPr>
              <w:t>13.40</w:t>
            </w:r>
          </w:p>
        </w:tc>
        <w:tc>
          <w:tcPr>
            <w:tcW w:w="709" w:type="dxa"/>
            <w:vMerge/>
            <w:tcBorders>
              <w:top w:val="nil"/>
              <w:left w:val="single" w:sz="4" w:space="0" w:color="auto"/>
              <w:bottom w:val="single" w:sz="4" w:space="0" w:color="000000"/>
              <w:right w:val="single" w:sz="4" w:space="0" w:color="auto"/>
            </w:tcBorders>
            <w:vAlign w:val="center"/>
            <w:hideMark/>
          </w:tcPr>
          <w:p w14:paraId="3A06774A"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51B19AB" w14:textId="77777777" w:rsidR="008F30FB" w:rsidRDefault="008F30FB">
            <w:pPr>
              <w:jc w:val="center"/>
              <w:rPr>
                <w:rFonts w:ascii="Arial" w:hAnsi="Arial" w:cs="Arial"/>
                <w:sz w:val="18"/>
                <w:szCs w:val="18"/>
              </w:rPr>
            </w:pPr>
            <w:r>
              <w:rPr>
                <w:rFonts w:ascii="Arial" w:hAnsi="Arial" w:cs="Arial"/>
                <w:sz w:val="18"/>
                <w:szCs w:val="18"/>
              </w:rPr>
              <w:t>0.01</w:t>
            </w:r>
          </w:p>
        </w:tc>
        <w:tc>
          <w:tcPr>
            <w:tcW w:w="774" w:type="dxa"/>
            <w:tcBorders>
              <w:top w:val="nil"/>
              <w:left w:val="nil"/>
              <w:bottom w:val="single" w:sz="4" w:space="0" w:color="auto"/>
              <w:right w:val="single" w:sz="4" w:space="0" w:color="auto"/>
            </w:tcBorders>
            <w:shd w:val="clear" w:color="auto" w:fill="auto"/>
            <w:noWrap/>
            <w:vAlign w:val="center"/>
            <w:hideMark/>
          </w:tcPr>
          <w:p w14:paraId="1BB4690D" w14:textId="77777777" w:rsidR="008F30FB" w:rsidRDefault="008F30FB">
            <w:pPr>
              <w:jc w:val="center"/>
              <w:rPr>
                <w:rFonts w:ascii="Arial" w:hAnsi="Arial" w:cs="Arial"/>
                <w:color w:val="000000"/>
                <w:sz w:val="18"/>
                <w:szCs w:val="18"/>
              </w:rPr>
            </w:pPr>
            <w:r>
              <w:rPr>
                <w:rFonts w:ascii="Arial" w:hAnsi="Arial" w:cs="Arial"/>
                <w:color w:val="000000"/>
                <w:sz w:val="18"/>
                <w:szCs w:val="18"/>
              </w:rPr>
              <w:t>0.15</w:t>
            </w:r>
          </w:p>
        </w:tc>
        <w:tc>
          <w:tcPr>
            <w:tcW w:w="934" w:type="dxa"/>
            <w:tcBorders>
              <w:top w:val="nil"/>
              <w:left w:val="nil"/>
              <w:bottom w:val="single" w:sz="4" w:space="0" w:color="auto"/>
              <w:right w:val="single" w:sz="4" w:space="0" w:color="auto"/>
            </w:tcBorders>
            <w:shd w:val="clear" w:color="auto" w:fill="auto"/>
            <w:noWrap/>
            <w:vAlign w:val="center"/>
            <w:hideMark/>
          </w:tcPr>
          <w:p w14:paraId="732EC67A" w14:textId="77777777" w:rsidR="008F30FB" w:rsidRDefault="008F30FB">
            <w:pPr>
              <w:jc w:val="center"/>
              <w:rPr>
                <w:rFonts w:ascii="Arial" w:hAnsi="Arial" w:cs="Arial"/>
                <w:color w:val="000000"/>
                <w:sz w:val="18"/>
                <w:szCs w:val="18"/>
              </w:rPr>
            </w:pPr>
            <w:r>
              <w:rPr>
                <w:rFonts w:ascii="Arial" w:hAnsi="Arial" w:cs="Arial"/>
                <w:color w:val="000000"/>
                <w:sz w:val="18"/>
                <w:szCs w:val="18"/>
              </w:rPr>
              <w:t>0.08</w:t>
            </w:r>
          </w:p>
        </w:tc>
        <w:tc>
          <w:tcPr>
            <w:tcW w:w="935" w:type="dxa"/>
            <w:tcBorders>
              <w:top w:val="nil"/>
              <w:left w:val="nil"/>
              <w:bottom w:val="single" w:sz="4" w:space="0" w:color="auto"/>
              <w:right w:val="single" w:sz="4" w:space="0" w:color="auto"/>
            </w:tcBorders>
            <w:shd w:val="clear" w:color="auto" w:fill="auto"/>
            <w:noWrap/>
            <w:vAlign w:val="center"/>
            <w:hideMark/>
          </w:tcPr>
          <w:p w14:paraId="64811D58" w14:textId="77777777" w:rsidR="008F30FB" w:rsidRDefault="008F30FB">
            <w:pPr>
              <w:jc w:val="center"/>
              <w:rPr>
                <w:rFonts w:ascii="Arial" w:hAnsi="Arial" w:cs="Arial"/>
                <w:color w:val="000000"/>
                <w:sz w:val="18"/>
                <w:szCs w:val="18"/>
              </w:rPr>
            </w:pPr>
            <w:r>
              <w:rPr>
                <w:rFonts w:ascii="Arial" w:hAnsi="Arial" w:cs="Arial"/>
                <w:color w:val="000000"/>
                <w:sz w:val="18"/>
                <w:szCs w:val="18"/>
              </w:rPr>
              <w:t>0.06</w:t>
            </w:r>
          </w:p>
        </w:tc>
        <w:tc>
          <w:tcPr>
            <w:tcW w:w="2177" w:type="dxa"/>
            <w:vMerge/>
            <w:tcBorders>
              <w:top w:val="nil"/>
              <w:left w:val="single" w:sz="4" w:space="0" w:color="auto"/>
              <w:bottom w:val="nil"/>
              <w:right w:val="single" w:sz="4" w:space="0" w:color="auto"/>
            </w:tcBorders>
            <w:vAlign w:val="center"/>
            <w:hideMark/>
          </w:tcPr>
          <w:p w14:paraId="484FAFE1" w14:textId="77777777" w:rsidR="008F30FB" w:rsidRDefault="008F30FB">
            <w:pPr>
              <w:rPr>
                <w:rFonts w:ascii="Arial" w:hAnsi="Arial" w:cs="Arial"/>
                <w:color w:val="000000"/>
                <w:sz w:val="18"/>
                <w:szCs w:val="18"/>
              </w:rPr>
            </w:pPr>
          </w:p>
        </w:tc>
      </w:tr>
      <w:tr w:rsidR="008F30FB" w14:paraId="38947A93"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11DB21FB" w14:textId="77777777" w:rsidR="008F30FB" w:rsidRDefault="008F30FB">
            <w:pPr>
              <w:jc w:val="center"/>
              <w:rPr>
                <w:rFonts w:ascii="Arial" w:hAnsi="Arial" w:cs="Arial"/>
                <w:color w:val="000000"/>
                <w:sz w:val="18"/>
                <w:szCs w:val="18"/>
              </w:rPr>
            </w:pPr>
            <w:r>
              <w:rPr>
                <w:rFonts w:ascii="Arial" w:hAnsi="Arial" w:cs="Arial"/>
                <w:color w:val="000000"/>
                <w:sz w:val="18"/>
                <w:szCs w:val="18"/>
              </w:rPr>
              <w:lastRenderedPageBreak/>
              <w:t>12</w:t>
            </w:r>
          </w:p>
        </w:tc>
        <w:tc>
          <w:tcPr>
            <w:tcW w:w="779" w:type="dxa"/>
            <w:vMerge/>
            <w:tcBorders>
              <w:top w:val="nil"/>
              <w:left w:val="single" w:sz="4" w:space="0" w:color="auto"/>
              <w:bottom w:val="single" w:sz="4" w:space="0" w:color="000000"/>
              <w:right w:val="single" w:sz="4" w:space="0" w:color="auto"/>
            </w:tcBorders>
            <w:vAlign w:val="center"/>
            <w:hideMark/>
          </w:tcPr>
          <w:p w14:paraId="1EB36052"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6282DDDD"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Pig Iron </w:t>
            </w:r>
          </w:p>
        </w:tc>
        <w:tc>
          <w:tcPr>
            <w:tcW w:w="992" w:type="dxa"/>
            <w:tcBorders>
              <w:top w:val="nil"/>
              <w:left w:val="nil"/>
              <w:bottom w:val="single" w:sz="4" w:space="0" w:color="auto"/>
              <w:right w:val="single" w:sz="4" w:space="0" w:color="auto"/>
            </w:tcBorders>
            <w:shd w:val="clear" w:color="auto" w:fill="auto"/>
            <w:noWrap/>
            <w:vAlign w:val="center"/>
            <w:hideMark/>
          </w:tcPr>
          <w:p w14:paraId="51864A57" w14:textId="77777777" w:rsidR="008F30FB" w:rsidRDefault="008F30FB">
            <w:pPr>
              <w:jc w:val="center"/>
              <w:rPr>
                <w:rFonts w:ascii="Arial" w:hAnsi="Arial" w:cs="Arial"/>
                <w:color w:val="000000"/>
                <w:sz w:val="18"/>
                <w:szCs w:val="18"/>
              </w:rPr>
            </w:pPr>
            <w:r>
              <w:rPr>
                <w:rFonts w:ascii="Arial" w:hAnsi="Arial" w:cs="Arial"/>
                <w:color w:val="000000"/>
                <w:sz w:val="18"/>
                <w:szCs w:val="18"/>
              </w:rPr>
              <w:t>28.52</w:t>
            </w:r>
          </w:p>
        </w:tc>
        <w:tc>
          <w:tcPr>
            <w:tcW w:w="709" w:type="dxa"/>
            <w:vMerge/>
            <w:tcBorders>
              <w:top w:val="nil"/>
              <w:left w:val="single" w:sz="4" w:space="0" w:color="auto"/>
              <w:bottom w:val="single" w:sz="4" w:space="0" w:color="000000"/>
              <w:right w:val="single" w:sz="4" w:space="0" w:color="auto"/>
            </w:tcBorders>
            <w:vAlign w:val="center"/>
            <w:hideMark/>
          </w:tcPr>
          <w:p w14:paraId="27DECA64"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9072F8D" w14:textId="77777777" w:rsidR="008F30FB" w:rsidRDefault="008F30FB">
            <w:pPr>
              <w:jc w:val="center"/>
              <w:rPr>
                <w:rFonts w:ascii="Arial" w:hAnsi="Arial" w:cs="Arial"/>
                <w:sz w:val="18"/>
                <w:szCs w:val="18"/>
              </w:rPr>
            </w:pPr>
            <w:r>
              <w:rPr>
                <w:rFonts w:ascii="Arial" w:hAnsi="Arial" w:cs="Arial"/>
                <w:sz w:val="18"/>
                <w:szCs w:val="18"/>
              </w:rPr>
              <w:t>0.00</w:t>
            </w:r>
          </w:p>
        </w:tc>
        <w:tc>
          <w:tcPr>
            <w:tcW w:w="774" w:type="dxa"/>
            <w:tcBorders>
              <w:top w:val="nil"/>
              <w:left w:val="nil"/>
              <w:bottom w:val="single" w:sz="4" w:space="0" w:color="auto"/>
              <w:right w:val="single" w:sz="4" w:space="0" w:color="auto"/>
            </w:tcBorders>
            <w:shd w:val="clear" w:color="auto" w:fill="auto"/>
            <w:noWrap/>
            <w:vAlign w:val="center"/>
            <w:hideMark/>
          </w:tcPr>
          <w:p w14:paraId="13B80A2B" w14:textId="77777777" w:rsidR="008F30FB" w:rsidRDefault="008F30FB">
            <w:pPr>
              <w:jc w:val="center"/>
              <w:rPr>
                <w:rFonts w:ascii="Arial" w:hAnsi="Arial" w:cs="Arial"/>
                <w:color w:val="000000"/>
                <w:sz w:val="18"/>
                <w:szCs w:val="18"/>
              </w:rPr>
            </w:pPr>
            <w:r>
              <w:rPr>
                <w:rFonts w:ascii="Arial" w:hAnsi="Arial" w:cs="Arial"/>
                <w:color w:val="000000"/>
                <w:sz w:val="18"/>
                <w:szCs w:val="18"/>
              </w:rPr>
              <w:t>0.10</w:t>
            </w:r>
          </w:p>
        </w:tc>
        <w:tc>
          <w:tcPr>
            <w:tcW w:w="934" w:type="dxa"/>
            <w:tcBorders>
              <w:top w:val="nil"/>
              <w:left w:val="nil"/>
              <w:bottom w:val="single" w:sz="4" w:space="0" w:color="auto"/>
              <w:right w:val="single" w:sz="4" w:space="0" w:color="auto"/>
            </w:tcBorders>
            <w:shd w:val="clear" w:color="auto" w:fill="auto"/>
            <w:noWrap/>
            <w:vAlign w:val="center"/>
            <w:hideMark/>
          </w:tcPr>
          <w:p w14:paraId="166AD436" w14:textId="77777777" w:rsidR="008F30FB" w:rsidRDefault="008F30FB">
            <w:pPr>
              <w:jc w:val="center"/>
              <w:rPr>
                <w:rFonts w:ascii="Arial" w:hAnsi="Arial" w:cs="Arial"/>
                <w:color w:val="000000"/>
                <w:sz w:val="18"/>
                <w:szCs w:val="18"/>
              </w:rPr>
            </w:pPr>
            <w:r>
              <w:rPr>
                <w:rFonts w:ascii="Arial" w:hAnsi="Arial" w:cs="Arial"/>
                <w:color w:val="000000"/>
                <w:sz w:val="18"/>
                <w:szCs w:val="18"/>
              </w:rPr>
              <w:t>0.05</w:t>
            </w:r>
          </w:p>
        </w:tc>
        <w:tc>
          <w:tcPr>
            <w:tcW w:w="935" w:type="dxa"/>
            <w:tcBorders>
              <w:top w:val="nil"/>
              <w:left w:val="nil"/>
              <w:bottom w:val="single" w:sz="4" w:space="0" w:color="auto"/>
              <w:right w:val="single" w:sz="4" w:space="0" w:color="auto"/>
            </w:tcBorders>
            <w:shd w:val="clear" w:color="auto" w:fill="auto"/>
            <w:noWrap/>
            <w:vAlign w:val="center"/>
            <w:hideMark/>
          </w:tcPr>
          <w:p w14:paraId="1B5BE520" w14:textId="77777777" w:rsidR="008F30FB" w:rsidRDefault="008F30FB">
            <w:pPr>
              <w:jc w:val="center"/>
              <w:rPr>
                <w:rFonts w:ascii="Arial" w:hAnsi="Arial" w:cs="Arial"/>
                <w:color w:val="000000"/>
                <w:sz w:val="18"/>
                <w:szCs w:val="18"/>
              </w:rPr>
            </w:pPr>
            <w:r>
              <w:rPr>
                <w:rFonts w:ascii="Arial" w:hAnsi="Arial" w:cs="Arial"/>
                <w:color w:val="000000"/>
                <w:sz w:val="18"/>
                <w:szCs w:val="18"/>
              </w:rPr>
              <w:t>0.04</w:t>
            </w:r>
          </w:p>
        </w:tc>
        <w:tc>
          <w:tcPr>
            <w:tcW w:w="2177" w:type="dxa"/>
            <w:vMerge/>
            <w:tcBorders>
              <w:top w:val="nil"/>
              <w:left w:val="single" w:sz="4" w:space="0" w:color="auto"/>
              <w:bottom w:val="nil"/>
              <w:right w:val="single" w:sz="4" w:space="0" w:color="auto"/>
            </w:tcBorders>
            <w:vAlign w:val="center"/>
            <w:hideMark/>
          </w:tcPr>
          <w:p w14:paraId="2F71B75F" w14:textId="77777777" w:rsidR="008F30FB" w:rsidRDefault="008F30FB">
            <w:pPr>
              <w:rPr>
                <w:rFonts w:ascii="Arial" w:hAnsi="Arial" w:cs="Arial"/>
                <w:color w:val="000000"/>
                <w:sz w:val="18"/>
                <w:szCs w:val="18"/>
              </w:rPr>
            </w:pPr>
          </w:p>
        </w:tc>
      </w:tr>
      <w:tr w:rsidR="008F30FB" w14:paraId="622E41A7"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332F22AF" w14:textId="77777777" w:rsidR="008F30FB" w:rsidRDefault="008F30FB">
            <w:pPr>
              <w:jc w:val="center"/>
              <w:rPr>
                <w:rFonts w:ascii="Arial" w:hAnsi="Arial" w:cs="Arial"/>
                <w:color w:val="000000"/>
                <w:sz w:val="18"/>
                <w:szCs w:val="18"/>
              </w:rPr>
            </w:pPr>
            <w:r>
              <w:rPr>
                <w:rFonts w:ascii="Arial" w:hAnsi="Arial" w:cs="Arial"/>
                <w:color w:val="000000"/>
                <w:sz w:val="18"/>
                <w:szCs w:val="18"/>
              </w:rPr>
              <w:t>13</w:t>
            </w:r>
          </w:p>
        </w:tc>
        <w:tc>
          <w:tcPr>
            <w:tcW w:w="779" w:type="dxa"/>
            <w:vMerge/>
            <w:tcBorders>
              <w:top w:val="nil"/>
              <w:left w:val="single" w:sz="4" w:space="0" w:color="auto"/>
              <w:bottom w:val="single" w:sz="4" w:space="0" w:color="000000"/>
              <w:right w:val="single" w:sz="4" w:space="0" w:color="auto"/>
            </w:tcBorders>
            <w:vAlign w:val="center"/>
            <w:hideMark/>
          </w:tcPr>
          <w:p w14:paraId="32525FC7"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1D3124B8"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Liquid Argon </w:t>
            </w:r>
          </w:p>
        </w:tc>
        <w:tc>
          <w:tcPr>
            <w:tcW w:w="992" w:type="dxa"/>
            <w:tcBorders>
              <w:top w:val="nil"/>
              <w:left w:val="nil"/>
              <w:bottom w:val="single" w:sz="4" w:space="0" w:color="auto"/>
              <w:right w:val="single" w:sz="4" w:space="0" w:color="auto"/>
            </w:tcBorders>
            <w:shd w:val="clear" w:color="auto" w:fill="auto"/>
            <w:noWrap/>
            <w:vAlign w:val="center"/>
            <w:hideMark/>
          </w:tcPr>
          <w:p w14:paraId="015A6F01" w14:textId="77777777" w:rsidR="008F30FB" w:rsidRDefault="008F30FB">
            <w:pPr>
              <w:jc w:val="center"/>
              <w:rPr>
                <w:rFonts w:ascii="Arial" w:hAnsi="Arial" w:cs="Arial"/>
                <w:color w:val="000000"/>
                <w:sz w:val="18"/>
                <w:szCs w:val="18"/>
              </w:rPr>
            </w:pPr>
            <w:r>
              <w:rPr>
                <w:rFonts w:ascii="Arial" w:hAnsi="Arial" w:cs="Arial"/>
                <w:color w:val="000000"/>
                <w:sz w:val="18"/>
                <w:szCs w:val="18"/>
              </w:rPr>
              <w:t>17,360.00</w:t>
            </w:r>
          </w:p>
        </w:tc>
        <w:tc>
          <w:tcPr>
            <w:tcW w:w="709" w:type="dxa"/>
            <w:vMerge/>
            <w:tcBorders>
              <w:top w:val="nil"/>
              <w:left w:val="single" w:sz="4" w:space="0" w:color="auto"/>
              <w:bottom w:val="single" w:sz="4" w:space="0" w:color="000000"/>
              <w:right w:val="single" w:sz="4" w:space="0" w:color="auto"/>
            </w:tcBorders>
            <w:vAlign w:val="center"/>
            <w:hideMark/>
          </w:tcPr>
          <w:p w14:paraId="056129C5"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B8C2B14" w14:textId="77777777" w:rsidR="008F30FB" w:rsidRDefault="008F30FB">
            <w:pPr>
              <w:jc w:val="center"/>
              <w:rPr>
                <w:rFonts w:ascii="Arial" w:hAnsi="Arial" w:cs="Arial"/>
                <w:sz w:val="18"/>
                <w:szCs w:val="18"/>
              </w:rPr>
            </w:pPr>
            <w:r>
              <w:rPr>
                <w:rFonts w:ascii="Arial" w:hAnsi="Arial" w:cs="Arial"/>
                <w:sz w:val="18"/>
                <w:szCs w:val="18"/>
              </w:rPr>
              <w:t>0.00</w:t>
            </w:r>
          </w:p>
        </w:tc>
        <w:tc>
          <w:tcPr>
            <w:tcW w:w="774" w:type="dxa"/>
            <w:tcBorders>
              <w:top w:val="nil"/>
              <w:left w:val="nil"/>
              <w:bottom w:val="single" w:sz="4" w:space="0" w:color="auto"/>
              <w:right w:val="single" w:sz="4" w:space="0" w:color="auto"/>
            </w:tcBorders>
            <w:shd w:val="clear" w:color="auto" w:fill="auto"/>
            <w:noWrap/>
            <w:vAlign w:val="center"/>
            <w:hideMark/>
          </w:tcPr>
          <w:p w14:paraId="4B5D92A9" w14:textId="77777777" w:rsidR="008F30FB" w:rsidRDefault="008F30FB">
            <w:pPr>
              <w:jc w:val="center"/>
              <w:rPr>
                <w:rFonts w:ascii="Arial" w:hAnsi="Arial" w:cs="Arial"/>
                <w:color w:val="000000"/>
                <w:sz w:val="18"/>
                <w:szCs w:val="18"/>
              </w:rPr>
            </w:pPr>
            <w:r>
              <w:rPr>
                <w:rFonts w:ascii="Arial" w:hAnsi="Arial" w:cs="Arial"/>
                <w:color w:val="000000"/>
                <w:sz w:val="18"/>
                <w:szCs w:val="18"/>
              </w:rPr>
              <w:t>0.10</w:t>
            </w:r>
          </w:p>
        </w:tc>
        <w:tc>
          <w:tcPr>
            <w:tcW w:w="934" w:type="dxa"/>
            <w:tcBorders>
              <w:top w:val="nil"/>
              <w:left w:val="nil"/>
              <w:bottom w:val="single" w:sz="4" w:space="0" w:color="auto"/>
              <w:right w:val="single" w:sz="4" w:space="0" w:color="auto"/>
            </w:tcBorders>
            <w:shd w:val="clear" w:color="auto" w:fill="auto"/>
            <w:noWrap/>
            <w:vAlign w:val="center"/>
            <w:hideMark/>
          </w:tcPr>
          <w:p w14:paraId="5FD049AA" w14:textId="77777777" w:rsidR="008F30FB" w:rsidRDefault="008F30FB">
            <w:pPr>
              <w:jc w:val="center"/>
              <w:rPr>
                <w:rFonts w:ascii="Arial" w:hAnsi="Arial" w:cs="Arial"/>
                <w:color w:val="000000"/>
                <w:sz w:val="18"/>
                <w:szCs w:val="18"/>
              </w:rPr>
            </w:pPr>
            <w:r>
              <w:rPr>
                <w:rFonts w:ascii="Arial" w:hAnsi="Arial" w:cs="Arial"/>
                <w:color w:val="000000"/>
                <w:sz w:val="18"/>
                <w:szCs w:val="18"/>
              </w:rPr>
              <w:t>0.05</w:t>
            </w:r>
          </w:p>
        </w:tc>
        <w:tc>
          <w:tcPr>
            <w:tcW w:w="935" w:type="dxa"/>
            <w:tcBorders>
              <w:top w:val="nil"/>
              <w:left w:val="nil"/>
              <w:bottom w:val="single" w:sz="4" w:space="0" w:color="auto"/>
              <w:right w:val="single" w:sz="4" w:space="0" w:color="auto"/>
            </w:tcBorders>
            <w:shd w:val="clear" w:color="auto" w:fill="auto"/>
            <w:noWrap/>
            <w:vAlign w:val="center"/>
            <w:hideMark/>
          </w:tcPr>
          <w:p w14:paraId="54A6EAA7" w14:textId="77777777" w:rsidR="008F30FB" w:rsidRDefault="008F30FB">
            <w:pPr>
              <w:jc w:val="center"/>
              <w:rPr>
                <w:rFonts w:ascii="Arial" w:hAnsi="Arial" w:cs="Arial"/>
                <w:color w:val="000000"/>
                <w:sz w:val="18"/>
                <w:szCs w:val="18"/>
              </w:rPr>
            </w:pPr>
            <w:r>
              <w:rPr>
                <w:rFonts w:ascii="Arial" w:hAnsi="Arial" w:cs="Arial"/>
                <w:color w:val="000000"/>
                <w:sz w:val="18"/>
                <w:szCs w:val="18"/>
              </w:rPr>
              <w:t>0.04</w:t>
            </w:r>
          </w:p>
        </w:tc>
        <w:tc>
          <w:tcPr>
            <w:tcW w:w="2177" w:type="dxa"/>
            <w:vMerge/>
            <w:tcBorders>
              <w:top w:val="nil"/>
              <w:left w:val="single" w:sz="4" w:space="0" w:color="auto"/>
              <w:bottom w:val="nil"/>
              <w:right w:val="single" w:sz="4" w:space="0" w:color="auto"/>
            </w:tcBorders>
            <w:vAlign w:val="center"/>
            <w:hideMark/>
          </w:tcPr>
          <w:p w14:paraId="2284F817" w14:textId="77777777" w:rsidR="008F30FB" w:rsidRDefault="008F30FB">
            <w:pPr>
              <w:rPr>
                <w:rFonts w:ascii="Arial" w:hAnsi="Arial" w:cs="Arial"/>
                <w:color w:val="000000"/>
                <w:sz w:val="18"/>
                <w:szCs w:val="18"/>
              </w:rPr>
            </w:pPr>
          </w:p>
        </w:tc>
      </w:tr>
      <w:tr w:rsidR="008F30FB" w14:paraId="0D4AB5A1"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23997F75" w14:textId="77777777" w:rsidR="008F30FB" w:rsidRDefault="008F30FB">
            <w:pPr>
              <w:jc w:val="center"/>
              <w:rPr>
                <w:rFonts w:ascii="Arial" w:hAnsi="Arial" w:cs="Arial"/>
                <w:color w:val="000000"/>
                <w:sz w:val="18"/>
                <w:szCs w:val="18"/>
              </w:rPr>
            </w:pPr>
            <w:r>
              <w:rPr>
                <w:rFonts w:ascii="Arial" w:hAnsi="Arial" w:cs="Arial"/>
                <w:color w:val="000000"/>
                <w:sz w:val="18"/>
                <w:szCs w:val="18"/>
              </w:rPr>
              <w:t>14</w:t>
            </w:r>
          </w:p>
        </w:tc>
        <w:tc>
          <w:tcPr>
            <w:tcW w:w="779" w:type="dxa"/>
            <w:vMerge/>
            <w:tcBorders>
              <w:top w:val="nil"/>
              <w:left w:val="single" w:sz="4" w:space="0" w:color="auto"/>
              <w:bottom w:val="single" w:sz="4" w:space="0" w:color="000000"/>
              <w:right w:val="single" w:sz="4" w:space="0" w:color="auto"/>
            </w:tcBorders>
            <w:vAlign w:val="center"/>
            <w:hideMark/>
          </w:tcPr>
          <w:p w14:paraId="52BB7289"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7C25D319"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Dololime </w:t>
            </w:r>
          </w:p>
        </w:tc>
        <w:tc>
          <w:tcPr>
            <w:tcW w:w="992" w:type="dxa"/>
            <w:tcBorders>
              <w:top w:val="nil"/>
              <w:left w:val="nil"/>
              <w:bottom w:val="single" w:sz="4" w:space="0" w:color="auto"/>
              <w:right w:val="single" w:sz="4" w:space="0" w:color="auto"/>
            </w:tcBorders>
            <w:shd w:val="clear" w:color="auto" w:fill="auto"/>
            <w:noWrap/>
            <w:vAlign w:val="center"/>
            <w:hideMark/>
          </w:tcPr>
          <w:p w14:paraId="52206469" w14:textId="77777777" w:rsidR="008F30FB" w:rsidRDefault="008F30FB">
            <w:pPr>
              <w:jc w:val="center"/>
              <w:rPr>
                <w:rFonts w:ascii="Arial" w:hAnsi="Arial" w:cs="Arial"/>
                <w:color w:val="000000"/>
                <w:sz w:val="18"/>
                <w:szCs w:val="18"/>
              </w:rPr>
            </w:pPr>
            <w:r>
              <w:rPr>
                <w:rFonts w:ascii="Arial" w:hAnsi="Arial" w:cs="Arial"/>
                <w:color w:val="000000"/>
                <w:sz w:val="18"/>
                <w:szCs w:val="18"/>
              </w:rPr>
              <w:t>80.00</w:t>
            </w:r>
          </w:p>
        </w:tc>
        <w:tc>
          <w:tcPr>
            <w:tcW w:w="709" w:type="dxa"/>
            <w:vMerge/>
            <w:tcBorders>
              <w:top w:val="nil"/>
              <w:left w:val="single" w:sz="4" w:space="0" w:color="auto"/>
              <w:bottom w:val="single" w:sz="4" w:space="0" w:color="000000"/>
              <w:right w:val="single" w:sz="4" w:space="0" w:color="auto"/>
            </w:tcBorders>
            <w:vAlign w:val="center"/>
            <w:hideMark/>
          </w:tcPr>
          <w:p w14:paraId="3FB8F393"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56529AA" w14:textId="77777777" w:rsidR="008F30FB" w:rsidRDefault="008F30FB">
            <w:pPr>
              <w:jc w:val="center"/>
              <w:rPr>
                <w:rFonts w:ascii="Arial" w:hAnsi="Arial" w:cs="Arial"/>
                <w:sz w:val="18"/>
                <w:szCs w:val="18"/>
              </w:rPr>
            </w:pPr>
            <w:r>
              <w:rPr>
                <w:rFonts w:ascii="Arial" w:hAnsi="Arial" w:cs="Arial"/>
                <w:sz w:val="18"/>
                <w:szCs w:val="18"/>
              </w:rPr>
              <w:t>0.00</w:t>
            </w:r>
          </w:p>
        </w:tc>
        <w:tc>
          <w:tcPr>
            <w:tcW w:w="774" w:type="dxa"/>
            <w:tcBorders>
              <w:top w:val="nil"/>
              <w:left w:val="nil"/>
              <w:bottom w:val="single" w:sz="4" w:space="0" w:color="auto"/>
              <w:right w:val="single" w:sz="4" w:space="0" w:color="auto"/>
            </w:tcBorders>
            <w:shd w:val="clear" w:color="auto" w:fill="auto"/>
            <w:noWrap/>
            <w:vAlign w:val="center"/>
            <w:hideMark/>
          </w:tcPr>
          <w:p w14:paraId="04FC41BE" w14:textId="77777777" w:rsidR="008F30FB" w:rsidRDefault="008F30FB">
            <w:pPr>
              <w:jc w:val="center"/>
              <w:rPr>
                <w:rFonts w:ascii="Arial" w:hAnsi="Arial" w:cs="Arial"/>
                <w:color w:val="000000"/>
                <w:sz w:val="18"/>
                <w:szCs w:val="18"/>
              </w:rPr>
            </w:pPr>
            <w:r>
              <w:rPr>
                <w:rFonts w:ascii="Arial" w:hAnsi="Arial" w:cs="Arial"/>
                <w:color w:val="000000"/>
                <w:sz w:val="18"/>
                <w:szCs w:val="18"/>
              </w:rPr>
              <w:t>0.09</w:t>
            </w:r>
          </w:p>
        </w:tc>
        <w:tc>
          <w:tcPr>
            <w:tcW w:w="934" w:type="dxa"/>
            <w:tcBorders>
              <w:top w:val="nil"/>
              <w:left w:val="nil"/>
              <w:bottom w:val="single" w:sz="4" w:space="0" w:color="auto"/>
              <w:right w:val="single" w:sz="4" w:space="0" w:color="auto"/>
            </w:tcBorders>
            <w:shd w:val="clear" w:color="auto" w:fill="auto"/>
            <w:noWrap/>
            <w:vAlign w:val="center"/>
            <w:hideMark/>
          </w:tcPr>
          <w:p w14:paraId="5C72C77A" w14:textId="77777777" w:rsidR="008F30FB" w:rsidRDefault="008F30FB">
            <w:pPr>
              <w:jc w:val="center"/>
              <w:rPr>
                <w:rFonts w:ascii="Arial" w:hAnsi="Arial" w:cs="Arial"/>
                <w:color w:val="000000"/>
                <w:sz w:val="18"/>
                <w:szCs w:val="18"/>
              </w:rPr>
            </w:pPr>
            <w:r>
              <w:rPr>
                <w:rFonts w:ascii="Arial" w:hAnsi="Arial" w:cs="Arial"/>
                <w:color w:val="000000"/>
                <w:sz w:val="18"/>
                <w:szCs w:val="18"/>
              </w:rPr>
              <w:t>0.04</w:t>
            </w:r>
          </w:p>
        </w:tc>
        <w:tc>
          <w:tcPr>
            <w:tcW w:w="935" w:type="dxa"/>
            <w:tcBorders>
              <w:top w:val="nil"/>
              <w:left w:val="nil"/>
              <w:bottom w:val="single" w:sz="4" w:space="0" w:color="auto"/>
              <w:right w:val="single" w:sz="4" w:space="0" w:color="auto"/>
            </w:tcBorders>
            <w:shd w:val="clear" w:color="auto" w:fill="auto"/>
            <w:noWrap/>
            <w:vAlign w:val="center"/>
            <w:hideMark/>
          </w:tcPr>
          <w:p w14:paraId="3A5B68AA" w14:textId="77777777" w:rsidR="008F30FB" w:rsidRDefault="008F30FB">
            <w:pPr>
              <w:jc w:val="center"/>
              <w:rPr>
                <w:rFonts w:ascii="Arial" w:hAnsi="Arial" w:cs="Arial"/>
                <w:color w:val="000000"/>
                <w:sz w:val="18"/>
                <w:szCs w:val="18"/>
              </w:rPr>
            </w:pPr>
            <w:r>
              <w:rPr>
                <w:rFonts w:ascii="Arial" w:hAnsi="Arial" w:cs="Arial"/>
                <w:color w:val="000000"/>
                <w:sz w:val="18"/>
                <w:szCs w:val="18"/>
              </w:rPr>
              <w:t>0.04</w:t>
            </w:r>
          </w:p>
        </w:tc>
        <w:tc>
          <w:tcPr>
            <w:tcW w:w="2177" w:type="dxa"/>
            <w:vMerge/>
            <w:tcBorders>
              <w:top w:val="nil"/>
              <w:left w:val="single" w:sz="4" w:space="0" w:color="auto"/>
              <w:bottom w:val="nil"/>
              <w:right w:val="single" w:sz="4" w:space="0" w:color="auto"/>
            </w:tcBorders>
            <w:vAlign w:val="center"/>
            <w:hideMark/>
          </w:tcPr>
          <w:p w14:paraId="5FCB1753" w14:textId="77777777" w:rsidR="008F30FB" w:rsidRDefault="008F30FB">
            <w:pPr>
              <w:rPr>
                <w:rFonts w:ascii="Arial" w:hAnsi="Arial" w:cs="Arial"/>
                <w:color w:val="000000"/>
                <w:sz w:val="18"/>
                <w:szCs w:val="18"/>
              </w:rPr>
            </w:pPr>
          </w:p>
        </w:tc>
      </w:tr>
      <w:tr w:rsidR="008F30FB" w14:paraId="468C4AFA"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0626993D" w14:textId="77777777" w:rsidR="008F30FB" w:rsidRDefault="008F30FB">
            <w:pPr>
              <w:jc w:val="center"/>
              <w:rPr>
                <w:rFonts w:ascii="Arial" w:hAnsi="Arial" w:cs="Arial"/>
                <w:color w:val="000000"/>
                <w:sz w:val="18"/>
                <w:szCs w:val="18"/>
              </w:rPr>
            </w:pPr>
            <w:r>
              <w:rPr>
                <w:rFonts w:ascii="Arial" w:hAnsi="Arial" w:cs="Arial"/>
                <w:color w:val="000000"/>
                <w:sz w:val="18"/>
                <w:szCs w:val="18"/>
              </w:rPr>
              <w:t>15</w:t>
            </w:r>
          </w:p>
        </w:tc>
        <w:tc>
          <w:tcPr>
            <w:tcW w:w="779" w:type="dxa"/>
            <w:vMerge/>
            <w:tcBorders>
              <w:top w:val="nil"/>
              <w:left w:val="single" w:sz="4" w:space="0" w:color="auto"/>
              <w:bottom w:val="single" w:sz="4" w:space="0" w:color="000000"/>
              <w:right w:val="single" w:sz="4" w:space="0" w:color="auto"/>
            </w:tcBorders>
            <w:vAlign w:val="center"/>
            <w:hideMark/>
          </w:tcPr>
          <w:p w14:paraId="11D17209"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2B107194"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Fluorspar </w:t>
            </w:r>
          </w:p>
        </w:tc>
        <w:tc>
          <w:tcPr>
            <w:tcW w:w="992" w:type="dxa"/>
            <w:tcBorders>
              <w:top w:val="nil"/>
              <w:left w:val="nil"/>
              <w:bottom w:val="single" w:sz="4" w:space="0" w:color="auto"/>
              <w:right w:val="single" w:sz="4" w:space="0" w:color="auto"/>
            </w:tcBorders>
            <w:shd w:val="clear" w:color="auto" w:fill="auto"/>
            <w:noWrap/>
            <w:vAlign w:val="center"/>
            <w:hideMark/>
          </w:tcPr>
          <w:p w14:paraId="30E1F7FC" w14:textId="77777777" w:rsidR="008F30FB" w:rsidRDefault="008F30FB">
            <w:pPr>
              <w:jc w:val="center"/>
              <w:rPr>
                <w:rFonts w:ascii="Arial" w:hAnsi="Arial" w:cs="Arial"/>
                <w:color w:val="000000"/>
                <w:sz w:val="18"/>
                <w:szCs w:val="18"/>
              </w:rPr>
            </w:pPr>
            <w:r>
              <w:rPr>
                <w:rFonts w:ascii="Arial" w:hAnsi="Arial" w:cs="Arial"/>
                <w:color w:val="000000"/>
                <w:sz w:val="18"/>
                <w:szCs w:val="18"/>
              </w:rPr>
              <w:t>19.58</w:t>
            </w:r>
          </w:p>
        </w:tc>
        <w:tc>
          <w:tcPr>
            <w:tcW w:w="709" w:type="dxa"/>
            <w:vMerge/>
            <w:tcBorders>
              <w:top w:val="nil"/>
              <w:left w:val="single" w:sz="4" w:space="0" w:color="auto"/>
              <w:bottom w:val="single" w:sz="4" w:space="0" w:color="000000"/>
              <w:right w:val="single" w:sz="4" w:space="0" w:color="auto"/>
            </w:tcBorders>
            <w:vAlign w:val="center"/>
            <w:hideMark/>
          </w:tcPr>
          <w:p w14:paraId="67F34161"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A202756" w14:textId="77777777" w:rsidR="008F30FB" w:rsidRDefault="008F30FB">
            <w:pPr>
              <w:jc w:val="center"/>
              <w:rPr>
                <w:rFonts w:ascii="Arial" w:hAnsi="Arial" w:cs="Arial"/>
                <w:sz w:val="18"/>
                <w:szCs w:val="18"/>
              </w:rPr>
            </w:pPr>
            <w:r>
              <w:rPr>
                <w:rFonts w:ascii="Arial" w:hAnsi="Arial" w:cs="Arial"/>
                <w:sz w:val="18"/>
                <w:szCs w:val="18"/>
              </w:rPr>
              <w:t>0.00</w:t>
            </w:r>
          </w:p>
        </w:tc>
        <w:tc>
          <w:tcPr>
            <w:tcW w:w="774" w:type="dxa"/>
            <w:tcBorders>
              <w:top w:val="nil"/>
              <w:left w:val="nil"/>
              <w:bottom w:val="single" w:sz="4" w:space="0" w:color="auto"/>
              <w:right w:val="single" w:sz="4" w:space="0" w:color="auto"/>
            </w:tcBorders>
            <w:shd w:val="clear" w:color="auto" w:fill="auto"/>
            <w:noWrap/>
            <w:vAlign w:val="center"/>
            <w:hideMark/>
          </w:tcPr>
          <w:p w14:paraId="3E920D2C" w14:textId="77777777" w:rsidR="008F30FB" w:rsidRDefault="008F30FB">
            <w:pPr>
              <w:jc w:val="center"/>
              <w:rPr>
                <w:rFonts w:ascii="Arial" w:hAnsi="Arial" w:cs="Arial"/>
                <w:color w:val="000000"/>
                <w:sz w:val="18"/>
                <w:szCs w:val="18"/>
              </w:rPr>
            </w:pPr>
            <w:r>
              <w:rPr>
                <w:rFonts w:ascii="Arial" w:hAnsi="Arial" w:cs="Arial"/>
                <w:color w:val="000000"/>
                <w:sz w:val="18"/>
                <w:szCs w:val="18"/>
              </w:rPr>
              <w:t>0.07</w:t>
            </w:r>
          </w:p>
        </w:tc>
        <w:tc>
          <w:tcPr>
            <w:tcW w:w="934" w:type="dxa"/>
            <w:tcBorders>
              <w:top w:val="nil"/>
              <w:left w:val="nil"/>
              <w:bottom w:val="single" w:sz="4" w:space="0" w:color="auto"/>
              <w:right w:val="single" w:sz="4" w:space="0" w:color="auto"/>
            </w:tcBorders>
            <w:shd w:val="clear" w:color="auto" w:fill="auto"/>
            <w:noWrap/>
            <w:vAlign w:val="center"/>
            <w:hideMark/>
          </w:tcPr>
          <w:p w14:paraId="04101F70" w14:textId="77777777" w:rsidR="008F30FB" w:rsidRDefault="008F30FB">
            <w:pPr>
              <w:jc w:val="center"/>
              <w:rPr>
                <w:rFonts w:ascii="Arial" w:hAnsi="Arial" w:cs="Arial"/>
                <w:color w:val="000000"/>
                <w:sz w:val="18"/>
                <w:szCs w:val="18"/>
              </w:rPr>
            </w:pPr>
            <w:r>
              <w:rPr>
                <w:rFonts w:ascii="Arial" w:hAnsi="Arial" w:cs="Arial"/>
                <w:color w:val="000000"/>
                <w:sz w:val="18"/>
                <w:szCs w:val="18"/>
              </w:rPr>
              <w:t>0.04</w:t>
            </w:r>
          </w:p>
        </w:tc>
        <w:tc>
          <w:tcPr>
            <w:tcW w:w="935" w:type="dxa"/>
            <w:tcBorders>
              <w:top w:val="nil"/>
              <w:left w:val="nil"/>
              <w:bottom w:val="single" w:sz="4" w:space="0" w:color="auto"/>
              <w:right w:val="single" w:sz="4" w:space="0" w:color="auto"/>
            </w:tcBorders>
            <w:shd w:val="clear" w:color="auto" w:fill="auto"/>
            <w:noWrap/>
            <w:vAlign w:val="center"/>
            <w:hideMark/>
          </w:tcPr>
          <w:p w14:paraId="7992C5FB" w14:textId="77777777" w:rsidR="008F30FB" w:rsidRDefault="008F30FB">
            <w:pPr>
              <w:jc w:val="center"/>
              <w:rPr>
                <w:rFonts w:ascii="Arial" w:hAnsi="Arial" w:cs="Arial"/>
                <w:color w:val="000000"/>
                <w:sz w:val="18"/>
                <w:szCs w:val="18"/>
              </w:rPr>
            </w:pPr>
            <w:r>
              <w:rPr>
                <w:rFonts w:ascii="Arial" w:hAnsi="Arial" w:cs="Arial"/>
                <w:color w:val="000000"/>
                <w:sz w:val="18"/>
                <w:szCs w:val="18"/>
              </w:rPr>
              <w:t>0.03</w:t>
            </w:r>
          </w:p>
        </w:tc>
        <w:tc>
          <w:tcPr>
            <w:tcW w:w="2177" w:type="dxa"/>
            <w:vMerge/>
            <w:tcBorders>
              <w:top w:val="nil"/>
              <w:left w:val="single" w:sz="4" w:space="0" w:color="auto"/>
              <w:bottom w:val="nil"/>
              <w:right w:val="single" w:sz="4" w:space="0" w:color="auto"/>
            </w:tcBorders>
            <w:vAlign w:val="center"/>
            <w:hideMark/>
          </w:tcPr>
          <w:p w14:paraId="0EC2142A" w14:textId="77777777" w:rsidR="008F30FB" w:rsidRDefault="008F30FB">
            <w:pPr>
              <w:rPr>
                <w:rFonts w:ascii="Arial" w:hAnsi="Arial" w:cs="Arial"/>
                <w:color w:val="000000"/>
                <w:sz w:val="18"/>
                <w:szCs w:val="18"/>
              </w:rPr>
            </w:pPr>
          </w:p>
        </w:tc>
      </w:tr>
      <w:tr w:rsidR="008F30FB" w14:paraId="0C751D6D"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0F2529BF" w14:textId="77777777" w:rsidR="008F30FB" w:rsidRDefault="008F30FB">
            <w:pPr>
              <w:jc w:val="center"/>
              <w:rPr>
                <w:rFonts w:ascii="Arial" w:hAnsi="Arial" w:cs="Arial"/>
                <w:color w:val="000000"/>
                <w:sz w:val="18"/>
                <w:szCs w:val="18"/>
              </w:rPr>
            </w:pPr>
            <w:r>
              <w:rPr>
                <w:rFonts w:ascii="Arial" w:hAnsi="Arial" w:cs="Arial"/>
                <w:color w:val="000000"/>
                <w:sz w:val="18"/>
                <w:szCs w:val="18"/>
              </w:rPr>
              <w:t>16</w:t>
            </w:r>
          </w:p>
        </w:tc>
        <w:tc>
          <w:tcPr>
            <w:tcW w:w="779" w:type="dxa"/>
            <w:vMerge/>
            <w:tcBorders>
              <w:top w:val="nil"/>
              <w:left w:val="single" w:sz="4" w:space="0" w:color="auto"/>
              <w:bottom w:val="single" w:sz="4" w:space="0" w:color="000000"/>
              <w:right w:val="single" w:sz="4" w:space="0" w:color="auto"/>
            </w:tcBorders>
            <w:vAlign w:val="center"/>
            <w:hideMark/>
          </w:tcPr>
          <w:p w14:paraId="1FBF3E75"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06CBDF95"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Graphite Electrode </w:t>
            </w:r>
          </w:p>
        </w:tc>
        <w:tc>
          <w:tcPr>
            <w:tcW w:w="992" w:type="dxa"/>
            <w:tcBorders>
              <w:top w:val="nil"/>
              <w:left w:val="nil"/>
              <w:bottom w:val="single" w:sz="4" w:space="0" w:color="auto"/>
              <w:right w:val="single" w:sz="4" w:space="0" w:color="auto"/>
            </w:tcBorders>
            <w:shd w:val="clear" w:color="auto" w:fill="auto"/>
            <w:noWrap/>
            <w:vAlign w:val="center"/>
            <w:hideMark/>
          </w:tcPr>
          <w:p w14:paraId="564CF8C5" w14:textId="77777777" w:rsidR="008F30FB" w:rsidRDefault="008F30FB">
            <w:pPr>
              <w:jc w:val="center"/>
              <w:rPr>
                <w:rFonts w:ascii="Arial" w:hAnsi="Arial" w:cs="Arial"/>
                <w:color w:val="000000"/>
                <w:sz w:val="18"/>
                <w:szCs w:val="18"/>
              </w:rPr>
            </w:pPr>
            <w:r>
              <w:rPr>
                <w:rFonts w:ascii="Arial" w:hAnsi="Arial" w:cs="Arial"/>
                <w:color w:val="000000"/>
                <w:sz w:val="18"/>
                <w:szCs w:val="18"/>
              </w:rPr>
              <w:t>8.38</w:t>
            </w:r>
          </w:p>
        </w:tc>
        <w:tc>
          <w:tcPr>
            <w:tcW w:w="709" w:type="dxa"/>
            <w:vMerge/>
            <w:tcBorders>
              <w:top w:val="nil"/>
              <w:left w:val="single" w:sz="4" w:space="0" w:color="auto"/>
              <w:bottom w:val="single" w:sz="4" w:space="0" w:color="000000"/>
              <w:right w:val="single" w:sz="4" w:space="0" w:color="auto"/>
            </w:tcBorders>
            <w:vAlign w:val="center"/>
            <w:hideMark/>
          </w:tcPr>
          <w:p w14:paraId="61F08CC2"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454DD98" w14:textId="77777777" w:rsidR="008F30FB" w:rsidRDefault="008F30FB">
            <w:pPr>
              <w:jc w:val="center"/>
              <w:rPr>
                <w:rFonts w:ascii="Arial" w:hAnsi="Arial" w:cs="Arial"/>
                <w:sz w:val="18"/>
                <w:szCs w:val="18"/>
              </w:rPr>
            </w:pPr>
            <w:r>
              <w:rPr>
                <w:rFonts w:ascii="Arial" w:hAnsi="Arial" w:cs="Arial"/>
                <w:sz w:val="18"/>
                <w:szCs w:val="18"/>
              </w:rPr>
              <w:t>0.01</w:t>
            </w:r>
          </w:p>
        </w:tc>
        <w:tc>
          <w:tcPr>
            <w:tcW w:w="774" w:type="dxa"/>
            <w:tcBorders>
              <w:top w:val="nil"/>
              <w:left w:val="nil"/>
              <w:bottom w:val="single" w:sz="4" w:space="0" w:color="auto"/>
              <w:right w:val="single" w:sz="4" w:space="0" w:color="auto"/>
            </w:tcBorders>
            <w:shd w:val="clear" w:color="auto" w:fill="auto"/>
            <w:noWrap/>
            <w:vAlign w:val="center"/>
            <w:hideMark/>
          </w:tcPr>
          <w:p w14:paraId="26C5F85F" w14:textId="77777777" w:rsidR="008F30FB" w:rsidRDefault="008F30FB">
            <w:pPr>
              <w:jc w:val="center"/>
              <w:rPr>
                <w:rFonts w:ascii="Arial" w:hAnsi="Arial" w:cs="Arial"/>
                <w:color w:val="000000"/>
                <w:sz w:val="18"/>
                <w:szCs w:val="18"/>
              </w:rPr>
            </w:pPr>
            <w:r>
              <w:rPr>
                <w:rFonts w:ascii="Arial" w:hAnsi="Arial" w:cs="Arial"/>
                <w:color w:val="000000"/>
                <w:sz w:val="18"/>
                <w:szCs w:val="18"/>
              </w:rPr>
              <w:t>0.05</w:t>
            </w:r>
          </w:p>
        </w:tc>
        <w:tc>
          <w:tcPr>
            <w:tcW w:w="934" w:type="dxa"/>
            <w:tcBorders>
              <w:top w:val="nil"/>
              <w:left w:val="nil"/>
              <w:bottom w:val="single" w:sz="4" w:space="0" w:color="auto"/>
              <w:right w:val="single" w:sz="4" w:space="0" w:color="auto"/>
            </w:tcBorders>
            <w:shd w:val="clear" w:color="auto" w:fill="auto"/>
            <w:noWrap/>
            <w:vAlign w:val="center"/>
            <w:hideMark/>
          </w:tcPr>
          <w:p w14:paraId="13D61A6C" w14:textId="77777777" w:rsidR="008F30FB" w:rsidRDefault="008F30FB">
            <w:pPr>
              <w:jc w:val="center"/>
              <w:rPr>
                <w:rFonts w:ascii="Arial" w:hAnsi="Arial" w:cs="Arial"/>
                <w:color w:val="000000"/>
                <w:sz w:val="18"/>
                <w:szCs w:val="18"/>
              </w:rPr>
            </w:pPr>
            <w:r>
              <w:rPr>
                <w:rFonts w:ascii="Arial" w:hAnsi="Arial" w:cs="Arial"/>
                <w:color w:val="000000"/>
                <w:sz w:val="18"/>
                <w:szCs w:val="18"/>
              </w:rPr>
              <w:t>0.02</w:t>
            </w:r>
          </w:p>
        </w:tc>
        <w:tc>
          <w:tcPr>
            <w:tcW w:w="935" w:type="dxa"/>
            <w:tcBorders>
              <w:top w:val="nil"/>
              <w:left w:val="nil"/>
              <w:bottom w:val="single" w:sz="4" w:space="0" w:color="auto"/>
              <w:right w:val="single" w:sz="4" w:space="0" w:color="auto"/>
            </w:tcBorders>
            <w:shd w:val="clear" w:color="auto" w:fill="auto"/>
            <w:noWrap/>
            <w:vAlign w:val="center"/>
            <w:hideMark/>
          </w:tcPr>
          <w:p w14:paraId="17C066C5" w14:textId="77777777" w:rsidR="008F30FB" w:rsidRDefault="008F30FB">
            <w:pPr>
              <w:jc w:val="center"/>
              <w:rPr>
                <w:rFonts w:ascii="Arial" w:hAnsi="Arial" w:cs="Arial"/>
                <w:color w:val="000000"/>
                <w:sz w:val="18"/>
                <w:szCs w:val="18"/>
              </w:rPr>
            </w:pPr>
            <w:r>
              <w:rPr>
                <w:rFonts w:ascii="Arial" w:hAnsi="Arial" w:cs="Arial"/>
                <w:color w:val="000000"/>
                <w:sz w:val="18"/>
                <w:szCs w:val="18"/>
              </w:rPr>
              <w:t>0.02</w:t>
            </w:r>
          </w:p>
        </w:tc>
        <w:tc>
          <w:tcPr>
            <w:tcW w:w="2177" w:type="dxa"/>
            <w:vMerge/>
            <w:tcBorders>
              <w:top w:val="nil"/>
              <w:left w:val="single" w:sz="4" w:space="0" w:color="auto"/>
              <w:bottom w:val="nil"/>
              <w:right w:val="single" w:sz="4" w:space="0" w:color="auto"/>
            </w:tcBorders>
            <w:vAlign w:val="center"/>
            <w:hideMark/>
          </w:tcPr>
          <w:p w14:paraId="4B335C9F" w14:textId="77777777" w:rsidR="008F30FB" w:rsidRDefault="008F30FB">
            <w:pPr>
              <w:rPr>
                <w:rFonts w:ascii="Arial" w:hAnsi="Arial" w:cs="Arial"/>
                <w:color w:val="000000"/>
                <w:sz w:val="18"/>
                <w:szCs w:val="18"/>
              </w:rPr>
            </w:pPr>
          </w:p>
        </w:tc>
      </w:tr>
      <w:tr w:rsidR="008F30FB" w14:paraId="317BFB71"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03F69407" w14:textId="77777777" w:rsidR="008F30FB" w:rsidRDefault="008F30FB">
            <w:pPr>
              <w:jc w:val="center"/>
              <w:rPr>
                <w:rFonts w:ascii="Arial" w:hAnsi="Arial" w:cs="Arial"/>
                <w:color w:val="000000"/>
                <w:sz w:val="18"/>
                <w:szCs w:val="18"/>
              </w:rPr>
            </w:pPr>
            <w:r>
              <w:rPr>
                <w:rFonts w:ascii="Arial" w:hAnsi="Arial" w:cs="Arial"/>
                <w:color w:val="000000"/>
                <w:sz w:val="18"/>
                <w:szCs w:val="18"/>
              </w:rPr>
              <w:t>17</w:t>
            </w:r>
          </w:p>
        </w:tc>
        <w:tc>
          <w:tcPr>
            <w:tcW w:w="779" w:type="dxa"/>
            <w:vMerge/>
            <w:tcBorders>
              <w:top w:val="nil"/>
              <w:left w:val="single" w:sz="4" w:space="0" w:color="auto"/>
              <w:bottom w:val="single" w:sz="4" w:space="0" w:color="000000"/>
              <w:right w:val="single" w:sz="4" w:space="0" w:color="auto"/>
            </w:tcBorders>
            <w:vAlign w:val="center"/>
            <w:hideMark/>
          </w:tcPr>
          <w:p w14:paraId="25997137"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0A9905F4"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Ferro Silicon </w:t>
            </w:r>
          </w:p>
        </w:tc>
        <w:tc>
          <w:tcPr>
            <w:tcW w:w="992" w:type="dxa"/>
            <w:tcBorders>
              <w:top w:val="nil"/>
              <w:left w:val="nil"/>
              <w:bottom w:val="single" w:sz="4" w:space="0" w:color="auto"/>
              <w:right w:val="single" w:sz="4" w:space="0" w:color="auto"/>
            </w:tcBorders>
            <w:shd w:val="clear" w:color="auto" w:fill="auto"/>
            <w:noWrap/>
            <w:vAlign w:val="center"/>
            <w:hideMark/>
          </w:tcPr>
          <w:p w14:paraId="2B86133F" w14:textId="77777777" w:rsidR="008F30FB" w:rsidRDefault="008F30FB">
            <w:pPr>
              <w:jc w:val="center"/>
              <w:rPr>
                <w:rFonts w:ascii="Arial" w:hAnsi="Arial" w:cs="Arial"/>
                <w:color w:val="000000"/>
                <w:sz w:val="18"/>
                <w:szCs w:val="18"/>
              </w:rPr>
            </w:pPr>
            <w:r>
              <w:rPr>
                <w:rFonts w:ascii="Arial" w:hAnsi="Arial" w:cs="Arial"/>
                <w:color w:val="000000"/>
                <w:sz w:val="18"/>
                <w:szCs w:val="18"/>
              </w:rPr>
              <w:t>5.60</w:t>
            </w:r>
          </w:p>
        </w:tc>
        <w:tc>
          <w:tcPr>
            <w:tcW w:w="709" w:type="dxa"/>
            <w:vMerge/>
            <w:tcBorders>
              <w:top w:val="nil"/>
              <w:left w:val="single" w:sz="4" w:space="0" w:color="auto"/>
              <w:bottom w:val="single" w:sz="4" w:space="0" w:color="000000"/>
              <w:right w:val="single" w:sz="4" w:space="0" w:color="auto"/>
            </w:tcBorders>
            <w:vAlign w:val="center"/>
            <w:hideMark/>
          </w:tcPr>
          <w:p w14:paraId="519D14CD"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233F02A" w14:textId="77777777" w:rsidR="008F30FB" w:rsidRDefault="008F30FB">
            <w:pPr>
              <w:jc w:val="center"/>
              <w:rPr>
                <w:rFonts w:ascii="Arial" w:hAnsi="Arial" w:cs="Arial"/>
                <w:sz w:val="18"/>
                <w:szCs w:val="18"/>
              </w:rPr>
            </w:pPr>
            <w:r>
              <w:rPr>
                <w:rFonts w:ascii="Arial" w:hAnsi="Arial" w:cs="Arial"/>
                <w:sz w:val="18"/>
                <w:szCs w:val="18"/>
              </w:rPr>
              <w:t>0.01</w:t>
            </w:r>
          </w:p>
        </w:tc>
        <w:tc>
          <w:tcPr>
            <w:tcW w:w="774" w:type="dxa"/>
            <w:tcBorders>
              <w:top w:val="nil"/>
              <w:left w:val="nil"/>
              <w:bottom w:val="single" w:sz="4" w:space="0" w:color="auto"/>
              <w:right w:val="single" w:sz="4" w:space="0" w:color="auto"/>
            </w:tcBorders>
            <w:shd w:val="clear" w:color="auto" w:fill="auto"/>
            <w:noWrap/>
            <w:vAlign w:val="center"/>
            <w:hideMark/>
          </w:tcPr>
          <w:p w14:paraId="6D91401D" w14:textId="77777777" w:rsidR="008F30FB" w:rsidRDefault="008F30FB">
            <w:pPr>
              <w:jc w:val="center"/>
              <w:rPr>
                <w:rFonts w:ascii="Arial" w:hAnsi="Arial" w:cs="Arial"/>
                <w:color w:val="000000"/>
                <w:sz w:val="18"/>
                <w:szCs w:val="18"/>
              </w:rPr>
            </w:pPr>
            <w:r>
              <w:rPr>
                <w:rFonts w:ascii="Arial" w:hAnsi="Arial" w:cs="Arial"/>
                <w:color w:val="000000"/>
                <w:sz w:val="18"/>
                <w:szCs w:val="18"/>
              </w:rPr>
              <w:t>0.05</w:t>
            </w:r>
          </w:p>
        </w:tc>
        <w:tc>
          <w:tcPr>
            <w:tcW w:w="934" w:type="dxa"/>
            <w:tcBorders>
              <w:top w:val="nil"/>
              <w:left w:val="nil"/>
              <w:bottom w:val="single" w:sz="4" w:space="0" w:color="auto"/>
              <w:right w:val="single" w:sz="4" w:space="0" w:color="auto"/>
            </w:tcBorders>
            <w:shd w:val="clear" w:color="auto" w:fill="auto"/>
            <w:noWrap/>
            <w:vAlign w:val="center"/>
            <w:hideMark/>
          </w:tcPr>
          <w:p w14:paraId="785595F6" w14:textId="77777777" w:rsidR="008F30FB" w:rsidRDefault="008F30FB">
            <w:pPr>
              <w:jc w:val="center"/>
              <w:rPr>
                <w:rFonts w:ascii="Arial" w:hAnsi="Arial" w:cs="Arial"/>
                <w:color w:val="000000"/>
                <w:sz w:val="18"/>
                <w:szCs w:val="18"/>
              </w:rPr>
            </w:pPr>
            <w:r>
              <w:rPr>
                <w:rFonts w:ascii="Arial" w:hAnsi="Arial" w:cs="Arial"/>
                <w:color w:val="000000"/>
                <w:sz w:val="18"/>
                <w:szCs w:val="18"/>
              </w:rPr>
              <w:t>0.02</w:t>
            </w:r>
          </w:p>
        </w:tc>
        <w:tc>
          <w:tcPr>
            <w:tcW w:w="935" w:type="dxa"/>
            <w:tcBorders>
              <w:top w:val="nil"/>
              <w:left w:val="nil"/>
              <w:bottom w:val="single" w:sz="4" w:space="0" w:color="auto"/>
              <w:right w:val="single" w:sz="4" w:space="0" w:color="auto"/>
            </w:tcBorders>
            <w:shd w:val="clear" w:color="auto" w:fill="auto"/>
            <w:noWrap/>
            <w:vAlign w:val="center"/>
            <w:hideMark/>
          </w:tcPr>
          <w:p w14:paraId="06670145" w14:textId="77777777" w:rsidR="008F30FB" w:rsidRDefault="008F30FB">
            <w:pPr>
              <w:jc w:val="center"/>
              <w:rPr>
                <w:rFonts w:ascii="Arial" w:hAnsi="Arial" w:cs="Arial"/>
                <w:color w:val="000000"/>
                <w:sz w:val="18"/>
                <w:szCs w:val="18"/>
              </w:rPr>
            </w:pPr>
            <w:r>
              <w:rPr>
                <w:rFonts w:ascii="Arial" w:hAnsi="Arial" w:cs="Arial"/>
                <w:color w:val="000000"/>
                <w:sz w:val="18"/>
                <w:szCs w:val="18"/>
              </w:rPr>
              <w:t>0.02</w:t>
            </w:r>
          </w:p>
        </w:tc>
        <w:tc>
          <w:tcPr>
            <w:tcW w:w="2177" w:type="dxa"/>
            <w:vMerge/>
            <w:tcBorders>
              <w:top w:val="nil"/>
              <w:left w:val="single" w:sz="4" w:space="0" w:color="auto"/>
              <w:bottom w:val="nil"/>
              <w:right w:val="single" w:sz="4" w:space="0" w:color="auto"/>
            </w:tcBorders>
            <w:vAlign w:val="center"/>
            <w:hideMark/>
          </w:tcPr>
          <w:p w14:paraId="38A87422" w14:textId="77777777" w:rsidR="008F30FB" w:rsidRDefault="008F30FB">
            <w:pPr>
              <w:rPr>
                <w:rFonts w:ascii="Arial" w:hAnsi="Arial" w:cs="Arial"/>
                <w:color w:val="000000"/>
                <w:sz w:val="18"/>
                <w:szCs w:val="18"/>
              </w:rPr>
            </w:pPr>
          </w:p>
        </w:tc>
      </w:tr>
      <w:tr w:rsidR="008F30FB" w14:paraId="6A52A8D1"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7C69F5A3" w14:textId="77777777" w:rsidR="008F30FB" w:rsidRDefault="008F30FB">
            <w:pPr>
              <w:jc w:val="center"/>
              <w:rPr>
                <w:rFonts w:ascii="Arial" w:hAnsi="Arial" w:cs="Arial"/>
                <w:color w:val="000000"/>
                <w:sz w:val="18"/>
                <w:szCs w:val="18"/>
              </w:rPr>
            </w:pPr>
            <w:r>
              <w:rPr>
                <w:rFonts w:ascii="Arial" w:hAnsi="Arial" w:cs="Arial"/>
                <w:color w:val="000000"/>
                <w:sz w:val="18"/>
                <w:szCs w:val="18"/>
              </w:rPr>
              <w:t>18</w:t>
            </w:r>
          </w:p>
        </w:tc>
        <w:tc>
          <w:tcPr>
            <w:tcW w:w="779" w:type="dxa"/>
            <w:vMerge/>
            <w:tcBorders>
              <w:top w:val="nil"/>
              <w:left w:val="single" w:sz="4" w:space="0" w:color="auto"/>
              <w:bottom w:val="single" w:sz="4" w:space="0" w:color="000000"/>
              <w:right w:val="single" w:sz="4" w:space="0" w:color="auto"/>
            </w:tcBorders>
            <w:vAlign w:val="center"/>
            <w:hideMark/>
          </w:tcPr>
          <w:p w14:paraId="08017B62"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3BE71A2C"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Ferro Molybdenum </w:t>
            </w:r>
          </w:p>
        </w:tc>
        <w:tc>
          <w:tcPr>
            <w:tcW w:w="992" w:type="dxa"/>
            <w:tcBorders>
              <w:top w:val="nil"/>
              <w:left w:val="nil"/>
              <w:bottom w:val="single" w:sz="4" w:space="0" w:color="auto"/>
              <w:right w:val="single" w:sz="4" w:space="0" w:color="auto"/>
            </w:tcBorders>
            <w:shd w:val="clear" w:color="auto" w:fill="auto"/>
            <w:noWrap/>
            <w:vAlign w:val="center"/>
            <w:hideMark/>
          </w:tcPr>
          <w:p w14:paraId="2BE3CCF9" w14:textId="77777777" w:rsidR="008F30FB" w:rsidRDefault="008F30FB">
            <w:pPr>
              <w:jc w:val="center"/>
              <w:rPr>
                <w:rFonts w:ascii="Arial" w:hAnsi="Arial" w:cs="Arial"/>
                <w:color w:val="000000"/>
                <w:sz w:val="18"/>
                <w:szCs w:val="18"/>
              </w:rPr>
            </w:pPr>
            <w:r>
              <w:rPr>
                <w:rFonts w:ascii="Arial" w:hAnsi="Arial" w:cs="Arial"/>
                <w:color w:val="000000"/>
                <w:sz w:val="18"/>
                <w:szCs w:val="18"/>
              </w:rPr>
              <w:t>0.30</w:t>
            </w:r>
          </w:p>
        </w:tc>
        <w:tc>
          <w:tcPr>
            <w:tcW w:w="709" w:type="dxa"/>
            <w:vMerge/>
            <w:tcBorders>
              <w:top w:val="nil"/>
              <w:left w:val="single" w:sz="4" w:space="0" w:color="auto"/>
              <w:bottom w:val="single" w:sz="4" w:space="0" w:color="000000"/>
              <w:right w:val="single" w:sz="4" w:space="0" w:color="auto"/>
            </w:tcBorders>
            <w:vAlign w:val="center"/>
            <w:hideMark/>
          </w:tcPr>
          <w:p w14:paraId="5D3B2EC4"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27E0BE4" w14:textId="77777777" w:rsidR="008F30FB" w:rsidRDefault="008F30FB">
            <w:pPr>
              <w:jc w:val="center"/>
              <w:rPr>
                <w:rFonts w:ascii="Arial" w:hAnsi="Arial" w:cs="Arial"/>
                <w:sz w:val="18"/>
                <w:szCs w:val="18"/>
              </w:rPr>
            </w:pPr>
            <w:r>
              <w:rPr>
                <w:rFonts w:ascii="Arial" w:hAnsi="Arial" w:cs="Arial"/>
                <w:sz w:val="18"/>
                <w:szCs w:val="18"/>
              </w:rPr>
              <w:t>0.15</w:t>
            </w:r>
          </w:p>
        </w:tc>
        <w:tc>
          <w:tcPr>
            <w:tcW w:w="774" w:type="dxa"/>
            <w:tcBorders>
              <w:top w:val="nil"/>
              <w:left w:val="nil"/>
              <w:bottom w:val="single" w:sz="4" w:space="0" w:color="auto"/>
              <w:right w:val="single" w:sz="4" w:space="0" w:color="auto"/>
            </w:tcBorders>
            <w:shd w:val="clear" w:color="auto" w:fill="auto"/>
            <w:noWrap/>
            <w:vAlign w:val="center"/>
            <w:hideMark/>
          </w:tcPr>
          <w:p w14:paraId="789AF8E0" w14:textId="77777777" w:rsidR="008F30FB" w:rsidRDefault="008F30FB">
            <w:pPr>
              <w:jc w:val="center"/>
              <w:rPr>
                <w:rFonts w:ascii="Arial" w:hAnsi="Arial" w:cs="Arial"/>
                <w:color w:val="000000"/>
                <w:sz w:val="18"/>
                <w:szCs w:val="18"/>
              </w:rPr>
            </w:pPr>
            <w:r>
              <w:rPr>
                <w:rFonts w:ascii="Arial" w:hAnsi="Arial" w:cs="Arial"/>
                <w:color w:val="000000"/>
                <w:sz w:val="18"/>
                <w:szCs w:val="18"/>
              </w:rPr>
              <w:t>0.04</w:t>
            </w:r>
          </w:p>
        </w:tc>
        <w:tc>
          <w:tcPr>
            <w:tcW w:w="934" w:type="dxa"/>
            <w:tcBorders>
              <w:top w:val="nil"/>
              <w:left w:val="nil"/>
              <w:bottom w:val="single" w:sz="4" w:space="0" w:color="auto"/>
              <w:right w:val="single" w:sz="4" w:space="0" w:color="auto"/>
            </w:tcBorders>
            <w:shd w:val="clear" w:color="auto" w:fill="auto"/>
            <w:noWrap/>
            <w:vAlign w:val="center"/>
            <w:hideMark/>
          </w:tcPr>
          <w:p w14:paraId="6C4A9B6A" w14:textId="77777777" w:rsidR="008F30FB" w:rsidRDefault="008F30FB">
            <w:pPr>
              <w:jc w:val="center"/>
              <w:rPr>
                <w:rFonts w:ascii="Arial" w:hAnsi="Arial" w:cs="Arial"/>
                <w:color w:val="000000"/>
                <w:sz w:val="18"/>
                <w:szCs w:val="18"/>
              </w:rPr>
            </w:pPr>
            <w:r>
              <w:rPr>
                <w:rFonts w:ascii="Arial" w:hAnsi="Arial" w:cs="Arial"/>
                <w:color w:val="000000"/>
                <w:sz w:val="18"/>
                <w:szCs w:val="18"/>
              </w:rPr>
              <w:t>0.02</w:t>
            </w:r>
          </w:p>
        </w:tc>
        <w:tc>
          <w:tcPr>
            <w:tcW w:w="935" w:type="dxa"/>
            <w:tcBorders>
              <w:top w:val="nil"/>
              <w:left w:val="nil"/>
              <w:bottom w:val="single" w:sz="4" w:space="0" w:color="auto"/>
              <w:right w:val="single" w:sz="4" w:space="0" w:color="auto"/>
            </w:tcBorders>
            <w:shd w:val="clear" w:color="auto" w:fill="auto"/>
            <w:noWrap/>
            <w:vAlign w:val="center"/>
            <w:hideMark/>
          </w:tcPr>
          <w:p w14:paraId="05391D09" w14:textId="77777777" w:rsidR="008F30FB" w:rsidRDefault="008F30FB">
            <w:pPr>
              <w:jc w:val="center"/>
              <w:rPr>
                <w:rFonts w:ascii="Arial" w:hAnsi="Arial" w:cs="Arial"/>
                <w:color w:val="000000"/>
                <w:sz w:val="18"/>
                <w:szCs w:val="18"/>
              </w:rPr>
            </w:pPr>
            <w:r>
              <w:rPr>
                <w:rFonts w:ascii="Arial" w:hAnsi="Arial" w:cs="Arial"/>
                <w:color w:val="000000"/>
                <w:sz w:val="18"/>
                <w:szCs w:val="18"/>
              </w:rPr>
              <w:t>0.02</w:t>
            </w:r>
          </w:p>
        </w:tc>
        <w:tc>
          <w:tcPr>
            <w:tcW w:w="2177" w:type="dxa"/>
            <w:vMerge/>
            <w:tcBorders>
              <w:top w:val="nil"/>
              <w:left w:val="single" w:sz="4" w:space="0" w:color="auto"/>
              <w:bottom w:val="nil"/>
              <w:right w:val="single" w:sz="4" w:space="0" w:color="auto"/>
            </w:tcBorders>
            <w:vAlign w:val="center"/>
            <w:hideMark/>
          </w:tcPr>
          <w:p w14:paraId="7B1B888E" w14:textId="77777777" w:rsidR="008F30FB" w:rsidRDefault="008F30FB">
            <w:pPr>
              <w:rPr>
                <w:rFonts w:ascii="Arial" w:hAnsi="Arial" w:cs="Arial"/>
                <w:color w:val="000000"/>
                <w:sz w:val="18"/>
                <w:szCs w:val="18"/>
              </w:rPr>
            </w:pPr>
          </w:p>
        </w:tc>
      </w:tr>
      <w:tr w:rsidR="008F30FB" w14:paraId="6B53FE80"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0023563C" w14:textId="77777777" w:rsidR="008F30FB" w:rsidRDefault="008F30FB">
            <w:pPr>
              <w:jc w:val="center"/>
              <w:rPr>
                <w:rFonts w:ascii="Arial" w:hAnsi="Arial" w:cs="Arial"/>
                <w:color w:val="000000"/>
                <w:sz w:val="18"/>
                <w:szCs w:val="18"/>
              </w:rPr>
            </w:pPr>
            <w:r>
              <w:rPr>
                <w:rFonts w:ascii="Arial" w:hAnsi="Arial" w:cs="Arial"/>
                <w:color w:val="000000"/>
                <w:sz w:val="18"/>
                <w:szCs w:val="18"/>
              </w:rPr>
              <w:t>19</w:t>
            </w:r>
          </w:p>
        </w:tc>
        <w:tc>
          <w:tcPr>
            <w:tcW w:w="779" w:type="dxa"/>
            <w:vMerge/>
            <w:tcBorders>
              <w:top w:val="nil"/>
              <w:left w:val="single" w:sz="4" w:space="0" w:color="auto"/>
              <w:bottom w:val="single" w:sz="4" w:space="0" w:color="000000"/>
              <w:right w:val="single" w:sz="4" w:space="0" w:color="auto"/>
            </w:tcBorders>
            <w:vAlign w:val="center"/>
            <w:hideMark/>
          </w:tcPr>
          <w:p w14:paraId="66AFFC62"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08722B7A"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Slab Sillma </w:t>
            </w:r>
          </w:p>
        </w:tc>
        <w:tc>
          <w:tcPr>
            <w:tcW w:w="992" w:type="dxa"/>
            <w:tcBorders>
              <w:top w:val="nil"/>
              <w:left w:val="nil"/>
              <w:bottom w:val="nil"/>
              <w:right w:val="single" w:sz="4" w:space="0" w:color="auto"/>
            </w:tcBorders>
            <w:shd w:val="clear" w:color="auto" w:fill="auto"/>
            <w:noWrap/>
            <w:vAlign w:val="center"/>
            <w:hideMark/>
          </w:tcPr>
          <w:p w14:paraId="1EFA8A17" w14:textId="77777777" w:rsidR="008F30FB" w:rsidRDefault="008F30FB">
            <w:pPr>
              <w:jc w:val="center"/>
              <w:rPr>
                <w:rFonts w:ascii="Arial" w:hAnsi="Arial" w:cs="Arial"/>
                <w:color w:val="000000"/>
                <w:sz w:val="18"/>
                <w:szCs w:val="18"/>
              </w:rPr>
            </w:pPr>
            <w:r>
              <w:rPr>
                <w:rFonts w:ascii="Arial" w:hAnsi="Arial" w:cs="Arial"/>
                <w:color w:val="000000"/>
                <w:sz w:val="18"/>
                <w:szCs w:val="18"/>
              </w:rPr>
              <w:t>11.37</w:t>
            </w:r>
          </w:p>
        </w:tc>
        <w:tc>
          <w:tcPr>
            <w:tcW w:w="709" w:type="dxa"/>
            <w:vMerge/>
            <w:tcBorders>
              <w:top w:val="nil"/>
              <w:left w:val="single" w:sz="4" w:space="0" w:color="auto"/>
              <w:bottom w:val="single" w:sz="4" w:space="0" w:color="000000"/>
              <w:right w:val="single" w:sz="4" w:space="0" w:color="auto"/>
            </w:tcBorders>
            <w:vAlign w:val="center"/>
            <w:hideMark/>
          </w:tcPr>
          <w:p w14:paraId="0C9052A0"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7BE756E" w14:textId="77777777" w:rsidR="008F30FB" w:rsidRDefault="008F30FB">
            <w:pPr>
              <w:jc w:val="center"/>
              <w:rPr>
                <w:rFonts w:ascii="Arial" w:hAnsi="Arial" w:cs="Arial"/>
                <w:sz w:val="18"/>
                <w:szCs w:val="18"/>
              </w:rPr>
            </w:pPr>
            <w:r>
              <w:rPr>
                <w:rFonts w:ascii="Arial" w:hAnsi="Arial" w:cs="Arial"/>
                <w:sz w:val="18"/>
                <w:szCs w:val="18"/>
              </w:rPr>
              <w:t>0.00</w:t>
            </w:r>
          </w:p>
        </w:tc>
        <w:tc>
          <w:tcPr>
            <w:tcW w:w="774" w:type="dxa"/>
            <w:tcBorders>
              <w:top w:val="nil"/>
              <w:left w:val="nil"/>
              <w:bottom w:val="nil"/>
              <w:right w:val="single" w:sz="4" w:space="0" w:color="auto"/>
            </w:tcBorders>
            <w:shd w:val="clear" w:color="auto" w:fill="auto"/>
            <w:noWrap/>
            <w:vAlign w:val="center"/>
            <w:hideMark/>
          </w:tcPr>
          <w:p w14:paraId="00ABC45F" w14:textId="77777777" w:rsidR="008F30FB" w:rsidRDefault="008F30FB">
            <w:pPr>
              <w:jc w:val="center"/>
              <w:rPr>
                <w:rFonts w:ascii="Arial" w:hAnsi="Arial" w:cs="Arial"/>
                <w:color w:val="000000"/>
                <w:sz w:val="18"/>
                <w:szCs w:val="18"/>
              </w:rPr>
            </w:pPr>
            <w:r>
              <w:rPr>
                <w:rFonts w:ascii="Arial" w:hAnsi="Arial" w:cs="Arial"/>
                <w:color w:val="000000"/>
                <w:sz w:val="18"/>
                <w:szCs w:val="18"/>
              </w:rPr>
              <w:t>0.04</w:t>
            </w:r>
          </w:p>
        </w:tc>
        <w:tc>
          <w:tcPr>
            <w:tcW w:w="934" w:type="dxa"/>
            <w:tcBorders>
              <w:top w:val="nil"/>
              <w:left w:val="nil"/>
              <w:bottom w:val="single" w:sz="4" w:space="0" w:color="auto"/>
              <w:right w:val="single" w:sz="4" w:space="0" w:color="auto"/>
            </w:tcBorders>
            <w:shd w:val="clear" w:color="auto" w:fill="auto"/>
            <w:noWrap/>
            <w:vAlign w:val="center"/>
            <w:hideMark/>
          </w:tcPr>
          <w:p w14:paraId="589927F5" w14:textId="77777777" w:rsidR="008F30FB" w:rsidRDefault="008F30FB">
            <w:pPr>
              <w:jc w:val="center"/>
              <w:rPr>
                <w:rFonts w:ascii="Arial" w:hAnsi="Arial" w:cs="Arial"/>
                <w:color w:val="000000"/>
                <w:sz w:val="18"/>
                <w:szCs w:val="18"/>
              </w:rPr>
            </w:pPr>
            <w:r>
              <w:rPr>
                <w:rFonts w:ascii="Arial" w:hAnsi="Arial" w:cs="Arial"/>
                <w:color w:val="000000"/>
                <w:sz w:val="18"/>
                <w:szCs w:val="18"/>
              </w:rPr>
              <w:t>0.02</w:t>
            </w:r>
          </w:p>
        </w:tc>
        <w:tc>
          <w:tcPr>
            <w:tcW w:w="935" w:type="dxa"/>
            <w:tcBorders>
              <w:top w:val="nil"/>
              <w:left w:val="nil"/>
              <w:bottom w:val="single" w:sz="4" w:space="0" w:color="auto"/>
              <w:right w:val="single" w:sz="4" w:space="0" w:color="auto"/>
            </w:tcBorders>
            <w:shd w:val="clear" w:color="auto" w:fill="auto"/>
            <w:noWrap/>
            <w:vAlign w:val="center"/>
            <w:hideMark/>
          </w:tcPr>
          <w:p w14:paraId="069ECBBC" w14:textId="77777777" w:rsidR="008F30FB" w:rsidRDefault="008F30FB">
            <w:pPr>
              <w:jc w:val="center"/>
              <w:rPr>
                <w:rFonts w:ascii="Arial" w:hAnsi="Arial" w:cs="Arial"/>
                <w:color w:val="000000"/>
                <w:sz w:val="18"/>
                <w:szCs w:val="18"/>
              </w:rPr>
            </w:pPr>
            <w:r>
              <w:rPr>
                <w:rFonts w:ascii="Arial" w:hAnsi="Arial" w:cs="Arial"/>
                <w:color w:val="000000"/>
                <w:sz w:val="18"/>
                <w:szCs w:val="18"/>
              </w:rPr>
              <w:t>0.02</w:t>
            </w:r>
          </w:p>
        </w:tc>
        <w:tc>
          <w:tcPr>
            <w:tcW w:w="2177" w:type="dxa"/>
            <w:vMerge/>
            <w:tcBorders>
              <w:top w:val="nil"/>
              <w:left w:val="single" w:sz="4" w:space="0" w:color="auto"/>
              <w:bottom w:val="nil"/>
              <w:right w:val="single" w:sz="4" w:space="0" w:color="auto"/>
            </w:tcBorders>
            <w:vAlign w:val="center"/>
            <w:hideMark/>
          </w:tcPr>
          <w:p w14:paraId="14FA8F31" w14:textId="77777777" w:rsidR="008F30FB" w:rsidRDefault="008F30FB">
            <w:pPr>
              <w:rPr>
                <w:rFonts w:ascii="Arial" w:hAnsi="Arial" w:cs="Arial"/>
                <w:color w:val="000000"/>
                <w:sz w:val="18"/>
                <w:szCs w:val="18"/>
              </w:rPr>
            </w:pPr>
          </w:p>
        </w:tc>
      </w:tr>
      <w:tr w:rsidR="008F30FB" w14:paraId="46DB2C3D"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10575B14" w14:textId="77777777" w:rsidR="008F30FB" w:rsidRDefault="008F30FB">
            <w:pPr>
              <w:jc w:val="center"/>
              <w:rPr>
                <w:rFonts w:ascii="Arial" w:hAnsi="Arial" w:cs="Arial"/>
                <w:color w:val="000000"/>
                <w:sz w:val="18"/>
                <w:szCs w:val="18"/>
              </w:rPr>
            </w:pPr>
            <w:r>
              <w:rPr>
                <w:rFonts w:ascii="Arial" w:hAnsi="Arial" w:cs="Arial"/>
                <w:color w:val="000000"/>
                <w:sz w:val="18"/>
                <w:szCs w:val="18"/>
              </w:rPr>
              <w:t>20</w:t>
            </w:r>
          </w:p>
        </w:tc>
        <w:tc>
          <w:tcPr>
            <w:tcW w:w="779" w:type="dxa"/>
            <w:vMerge/>
            <w:tcBorders>
              <w:top w:val="nil"/>
              <w:left w:val="single" w:sz="4" w:space="0" w:color="auto"/>
              <w:bottom w:val="single" w:sz="4" w:space="0" w:color="000000"/>
              <w:right w:val="single" w:sz="4" w:space="0" w:color="auto"/>
            </w:tcBorders>
            <w:vAlign w:val="center"/>
            <w:hideMark/>
          </w:tcPr>
          <w:p w14:paraId="024DDB5F"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7FE57B76"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Coke Fines </w:t>
            </w:r>
          </w:p>
        </w:tc>
        <w:tc>
          <w:tcPr>
            <w:tcW w:w="992" w:type="dxa"/>
            <w:tcBorders>
              <w:top w:val="single" w:sz="4" w:space="0" w:color="auto"/>
              <w:left w:val="nil"/>
              <w:bottom w:val="nil"/>
              <w:right w:val="single" w:sz="4" w:space="0" w:color="auto"/>
            </w:tcBorders>
            <w:shd w:val="clear" w:color="auto" w:fill="auto"/>
            <w:noWrap/>
            <w:vAlign w:val="center"/>
            <w:hideMark/>
          </w:tcPr>
          <w:p w14:paraId="21BE67AA" w14:textId="77777777" w:rsidR="008F30FB" w:rsidRDefault="008F30FB">
            <w:pPr>
              <w:jc w:val="center"/>
              <w:rPr>
                <w:rFonts w:ascii="Arial" w:hAnsi="Arial" w:cs="Arial"/>
                <w:color w:val="000000"/>
                <w:sz w:val="18"/>
                <w:szCs w:val="18"/>
              </w:rPr>
            </w:pPr>
            <w:r>
              <w:rPr>
                <w:rFonts w:ascii="Arial" w:hAnsi="Arial" w:cs="Arial"/>
                <w:color w:val="000000"/>
                <w:sz w:val="18"/>
                <w:szCs w:val="18"/>
              </w:rPr>
              <w:t>21.07</w:t>
            </w:r>
          </w:p>
        </w:tc>
        <w:tc>
          <w:tcPr>
            <w:tcW w:w="709" w:type="dxa"/>
            <w:vMerge/>
            <w:tcBorders>
              <w:top w:val="nil"/>
              <w:left w:val="single" w:sz="4" w:space="0" w:color="auto"/>
              <w:bottom w:val="single" w:sz="4" w:space="0" w:color="000000"/>
              <w:right w:val="single" w:sz="4" w:space="0" w:color="auto"/>
            </w:tcBorders>
            <w:vAlign w:val="center"/>
            <w:hideMark/>
          </w:tcPr>
          <w:p w14:paraId="209BB0AA"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FD51D50" w14:textId="77777777" w:rsidR="008F30FB" w:rsidRDefault="008F30FB">
            <w:pPr>
              <w:jc w:val="center"/>
              <w:rPr>
                <w:rFonts w:ascii="Arial" w:hAnsi="Arial" w:cs="Arial"/>
                <w:sz w:val="18"/>
                <w:szCs w:val="18"/>
              </w:rPr>
            </w:pPr>
            <w:r>
              <w:rPr>
                <w:rFonts w:ascii="Arial" w:hAnsi="Arial" w:cs="Arial"/>
                <w:sz w:val="18"/>
                <w:szCs w:val="18"/>
              </w:rPr>
              <w:t>0.00</w:t>
            </w:r>
          </w:p>
        </w:tc>
        <w:tc>
          <w:tcPr>
            <w:tcW w:w="774" w:type="dxa"/>
            <w:tcBorders>
              <w:top w:val="single" w:sz="4" w:space="0" w:color="auto"/>
              <w:left w:val="nil"/>
              <w:bottom w:val="nil"/>
              <w:right w:val="single" w:sz="4" w:space="0" w:color="auto"/>
            </w:tcBorders>
            <w:shd w:val="clear" w:color="auto" w:fill="auto"/>
            <w:noWrap/>
            <w:vAlign w:val="center"/>
            <w:hideMark/>
          </w:tcPr>
          <w:p w14:paraId="7DD23856" w14:textId="77777777" w:rsidR="008F30FB" w:rsidRDefault="008F30FB">
            <w:pPr>
              <w:jc w:val="center"/>
              <w:rPr>
                <w:rFonts w:ascii="Arial" w:hAnsi="Arial" w:cs="Arial"/>
                <w:color w:val="000000"/>
                <w:sz w:val="18"/>
                <w:szCs w:val="18"/>
              </w:rPr>
            </w:pPr>
            <w:r>
              <w:rPr>
                <w:rFonts w:ascii="Arial" w:hAnsi="Arial" w:cs="Arial"/>
                <w:color w:val="000000"/>
                <w:sz w:val="18"/>
                <w:szCs w:val="18"/>
              </w:rPr>
              <w:t>0.03</w:t>
            </w:r>
          </w:p>
        </w:tc>
        <w:tc>
          <w:tcPr>
            <w:tcW w:w="934" w:type="dxa"/>
            <w:tcBorders>
              <w:top w:val="nil"/>
              <w:left w:val="nil"/>
              <w:bottom w:val="single" w:sz="4" w:space="0" w:color="auto"/>
              <w:right w:val="single" w:sz="4" w:space="0" w:color="auto"/>
            </w:tcBorders>
            <w:shd w:val="clear" w:color="auto" w:fill="auto"/>
            <w:noWrap/>
            <w:vAlign w:val="center"/>
            <w:hideMark/>
          </w:tcPr>
          <w:p w14:paraId="04C836E1" w14:textId="77777777" w:rsidR="008F30FB" w:rsidRDefault="008F30FB">
            <w:pPr>
              <w:jc w:val="center"/>
              <w:rPr>
                <w:rFonts w:ascii="Arial" w:hAnsi="Arial" w:cs="Arial"/>
                <w:color w:val="000000"/>
                <w:sz w:val="18"/>
                <w:szCs w:val="18"/>
              </w:rPr>
            </w:pPr>
            <w:r>
              <w:rPr>
                <w:rFonts w:ascii="Arial" w:hAnsi="Arial" w:cs="Arial"/>
                <w:color w:val="000000"/>
                <w:sz w:val="18"/>
                <w:szCs w:val="18"/>
              </w:rPr>
              <w:t>0.01</w:t>
            </w:r>
          </w:p>
        </w:tc>
        <w:tc>
          <w:tcPr>
            <w:tcW w:w="935" w:type="dxa"/>
            <w:tcBorders>
              <w:top w:val="nil"/>
              <w:left w:val="nil"/>
              <w:bottom w:val="single" w:sz="4" w:space="0" w:color="auto"/>
              <w:right w:val="single" w:sz="4" w:space="0" w:color="auto"/>
            </w:tcBorders>
            <w:shd w:val="clear" w:color="auto" w:fill="auto"/>
            <w:noWrap/>
            <w:vAlign w:val="center"/>
            <w:hideMark/>
          </w:tcPr>
          <w:p w14:paraId="0FEDFE21" w14:textId="77777777" w:rsidR="008F30FB" w:rsidRDefault="008F30FB">
            <w:pPr>
              <w:jc w:val="center"/>
              <w:rPr>
                <w:rFonts w:ascii="Arial" w:hAnsi="Arial" w:cs="Arial"/>
                <w:color w:val="000000"/>
                <w:sz w:val="18"/>
                <w:szCs w:val="18"/>
              </w:rPr>
            </w:pPr>
            <w:r>
              <w:rPr>
                <w:rFonts w:ascii="Arial" w:hAnsi="Arial" w:cs="Arial"/>
                <w:color w:val="000000"/>
                <w:sz w:val="18"/>
                <w:szCs w:val="18"/>
              </w:rPr>
              <w:t>0.01</w:t>
            </w:r>
          </w:p>
        </w:tc>
        <w:tc>
          <w:tcPr>
            <w:tcW w:w="2177" w:type="dxa"/>
            <w:vMerge/>
            <w:tcBorders>
              <w:top w:val="nil"/>
              <w:left w:val="single" w:sz="4" w:space="0" w:color="auto"/>
              <w:bottom w:val="nil"/>
              <w:right w:val="single" w:sz="4" w:space="0" w:color="auto"/>
            </w:tcBorders>
            <w:vAlign w:val="center"/>
            <w:hideMark/>
          </w:tcPr>
          <w:p w14:paraId="383AE7CB" w14:textId="77777777" w:rsidR="008F30FB" w:rsidRDefault="008F30FB">
            <w:pPr>
              <w:rPr>
                <w:rFonts w:ascii="Arial" w:hAnsi="Arial" w:cs="Arial"/>
                <w:color w:val="000000"/>
                <w:sz w:val="18"/>
                <w:szCs w:val="18"/>
              </w:rPr>
            </w:pPr>
          </w:p>
        </w:tc>
      </w:tr>
      <w:tr w:rsidR="008F30FB" w14:paraId="66F30879"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613D03AA" w14:textId="77777777" w:rsidR="008F30FB" w:rsidRDefault="008F30FB">
            <w:pPr>
              <w:jc w:val="center"/>
              <w:rPr>
                <w:rFonts w:ascii="Arial" w:hAnsi="Arial" w:cs="Arial"/>
                <w:color w:val="000000"/>
                <w:sz w:val="18"/>
                <w:szCs w:val="18"/>
              </w:rPr>
            </w:pPr>
            <w:r>
              <w:rPr>
                <w:rFonts w:ascii="Arial" w:hAnsi="Arial" w:cs="Arial"/>
                <w:color w:val="000000"/>
                <w:sz w:val="18"/>
                <w:szCs w:val="18"/>
              </w:rPr>
              <w:t>21</w:t>
            </w:r>
          </w:p>
        </w:tc>
        <w:tc>
          <w:tcPr>
            <w:tcW w:w="779" w:type="dxa"/>
            <w:vMerge/>
            <w:tcBorders>
              <w:top w:val="nil"/>
              <w:left w:val="single" w:sz="4" w:space="0" w:color="auto"/>
              <w:bottom w:val="single" w:sz="4" w:space="0" w:color="000000"/>
              <w:right w:val="single" w:sz="4" w:space="0" w:color="auto"/>
            </w:tcBorders>
            <w:vAlign w:val="center"/>
            <w:hideMark/>
          </w:tcPr>
          <w:p w14:paraId="7CC272FC"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4AC232C5"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Liquid Oxygen </w:t>
            </w:r>
          </w:p>
        </w:tc>
        <w:tc>
          <w:tcPr>
            <w:tcW w:w="992" w:type="dxa"/>
            <w:tcBorders>
              <w:top w:val="single" w:sz="4" w:space="0" w:color="auto"/>
              <w:left w:val="nil"/>
              <w:bottom w:val="nil"/>
              <w:right w:val="single" w:sz="4" w:space="0" w:color="auto"/>
            </w:tcBorders>
            <w:shd w:val="clear" w:color="auto" w:fill="auto"/>
            <w:noWrap/>
            <w:vAlign w:val="center"/>
            <w:hideMark/>
          </w:tcPr>
          <w:p w14:paraId="172287E9" w14:textId="77777777" w:rsidR="008F30FB" w:rsidRDefault="008F30FB">
            <w:pPr>
              <w:jc w:val="center"/>
              <w:rPr>
                <w:rFonts w:ascii="Arial" w:hAnsi="Arial" w:cs="Arial"/>
                <w:color w:val="000000"/>
                <w:sz w:val="18"/>
                <w:szCs w:val="18"/>
              </w:rPr>
            </w:pPr>
            <w:r>
              <w:rPr>
                <w:rFonts w:ascii="Arial" w:hAnsi="Arial" w:cs="Arial"/>
                <w:color w:val="000000"/>
                <w:sz w:val="18"/>
                <w:szCs w:val="18"/>
              </w:rPr>
              <w:t>19,440.00</w:t>
            </w:r>
          </w:p>
        </w:tc>
        <w:tc>
          <w:tcPr>
            <w:tcW w:w="709" w:type="dxa"/>
            <w:vMerge/>
            <w:tcBorders>
              <w:top w:val="nil"/>
              <w:left w:val="single" w:sz="4" w:space="0" w:color="auto"/>
              <w:bottom w:val="single" w:sz="4" w:space="0" w:color="000000"/>
              <w:right w:val="single" w:sz="4" w:space="0" w:color="auto"/>
            </w:tcBorders>
            <w:vAlign w:val="center"/>
            <w:hideMark/>
          </w:tcPr>
          <w:p w14:paraId="22C4AF0B"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E7BF1B7" w14:textId="77777777" w:rsidR="008F30FB" w:rsidRDefault="008F30FB">
            <w:pPr>
              <w:jc w:val="center"/>
              <w:rPr>
                <w:rFonts w:ascii="Arial" w:hAnsi="Arial" w:cs="Arial"/>
                <w:sz w:val="18"/>
                <w:szCs w:val="18"/>
              </w:rPr>
            </w:pPr>
            <w:r>
              <w:rPr>
                <w:rFonts w:ascii="Arial" w:hAnsi="Arial" w:cs="Arial"/>
                <w:sz w:val="18"/>
                <w:szCs w:val="18"/>
              </w:rPr>
              <w:t>0.00</w:t>
            </w:r>
          </w:p>
        </w:tc>
        <w:tc>
          <w:tcPr>
            <w:tcW w:w="774" w:type="dxa"/>
            <w:tcBorders>
              <w:top w:val="single" w:sz="4" w:space="0" w:color="auto"/>
              <w:left w:val="nil"/>
              <w:bottom w:val="nil"/>
              <w:right w:val="single" w:sz="4" w:space="0" w:color="auto"/>
            </w:tcBorders>
            <w:shd w:val="clear" w:color="auto" w:fill="auto"/>
            <w:noWrap/>
            <w:vAlign w:val="center"/>
            <w:hideMark/>
          </w:tcPr>
          <w:p w14:paraId="23F4E694" w14:textId="77777777" w:rsidR="008F30FB" w:rsidRDefault="008F30FB">
            <w:pPr>
              <w:jc w:val="center"/>
              <w:rPr>
                <w:rFonts w:ascii="Arial" w:hAnsi="Arial" w:cs="Arial"/>
                <w:color w:val="000000"/>
                <w:sz w:val="18"/>
                <w:szCs w:val="18"/>
              </w:rPr>
            </w:pPr>
            <w:r>
              <w:rPr>
                <w:rFonts w:ascii="Arial" w:hAnsi="Arial" w:cs="Arial"/>
                <w:color w:val="000000"/>
                <w:sz w:val="18"/>
                <w:szCs w:val="18"/>
              </w:rPr>
              <w:t>0.03</w:t>
            </w:r>
          </w:p>
        </w:tc>
        <w:tc>
          <w:tcPr>
            <w:tcW w:w="934" w:type="dxa"/>
            <w:tcBorders>
              <w:top w:val="nil"/>
              <w:left w:val="nil"/>
              <w:bottom w:val="single" w:sz="4" w:space="0" w:color="auto"/>
              <w:right w:val="single" w:sz="4" w:space="0" w:color="auto"/>
            </w:tcBorders>
            <w:shd w:val="clear" w:color="auto" w:fill="auto"/>
            <w:noWrap/>
            <w:vAlign w:val="center"/>
            <w:hideMark/>
          </w:tcPr>
          <w:p w14:paraId="053E813A" w14:textId="77777777" w:rsidR="008F30FB" w:rsidRDefault="008F30FB">
            <w:pPr>
              <w:jc w:val="center"/>
              <w:rPr>
                <w:rFonts w:ascii="Arial" w:hAnsi="Arial" w:cs="Arial"/>
                <w:color w:val="000000"/>
                <w:sz w:val="18"/>
                <w:szCs w:val="18"/>
              </w:rPr>
            </w:pPr>
            <w:r>
              <w:rPr>
                <w:rFonts w:ascii="Arial" w:hAnsi="Arial" w:cs="Arial"/>
                <w:color w:val="000000"/>
                <w:sz w:val="18"/>
                <w:szCs w:val="18"/>
              </w:rPr>
              <w:t>0.01</w:t>
            </w:r>
          </w:p>
        </w:tc>
        <w:tc>
          <w:tcPr>
            <w:tcW w:w="935" w:type="dxa"/>
            <w:tcBorders>
              <w:top w:val="nil"/>
              <w:left w:val="nil"/>
              <w:bottom w:val="single" w:sz="4" w:space="0" w:color="auto"/>
              <w:right w:val="single" w:sz="4" w:space="0" w:color="auto"/>
            </w:tcBorders>
            <w:shd w:val="clear" w:color="auto" w:fill="auto"/>
            <w:noWrap/>
            <w:vAlign w:val="center"/>
            <w:hideMark/>
          </w:tcPr>
          <w:p w14:paraId="49F05028" w14:textId="77777777" w:rsidR="008F30FB" w:rsidRDefault="008F30FB">
            <w:pPr>
              <w:jc w:val="center"/>
              <w:rPr>
                <w:rFonts w:ascii="Arial" w:hAnsi="Arial" w:cs="Arial"/>
                <w:color w:val="000000"/>
                <w:sz w:val="18"/>
                <w:szCs w:val="18"/>
              </w:rPr>
            </w:pPr>
            <w:r>
              <w:rPr>
                <w:rFonts w:ascii="Arial" w:hAnsi="Arial" w:cs="Arial"/>
                <w:color w:val="000000"/>
                <w:sz w:val="18"/>
                <w:szCs w:val="18"/>
              </w:rPr>
              <w:t>0.01</w:t>
            </w:r>
          </w:p>
        </w:tc>
        <w:tc>
          <w:tcPr>
            <w:tcW w:w="2177" w:type="dxa"/>
            <w:vMerge/>
            <w:tcBorders>
              <w:top w:val="nil"/>
              <w:left w:val="single" w:sz="4" w:space="0" w:color="auto"/>
              <w:bottom w:val="nil"/>
              <w:right w:val="single" w:sz="4" w:space="0" w:color="auto"/>
            </w:tcBorders>
            <w:vAlign w:val="center"/>
            <w:hideMark/>
          </w:tcPr>
          <w:p w14:paraId="233FF051" w14:textId="77777777" w:rsidR="008F30FB" w:rsidRDefault="008F30FB">
            <w:pPr>
              <w:rPr>
                <w:rFonts w:ascii="Arial" w:hAnsi="Arial" w:cs="Arial"/>
                <w:color w:val="000000"/>
                <w:sz w:val="18"/>
                <w:szCs w:val="18"/>
              </w:rPr>
            </w:pPr>
          </w:p>
        </w:tc>
      </w:tr>
      <w:tr w:rsidR="008F30FB" w14:paraId="00CDDDE2"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1498FAE0" w14:textId="77777777" w:rsidR="008F30FB" w:rsidRDefault="008F30FB">
            <w:pPr>
              <w:jc w:val="center"/>
              <w:rPr>
                <w:rFonts w:ascii="Arial" w:hAnsi="Arial" w:cs="Arial"/>
                <w:color w:val="000000"/>
                <w:sz w:val="18"/>
                <w:szCs w:val="18"/>
              </w:rPr>
            </w:pPr>
            <w:r>
              <w:rPr>
                <w:rFonts w:ascii="Arial" w:hAnsi="Arial" w:cs="Arial"/>
                <w:color w:val="000000"/>
                <w:sz w:val="18"/>
                <w:szCs w:val="18"/>
              </w:rPr>
              <w:t>22</w:t>
            </w:r>
          </w:p>
        </w:tc>
        <w:tc>
          <w:tcPr>
            <w:tcW w:w="779" w:type="dxa"/>
            <w:vMerge/>
            <w:tcBorders>
              <w:top w:val="nil"/>
              <w:left w:val="single" w:sz="4" w:space="0" w:color="auto"/>
              <w:bottom w:val="single" w:sz="4" w:space="0" w:color="000000"/>
              <w:right w:val="single" w:sz="4" w:space="0" w:color="auto"/>
            </w:tcBorders>
            <w:vAlign w:val="center"/>
            <w:hideMark/>
          </w:tcPr>
          <w:p w14:paraId="4BDD32F3"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7FF86A5E"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Calcium Aluminates </w:t>
            </w:r>
          </w:p>
        </w:tc>
        <w:tc>
          <w:tcPr>
            <w:tcW w:w="992" w:type="dxa"/>
            <w:tcBorders>
              <w:top w:val="single" w:sz="4" w:space="0" w:color="auto"/>
              <w:left w:val="nil"/>
              <w:bottom w:val="nil"/>
              <w:right w:val="single" w:sz="4" w:space="0" w:color="auto"/>
            </w:tcBorders>
            <w:shd w:val="clear" w:color="auto" w:fill="auto"/>
            <w:noWrap/>
            <w:vAlign w:val="center"/>
            <w:hideMark/>
          </w:tcPr>
          <w:p w14:paraId="78158D09" w14:textId="77777777" w:rsidR="008F30FB" w:rsidRDefault="008F30FB">
            <w:pPr>
              <w:jc w:val="center"/>
              <w:rPr>
                <w:rFonts w:ascii="Arial" w:hAnsi="Arial" w:cs="Arial"/>
                <w:color w:val="000000"/>
                <w:sz w:val="18"/>
                <w:szCs w:val="18"/>
              </w:rPr>
            </w:pPr>
            <w:r>
              <w:rPr>
                <w:rFonts w:ascii="Arial" w:hAnsi="Arial" w:cs="Arial"/>
                <w:color w:val="000000"/>
                <w:sz w:val="18"/>
                <w:szCs w:val="18"/>
              </w:rPr>
              <w:t>14.75</w:t>
            </w:r>
          </w:p>
        </w:tc>
        <w:tc>
          <w:tcPr>
            <w:tcW w:w="709" w:type="dxa"/>
            <w:vMerge/>
            <w:tcBorders>
              <w:top w:val="nil"/>
              <w:left w:val="single" w:sz="4" w:space="0" w:color="auto"/>
              <w:bottom w:val="single" w:sz="4" w:space="0" w:color="000000"/>
              <w:right w:val="single" w:sz="4" w:space="0" w:color="auto"/>
            </w:tcBorders>
            <w:vAlign w:val="center"/>
            <w:hideMark/>
          </w:tcPr>
          <w:p w14:paraId="6DD079E5"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1E1281F" w14:textId="77777777" w:rsidR="008F30FB" w:rsidRDefault="008F30FB">
            <w:pPr>
              <w:jc w:val="center"/>
              <w:rPr>
                <w:rFonts w:ascii="Arial" w:hAnsi="Arial" w:cs="Arial"/>
                <w:sz w:val="18"/>
                <w:szCs w:val="18"/>
              </w:rPr>
            </w:pPr>
            <w:r>
              <w:rPr>
                <w:rFonts w:ascii="Arial" w:hAnsi="Arial" w:cs="Arial"/>
                <w:sz w:val="18"/>
                <w:szCs w:val="18"/>
              </w:rPr>
              <w:t>0.00</w:t>
            </w:r>
          </w:p>
        </w:tc>
        <w:tc>
          <w:tcPr>
            <w:tcW w:w="774" w:type="dxa"/>
            <w:tcBorders>
              <w:top w:val="single" w:sz="4" w:space="0" w:color="auto"/>
              <w:left w:val="nil"/>
              <w:bottom w:val="nil"/>
              <w:right w:val="single" w:sz="4" w:space="0" w:color="auto"/>
            </w:tcBorders>
            <w:shd w:val="clear" w:color="auto" w:fill="auto"/>
            <w:noWrap/>
            <w:vAlign w:val="center"/>
            <w:hideMark/>
          </w:tcPr>
          <w:p w14:paraId="65CD16AF" w14:textId="77777777" w:rsidR="008F30FB" w:rsidRDefault="008F30FB">
            <w:pPr>
              <w:jc w:val="center"/>
              <w:rPr>
                <w:rFonts w:ascii="Arial" w:hAnsi="Arial" w:cs="Arial"/>
                <w:color w:val="000000"/>
                <w:sz w:val="18"/>
                <w:szCs w:val="18"/>
              </w:rPr>
            </w:pPr>
            <w:r>
              <w:rPr>
                <w:rFonts w:ascii="Arial" w:hAnsi="Arial" w:cs="Arial"/>
                <w:color w:val="000000"/>
                <w:sz w:val="18"/>
                <w:szCs w:val="18"/>
              </w:rPr>
              <w:t>0.03</w:t>
            </w:r>
          </w:p>
        </w:tc>
        <w:tc>
          <w:tcPr>
            <w:tcW w:w="934" w:type="dxa"/>
            <w:tcBorders>
              <w:top w:val="nil"/>
              <w:left w:val="nil"/>
              <w:bottom w:val="single" w:sz="4" w:space="0" w:color="auto"/>
              <w:right w:val="single" w:sz="4" w:space="0" w:color="auto"/>
            </w:tcBorders>
            <w:shd w:val="clear" w:color="auto" w:fill="auto"/>
            <w:noWrap/>
            <w:vAlign w:val="center"/>
            <w:hideMark/>
          </w:tcPr>
          <w:p w14:paraId="07EC274C" w14:textId="77777777" w:rsidR="008F30FB" w:rsidRDefault="008F30FB">
            <w:pPr>
              <w:jc w:val="center"/>
              <w:rPr>
                <w:rFonts w:ascii="Arial" w:hAnsi="Arial" w:cs="Arial"/>
                <w:color w:val="000000"/>
                <w:sz w:val="18"/>
                <w:szCs w:val="18"/>
              </w:rPr>
            </w:pPr>
            <w:r>
              <w:rPr>
                <w:rFonts w:ascii="Arial" w:hAnsi="Arial" w:cs="Arial"/>
                <w:color w:val="000000"/>
                <w:sz w:val="18"/>
                <w:szCs w:val="18"/>
              </w:rPr>
              <w:t>0.01</w:t>
            </w:r>
          </w:p>
        </w:tc>
        <w:tc>
          <w:tcPr>
            <w:tcW w:w="935" w:type="dxa"/>
            <w:tcBorders>
              <w:top w:val="nil"/>
              <w:left w:val="nil"/>
              <w:bottom w:val="single" w:sz="4" w:space="0" w:color="auto"/>
              <w:right w:val="single" w:sz="4" w:space="0" w:color="auto"/>
            </w:tcBorders>
            <w:shd w:val="clear" w:color="auto" w:fill="auto"/>
            <w:noWrap/>
            <w:vAlign w:val="center"/>
            <w:hideMark/>
          </w:tcPr>
          <w:p w14:paraId="09AC3B6C" w14:textId="77777777" w:rsidR="008F30FB" w:rsidRDefault="008F30FB">
            <w:pPr>
              <w:jc w:val="center"/>
              <w:rPr>
                <w:rFonts w:ascii="Arial" w:hAnsi="Arial" w:cs="Arial"/>
                <w:color w:val="000000"/>
                <w:sz w:val="18"/>
                <w:szCs w:val="18"/>
              </w:rPr>
            </w:pPr>
            <w:r>
              <w:rPr>
                <w:rFonts w:ascii="Arial" w:hAnsi="Arial" w:cs="Arial"/>
                <w:color w:val="000000"/>
                <w:sz w:val="18"/>
                <w:szCs w:val="18"/>
              </w:rPr>
              <w:t>0.01</w:t>
            </w:r>
          </w:p>
        </w:tc>
        <w:tc>
          <w:tcPr>
            <w:tcW w:w="2177" w:type="dxa"/>
            <w:vMerge/>
            <w:tcBorders>
              <w:top w:val="nil"/>
              <w:left w:val="single" w:sz="4" w:space="0" w:color="auto"/>
              <w:bottom w:val="nil"/>
              <w:right w:val="single" w:sz="4" w:space="0" w:color="auto"/>
            </w:tcBorders>
            <w:vAlign w:val="center"/>
            <w:hideMark/>
          </w:tcPr>
          <w:p w14:paraId="2F70432D" w14:textId="77777777" w:rsidR="008F30FB" w:rsidRDefault="008F30FB">
            <w:pPr>
              <w:rPr>
                <w:rFonts w:ascii="Arial" w:hAnsi="Arial" w:cs="Arial"/>
                <w:color w:val="000000"/>
                <w:sz w:val="18"/>
                <w:szCs w:val="18"/>
              </w:rPr>
            </w:pPr>
          </w:p>
        </w:tc>
      </w:tr>
      <w:tr w:rsidR="008F30FB" w14:paraId="0834517F"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74C5D3FB" w14:textId="77777777" w:rsidR="008F30FB" w:rsidRDefault="008F30FB">
            <w:pPr>
              <w:jc w:val="center"/>
              <w:rPr>
                <w:rFonts w:ascii="Arial" w:hAnsi="Arial" w:cs="Arial"/>
                <w:color w:val="000000"/>
                <w:sz w:val="18"/>
                <w:szCs w:val="18"/>
              </w:rPr>
            </w:pPr>
            <w:r>
              <w:rPr>
                <w:rFonts w:ascii="Arial" w:hAnsi="Arial" w:cs="Arial"/>
                <w:color w:val="000000"/>
                <w:sz w:val="18"/>
                <w:szCs w:val="18"/>
              </w:rPr>
              <w:t>23</w:t>
            </w:r>
          </w:p>
        </w:tc>
        <w:tc>
          <w:tcPr>
            <w:tcW w:w="779" w:type="dxa"/>
            <w:vMerge/>
            <w:tcBorders>
              <w:top w:val="nil"/>
              <w:left w:val="single" w:sz="4" w:space="0" w:color="auto"/>
              <w:bottom w:val="single" w:sz="4" w:space="0" w:color="000000"/>
              <w:right w:val="single" w:sz="4" w:space="0" w:color="auto"/>
            </w:tcBorders>
            <w:vAlign w:val="center"/>
            <w:hideMark/>
          </w:tcPr>
          <w:p w14:paraId="64623CD1"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27C4143D"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Dolamite </w:t>
            </w:r>
          </w:p>
        </w:tc>
        <w:tc>
          <w:tcPr>
            <w:tcW w:w="992" w:type="dxa"/>
            <w:tcBorders>
              <w:top w:val="single" w:sz="4" w:space="0" w:color="auto"/>
              <w:left w:val="nil"/>
              <w:bottom w:val="nil"/>
              <w:right w:val="single" w:sz="4" w:space="0" w:color="auto"/>
            </w:tcBorders>
            <w:shd w:val="clear" w:color="auto" w:fill="auto"/>
            <w:noWrap/>
            <w:vAlign w:val="center"/>
            <w:hideMark/>
          </w:tcPr>
          <w:p w14:paraId="28493ABC" w14:textId="77777777" w:rsidR="008F30FB" w:rsidRDefault="008F30FB">
            <w:pPr>
              <w:jc w:val="center"/>
              <w:rPr>
                <w:rFonts w:ascii="Arial" w:hAnsi="Arial" w:cs="Arial"/>
                <w:color w:val="000000"/>
                <w:sz w:val="18"/>
                <w:szCs w:val="18"/>
              </w:rPr>
            </w:pPr>
            <w:r>
              <w:rPr>
                <w:rFonts w:ascii="Arial" w:hAnsi="Arial" w:cs="Arial"/>
                <w:color w:val="000000"/>
                <w:sz w:val="18"/>
                <w:szCs w:val="18"/>
              </w:rPr>
              <w:t>120.07</w:t>
            </w:r>
          </w:p>
        </w:tc>
        <w:tc>
          <w:tcPr>
            <w:tcW w:w="709" w:type="dxa"/>
            <w:vMerge/>
            <w:tcBorders>
              <w:top w:val="nil"/>
              <w:left w:val="single" w:sz="4" w:space="0" w:color="auto"/>
              <w:bottom w:val="single" w:sz="4" w:space="0" w:color="000000"/>
              <w:right w:val="single" w:sz="4" w:space="0" w:color="auto"/>
            </w:tcBorders>
            <w:vAlign w:val="center"/>
            <w:hideMark/>
          </w:tcPr>
          <w:p w14:paraId="1C5EF838"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2653F7C" w14:textId="77777777" w:rsidR="008F30FB" w:rsidRDefault="008F30FB">
            <w:pPr>
              <w:jc w:val="center"/>
              <w:rPr>
                <w:rFonts w:ascii="Arial" w:hAnsi="Arial" w:cs="Arial"/>
                <w:sz w:val="18"/>
                <w:szCs w:val="18"/>
              </w:rPr>
            </w:pPr>
            <w:r>
              <w:rPr>
                <w:rFonts w:ascii="Arial" w:hAnsi="Arial" w:cs="Arial"/>
                <w:sz w:val="18"/>
                <w:szCs w:val="18"/>
              </w:rPr>
              <w:t>0.00</w:t>
            </w:r>
          </w:p>
        </w:tc>
        <w:tc>
          <w:tcPr>
            <w:tcW w:w="774" w:type="dxa"/>
            <w:tcBorders>
              <w:top w:val="single" w:sz="4" w:space="0" w:color="auto"/>
              <w:left w:val="nil"/>
              <w:bottom w:val="nil"/>
              <w:right w:val="single" w:sz="4" w:space="0" w:color="auto"/>
            </w:tcBorders>
            <w:shd w:val="clear" w:color="auto" w:fill="auto"/>
            <w:noWrap/>
            <w:vAlign w:val="center"/>
            <w:hideMark/>
          </w:tcPr>
          <w:p w14:paraId="014121F0" w14:textId="77777777" w:rsidR="008F30FB" w:rsidRDefault="008F30FB">
            <w:pPr>
              <w:jc w:val="center"/>
              <w:rPr>
                <w:rFonts w:ascii="Arial" w:hAnsi="Arial" w:cs="Arial"/>
                <w:color w:val="000000"/>
                <w:sz w:val="18"/>
                <w:szCs w:val="18"/>
              </w:rPr>
            </w:pPr>
            <w:r>
              <w:rPr>
                <w:rFonts w:ascii="Arial" w:hAnsi="Arial" w:cs="Arial"/>
                <w:color w:val="000000"/>
                <w:sz w:val="18"/>
                <w:szCs w:val="18"/>
              </w:rPr>
              <w:t>0.02</w:t>
            </w:r>
          </w:p>
        </w:tc>
        <w:tc>
          <w:tcPr>
            <w:tcW w:w="934" w:type="dxa"/>
            <w:tcBorders>
              <w:top w:val="nil"/>
              <w:left w:val="nil"/>
              <w:bottom w:val="single" w:sz="4" w:space="0" w:color="auto"/>
              <w:right w:val="single" w:sz="4" w:space="0" w:color="auto"/>
            </w:tcBorders>
            <w:shd w:val="clear" w:color="auto" w:fill="auto"/>
            <w:noWrap/>
            <w:vAlign w:val="center"/>
            <w:hideMark/>
          </w:tcPr>
          <w:p w14:paraId="3ABF95E9" w14:textId="77777777" w:rsidR="008F30FB" w:rsidRDefault="008F30FB">
            <w:pPr>
              <w:jc w:val="center"/>
              <w:rPr>
                <w:rFonts w:ascii="Arial" w:hAnsi="Arial" w:cs="Arial"/>
                <w:color w:val="000000"/>
                <w:sz w:val="18"/>
                <w:szCs w:val="18"/>
              </w:rPr>
            </w:pPr>
            <w:r>
              <w:rPr>
                <w:rFonts w:ascii="Arial" w:hAnsi="Arial" w:cs="Arial"/>
                <w:color w:val="000000"/>
                <w:sz w:val="18"/>
                <w:szCs w:val="18"/>
              </w:rPr>
              <w:t>0.01</w:t>
            </w:r>
          </w:p>
        </w:tc>
        <w:tc>
          <w:tcPr>
            <w:tcW w:w="935" w:type="dxa"/>
            <w:tcBorders>
              <w:top w:val="nil"/>
              <w:left w:val="nil"/>
              <w:bottom w:val="single" w:sz="4" w:space="0" w:color="auto"/>
              <w:right w:val="single" w:sz="4" w:space="0" w:color="auto"/>
            </w:tcBorders>
            <w:shd w:val="clear" w:color="auto" w:fill="auto"/>
            <w:noWrap/>
            <w:vAlign w:val="center"/>
            <w:hideMark/>
          </w:tcPr>
          <w:p w14:paraId="62E6CC13" w14:textId="77777777" w:rsidR="008F30FB" w:rsidRDefault="008F30FB">
            <w:pPr>
              <w:jc w:val="center"/>
              <w:rPr>
                <w:rFonts w:ascii="Arial" w:hAnsi="Arial" w:cs="Arial"/>
                <w:color w:val="000000"/>
                <w:sz w:val="18"/>
                <w:szCs w:val="18"/>
              </w:rPr>
            </w:pPr>
            <w:r>
              <w:rPr>
                <w:rFonts w:ascii="Arial" w:hAnsi="Arial" w:cs="Arial"/>
                <w:color w:val="000000"/>
                <w:sz w:val="18"/>
                <w:szCs w:val="18"/>
              </w:rPr>
              <w:t>0.01</w:t>
            </w:r>
          </w:p>
        </w:tc>
        <w:tc>
          <w:tcPr>
            <w:tcW w:w="2177" w:type="dxa"/>
            <w:vMerge/>
            <w:tcBorders>
              <w:top w:val="nil"/>
              <w:left w:val="single" w:sz="4" w:space="0" w:color="auto"/>
              <w:bottom w:val="nil"/>
              <w:right w:val="single" w:sz="4" w:space="0" w:color="auto"/>
            </w:tcBorders>
            <w:vAlign w:val="center"/>
            <w:hideMark/>
          </w:tcPr>
          <w:p w14:paraId="4B2FEA17" w14:textId="77777777" w:rsidR="008F30FB" w:rsidRDefault="008F30FB">
            <w:pPr>
              <w:rPr>
                <w:rFonts w:ascii="Arial" w:hAnsi="Arial" w:cs="Arial"/>
                <w:color w:val="000000"/>
                <w:sz w:val="18"/>
                <w:szCs w:val="18"/>
              </w:rPr>
            </w:pPr>
          </w:p>
        </w:tc>
      </w:tr>
      <w:tr w:rsidR="008F30FB" w14:paraId="0CCDB08A"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5A272025" w14:textId="77777777" w:rsidR="008F30FB" w:rsidRDefault="008F30FB">
            <w:pPr>
              <w:jc w:val="center"/>
              <w:rPr>
                <w:rFonts w:ascii="Arial" w:hAnsi="Arial" w:cs="Arial"/>
                <w:color w:val="000000"/>
                <w:sz w:val="18"/>
                <w:szCs w:val="18"/>
              </w:rPr>
            </w:pPr>
            <w:r>
              <w:rPr>
                <w:rFonts w:ascii="Arial" w:hAnsi="Arial" w:cs="Arial"/>
                <w:color w:val="000000"/>
                <w:sz w:val="18"/>
                <w:szCs w:val="18"/>
              </w:rPr>
              <w:t>24</w:t>
            </w:r>
          </w:p>
        </w:tc>
        <w:tc>
          <w:tcPr>
            <w:tcW w:w="779" w:type="dxa"/>
            <w:vMerge/>
            <w:tcBorders>
              <w:top w:val="nil"/>
              <w:left w:val="single" w:sz="4" w:space="0" w:color="auto"/>
              <w:bottom w:val="single" w:sz="4" w:space="0" w:color="000000"/>
              <w:right w:val="single" w:sz="4" w:space="0" w:color="auto"/>
            </w:tcBorders>
            <w:vAlign w:val="center"/>
            <w:hideMark/>
          </w:tcPr>
          <w:p w14:paraId="2A090F53"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389D9B80"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Ferro Shots(Jindal) </w:t>
            </w:r>
          </w:p>
        </w:tc>
        <w:tc>
          <w:tcPr>
            <w:tcW w:w="992" w:type="dxa"/>
            <w:tcBorders>
              <w:top w:val="single" w:sz="4" w:space="0" w:color="auto"/>
              <w:left w:val="nil"/>
              <w:bottom w:val="nil"/>
              <w:right w:val="single" w:sz="4" w:space="0" w:color="auto"/>
            </w:tcBorders>
            <w:shd w:val="clear" w:color="auto" w:fill="auto"/>
            <w:noWrap/>
            <w:vAlign w:val="center"/>
            <w:hideMark/>
          </w:tcPr>
          <w:p w14:paraId="116347C2" w14:textId="77777777" w:rsidR="008F30FB" w:rsidRDefault="008F30FB">
            <w:pPr>
              <w:jc w:val="center"/>
              <w:rPr>
                <w:rFonts w:ascii="Arial" w:hAnsi="Arial" w:cs="Arial"/>
                <w:color w:val="000000"/>
                <w:sz w:val="18"/>
                <w:szCs w:val="18"/>
              </w:rPr>
            </w:pPr>
            <w:r>
              <w:rPr>
                <w:rFonts w:ascii="Arial" w:hAnsi="Arial" w:cs="Arial"/>
                <w:color w:val="000000"/>
                <w:sz w:val="18"/>
                <w:szCs w:val="18"/>
              </w:rPr>
              <w:t>47.41</w:t>
            </w:r>
          </w:p>
        </w:tc>
        <w:tc>
          <w:tcPr>
            <w:tcW w:w="709" w:type="dxa"/>
            <w:vMerge/>
            <w:tcBorders>
              <w:top w:val="nil"/>
              <w:left w:val="single" w:sz="4" w:space="0" w:color="auto"/>
              <w:bottom w:val="single" w:sz="4" w:space="0" w:color="000000"/>
              <w:right w:val="single" w:sz="4" w:space="0" w:color="auto"/>
            </w:tcBorders>
            <w:vAlign w:val="center"/>
            <w:hideMark/>
          </w:tcPr>
          <w:p w14:paraId="28C4912E"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80251ED" w14:textId="77777777" w:rsidR="008F30FB" w:rsidRDefault="008F30FB">
            <w:pPr>
              <w:jc w:val="center"/>
              <w:rPr>
                <w:rFonts w:ascii="Arial" w:hAnsi="Arial" w:cs="Arial"/>
                <w:sz w:val="18"/>
                <w:szCs w:val="18"/>
              </w:rPr>
            </w:pPr>
            <w:r>
              <w:rPr>
                <w:rFonts w:ascii="Arial" w:hAnsi="Arial" w:cs="Arial"/>
                <w:sz w:val="18"/>
                <w:szCs w:val="18"/>
              </w:rPr>
              <w:t>0.00</w:t>
            </w:r>
          </w:p>
        </w:tc>
        <w:tc>
          <w:tcPr>
            <w:tcW w:w="774" w:type="dxa"/>
            <w:tcBorders>
              <w:top w:val="single" w:sz="4" w:space="0" w:color="auto"/>
              <w:left w:val="nil"/>
              <w:bottom w:val="nil"/>
              <w:right w:val="single" w:sz="4" w:space="0" w:color="auto"/>
            </w:tcBorders>
            <w:shd w:val="clear" w:color="auto" w:fill="auto"/>
            <w:noWrap/>
            <w:vAlign w:val="center"/>
            <w:hideMark/>
          </w:tcPr>
          <w:p w14:paraId="2C0DBE20" w14:textId="77777777" w:rsidR="008F30FB" w:rsidRDefault="008F30FB">
            <w:pPr>
              <w:jc w:val="center"/>
              <w:rPr>
                <w:rFonts w:ascii="Arial" w:hAnsi="Arial" w:cs="Arial"/>
                <w:color w:val="000000"/>
                <w:sz w:val="18"/>
                <w:szCs w:val="18"/>
              </w:rPr>
            </w:pPr>
            <w:r>
              <w:rPr>
                <w:rFonts w:ascii="Arial" w:hAnsi="Arial" w:cs="Arial"/>
                <w:color w:val="000000"/>
                <w:sz w:val="18"/>
                <w:szCs w:val="18"/>
              </w:rPr>
              <w:t>0.02</w:t>
            </w:r>
          </w:p>
        </w:tc>
        <w:tc>
          <w:tcPr>
            <w:tcW w:w="934" w:type="dxa"/>
            <w:tcBorders>
              <w:top w:val="nil"/>
              <w:left w:val="nil"/>
              <w:bottom w:val="single" w:sz="4" w:space="0" w:color="auto"/>
              <w:right w:val="single" w:sz="4" w:space="0" w:color="auto"/>
            </w:tcBorders>
            <w:shd w:val="clear" w:color="auto" w:fill="auto"/>
            <w:noWrap/>
            <w:vAlign w:val="center"/>
            <w:hideMark/>
          </w:tcPr>
          <w:p w14:paraId="2643A0FA" w14:textId="77777777" w:rsidR="008F30FB" w:rsidRDefault="008F30FB">
            <w:pPr>
              <w:jc w:val="center"/>
              <w:rPr>
                <w:rFonts w:ascii="Arial" w:hAnsi="Arial" w:cs="Arial"/>
                <w:color w:val="000000"/>
                <w:sz w:val="18"/>
                <w:szCs w:val="18"/>
              </w:rPr>
            </w:pPr>
            <w:r>
              <w:rPr>
                <w:rFonts w:ascii="Arial" w:hAnsi="Arial" w:cs="Arial"/>
                <w:color w:val="000000"/>
                <w:sz w:val="18"/>
                <w:szCs w:val="18"/>
              </w:rPr>
              <w:t>0.01</w:t>
            </w:r>
          </w:p>
        </w:tc>
        <w:tc>
          <w:tcPr>
            <w:tcW w:w="935" w:type="dxa"/>
            <w:tcBorders>
              <w:top w:val="nil"/>
              <w:left w:val="nil"/>
              <w:bottom w:val="single" w:sz="4" w:space="0" w:color="auto"/>
              <w:right w:val="single" w:sz="4" w:space="0" w:color="auto"/>
            </w:tcBorders>
            <w:shd w:val="clear" w:color="auto" w:fill="auto"/>
            <w:noWrap/>
            <w:vAlign w:val="center"/>
            <w:hideMark/>
          </w:tcPr>
          <w:p w14:paraId="0B835803" w14:textId="77777777" w:rsidR="008F30FB" w:rsidRDefault="008F30FB">
            <w:pPr>
              <w:jc w:val="center"/>
              <w:rPr>
                <w:rFonts w:ascii="Arial" w:hAnsi="Arial" w:cs="Arial"/>
                <w:color w:val="000000"/>
                <w:sz w:val="18"/>
                <w:szCs w:val="18"/>
              </w:rPr>
            </w:pPr>
            <w:r>
              <w:rPr>
                <w:rFonts w:ascii="Arial" w:hAnsi="Arial" w:cs="Arial"/>
                <w:color w:val="000000"/>
                <w:sz w:val="18"/>
                <w:szCs w:val="18"/>
              </w:rPr>
              <w:t>0.01</w:t>
            </w:r>
          </w:p>
        </w:tc>
        <w:tc>
          <w:tcPr>
            <w:tcW w:w="2177" w:type="dxa"/>
            <w:vMerge/>
            <w:tcBorders>
              <w:top w:val="nil"/>
              <w:left w:val="single" w:sz="4" w:space="0" w:color="auto"/>
              <w:bottom w:val="nil"/>
              <w:right w:val="single" w:sz="4" w:space="0" w:color="auto"/>
            </w:tcBorders>
            <w:vAlign w:val="center"/>
            <w:hideMark/>
          </w:tcPr>
          <w:p w14:paraId="48D41F9D" w14:textId="77777777" w:rsidR="008F30FB" w:rsidRDefault="008F30FB">
            <w:pPr>
              <w:rPr>
                <w:rFonts w:ascii="Arial" w:hAnsi="Arial" w:cs="Arial"/>
                <w:color w:val="000000"/>
                <w:sz w:val="18"/>
                <w:szCs w:val="18"/>
              </w:rPr>
            </w:pPr>
          </w:p>
        </w:tc>
      </w:tr>
      <w:tr w:rsidR="008F30FB" w14:paraId="42241158"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49FA6431" w14:textId="77777777" w:rsidR="008F30FB" w:rsidRDefault="008F30FB">
            <w:pPr>
              <w:jc w:val="center"/>
              <w:rPr>
                <w:rFonts w:ascii="Arial" w:hAnsi="Arial" w:cs="Arial"/>
                <w:color w:val="000000"/>
                <w:sz w:val="18"/>
                <w:szCs w:val="18"/>
              </w:rPr>
            </w:pPr>
            <w:r>
              <w:rPr>
                <w:rFonts w:ascii="Arial" w:hAnsi="Arial" w:cs="Arial"/>
                <w:color w:val="000000"/>
                <w:sz w:val="18"/>
                <w:szCs w:val="18"/>
              </w:rPr>
              <w:t>25</w:t>
            </w:r>
          </w:p>
        </w:tc>
        <w:tc>
          <w:tcPr>
            <w:tcW w:w="779" w:type="dxa"/>
            <w:vMerge/>
            <w:tcBorders>
              <w:top w:val="nil"/>
              <w:left w:val="single" w:sz="4" w:space="0" w:color="auto"/>
              <w:bottom w:val="single" w:sz="4" w:space="0" w:color="000000"/>
              <w:right w:val="single" w:sz="4" w:space="0" w:color="auto"/>
            </w:tcBorders>
            <w:vAlign w:val="center"/>
            <w:hideMark/>
          </w:tcPr>
          <w:p w14:paraId="25E27F46"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7D39613D"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Liquid Nitrogen </w:t>
            </w:r>
          </w:p>
        </w:tc>
        <w:tc>
          <w:tcPr>
            <w:tcW w:w="992" w:type="dxa"/>
            <w:tcBorders>
              <w:top w:val="single" w:sz="4" w:space="0" w:color="auto"/>
              <w:left w:val="nil"/>
              <w:bottom w:val="nil"/>
              <w:right w:val="single" w:sz="4" w:space="0" w:color="auto"/>
            </w:tcBorders>
            <w:shd w:val="clear" w:color="auto" w:fill="auto"/>
            <w:noWrap/>
            <w:vAlign w:val="center"/>
            <w:hideMark/>
          </w:tcPr>
          <w:p w14:paraId="1D5465EF" w14:textId="77777777" w:rsidR="008F30FB" w:rsidRDefault="008F30FB">
            <w:pPr>
              <w:jc w:val="center"/>
              <w:rPr>
                <w:rFonts w:ascii="Arial" w:hAnsi="Arial" w:cs="Arial"/>
                <w:color w:val="000000"/>
                <w:sz w:val="18"/>
                <w:szCs w:val="18"/>
              </w:rPr>
            </w:pPr>
            <w:r>
              <w:rPr>
                <w:rFonts w:ascii="Arial" w:hAnsi="Arial" w:cs="Arial"/>
                <w:color w:val="000000"/>
                <w:sz w:val="18"/>
                <w:szCs w:val="18"/>
              </w:rPr>
              <w:t>16,910.00</w:t>
            </w:r>
          </w:p>
        </w:tc>
        <w:tc>
          <w:tcPr>
            <w:tcW w:w="709" w:type="dxa"/>
            <w:vMerge/>
            <w:tcBorders>
              <w:top w:val="nil"/>
              <w:left w:val="single" w:sz="4" w:space="0" w:color="auto"/>
              <w:bottom w:val="single" w:sz="4" w:space="0" w:color="000000"/>
              <w:right w:val="single" w:sz="4" w:space="0" w:color="auto"/>
            </w:tcBorders>
            <w:vAlign w:val="center"/>
            <w:hideMark/>
          </w:tcPr>
          <w:p w14:paraId="49D75691"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520E339" w14:textId="77777777" w:rsidR="008F30FB" w:rsidRDefault="008F30FB">
            <w:pPr>
              <w:jc w:val="center"/>
              <w:rPr>
                <w:rFonts w:ascii="Arial" w:hAnsi="Arial" w:cs="Arial"/>
                <w:sz w:val="18"/>
                <w:szCs w:val="18"/>
              </w:rPr>
            </w:pPr>
            <w:r>
              <w:rPr>
                <w:rFonts w:ascii="Arial" w:hAnsi="Arial" w:cs="Arial"/>
                <w:sz w:val="18"/>
                <w:szCs w:val="18"/>
              </w:rPr>
              <w:t>0.00</w:t>
            </w:r>
          </w:p>
        </w:tc>
        <w:tc>
          <w:tcPr>
            <w:tcW w:w="774" w:type="dxa"/>
            <w:tcBorders>
              <w:top w:val="single" w:sz="4" w:space="0" w:color="auto"/>
              <w:left w:val="nil"/>
              <w:bottom w:val="nil"/>
              <w:right w:val="single" w:sz="4" w:space="0" w:color="auto"/>
            </w:tcBorders>
            <w:shd w:val="clear" w:color="auto" w:fill="auto"/>
            <w:noWrap/>
            <w:vAlign w:val="center"/>
            <w:hideMark/>
          </w:tcPr>
          <w:p w14:paraId="39B9E6C9" w14:textId="77777777" w:rsidR="008F30FB" w:rsidRDefault="008F30FB">
            <w:pPr>
              <w:jc w:val="center"/>
              <w:rPr>
                <w:rFonts w:ascii="Arial" w:hAnsi="Arial" w:cs="Arial"/>
                <w:color w:val="000000"/>
                <w:sz w:val="18"/>
                <w:szCs w:val="18"/>
              </w:rPr>
            </w:pPr>
            <w:r>
              <w:rPr>
                <w:rFonts w:ascii="Arial" w:hAnsi="Arial" w:cs="Arial"/>
                <w:color w:val="000000"/>
                <w:sz w:val="18"/>
                <w:szCs w:val="18"/>
              </w:rPr>
              <w:t>0.02</w:t>
            </w:r>
          </w:p>
        </w:tc>
        <w:tc>
          <w:tcPr>
            <w:tcW w:w="934" w:type="dxa"/>
            <w:tcBorders>
              <w:top w:val="nil"/>
              <w:left w:val="nil"/>
              <w:bottom w:val="single" w:sz="4" w:space="0" w:color="auto"/>
              <w:right w:val="single" w:sz="4" w:space="0" w:color="auto"/>
            </w:tcBorders>
            <w:shd w:val="clear" w:color="auto" w:fill="auto"/>
            <w:noWrap/>
            <w:vAlign w:val="center"/>
            <w:hideMark/>
          </w:tcPr>
          <w:p w14:paraId="2BD78822" w14:textId="77777777" w:rsidR="008F30FB" w:rsidRDefault="008F30FB">
            <w:pPr>
              <w:jc w:val="center"/>
              <w:rPr>
                <w:rFonts w:ascii="Arial" w:hAnsi="Arial" w:cs="Arial"/>
                <w:color w:val="000000"/>
                <w:sz w:val="18"/>
                <w:szCs w:val="18"/>
              </w:rPr>
            </w:pPr>
            <w:r>
              <w:rPr>
                <w:rFonts w:ascii="Arial" w:hAnsi="Arial" w:cs="Arial"/>
                <w:color w:val="000000"/>
                <w:sz w:val="18"/>
                <w:szCs w:val="18"/>
              </w:rPr>
              <w:t>0.01</w:t>
            </w:r>
          </w:p>
        </w:tc>
        <w:tc>
          <w:tcPr>
            <w:tcW w:w="935" w:type="dxa"/>
            <w:tcBorders>
              <w:top w:val="nil"/>
              <w:left w:val="nil"/>
              <w:bottom w:val="single" w:sz="4" w:space="0" w:color="auto"/>
              <w:right w:val="single" w:sz="4" w:space="0" w:color="auto"/>
            </w:tcBorders>
            <w:shd w:val="clear" w:color="auto" w:fill="auto"/>
            <w:noWrap/>
            <w:vAlign w:val="center"/>
            <w:hideMark/>
          </w:tcPr>
          <w:p w14:paraId="068E5566" w14:textId="77777777" w:rsidR="008F30FB" w:rsidRDefault="008F30FB">
            <w:pPr>
              <w:jc w:val="center"/>
              <w:rPr>
                <w:rFonts w:ascii="Arial" w:hAnsi="Arial" w:cs="Arial"/>
                <w:color w:val="000000"/>
                <w:sz w:val="18"/>
                <w:szCs w:val="18"/>
              </w:rPr>
            </w:pPr>
            <w:r>
              <w:rPr>
                <w:rFonts w:ascii="Arial" w:hAnsi="Arial" w:cs="Arial"/>
                <w:color w:val="000000"/>
                <w:sz w:val="18"/>
                <w:szCs w:val="18"/>
              </w:rPr>
              <w:t>0.01</w:t>
            </w:r>
          </w:p>
        </w:tc>
        <w:tc>
          <w:tcPr>
            <w:tcW w:w="2177" w:type="dxa"/>
            <w:vMerge/>
            <w:tcBorders>
              <w:top w:val="nil"/>
              <w:left w:val="single" w:sz="4" w:space="0" w:color="auto"/>
              <w:bottom w:val="nil"/>
              <w:right w:val="single" w:sz="4" w:space="0" w:color="auto"/>
            </w:tcBorders>
            <w:vAlign w:val="center"/>
            <w:hideMark/>
          </w:tcPr>
          <w:p w14:paraId="1D6EE3C0" w14:textId="77777777" w:rsidR="008F30FB" w:rsidRDefault="008F30FB">
            <w:pPr>
              <w:rPr>
                <w:rFonts w:ascii="Arial" w:hAnsi="Arial" w:cs="Arial"/>
                <w:color w:val="000000"/>
                <w:sz w:val="18"/>
                <w:szCs w:val="18"/>
              </w:rPr>
            </w:pPr>
          </w:p>
        </w:tc>
      </w:tr>
      <w:tr w:rsidR="008F30FB" w14:paraId="0DBB05C4"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7CBA3994" w14:textId="77777777" w:rsidR="008F30FB" w:rsidRDefault="008F30FB">
            <w:pPr>
              <w:jc w:val="center"/>
              <w:rPr>
                <w:rFonts w:ascii="Arial" w:hAnsi="Arial" w:cs="Arial"/>
                <w:color w:val="000000"/>
                <w:sz w:val="18"/>
                <w:szCs w:val="18"/>
              </w:rPr>
            </w:pPr>
            <w:r>
              <w:rPr>
                <w:rFonts w:ascii="Arial" w:hAnsi="Arial" w:cs="Arial"/>
                <w:color w:val="000000"/>
                <w:sz w:val="18"/>
                <w:szCs w:val="18"/>
              </w:rPr>
              <w:t>26</w:t>
            </w:r>
          </w:p>
        </w:tc>
        <w:tc>
          <w:tcPr>
            <w:tcW w:w="779" w:type="dxa"/>
            <w:vMerge/>
            <w:tcBorders>
              <w:top w:val="nil"/>
              <w:left w:val="single" w:sz="4" w:space="0" w:color="auto"/>
              <w:bottom w:val="single" w:sz="4" w:space="0" w:color="000000"/>
              <w:right w:val="single" w:sz="4" w:space="0" w:color="auto"/>
            </w:tcBorders>
            <w:vAlign w:val="center"/>
            <w:hideMark/>
          </w:tcPr>
          <w:p w14:paraId="0F3FD017"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1E1EB66F"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Ferro Silicon Calcium cored Wire </w:t>
            </w:r>
          </w:p>
        </w:tc>
        <w:tc>
          <w:tcPr>
            <w:tcW w:w="992" w:type="dxa"/>
            <w:tcBorders>
              <w:top w:val="single" w:sz="4" w:space="0" w:color="auto"/>
              <w:left w:val="nil"/>
              <w:bottom w:val="nil"/>
              <w:right w:val="single" w:sz="4" w:space="0" w:color="auto"/>
            </w:tcBorders>
            <w:shd w:val="clear" w:color="auto" w:fill="auto"/>
            <w:noWrap/>
            <w:vAlign w:val="center"/>
            <w:hideMark/>
          </w:tcPr>
          <w:p w14:paraId="1B497D05" w14:textId="77777777" w:rsidR="008F30FB" w:rsidRDefault="008F30FB">
            <w:pPr>
              <w:jc w:val="center"/>
              <w:rPr>
                <w:rFonts w:ascii="Arial" w:hAnsi="Arial" w:cs="Arial"/>
                <w:color w:val="000000"/>
                <w:sz w:val="18"/>
                <w:szCs w:val="18"/>
              </w:rPr>
            </w:pPr>
            <w:r>
              <w:rPr>
                <w:rFonts w:ascii="Arial" w:hAnsi="Arial" w:cs="Arial"/>
                <w:color w:val="000000"/>
                <w:sz w:val="18"/>
                <w:szCs w:val="18"/>
              </w:rPr>
              <w:t>1.00</w:t>
            </w:r>
          </w:p>
        </w:tc>
        <w:tc>
          <w:tcPr>
            <w:tcW w:w="709" w:type="dxa"/>
            <w:vMerge/>
            <w:tcBorders>
              <w:top w:val="nil"/>
              <w:left w:val="single" w:sz="4" w:space="0" w:color="auto"/>
              <w:bottom w:val="single" w:sz="4" w:space="0" w:color="000000"/>
              <w:right w:val="single" w:sz="4" w:space="0" w:color="auto"/>
            </w:tcBorders>
            <w:vAlign w:val="center"/>
            <w:hideMark/>
          </w:tcPr>
          <w:p w14:paraId="6D4DE13C"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FC6B261" w14:textId="77777777" w:rsidR="008F30FB" w:rsidRDefault="008F30FB">
            <w:pPr>
              <w:jc w:val="center"/>
              <w:rPr>
                <w:rFonts w:ascii="Arial" w:hAnsi="Arial" w:cs="Arial"/>
                <w:sz w:val="18"/>
                <w:szCs w:val="18"/>
              </w:rPr>
            </w:pPr>
            <w:r>
              <w:rPr>
                <w:rFonts w:ascii="Arial" w:hAnsi="Arial" w:cs="Arial"/>
                <w:sz w:val="18"/>
                <w:szCs w:val="18"/>
              </w:rPr>
              <w:t>0.02</w:t>
            </w:r>
          </w:p>
        </w:tc>
        <w:tc>
          <w:tcPr>
            <w:tcW w:w="774" w:type="dxa"/>
            <w:tcBorders>
              <w:top w:val="single" w:sz="4" w:space="0" w:color="auto"/>
              <w:left w:val="nil"/>
              <w:bottom w:val="nil"/>
              <w:right w:val="single" w:sz="4" w:space="0" w:color="auto"/>
            </w:tcBorders>
            <w:shd w:val="clear" w:color="auto" w:fill="auto"/>
            <w:noWrap/>
            <w:vAlign w:val="center"/>
            <w:hideMark/>
          </w:tcPr>
          <w:p w14:paraId="64B62F8B" w14:textId="77777777" w:rsidR="008F30FB" w:rsidRDefault="008F30FB">
            <w:pPr>
              <w:jc w:val="center"/>
              <w:rPr>
                <w:rFonts w:ascii="Arial" w:hAnsi="Arial" w:cs="Arial"/>
                <w:color w:val="000000"/>
                <w:sz w:val="18"/>
                <w:szCs w:val="18"/>
              </w:rPr>
            </w:pPr>
            <w:r>
              <w:rPr>
                <w:rFonts w:ascii="Arial" w:hAnsi="Arial" w:cs="Arial"/>
                <w:color w:val="000000"/>
                <w:sz w:val="18"/>
                <w:szCs w:val="18"/>
              </w:rPr>
              <w:t>0.02</w:t>
            </w:r>
          </w:p>
        </w:tc>
        <w:tc>
          <w:tcPr>
            <w:tcW w:w="934" w:type="dxa"/>
            <w:tcBorders>
              <w:top w:val="nil"/>
              <w:left w:val="nil"/>
              <w:bottom w:val="single" w:sz="4" w:space="0" w:color="auto"/>
              <w:right w:val="single" w:sz="4" w:space="0" w:color="auto"/>
            </w:tcBorders>
            <w:shd w:val="clear" w:color="auto" w:fill="auto"/>
            <w:noWrap/>
            <w:vAlign w:val="center"/>
            <w:hideMark/>
          </w:tcPr>
          <w:p w14:paraId="3C4ACE73" w14:textId="77777777" w:rsidR="008F30FB" w:rsidRDefault="008F30FB">
            <w:pPr>
              <w:jc w:val="center"/>
              <w:rPr>
                <w:rFonts w:ascii="Arial" w:hAnsi="Arial" w:cs="Arial"/>
                <w:color w:val="000000"/>
                <w:sz w:val="18"/>
                <w:szCs w:val="18"/>
              </w:rPr>
            </w:pPr>
            <w:r>
              <w:rPr>
                <w:rFonts w:ascii="Arial" w:hAnsi="Arial" w:cs="Arial"/>
                <w:color w:val="000000"/>
                <w:sz w:val="18"/>
                <w:szCs w:val="18"/>
              </w:rPr>
              <w:t>0.01</w:t>
            </w:r>
          </w:p>
        </w:tc>
        <w:tc>
          <w:tcPr>
            <w:tcW w:w="935" w:type="dxa"/>
            <w:tcBorders>
              <w:top w:val="nil"/>
              <w:left w:val="nil"/>
              <w:bottom w:val="single" w:sz="4" w:space="0" w:color="auto"/>
              <w:right w:val="single" w:sz="4" w:space="0" w:color="auto"/>
            </w:tcBorders>
            <w:shd w:val="clear" w:color="auto" w:fill="auto"/>
            <w:noWrap/>
            <w:vAlign w:val="center"/>
            <w:hideMark/>
          </w:tcPr>
          <w:p w14:paraId="1CDEDB49" w14:textId="77777777" w:rsidR="008F30FB" w:rsidRDefault="008F30FB">
            <w:pPr>
              <w:jc w:val="center"/>
              <w:rPr>
                <w:rFonts w:ascii="Arial" w:hAnsi="Arial" w:cs="Arial"/>
                <w:color w:val="000000"/>
                <w:sz w:val="18"/>
                <w:szCs w:val="18"/>
              </w:rPr>
            </w:pPr>
            <w:r>
              <w:rPr>
                <w:rFonts w:ascii="Arial" w:hAnsi="Arial" w:cs="Arial"/>
                <w:color w:val="000000"/>
                <w:sz w:val="18"/>
                <w:szCs w:val="18"/>
              </w:rPr>
              <w:t>0.01</w:t>
            </w:r>
          </w:p>
        </w:tc>
        <w:tc>
          <w:tcPr>
            <w:tcW w:w="2177" w:type="dxa"/>
            <w:vMerge/>
            <w:tcBorders>
              <w:top w:val="nil"/>
              <w:left w:val="single" w:sz="4" w:space="0" w:color="auto"/>
              <w:bottom w:val="nil"/>
              <w:right w:val="single" w:sz="4" w:space="0" w:color="auto"/>
            </w:tcBorders>
            <w:vAlign w:val="center"/>
            <w:hideMark/>
          </w:tcPr>
          <w:p w14:paraId="2C8F3A44" w14:textId="77777777" w:rsidR="008F30FB" w:rsidRDefault="008F30FB">
            <w:pPr>
              <w:rPr>
                <w:rFonts w:ascii="Arial" w:hAnsi="Arial" w:cs="Arial"/>
                <w:color w:val="000000"/>
                <w:sz w:val="18"/>
                <w:szCs w:val="18"/>
              </w:rPr>
            </w:pPr>
          </w:p>
        </w:tc>
      </w:tr>
      <w:tr w:rsidR="008F30FB" w14:paraId="20650411"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5AD8F97B" w14:textId="77777777" w:rsidR="008F30FB" w:rsidRDefault="008F30FB">
            <w:pPr>
              <w:jc w:val="center"/>
              <w:rPr>
                <w:rFonts w:ascii="Arial" w:hAnsi="Arial" w:cs="Arial"/>
                <w:color w:val="000000"/>
                <w:sz w:val="18"/>
                <w:szCs w:val="18"/>
              </w:rPr>
            </w:pPr>
            <w:r>
              <w:rPr>
                <w:rFonts w:ascii="Arial" w:hAnsi="Arial" w:cs="Arial"/>
                <w:color w:val="000000"/>
                <w:sz w:val="18"/>
                <w:szCs w:val="18"/>
              </w:rPr>
              <w:t>27</w:t>
            </w:r>
          </w:p>
        </w:tc>
        <w:tc>
          <w:tcPr>
            <w:tcW w:w="779" w:type="dxa"/>
            <w:vMerge/>
            <w:tcBorders>
              <w:top w:val="nil"/>
              <w:left w:val="single" w:sz="4" w:space="0" w:color="auto"/>
              <w:bottom w:val="single" w:sz="4" w:space="0" w:color="000000"/>
              <w:right w:val="single" w:sz="4" w:space="0" w:color="auto"/>
            </w:tcBorders>
            <w:vAlign w:val="center"/>
            <w:hideMark/>
          </w:tcPr>
          <w:p w14:paraId="50E7D640"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691324AC"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Quartz </w:t>
            </w:r>
          </w:p>
        </w:tc>
        <w:tc>
          <w:tcPr>
            <w:tcW w:w="992" w:type="dxa"/>
            <w:tcBorders>
              <w:top w:val="single" w:sz="4" w:space="0" w:color="auto"/>
              <w:left w:val="nil"/>
              <w:bottom w:val="nil"/>
              <w:right w:val="single" w:sz="4" w:space="0" w:color="auto"/>
            </w:tcBorders>
            <w:shd w:val="clear" w:color="auto" w:fill="auto"/>
            <w:noWrap/>
            <w:vAlign w:val="center"/>
            <w:hideMark/>
          </w:tcPr>
          <w:p w14:paraId="1E72C902" w14:textId="77777777" w:rsidR="008F30FB" w:rsidRDefault="008F30FB">
            <w:pPr>
              <w:jc w:val="center"/>
              <w:rPr>
                <w:rFonts w:ascii="Arial" w:hAnsi="Arial" w:cs="Arial"/>
                <w:color w:val="000000"/>
                <w:sz w:val="18"/>
                <w:szCs w:val="18"/>
              </w:rPr>
            </w:pPr>
            <w:r>
              <w:rPr>
                <w:rFonts w:ascii="Arial" w:hAnsi="Arial" w:cs="Arial"/>
                <w:color w:val="000000"/>
                <w:sz w:val="18"/>
                <w:szCs w:val="18"/>
              </w:rPr>
              <w:t>74.89</w:t>
            </w:r>
          </w:p>
        </w:tc>
        <w:tc>
          <w:tcPr>
            <w:tcW w:w="709" w:type="dxa"/>
            <w:vMerge/>
            <w:tcBorders>
              <w:top w:val="nil"/>
              <w:left w:val="single" w:sz="4" w:space="0" w:color="auto"/>
              <w:bottom w:val="single" w:sz="4" w:space="0" w:color="000000"/>
              <w:right w:val="single" w:sz="4" w:space="0" w:color="auto"/>
            </w:tcBorders>
            <w:vAlign w:val="center"/>
            <w:hideMark/>
          </w:tcPr>
          <w:p w14:paraId="34960222"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9DC92DD" w14:textId="77777777" w:rsidR="008F30FB" w:rsidRDefault="008F30FB">
            <w:pPr>
              <w:jc w:val="center"/>
              <w:rPr>
                <w:rFonts w:ascii="Arial" w:hAnsi="Arial" w:cs="Arial"/>
                <w:sz w:val="18"/>
                <w:szCs w:val="18"/>
              </w:rPr>
            </w:pPr>
            <w:r>
              <w:rPr>
                <w:rFonts w:ascii="Arial" w:hAnsi="Arial" w:cs="Arial"/>
                <w:sz w:val="18"/>
                <w:szCs w:val="18"/>
              </w:rPr>
              <w:t>0.00</w:t>
            </w:r>
          </w:p>
        </w:tc>
        <w:tc>
          <w:tcPr>
            <w:tcW w:w="774" w:type="dxa"/>
            <w:tcBorders>
              <w:top w:val="single" w:sz="4" w:space="0" w:color="auto"/>
              <w:left w:val="nil"/>
              <w:bottom w:val="nil"/>
              <w:right w:val="single" w:sz="4" w:space="0" w:color="auto"/>
            </w:tcBorders>
            <w:shd w:val="clear" w:color="auto" w:fill="auto"/>
            <w:noWrap/>
            <w:vAlign w:val="center"/>
            <w:hideMark/>
          </w:tcPr>
          <w:p w14:paraId="1DFB1130" w14:textId="77777777" w:rsidR="008F30FB" w:rsidRDefault="008F30FB">
            <w:pPr>
              <w:jc w:val="center"/>
              <w:rPr>
                <w:rFonts w:ascii="Arial" w:hAnsi="Arial" w:cs="Arial"/>
                <w:color w:val="000000"/>
                <w:sz w:val="18"/>
                <w:szCs w:val="18"/>
              </w:rPr>
            </w:pPr>
            <w:r>
              <w:rPr>
                <w:rFonts w:ascii="Arial" w:hAnsi="Arial" w:cs="Arial"/>
                <w:color w:val="000000"/>
                <w:sz w:val="18"/>
                <w:szCs w:val="18"/>
              </w:rPr>
              <w:t>0.02</w:t>
            </w:r>
          </w:p>
        </w:tc>
        <w:tc>
          <w:tcPr>
            <w:tcW w:w="934" w:type="dxa"/>
            <w:tcBorders>
              <w:top w:val="nil"/>
              <w:left w:val="nil"/>
              <w:bottom w:val="single" w:sz="4" w:space="0" w:color="auto"/>
              <w:right w:val="single" w:sz="4" w:space="0" w:color="auto"/>
            </w:tcBorders>
            <w:shd w:val="clear" w:color="auto" w:fill="auto"/>
            <w:noWrap/>
            <w:vAlign w:val="center"/>
            <w:hideMark/>
          </w:tcPr>
          <w:p w14:paraId="43CF1D4D" w14:textId="77777777" w:rsidR="008F30FB" w:rsidRDefault="008F30FB">
            <w:pPr>
              <w:jc w:val="center"/>
              <w:rPr>
                <w:rFonts w:ascii="Arial" w:hAnsi="Arial" w:cs="Arial"/>
                <w:color w:val="000000"/>
                <w:sz w:val="18"/>
                <w:szCs w:val="18"/>
              </w:rPr>
            </w:pPr>
            <w:r>
              <w:rPr>
                <w:rFonts w:ascii="Arial" w:hAnsi="Arial" w:cs="Arial"/>
                <w:color w:val="000000"/>
                <w:sz w:val="18"/>
                <w:szCs w:val="18"/>
              </w:rPr>
              <w:t>0.01</w:t>
            </w:r>
          </w:p>
        </w:tc>
        <w:tc>
          <w:tcPr>
            <w:tcW w:w="935" w:type="dxa"/>
            <w:tcBorders>
              <w:top w:val="nil"/>
              <w:left w:val="nil"/>
              <w:bottom w:val="single" w:sz="4" w:space="0" w:color="auto"/>
              <w:right w:val="single" w:sz="4" w:space="0" w:color="auto"/>
            </w:tcBorders>
            <w:shd w:val="clear" w:color="auto" w:fill="auto"/>
            <w:noWrap/>
            <w:vAlign w:val="center"/>
            <w:hideMark/>
          </w:tcPr>
          <w:p w14:paraId="7BA3FC05" w14:textId="77777777" w:rsidR="008F30FB" w:rsidRDefault="008F30FB">
            <w:pPr>
              <w:jc w:val="center"/>
              <w:rPr>
                <w:rFonts w:ascii="Arial" w:hAnsi="Arial" w:cs="Arial"/>
                <w:color w:val="000000"/>
                <w:sz w:val="18"/>
                <w:szCs w:val="18"/>
              </w:rPr>
            </w:pPr>
            <w:r>
              <w:rPr>
                <w:rFonts w:ascii="Arial" w:hAnsi="Arial" w:cs="Arial"/>
                <w:color w:val="000000"/>
                <w:sz w:val="18"/>
                <w:szCs w:val="18"/>
              </w:rPr>
              <w:t>0.01</w:t>
            </w:r>
          </w:p>
        </w:tc>
        <w:tc>
          <w:tcPr>
            <w:tcW w:w="2177" w:type="dxa"/>
            <w:vMerge/>
            <w:tcBorders>
              <w:top w:val="nil"/>
              <w:left w:val="single" w:sz="4" w:space="0" w:color="auto"/>
              <w:bottom w:val="nil"/>
              <w:right w:val="single" w:sz="4" w:space="0" w:color="auto"/>
            </w:tcBorders>
            <w:vAlign w:val="center"/>
            <w:hideMark/>
          </w:tcPr>
          <w:p w14:paraId="5D083EFB" w14:textId="77777777" w:rsidR="008F30FB" w:rsidRDefault="008F30FB">
            <w:pPr>
              <w:rPr>
                <w:rFonts w:ascii="Arial" w:hAnsi="Arial" w:cs="Arial"/>
                <w:color w:val="000000"/>
                <w:sz w:val="18"/>
                <w:szCs w:val="18"/>
              </w:rPr>
            </w:pPr>
          </w:p>
        </w:tc>
      </w:tr>
      <w:tr w:rsidR="008F30FB" w14:paraId="4891D30A"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5E59D4B2" w14:textId="77777777" w:rsidR="008F30FB" w:rsidRDefault="008F30FB">
            <w:pPr>
              <w:jc w:val="center"/>
              <w:rPr>
                <w:rFonts w:ascii="Arial" w:hAnsi="Arial" w:cs="Arial"/>
                <w:color w:val="000000"/>
                <w:sz w:val="18"/>
                <w:szCs w:val="18"/>
              </w:rPr>
            </w:pPr>
            <w:r>
              <w:rPr>
                <w:rFonts w:ascii="Arial" w:hAnsi="Arial" w:cs="Arial"/>
                <w:color w:val="000000"/>
                <w:sz w:val="18"/>
                <w:szCs w:val="18"/>
              </w:rPr>
              <w:t>28</w:t>
            </w:r>
          </w:p>
        </w:tc>
        <w:tc>
          <w:tcPr>
            <w:tcW w:w="779" w:type="dxa"/>
            <w:vMerge/>
            <w:tcBorders>
              <w:top w:val="nil"/>
              <w:left w:val="single" w:sz="4" w:space="0" w:color="auto"/>
              <w:bottom w:val="single" w:sz="4" w:space="0" w:color="000000"/>
              <w:right w:val="single" w:sz="4" w:space="0" w:color="auto"/>
            </w:tcBorders>
            <w:vAlign w:val="center"/>
            <w:hideMark/>
          </w:tcPr>
          <w:p w14:paraId="3741864F"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67CA4FC6"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Boric Acid Powder </w:t>
            </w:r>
          </w:p>
        </w:tc>
        <w:tc>
          <w:tcPr>
            <w:tcW w:w="992" w:type="dxa"/>
            <w:tcBorders>
              <w:top w:val="single" w:sz="4" w:space="0" w:color="auto"/>
              <w:left w:val="nil"/>
              <w:bottom w:val="nil"/>
              <w:right w:val="single" w:sz="4" w:space="0" w:color="auto"/>
            </w:tcBorders>
            <w:shd w:val="clear" w:color="auto" w:fill="auto"/>
            <w:noWrap/>
            <w:vAlign w:val="center"/>
            <w:hideMark/>
          </w:tcPr>
          <w:p w14:paraId="57635F48" w14:textId="77777777" w:rsidR="008F30FB" w:rsidRDefault="008F30FB">
            <w:pPr>
              <w:jc w:val="center"/>
              <w:rPr>
                <w:rFonts w:ascii="Arial" w:hAnsi="Arial" w:cs="Arial"/>
                <w:color w:val="000000"/>
                <w:sz w:val="18"/>
                <w:szCs w:val="18"/>
              </w:rPr>
            </w:pPr>
            <w:r>
              <w:rPr>
                <w:rFonts w:ascii="Arial" w:hAnsi="Arial" w:cs="Arial"/>
                <w:color w:val="000000"/>
                <w:sz w:val="18"/>
                <w:szCs w:val="18"/>
              </w:rPr>
              <w:t>1.95</w:t>
            </w:r>
          </w:p>
        </w:tc>
        <w:tc>
          <w:tcPr>
            <w:tcW w:w="709" w:type="dxa"/>
            <w:vMerge/>
            <w:tcBorders>
              <w:top w:val="nil"/>
              <w:left w:val="single" w:sz="4" w:space="0" w:color="auto"/>
              <w:bottom w:val="single" w:sz="4" w:space="0" w:color="000000"/>
              <w:right w:val="single" w:sz="4" w:space="0" w:color="auto"/>
            </w:tcBorders>
            <w:vAlign w:val="center"/>
            <w:hideMark/>
          </w:tcPr>
          <w:p w14:paraId="1A4B2CC4"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1012C5A" w14:textId="77777777" w:rsidR="008F30FB" w:rsidRDefault="008F30FB">
            <w:pPr>
              <w:jc w:val="center"/>
              <w:rPr>
                <w:rFonts w:ascii="Arial" w:hAnsi="Arial" w:cs="Arial"/>
                <w:sz w:val="18"/>
                <w:szCs w:val="18"/>
              </w:rPr>
            </w:pPr>
            <w:r>
              <w:rPr>
                <w:rFonts w:ascii="Arial" w:hAnsi="Arial" w:cs="Arial"/>
                <w:sz w:val="18"/>
                <w:szCs w:val="18"/>
              </w:rPr>
              <w:t>0.01</w:t>
            </w:r>
          </w:p>
        </w:tc>
        <w:tc>
          <w:tcPr>
            <w:tcW w:w="774" w:type="dxa"/>
            <w:tcBorders>
              <w:top w:val="single" w:sz="4" w:space="0" w:color="auto"/>
              <w:left w:val="nil"/>
              <w:bottom w:val="nil"/>
              <w:right w:val="single" w:sz="4" w:space="0" w:color="auto"/>
            </w:tcBorders>
            <w:shd w:val="clear" w:color="auto" w:fill="auto"/>
            <w:noWrap/>
            <w:vAlign w:val="center"/>
            <w:hideMark/>
          </w:tcPr>
          <w:p w14:paraId="350F47AC" w14:textId="77777777" w:rsidR="008F30FB" w:rsidRDefault="008F30FB">
            <w:pPr>
              <w:jc w:val="center"/>
              <w:rPr>
                <w:rFonts w:ascii="Arial" w:hAnsi="Arial" w:cs="Arial"/>
                <w:color w:val="000000"/>
                <w:sz w:val="18"/>
                <w:szCs w:val="18"/>
              </w:rPr>
            </w:pPr>
            <w:r>
              <w:rPr>
                <w:rFonts w:ascii="Arial" w:hAnsi="Arial" w:cs="Arial"/>
                <w:color w:val="000000"/>
                <w:sz w:val="18"/>
                <w:szCs w:val="18"/>
              </w:rPr>
              <w:t>0.02</w:t>
            </w:r>
          </w:p>
        </w:tc>
        <w:tc>
          <w:tcPr>
            <w:tcW w:w="934" w:type="dxa"/>
            <w:tcBorders>
              <w:top w:val="nil"/>
              <w:left w:val="nil"/>
              <w:bottom w:val="single" w:sz="4" w:space="0" w:color="auto"/>
              <w:right w:val="single" w:sz="4" w:space="0" w:color="auto"/>
            </w:tcBorders>
            <w:shd w:val="clear" w:color="auto" w:fill="auto"/>
            <w:noWrap/>
            <w:vAlign w:val="center"/>
            <w:hideMark/>
          </w:tcPr>
          <w:p w14:paraId="263D5632" w14:textId="77777777" w:rsidR="008F30FB" w:rsidRDefault="008F30FB">
            <w:pPr>
              <w:jc w:val="center"/>
              <w:rPr>
                <w:rFonts w:ascii="Arial" w:hAnsi="Arial" w:cs="Arial"/>
                <w:color w:val="000000"/>
                <w:sz w:val="18"/>
                <w:szCs w:val="18"/>
              </w:rPr>
            </w:pPr>
            <w:r>
              <w:rPr>
                <w:rFonts w:ascii="Arial" w:hAnsi="Arial" w:cs="Arial"/>
                <w:color w:val="000000"/>
                <w:sz w:val="18"/>
                <w:szCs w:val="18"/>
              </w:rPr>
              <w:t>0.01</w:t>
            </w:r>
          </w:p>
        </w:tc>
        <w:tc>
          <w:tcPr>
            <w:tcW w:w="935" w:type="dxa"/>
            <w:tcBorders>
              <w:top w:val="nil"/>
              <w:left w:val="nil"/>
              <w:bottom w:val="single" w:sz="4" w:space="0" w:color="auto"/>
              <w:right w:val="single" w:sz="4" w:space="0" w:color="auto"/>
            </w:tcBorders>
            <w:shd w:val="clear" w:color="auto" w:fill="auto"/>
            <w:noWrap/>
            <w:vAlign w:val="center"/>
            <w:hideMark/>
          </w:tcPr>
          <w:p w14:paraId="1A20854C" w14:textId="77777777" w:rsidR="008F30FB" w:rsidRDefault="008F30FB">
            <w:pPr>
              <w:jc w:val="center"/>
              <w:rPr>
                <w:rFonts w:ascii="Arial" w:hAnsi="Arial" w:cs="Arial"/>
                <w:color w:val="000000"/>
                <w:sz w:val="18"/>
                <w:szCs w:val="18"/>
              </w:rPr>
            </w:pPr>
            <w:r>
              <w:rPr>
                <w:rFonts w:ascii="Arial" w:hAnsi="Arial" w:cs="Arial"/>
                <w:color w:val="000000"/>
                <w:sz w:val="18"/>
                <w:szCs w:val="18"/>
              </w:rPr>
              <w:t>0.01</w:t>
            </w:r>
          </w:p>
        </w:tc>
        <w:tc>
          <w:tcPr>
            <w:tcW w:w="2177" w:type="dxa"/>
            <w:vMerge/>
            <w:tcBorders>
              <w:top w:val="nil"/>
              <w:left w:val="single" w:sz="4" w:space="0" w:color="auto"/>
              <w:bottom w:val="nil"/>
              <w:right w:val="single" w:sz="4" w:space="0" w:color="auto"/>
            </w:tcBorders>
            <w:vAlign w:val="center"/>
            <w:hideMark/>
          </w:tcPr>
          <w:p w14:paraId="6CA672DF" w14:textId="77777777" w:rsidR="008F30FB" w:rsidRDefault="008F30FB">
            <w:pPr>
              <w:rPr>
                <w:rFonts w:ascii="Arial" w:hAnsi="Arial" w:cs="Arial"/>
                <w:color w:val="000000"/>
                <w:sz w:val="18"/>
                <w:szCs w:val="18"/>
              </w:rPr>
            </w:pPr>
          </w:p>
        </w:tc>
      </w:tr>
      <w:tr w:rsidR="008F30FB" w14:paraId="28E5D551"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1D5A148E" w14:textId="77777777" w:rsidR="008F30FB" w:rsidRDefault="008F30FB">
            <w:pPr>
              <w:jc w:val="center"/>
              <w:rPr>
                <w:rFonts w:ascii="Arial" w:hAnsi="Arial" w:cs="Arial"/>
                <w:color w:val="000000"/>
                <w:sz w:val="18"/>
                <w:szCs w:val="18"/>
              </w:rPr>
            </w:pPr>
            <w:r>
              <w:rPr>
                <w:rFonts w:ascii="Arial" w:hAnsi="Arial" w:cs="Arial"/>
                <w:color w:val="000000"/>
                <w:sz w:val="18"/>
                <w:szCs w:val="18"/>
              </w:rPr>
              <w:t>29</w:t>
            </w:r>
          </w:p>
        </w:tc>
        <w:tc>
          <w:tcPr>
            <w:tcW w:w="779" w:type="dxa"/>
            <w:vMerge/>
            <w:tcBorders>
              <w:top w:val="nil"/>
              <w:left w:val="single" w:sz="4" w:space="0" w:color="auto"/>
              <w:bottom w:val="single" w:sz="4" w:space="0" w:color="000000"/>
              <w:right w:val="single" w:sz="4" w:space="0" w:color="auto"/>
            </w:tcBorders>
            <w:vAlign w:val="center"/>
            <w:hideMark/>
          </w:tcPr>
          <w:p w14:paraId="23D350F9"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7CD61B92"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Slag Chips </w:t>
            </w:r>
          </w:p>
        </w:tc>
        <w:tc>
          <w:tcPr>
            <w:tcW w:w="992" w:type="dxa"/>
            <w:tcBorders>
              <w:top w:val="single" w:sz="4" w:space="0" w:color="auto"/>
              <w:left w:val="nil"/>
              <w:bottom w:val="nil"/>
              <w:right w:val="single" w:sz="4" w:space="0" w:color="auto"/>
            </w:tcBorders>
            <w:shd w:val="clear" w:color="auto" w:fill="auto"/>
            <w:noWrap/>
            <w:vAlign w:val="center"/>
            <w:hideMark/>
          </w:tcPr>
          <w:p w14:paraId="3CECBC4E" w14:textId="77777777" w:rsidR="008F30FB" w:rsidRDefault="008F30FB">
            <w:pPr>
              <w:jc w:val="center"/>
              <w:rPr>
                <w:rFonts w:ascii="Arial" w:hAnsi="Arial" w:cs="Arial"/>
                <w:color w:val="000000"/>
                <w:sz w:val="18"/>
                <w:szCs w:val="18"/>
              </w:rPr>
            </w:pPr>
            <w:r>
              <w:rPr>
                <w:rFonts w:ascii="Arial" w:hAnsi="Arial" w:cs="Arial"/>
                <w:color w:val="000000"/>
                <w:sz w:val="18"/>
                <w:szCs w:val="18"/>
              </w:rPr>
              <w:t>6.38</w:t>
            </w:r>
          </w:p>
        </w:tc>
        <w:tc>
          <w:tcPr>
            <w:tcW w:w="709" w:type="dxa"/>
            <w:vMerge/>
            <w:tcBorders>
              <w:top w:val="nil"/>
              <w:left w:val="single" w:sz="4" w:space="0" w:color="auto"/>
              <w:bottom w:val="single" w:sz="4" w:space="0" w:color="000000"/>
              <w:right w:val="single" w:sz="4" w:space="0" w:color="auto"/>
            </w:tcBorders>
            <w:vAlign w:val="center"/>
            <w:hideMark/>
          </w:tcPr>
          <w:p w14:paraId="6100D75F"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8534BF2" w14:textId="77777777" w:rsidR="008F30FB" w:rsidRDefault="008F30FB">
            <w:pPr>
              <w:jc w:val="center"/>
              <w:rPr>
                <w:rFonts w:ascii="Arial" w:hAnsi="Arial" w:cs="Arial"/>
                <w:sz w:val="18"/>
                <w:szCs w:val="18"/>
              </w:rPr>
            </w:pPr>
            <w:r>
              <w:rPr>
                <w:rFonts w:ascii="Arial" w:hAnsi="Arial" w:cs="Arial"/>
                <w:sz w:val="18"/>
                <w:szCs w:val="18"/>
              </w:rPr>
              <w:t>0.00</w:t>
            </w:r>
          </w:p>
        </w:tc>
        <w:tc>
          <w:tcPr>
            <w:tcW w:w="774" w:type="dxa"/>
            <w:tcBorders>
              <w:top w:val="single" w:sz="4" w:space="0" w:color="auto"/>
              <w:left w:val="nil"/>
              <w:bottom w:val="nil"/>
              <w:right w:val="single" w:sz="4" w:space="0" w:color="auto"/>
            </w:tcBorders>
            <w:shd w:val="clear" w:color="auto" w:fill="auto"/>
            <w:noWrap/>
            <w:vAlign w:val="center"/>
            <w:hideMark/>
          </w:tcPr>
          <w:p w14:paraId="2E958D75" w14:textId="77777777" w:rsidR="008F30FB" w:rsidRDefault="008F30FB">
            <w:pPr>
              <w:jc w:val="center"/>
              <w:rPr>
                <w:rFonts w:ascii="Arial" w:hAnsi="Arial" w:cs="Arial"/>
                <w:color w:val="000000"/>
                <w:sz w:val="18"/>
                <w:szCs w:val="18"/>
              </w:rPr>
            </w:pPr>
            <w:r>
              <w:rPr>
                <w:rFonts w:ascii="Arial" w:hAnsi="Arial" w:cs="Arial"/>
                <w:color w:val="000000"/>
                <w:sz w:val="18"/>
                <w:szCs w:val="18"/>
              </w:rPr>
              <w:t>0.02</w:t>
            </w:r>
          </w:p>
        </w:tc>
        <w:tc>
          <w:tcPr>
            <w:tcW w:w="934" w:type="dxa"/>
            <w:tcBorders>
              <w:top w:val="nil"/>
              <w:left w:val="nil"/>
              <w:bottom w:val="single" w:sz="4" w:space="0" w:color="auto"/>
              <w:right w:val="single" w:sz="4" w:space="0" w:color="auto"/>
            </w:tcBorders>
            <w:shd w:val="clear" w:color="auto" w:fill="auto"/>
            <w:noWrap/>
            <w:vAlign w:val="center"/>
            <w:hideMark/>
          </w:tcPr>
          <w:p w14:paraId="3A6095CD" w14:textId="77777777" w:rsidR="008F30FB" w:rsidRDefault="008F30FB">
            <w:pPr>
              <w:jc w:val="center"/>
              <w:rPr>
                <w:rFonts w:ascii="Arial" w:hAnsi="Arial" w:cs="Arial"/>
                <w:color w:val="000000"/>
                <w:sz w:val="18"/>
                <w:szCs w:val="18"/>
              </w:rPr>
            </w:pPr>
            <w:r>
              <w:rPr>
                <w:rFonts w:ascii="Arial" w:hAnsi="Arial" w:cs="Arial"/>
                <w:color w:val="000000"/>
                <w:sz w:val="18"/>
                <w:szCs w:val="18"/>
              </w:rPr>
              <w:t>0.01</w:t>
            </w:r>
          </w:p>
        </w:tc>
        <w:tc>
          <w:tcPr>
            <w:tcW w:w="935" w:type="dxa"/>
            <w:tcBorders>
              <w:top w:val="nil"/>
              <w:left w:val="nil"/>
              <w:bottom w:val="single" w:sz="4" w:space="0" w:color="auto"/>
              <w:right w:val="single" w:sz="4" w:space="0" w:color="auto"/>
            </w:tcBorders>
            <w:shd w:val="clear" w:color="auto" w:fill="auto"/>
            <w:noWrap/>
            <w:vAlign w:val="center"/>
            <w:hideMark/>
          </w:tcPr>
          <w:p w14:paraId="265F9A36" w14:textId="77777777" w:rsidR="008F30FB" w:rsidRDefault="008F30FB">
            <w:pPr>
              <w:jc w:val="center"/>
              <w:rPr>
                <w:rFonts w:ascii="Arial" w:hAnsi="Arial" w:cs="Arial"/>
                <w:color w:val="000000"/>
                <w:sz w:val="18"/>
                <w:szCs w:val="18"/>
              </w:rPr>
            </w:pPr>
            <w:r>
              <w:rPr>
                <w:rFonts w:ascii="Arial" w:hAnsi="Arial" w:cs="Arial"/>
                <w:color w:val="000000"/>
                <w:sz w:val="18"/>
                <w:szCs w:val="18"/>
              </w:rPr>
              <w:t>0.01</w:t>
            </w:r>
          </w:p>
        </w:tc>
        <w:tc>
          <w:tcPr>
            <w:tcW w:w="2177" w:type="dxa"/>
            <w:vMerge/>
            <w:tcBorders>
              <w:top w:val="nil"/>
              <w:left w:val="single" w:sz="4" w:space="0" w:color="auto"/>
              <w:bottom w:val="nil"/>
              <w:right w:val="single" w:sz="4" w:space="0" w:color="auto"/>
            </w:tcBorders>
            <w:vAlign w:val="center"/>
            <w:hideMark/>
          </w:tcPr>
          <w:p w14:paraId="3CABE10F" w14:textId="77777777" w:rsidR="008F30FB" w:rsidRDefault="008F30FB">
            <w:pPr>
              <w:rPr>
                <w:rFonts w:ascii="Arial" w:hAnsi="Arial" w:cs="Arial"/>
                <w:color w:val="000000"/>
                <w:sz w:val="18"/>
                <w:szCs w:val="18"/>
              </w:rPr>
            </w:pPr>
          </w:p>
        </w:tc>
      </w:tr>
      <w:tr w:rsidR="008F30FB" w14:paraId="61B5991F"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1435483D" w14:textId="77777777" w:rsidR="008F30FB" w:rsidRDefault="008F30FB">
            <w:pPr>
              <w:jc w:val="center"/>
              <w:rPr>
                <w:rFonts w:ascii="Arial" w:hAnsi="Arial" w:cs="Arial"/>
                <w:color w:val="000000"/>
                <w:sz w:val="18"/>
                <w:szCs w:val="18"/>
              </w:rPr>
            </w:pPr>
            <w:r>
              <w:rPr>
                <w:rFonts w:ascii="Arial" w:hAnsi="Arial" w:cs="Arial"/>
                <w:color w:val="000000"/>
                <w:sz w:val="18"/>
                <w:szCs w:val="18"/>
              </w:rPr>
              <w:t>30</w:t>
            </w:r>
          </w:p>
        </w:tc>
        <w:tc>
          <w:tcPr>
            <w:tcW w:w="779" w:type="dxa"/>
            <w:vMerge/>
            <w:tcBorders>
              <w:top w:val="nil"/>
              <w:left w:val="single" w:sz="4" w:space="0" w:color="auto"/>
              <w:bottom w:val="single" w:sz="4" w:space="0" w:color="000000"/>
              <w:right w:val="single" w:sz="4" w:space="0" w:color="auto"/>
            </w:tcBorders>
            <w:vAlign w:val="center"/>
            <w:hideMark/>
          </w:tcPr>
          <w:p w14:paraId="5B210E65"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1E322869"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Temp Tips </w:t>
            </w:r>
          </w:p>
        </w:tc>
        <w:tc>
          <w:tcPr>
            <w:tcW w:w="992" w:type="dxa"/>
            <w:tcBorders>
              <w:top w:val="single" w:sz="4" w:space="0" w:color="auto"/>
              <w:left w:val="nil"/>
              <w:bottom w:val="nil"/>
              <w:right w:val="single" w:sz="4" w:space="0" w:color="auto"/>
            </w:tcBorders>
            <w:shd w:val="clear" w:color="auto" w:fill="auto"/>
            <w:noWrap/>
            <w:vAlign w:val="center"/>
            <w:hideMark/>
          </w:tcPr>
          <w:p w14:paraId="05451752" w14:textId="77777777" w:rsidR="008F30FB" w:rsidRDefault="008F30FB">
            <w:pPr>
              <w:jc w:val="center"/>
              <w:rPr>
                <w:rFonts w:ascii="Arial" w:hAnsi="Arial" w:cs="Arial"/>
                <w:color w:val="000000"/>
                <w:sz w:val="18"/>
                <w:szCs w:val="18"/>
              </w:rPr>
            </w:pPr>
            <w:r>
              <w:rPr>
                <w:rFonts w:ascii="Arial" w:hAnsi="Arial" w:cs="Arial"/>
                <w:color w:val="000000"/>
                <w:sz w:val="18"/>
                <w:szCs w:val="18"/>
              </w:rPr>
              <w:t>4,150.00</w:t>
            </w:r>
          </w:p>
        </w:tc>
        <w:tc>
          <w:tcPr>
            <w:tcW w:w="709" w:type="dxa"/>
            <w:vMerge/>
            <w:tcBorders>
              <w:top w:val="nil"/>
              <w:left w:val="single" w:sz="4" w:space="0" w:color="auto"/>
              <w:bottom w:val="single" w:sz="4" w:space="0" w:color="000000"/>
              <w:right w:val="single" w:sz="4" w:space="0" w:color="auto"/>
            </w:tcBorders>
            <w:vAlign w:val="center"/>
            <w:hideMark/>
          </w:tcPr>
          <w:p w14:paraId="469C49BB"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4C55376" w14:textId="77777777" w:rsidR="008F30FB" w:rsidRDefault="008F30FB">
            <w:pPr>
              <w:jc w:val="center"/>
              <w:rPr>
                <w:rFonts w:ascii="Arial" w:hAnsi="Arial" w:cs="Arial"/>
                <w:sz w:val="18"/>
                <w:szCs w:val="18"/>
              </w:rPr>
            </w:pPr>
            <w:r>
              <w:rPr>
                <w:rFonts w:ascii="Arial" w:hAnsi="Arial" w:cs="Arial"/>
                <w:sz w:val="18"/>
                <w:szCs w:val="18"/>
              </w:rPr>
              <w:t>0.00</w:t>
            </w:r>
          </w:p>
        </w:tc>
        <w:tc>
          <w:tcPr>
            <w:tcW w:w="774" w:type="dxa"/>
            <w:tcBorders>
              <w:top w:val="single" w:sz="4" w:space="0" w:color="auto"/>
              <w:left w:val="nil"/>
              <w:bottom w:val="nil"/>
              <w:right w:val="single" w:sz="4" w:space="0" w:color="auto"/>
            </w:tcBorders>
            <w:shd w:val="clear" w:color="auto" w:fill="auto"/>
            <w:noWrap/>
            <w:vAlign w:val="center"/>
            <w:hideMark/>
          </w:tcPr>
          <w:p w14:paraId="511FCF7A" w14:textId="77777777" w:rsidR="008F30FB" w:rsidRDefault="008F30FB">
            <w:pPr>
              <w:jc w:val="center"/>
              <w:rPr>
                <w:rFonts w:ascii="Arial" w:hAnsi="Arial" w:cs="Arial"/>
                <w:color w:val="000000"/>
                <w:sz w:val="18"/>
                <w:szCs w:val="18"/>
              </w:rPr>
            </w:pPr>
            <w:r>
              <w:rPr>
                <w:rFonts w:ascii="Arial" w:hAnsi="Arial" w:cs="Arial"/>
                <w:color w:val="000000"/>
                <w:sz w:val="18"/>
                <w:szCs w:val="18"/>
              </w:rPr>
              <w:t>0.01</w:t>
            </w:r>
          </w:p>
        </w:tc>
        <w:tc>
          <w:tcPr>
            <w:tcW w:w="934" w:type="dxa"/>
            <w:tcBorders>
              <w:top w:val="nil"/>
              <w:left w:val="nil"/>
              <w:bottom w:val="single" w:sz="4" w:space="0" w:color="auto"/>
              <w:right w:val="single" w:sz="4" w:space="0" w:color="auto"/>
            </w:tcBorders>
            <w:shd w:val="clear" w:color="auto" w:fill="auto"/>
            <w:noWrap/>
            <w:vAlign w:val="center"/>
            <w:hideMark/>
          </w:tcPr>
          <w:p w14:paraId="4C674DAB" w14:textId="77777777" w:rsidR="008F30FB" w:rsidRDefault="008F30FB">
            <w:pPr>
              <w:jc w:val="center"/>
              <w:rPr>
                <w:rFonts w:ascii="Arial" w:hAnsi="Arial" w:cs="Arial"/>
                <w:color w:val="000000"/>
                <w:sz w:val="18"/>
                <w:szCs w:val="18"/>
              </w:rPr>
            </w:pPr>
            <w:r>
              <w:rPr>
                <w:rFonts w:ascii="Arial" w:hAnsi="Arial" w:cs="Arial"/>
                <w:color w:val="000000"/>
                <w:sz w:val="18"/>
                <w:szCs w:val="18"/>
              </w:rPr>
              <w:t>0.01</w:t>
            </w:r>
          </w:p>
        </w:tc>
        <w:tc>
          <w:tcPr>
            <w:tcW w:w="935" w:type="dxa"/>
            <w:tcBorders>
              <w:top w:val="nil"/>
              <w:left w:val="nil"/>
              <w:bottom w:val="single" w:sz="4" w:space="0" w:color="auto"/>
              <w:right w:val="single" w:sz="4" w:space="0" w:color="auto"/>
            </w:tcBorders>
            <w:shd w:val="clear" w:color="auto" w:fill="auto"/>
            <w:noWrap/>
            <w:vAlign w:val="center"/>
            <w:hideMark/>
          </w:tcPr>
          <w:p w14:paraId="321B6480" w14:textId="77777777" w:rsidR="008F30FB" w:rsidRDefault="008F30FB">
            <w:pPr>
              <w:jc w:val="center"/>
              <w:rPr>
                <w:rFonts w:ascii="Arial" w:hAnsi="Arial" w:cs="Arial"/>
                <w:color w:val="000000"/>
                <w:sz w:val="18"/>
                <w:szCs w:val="18"/>
              </w:rPr>
            </w:pPr>
            <w:r>
              <w:rPr>
                <w:rFonts w:ascii="Arial" w:hAnsi="Arial" w:cs="Arial"/>
                <w:color w:val="000000"/>
                <w:sz w:val="18"/>
                <w:szCs w:val="18"/>
              </w:rPr>
              <w:t>0.00</w:t>
            </w:r>
          </w:p>
        </w:tc>
        <w:tc>
          <w:tcPr>
            <w:tcW w:w="2177" w:type="dxa"/>
            <w:vMerge/>
            <w:tcBorders>
              <w:top w:val="nil"/>
              <w:left w:val="single" w:sz="4" w:space="0" w:color="auto"/>
              <w:bottom w:val="nil"/>
              <w:right w:val="single" w:sz="4" w:space="0" w:color="auto"/>
            </w:tcBorders>
            <w:vAlign w:val="center"/>
            <w:hideMark/>
          </w:tcPr>
          <w:p w14:paraId="5FEB51FF" w14:textId="77777777" w:rsidR="008F30FB" w:rsidRDefault="008F30FB">
            <w:pPr>
              <w:rPr>
                <w:rFonts w:ascii="Arial" w:hAnsi="Arial" w:cs="Arial"/>
                <w:color w:val="000000"/>
                <w:sz w:val="18"/>
                <w:szCs w:val="18"/>
              </w:rPr>
            </w:pPr>
          </w:p>
        </w:tc>
      </w:tr>
      <w:tr w:rsidR="008F30FB" w14:paraId="3ED19756"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0EC03346" w14:textId="77777777" w:rsidR="008F30FB" w:rsidRDefault="008F30FB">
            <w:pPr>
              <w:jc w:val="center"/>
              <w:rPr>
                <w:rFonts w:ascii="Arial" w:hAnsi="Arial" w:cs="Arial"/>
                <w:color w:val="000000"/>
                <w:sz w:val="18"/>
                <w:szCs w:val="18"/>
              </w:rPr>
            </w:pPr>
            <w:r>
              <w:rPr>
                <w:rFonts w:ascii="Arial" w:hAnsi="Arial" w:cs="Arial"/>
                <w:color w:val="000000"/>
                <w:sz w:val="18"/>
                <w:szCs w:val="18"/>
              </w:rPr>
              <w:t>31</w:t>
            </w:r>
          </w:p>
        </w:tc>
        <w:tc>
          <w:tcPr>
            <w:tcW w:w="779" w:type="dxa"/>
            <w:vMerge/>
            <w:tcBorders>
              <w:top w:val="nil"/>
              <w:left w:val="single" w:sz="4" w:space="0" w:color="auto"/>
              <w:bottom w:val="single" w:sz="4" w:space="0" w:color="000000"/>
              <w:right w:val="single" w:sz="4" w:space="0" w:color="auto"/>
            </w:tcBorders>
            <w:vAlign w:val="center"/>
            <w:hideMark/>
          </w:tcPr>
          <w:p w14:paraId="7E7BC550"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6D4D99CD"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Iron Powder </w:t>
            </w:r>
          </w:p>
        </w:tc>
        <w:tc>
          <w:tcPr>
            <w:tcW w:w="992" w:type="dxa"/>
            <w:tcBorders>
              <w:top w:val="single" w:sz="4" w:space="0" w:color="auto"/>
              <w:left w:val="nil"/>
              <w:bottom w:val="nil"/>
              <w:right w:val="single" w:sz="4" w:space="0" w:color="auto"/>
            </w:tcBorders>
            <w:shd w:val="clear" w:color="auto" w:fill="auto"/>
            <w:noWrap/>
            <w:vAlign w:val="center"/>
            <w:hideMark/>
          </w:tcPr>
          <w:p w14:paraId="55124488" w14:textId="77777777" w:rsidR="008F30FB" w:rsidRDefault="008F30FB">
            <w:pPr>
              <w:jc w:val="center"/>
              <w:rPr>
                <w:rFonts w:ascii="Arial" w:hAnsi="Arial" w:cs="Arial"/>
                <w:color w:val="000000"/>
                <w:sz w:val="18"/>
                <w:szCs w:val="18"/>
              </w:rPr>
            </w:pPr>
            <w:r>
              <w:rPr>
                <w:rFonts w:ascii="Arial" w:hAnsi="Arial" w:cs="Arial"/>
                <w:color w:val="000000"/>
                <w:sz w:val="18"/>
                <w:szCs w:val="18"/>
              </w:rPr>
              <w:t>2.10</w:t>
            </w:r>
          </w:p>
        </w:tc>
        <w:tc>
          <w:tcPr>
            <w:tcW w:w="709" w:type="dxa"/>
            <w:vMerge/>
            <w:tcBorders>
              <w:top w:val="nil"/>
              <w:left w:val="single" w:sz="4" w:space="0" w:color="auto"/>
              <w:bottom w:val="single" w:sz="4" w:space="0" w:color="000000"/>
              <w:right w:val="single" w:sz="4" w:space="0" w:color="auto"/>
            </w:tcBorders>
            <w:vAlign w:val="center"/>
            <w:hideMark/>
          </w:tcPr>
          <w:p w14:paraId="38DC075F"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C13ABEA" w14:textId="77777777" w:rsidR="008F30FB" w:rsidRDefault="008F30FB">
            <w:pPr>
              <w:jc w:val="center"/>
              <w:rPr>
                <w:rFonts w:ascii="Arial" w:hAnsi="Arial" w:cs="Arial"/>
                <w:sz w:val="18"/>
                <w:szCs w:val="18"/>
              </w:rPr>
            </w:pPr>
            <w:r>
              <w:rPr>
                <w:rFonts w:ascii="Arial" w:hAnsi="Arial" w:cs="Arial"/>
                <w:sz w:val="18"/>
                <w:szCs w:val="18"/>
              </w:rPr>
              <w:t>0.01</w:t>
            </w:r>
          </w:p>
        </w:tc>
        <w:tc>
          <w:tcPr>
            <w:tcW w:w="774" w:type="dxa"/>
            <w:tcBorders>
              <w:top w:val="single" w:sz="4" w:space="0" w:color="auto"/>
              <w:left w:val="nil"/>
              <w:bottom w:val="nil"/>
              <w:right w:val="single" w:sz="4" w:space="0" w:color="auto"/>
            </w:tcBorders>
            <w:shd w:val="clear" w:color="auto" w:fill="auto"/>
            <w:noWrap/>
            <w:vAlign w:val="center"/>
            <w:hideMark/>
          </w:tcPr>
          <w:p w14:paraId="49B71922" w14:textId="77777777" w:rsidR="008F30FB" w:rsidRDefault="008F30FB">
            <w:pPr>
              <w:jc w:val="center"/>
              <w:rPr>
                <w:rFonts w:ascii="Arial" w:hAnsi="Arial" w:cs="Arial"/>
                <w:color w:val="000000"/>
                <w:sz w:val="18"/>
                <w:szCs w:val="18"/>
              </w:rPr>
            </w:pPr>
            <w:r>
              <w:rPr>
                <w:rFonts w:ascii="Arial" w:hAnsi="Arial" w:cs="Arial"/>
                <w:color w:val="000000"/>
                <w:sz w:val="18"/>
                <w:szCs w:val="18"/>
              </w:rPr>
              <w:t>0.01</w:t>
            </w:r>
          </w:p>
        </w:tc>
        <w:tc>
          <w:tcPr>
            <w:tcW w:w="934" w:type="dxa"/>
            <w:tcBorders>
              <w:top w:val="nil"/>
              <w:left w:val="nil"/>
              <w:bottom w:val="single" w:sz="4" w:space="0" w:color="auto"/>
              <w:right w:val="single" w:sz="4" w:space="0" w:color="auto"/>
            </w:tcBorders>
            <w:shd w:val="clear" w:color="auto" w:fill="auto"/>
            <w:noWrap/>
            <w:vAlign w:val="center"/>
            <w:hideMark/>
          </w:tcPr>
          <w:p w14:paraId="104C0133" w14:textId="77777777" w:rsidR="008F30FB" w:rsidRDefault="008F30FB">
            <w:pPr>
              <w:jc w:val="center"/>
              <w:rPr>
                <w:rFonts w:ascii="Arial" w:hAnsi="Arial" w:cs="Arial"/>
                <w:color w:val="000000"/>
                <w:sz w:val="18"/>
                <w:szCs w:val="18"/>
              </w:rPr>
            </w:pPr>
            <w:r>
              <w:rPr>
                <w:rFonts w:ascii="Arial" w:hAnsi="Arial" w:cs="Arial"/>
                <w:color w:val="000000"/>
                <w:sz w:val="18"/>
                <w:szCs w:val="18"/>
              </w:rPr>
              <w:t>0.01</w:t>
            </w:r>
          </w:p>
        </w:tc>
        <w:tc>
          <w:tcPr>
            <w:tcW w:w="935" w:type="dxa"/>
            <w:tcBorders>
              <w:top w:val="nil"/>
              <w:left w:val="nil"/>
              <w:bottom w:val="single" w:sz="4" w:space="0" w:color="auto"/>
              <w:right w:val="single" w:sz="4" w:space="0" w:color="auto"/>
            </w:tcBorders>
            <w:shd w:val="clear" w:color="auto" w:fill="auto"/>
            <w:noWrap/>
            <w:vAlign w:val="center"/>
            <w:hideMark/>
          </w:tcPr>
          <w:p w14:paraId="4ED6BED1" w14:textId="77777777" w:rsidR="008F30FB" w:rsidRDefault="008F30FB">
            <w:pPr>
              <w:jc w:val="center"/>
              <w:rPr>
                <w:rFonts w:ascii="Arial" w:hAnsi="Arial" w:cs="Arial"/>
                <w:color w:val="000000"/>
                <w:sz w:val="18"/>
                <w:szCs w:val="18"/>
              </w:rPr>
            </w:pPr>
            <w:r>
              <w:rPr>
                <w:rFonts w:ascii="Arial" w:hAnsi="Arial" w:cs="Arial"/>
                <w:color w:val="000000"/>
                <w:sz w:val="18"/>
                <w:szCs w:val="18"/>
              </w:rPr>
              <w:t>0.00</w:t>
            </w:r>
          </w:p>
        </w:tc>
        <w:tc>
          <w:tcPr>
            <w:tcW w:w="2177" w:type="dxa"/>
            <w:vMerge/>
            <w:tcBorders>
              <w:top w:val="nil"/>
              <w:left w:val="single" w:sz="4" w:space="0" w:color="auto"/>
              <w:bottom w:val="nil"/>
              <w:right w:val="single" w:sz="4" w:space="0" w:color="auto"/>
            </w:tcBorders>
            <w:vAlign w:val="center"/>
            <w:hideMark/>
          </w:tcPr>
          <w:p w14:paraId="1F634819" w14:textId="77777777" w:rsidR="008F30FB" w:rsidRDefault="008F30FB">
            <w:pPr>
              <w:rPr>
                <w:rFonts w:ascii="Arial" w:hAnsi="Arial" w:cs="Arial"/>
                <w:color w:val="000000"/>
                <w:sz w:val="18"/>
                <w:szCs w:val="18"/>
              </w:rPr>
            </w:pPr>
          </w:p>
        </w:tc>
      </w:tr>
      <w:tr w:rsidR="008F30FB" w14:paraId="2BDC1B60"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09A79730" w14:textId="77777777" w:rsidR="008F30FB" w:rsidRDefault="008F30FB">
            <w:pPr>
              <w:jc w:val="center"/>
              <w:rPr>
                <w:rFonts w:ascii="Arial" w:hAnsi="Arial" w:cs="Arial"/>
                <w:color w:val="000000"/>
                <w:sz w:val="18"/>
                <w:szCs w:val="18"/>
              </w:rPr>
            </w:pPr>
            <w:r>
              <w:rPr>
                <w:rFonts w:ascii="Arial" w:hAnsi="Arial" w:cs="Arial"/>
                <w:color w:val="000000"/>
                <w:sz w:val="18"/>
                <w:szCs w:val="18"/>
              </w:rPr>
              <w:t>32</w:t>
            </w:r>
          </w:p>
        </w:tc>
        <w:tc>
          <w:tcPr>
            <w:tcW w:w="779" w:type="dxa"/>
            <w:vMerge/>
            <w:tcBorders>
              <w:top w:val="nil"/>
              <w:left w:val="single" w:sz="4" w:space="0" w:color="auto"/>
              <w:bottom w:val="single" w:sz="4" w:space="0" w:color="000000"/>
              <w:right w:val="single" w:sz="4" w:space="0" w:color="auto"/>
            </w:tcBorders>
            <w:vAlign w:val="center"/>
            <w:hideMark/>
          </w:tcPr>
          <w:p w14:paraId="7D5FB0D9"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5B107FAC"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Ferro Titanium </w:t>
            </w:r>
          </w:p>
        </w:tc>
        <w:tc>
          <w:tcPr>
            <w:tcW w:w="992" w:type="dxa"/>
            <w:tcBorders>
              <w:top w:val="single" w:sz="4" w:space="0" w:color="auto"/>
              <w:left w:val="nil"/>
              <w:bottom w:val="nil"/>
              <w:right w:val="single" w:sz="4" w:space="0" w:color="auto"/>
            </w:tcBorders>
            <w:shd w:val="clear" w:color="auto" w:fill="auto"/>
            <w:noWrap/>
            <w:vAlign w:val="center"/>
            <w:hideMark/>
          </w:tcPr>
          <w:p w14:paraId="22FED9A7" w14:textId="77777777" w:rsidR="008F30FB" w:rsidRDefault="008F30FB">
            <w:pPr>
              <w:jc w:val="center"/>
              <w:rPr>
                <w:rFonts w:ascii="Arial" w:hAnsi="Arial" w:cs="Arial"/>
                <w:color w:val="000000"/>
                <w:sz w:val="18"/>
                <w:szCs w:val="18"/>
              </w:rPr>
            </w:pPr>
            <w:r>
              <w:rPr>
                <w:rFonts w:ascii="Arial" w:hAnsi="Arial" w:cs="Arial"/>
                <w:color w:val="000000"/>
                <w:sz w:val="18"/>
                <w:szCs w:val="18"/>
              </w:rPr>
              <w:t>0.50</w:t>
            </w:r>
          </w:p>
        </w:tc>
        <w:tc>
          <w:tcPr>
            <w:tcW w:w="709" w:type="dxa"/>
            <w:vMerge/>
            <w:tcBorders>
              <w:top w:val="nil"/>
              <w:left w:val="single" w:sz="4" w:space="0" w:color="auto"/>
              <w:bottom w:val="single" w:sz="4" w:space="0" w:color="000000"/>
              <w:right w:val="single" w:sz="4" w:space="0" w:color="auto"/>
            </w:tcBorders>
            <w:vAlign w:val="center"/>
            <w:hideMark/>
          </w:tcPr>
          <w:p w14:paraId="25F0B249"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DF47376" w14:textId="77777777" w:rsidR="008F30FB" w:rsidRDefault="008F30FB">
            <w:pPr>
              <w:jc w:val="center"/>
              <w:rPr>
                <w:rFonts w:ascii="Arial" w:hAnsi="Arial" w:cs="Arial"/>
                <w:sz w:val="18"/>
                <w:szCs w:val="18"/>
              </w:rPr>
            </w:pPr>
            <w:r>
              <w:rPr>
                <w:rFonts w:ascii="Arial" w:hAnsi="Arial" w:cs="Arial"/>
                <w:sz w:val="18"/>
                <w:szCs w:val="18"/>
              </w:rPr>
              <w:t>0.02</w:t>
            </w:r>
          </w:p>
        </w:tc>
        <w:tc>
          <w:tcPr>
            <w:tcW w:w="774" w:type="dxa"/>
            <w:tcBorders>
              <w:top w:val="single" w:sz="4" w:space="0" w:color="auto"/>
              <w:left w:val="nil"/>
              <w:bottom w:val="nil"/>
              <w:right w:val="single" w:sz="4" w:space="0" w:color="auto"/>
            </w:tcBorders>
            <w:shd w:val="clear" w:color="auto" w:fill="auto"/>
            <w:noWrap/>
            <w:vAlign w:val="center"/>
            <w:hideMark/>
          </w:tcPr>
          <w:p w14:paraId="45FE40A5" w14:textId="77777777" w:rsidR="008F30FB" w:rsidRDefault="008F30FB">
            <w:pPr>
              <w:jc w:val="center"/>
              <w:rPr>
                <w:rFonts w:ascii="Arial" w:hAnsi="Arial" w:cs="Arial"/>
                <w:color w:val="000000"/>
                <w:sz w:val="18"/>
                <w:szCs w:val="18"/>
              </w:rPr>
            </w:pPr>
            <w:r>
              <w:rPr>
                <w:rFonts w:ascii="Arial" w:hAnsi="Arial" w:cs="Arial"/>
                <w:color w:val="000000"/>
                <w:sz w:val="18"/>
                <w:szCs w:val="18"/>
              </w:rPr>
              <w:t>0.01</w:t>
            </w:r>
          </w:p>
        </w:tc>
        <w:tc>
          <w:tcPr>
            <w:tcW w:w="934" w:type="dxa"/>
            <w:tcBorders>
              <w:top w:val="nil"/>
              <w:left w:val="nil"/>
              <w:bottom w:val="single" w:sz="4" w:space="0" w:color="auto"/>
              <w:right w:val="single" w:sz="4" w:space="0" w:color="auto"/>
            </w:tcBorders>
            <w:shd w:val="clear" w:color="auto" w:fill="auto"/>
            <w:noWrap/>
            <w:vAlign w:val="center"/>
            <w:hideMark/>
          </w:tcPr>
          <w:p w14:paraId="4602DE6C" w14:textId="77777777" w:rsidR="008F30FB" w:rsidRDefault="008F30FB">
            <w:pPr>
              <w:jc w:val="center"/>
              <w:rPr>
                <w:rFonts w:ascii="Arial" w:hAnsi="Arial" w:cs="Arial"/>
                <w:color w:val="000000"/>
                <w:sz w:val="18"/>
                <w:szCs w:val="18"/>
              </w:rPr>
            </w:pPr>
            <w:r>
              <w:rPr>
                <w:rFonts w:ascii="Arial" w:hAnsi="Arial" w:cs="Arial"/>
                <w:color w:val="000000"/>
                <w:sz w:val="18"/>
                <w:szCs w:val="18"/>
              </w:rPr>
              <w:t>0.01</w:t>
            </w:r>
          </w:p>
        </w:tc>
        <w:tc>
          <w:tcPr>
            <w:tcW w:w="935" w:type="dxa"/>
            <w:tcBorders>
              <w:top w:val="nil"/>
              <w:left w:val="nil"/>
              <w:bottom w:val="single" w:sz="4" w:space="0" w:color="auto"/>
              <w:right w:val="single" w:sz="4" w:space="0" w:color="auto"/>
            </w:tcBorders>
            <w:shd w:val="clear" w:color="auto" w:fill="auto"/>
            <w:noWrap/>
            <w:vAlign w:val="center"/>
            <w:hideMark/>
          </w:tcPr>
          <w:p w14:paraId="771B9EF6" w14:textId="77777777" w:rsidR="008F30FB" w:rsidRDefault="008F30FB">
            <w:pPr>
              <w:jc w:val="center"/>
              <w:rPr>
                <w:rFonts w:ascii="Arial" w:hAnsi="Arial" w:cs="Arial"/>
                <w:color w:val="000000"/>
                <w:sz w:val="18"/>
                <w:szCs w:val="18"/>
              </w:rPr>
            </w:pPr>
            <w:r>
              <w:rPr>
                <w:rFonts w:ascii="Arial" w:hAnsi="Arial" w:cs="Arial"/>
                <w:color w:val="000000"/>
                <w:sz w:val="18"/>
                <w:szCs w:val="18"/>
              </w:rPr>
              <w:t>0.00</w:t>
            </w:r>
          </w:p>
        </w:tc>
        <w:tc>
          <w:tcPr>
            <w:tcW w:w="2177" w:type="dxa"/>
            <w:vMerge/>
            <w:tcBorders>
              <w:top w:val="nil"/>
              <w:left w:val="single" w:sz="4" w:space="0" w:color="auto"/>
              <w:bottom w:val="nil"/>
              <w:right w:val="single" w:sz="4" w:space="0" w:color="auto"/>
            </w:tcBorders>
            <w:vAlign w:val="center"/>
            <w:hideMark/>
          </w:tcPr>
          <w:p w14:paraId="79AE3960" w14:textId="77777777" w:rsidR="008F30FB" w:rsidRDefault="008F30FB">
            <w:pPr>
              <w:rPr>
                <w:rFonts w:ascii="Arial" w:hAnsi="Arial" w:cs="Arial"/>
                <w:color w:val="000000"/>
                <w:sz w:val="18"/>
                <w:szCs w:val="18"/>
              </w:rPr>
            </w:pPr>
          </w:p>
        </w:tc>
      </w:tr>
      <w:tr w:rsidR="008F30FB" w14:paraId="3DC5BD14"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36130353" w14:textId="77777777" w:rsidR="008F30FB" w:rsidRDefault="008F30FB">
            <w:pPr>
              <w:jc w:val="center"/>
              <w:rPr>
                <w:rFonts w:ascii="Arial" w:hAnsi="Arial" w:cs="Arial"/>
                <w:color w:val="000000"/>
                <w:sz w:val="18"/>
                <w:szCs w:val="18"/>
              </w:rPr>
            </w:pPr>
            <w:r>
              <w:rPr>
                <w:rFonts w:ascii="Arial" w:hAnsi="Arial" w:cs="Arial"/>
                <w:color w:val="000000"/>
                <w:sz w:val="18"/>
                <w:szCs w:val="18"/>
              </w:rPr>
              <w:t>33</w:t>
            </w:r>
          </w:p>
        </w:tc>
        <w:tc>
          <w:tcPr>
            <w:tcW w:w="779" w:type="dxa"/>
            <w:vMerge/>
            <w:tcBorders>
              <w:top w:val="nil"/>
              <w:left w:val="single" w:sz="4" w:space="0" w:color="auto"/>
              <w:bottom w:val="single" w:sz="4" w:space="0" w:color="000000"/>
              <w:right w:val="single" w:sz="4" w:space="0" w:color="auto"/>
            </w:tcBorders>
            <w:vAlign w:val="center"/>
            <w:hideMark/>
          </w:tcPr>
          <w:p w14:paraId="12734BA4"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6C2986CD"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Iron Ore </w:t>
            </w:r>
          </w:p>
        </w:tc>
        <w:tc>
          <w:tcPr>
            <w:tcW w:w="992" w:type="dxa"/>
            <w:tcBorders>
              <w:top w:val="single" w:sz="4" w:space="0" w:color="auto"/>
              <w:left w:val="nil"/>
              <w:bottom w:val="nil"/>
              <w:right w:val="single" w:sz="4" w:space="0" w:color="auto"/>
            </w:tcBorders>
            <w:shd w:val="clear" w:color="auto" w:fill="auto"/>
            <w:noWrap/>
            <w:vAlign w:val="center"/>
            <w:hideMark/>
          </w:tcPr>
          <w:p w14:paraId="10255778" w14:textId="77777777" w:rsidR="008F30FB" w:rsidRDefault="008F30FB">
            <w:pPr>
              <w:jc w:val="center"/>
              <w:rPr>
                <w:rFonts w:ascii="Arial" w:hAnsi="Arial" w:cs="Arial"/>
                <w:color w:val="000000"/>
                <w:sz w:val="18"/>
                <w:szCs w:val="18"/>
              </w:rPr>
            </w:pPr>
            <w:r>
              <w:rPr>
                <w:rFonts w:ascii="Arial" w:hAnsi="Arial" w:cs="Arial"/>
                <w:color w:val="000000"/>
                <w:sz w:val="18"/>
                <w:szCs w:val="18"/>
              </w:rPr>
              <w:t>170.24</w:t>
            </w:r>
          </w:p>
        </w:tc>
        <w:tc>
          <w:tcPr>
            <w:tcW w:w="709" w:type="dxa"/>
            <w:vMerge/>
            <w:tcBorders>
              <w:top w:val="nil"/>
              <w:left w:val="single" w:sz="4" w:space="0" w:color="auto"/>
              <w:bottom w:val="single" w:sz="4" w:space="0" w:color="000000"/>
              <w:right w:val="single" w:sz="4" w:space="0" w:color="auto"/>
            </w:tcBorders>
            <w:vAlign w:val="center"/>
            <w:hideMark/>
          </w:tcPr>
          <w:p w14:paraId="039946C7"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A3CEBE7" w14:textId="77777777" w:rsidR="008F30FB" w:rsidRDefault="008F30FB">
            <w:pPr>
              <w:jc w:val="center"/>
              <w:rPr>
                <w:rFonts w:ascii="Arial" w:hAnsi="Arial" w:cs="Arial"/>
                <w:sz w:val="18"/>
                <w:szCs w:val="18"/>
              </w:rPr>
            </w:pPr>
            <w:r>
              <w:rPr>
                <w:rFonts w:ascii="Arial" w:hAnsi="Arial" w:cs="Arial"/>
                <w:sz w:val="18"/>
                <w:szCs w:val="18"/>
              </w:rPr>
              <w:t>0.00</w:t>
            </w:r>
          </w:p>
        </w:tc>
        <w:tc>
          <w:tcPr>
            <w:tcW w:w="774" w:type="dxa"/>
            <w:tcBorders>
              <w:top w:val="single" w:sz="4" w:space="0" w:color="auto"/>
              <w:left w:val="nil"/>
              <w:bottom w:val="nil"/>
              <w:right w:val="single" w:sz="4" w:space="0" w:color="auto"/>
            </w:tcBorders>
            <w:shd w:val="clear" w:color="auto" w:fill="auto"/>
            <w:noWrap/>
            <w:vAlign w:val="center"/>
            <w:hideMark/>
          </w:tcPr>
          <w:p w14:paraId="7E32CBD0" w14:textId="77777777" w:rsidR="008F30FB" w:rsidRDefault="008F30FB">
            <w:pPr>
              <w:jc w:val="center"/>
              <w:rPr>
                <w:rFonts w:ascii="Arial" w:hAnsi="Arial" w:cs="Arial"/>
                <w:color w:val="000000"/>
                <w:sz w:val="18"/>
                <w:szCs w:val="18"/>
              </w:rPr>
            </w:pPr>
            <w:r>
              <w:rPr>
                <w:rFonts w:ascii="Arial" w:hAnsi="Arial" w:cs="Arial"/>
                <w:color w:val="000000"/>
                <w:sz w:val="18"/>
                <w:szCs w:val="18"/>
              </w:rPr>
              <w:t>0.01</w:t>
            </w:r>
          </w:p>
        </w:tc>
        <w:tc>
          <w:tcPr>
            <w:tcW w:w="934" w:type="dxa"/>
            <w:tcBorders>
              <w:top w:val="nil"/>
              <w:left w:val="nil"/>
              <w:bottom w:val="single" w:sz="4" w:space="0" w:color="auto"/>
              <w:right w:val="single" w:sz="4" w:space="0" w:color="auto"/>
            </w:tcBorders>
            <w:shd w:val="clear" w:color="auto" w:fill="auto"/>
            <w:noWrap/>
            <w:vAlign w:val="center"/>
            <w:hideMark/>
          </w:tcPr>
          <w:p w14:paraId="7DC1F507" w14:textId="77777777" w:rsidR="008F30FB" w:rsidRDefault="008F30FB">
            <w:pPr>
              <w:jc w:val="center"/>
              <w:rPr>
                <w:rFonts w:ascii="Arial" w:hAnsi="Arial" w:cs="Arial"/>
                <w:color w:val="000000"/>
                <w:sz w:val="18"/>
                <w:szCs w:val="18"/>
              </w:rPr>
            </w:pPr>
            <w:r>
              <w:rPr>
                <w:rFonts w:ascii="Arial" w:hAnsi="Arial" w:cs="Arial"/>
                <w:color w:val="000000"/>
                <w:sz w:val="18"/>
                <w:szCs w:val="18"/>
              </w:rPr>
              <w:t>0.01</w:t>
            </w:r>
          </w:p>
        </w:tc>
        <w:tc>
          <w:tcPr>
            <w:tcW w:w="935" w:type="dxa"/>
            <w:tcBorders>
              <w:top w:val="nil"/>
              <w:left w:val="nil"/>
              <w:bottom w:val="single" w:sz="4" w:space="0" w:color="auto"/>
              <w:right w:val="single" w:sz="4" w:space="0" w:color="auto"/>
            </w:tcBorders>
            <w:shd w:val="clear" w:color="auto" w:fill="auto"/>
            <w:noWrap/>
            <w:vAlign w:val="center"/>
            <w:hideMark/>
          </w:tcPr>
          <w:p w14:paraId="14E20129" w14:textId="77777777" w:rsidR="008F30FB" w:rsidRDefault="008F30FB">
            <w:pPr>
              <w:jc w:val="center"/>
              <w:rPr>
                <w:rFonts w:ascii="Arial" w:hAnsi="Arial" w:cs="Arial"/>
                <w:color w:val="000000"/>
                <w:sz w:val="18"/>
                <w:szCs w:val="18"/>
              </w:rPr>
            </w:pPr>
            <w:r>
              <w:rPr>
                <w:rFonts w:ascii="Arial" w:hAnsi="Arial" w:cs="Arial"/>
                <w:color w:val="000000"/>
                <w:sz w:val="18"/>
                <w:szCs w:val="18"/>
              </w:rPr>
              <w:t>0.00</w:t>
            </w:r>
          </w:p>
        </w:tc>
        <w:tc>
          <w:tcPr>
            <w:tcW w:w="2177" w:type="dxa"/>
            <w:vMerge/>
            <w:tcBorders>
              <w:top w:val="nil"/>
              <w:left w:val="single" w:sz="4" w:space="0" w:color="auto"/>
              <w:bottom w:val="nil"/>
              <w:right w:val="single" w:sz="4" w:space="0" w:color="auto"/>
            </w:tcBorders>
            <w:vAlign w:val="center"/>
            <w:hideMark/>
          </w:tcPr>
          <w:p w14:paraId="3D533FDC" w14:textId="77777777" w:rsidR="008F30FB" w:rsidRDefault="008F30FB">
            <w:pPr>
              <w:rPr>
                <w:rFonts w:ascii="Arial" w:hAnsi="Arial" w:cs="Arial"/>
                <w:color w:val="000000"/>
                <w:sz w:val="18"/>
                <w:szCs w:val="18"/>
              </w:rPr>
            </w:pPr>
          </w:p>
        </w:tc>
      </w:tr>
      <w:tr w:rsidR="008F30FB" w14:paraId="770756A3"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65F38028" w14:textId="77777777" w:rsidR="008F30FB" w:rsidRDefault="008F30FB">
            <w:pPr>
              <w:jc w:val="center"/>
              <w:rPr>
                <w:rFonts w:ascii="Arial" w:hAnsi="Arial" w:cs="Arial"/>
                <w:color w:val="000000"/>
                <w:sz w:val="18"/>
                <w:szCs w:val="18"/>
              </w:rPr>
            </w:pPr>
            <w:r>
              <w:rPr>
                <w:rFonts w:ascii="Arial" w:hAnsi="Arial" w:cs="Arial"/>
                <w:color w:val="000000"/>
                <w:sz w:val="18"/>
                <w:szCs w:val="18"/>
              </w:rPr>
              <w:t>34</w:t>
            </w:r>
          </w:p>
        </w:tc>
        <w:tc>
          <w:tcPr>
            <w:tcW w:w="779" w:type="dxa"/>
            <w:vMerge/>
            <w:tcBorders>
              <w:top w:val="nil"/>
              <w:left w:val="single" w:sz="4" w:space="0" w:color="auto"/>
              <w:bottom w:val="single" w:sz="4" w:space="0" w:color="000000"/>
              <w:right w:val="single" w:sz="4" w:space="0" w:color="auto"/>
            </w:tcBorders>
            <w:vAlign w:val="center"/>
            <w:hideMark/>
          </w:tcPr>
          <w:p w14:paraId="49885AD8"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0F11E1EB"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Copper </w:t>
            </w:r>
          </w:p>
        </w:tc>
        <w:tc>
          <w:tcPr>
            <w:tcW w:w="992" w:type="dxa"/>
            <w:tcBorders>
              <w:top w:val="single" w:sz="4" w:space="0" w:color="auto"/>
              <w:left w:val="nil"/>
              <w:bottom w:val="nil"/>
              <w:right w:val="single" w:sz="4" w:space="0" w:color="auto"/>
            </w:tcBorders>
            <w:shd w:val="clear" w:color="auto" w:fill="auto"/>
            <w:noWrap/>
            <w:vAlign w:val="center"/>
            <w:hideMark/>
          </w:tcPr>
          <w:p w14:paraId="3C14B8DB" w14:textId="77777777" w:rsidR="008F30FB" w:rsidRDefault="008F30FB">
            <w:pPr>
              <w:jc w:val="center"/>
              <w:rPr>
                <w:rFonts w:ascii="Arial" w:hAnsi="Arial" w:cs="Arial"/>
                <w:color w:val="000000"/>
                <w:sz w:val="18"/>
                <w:szCs w:val="18"/>
              </w:rPr>
            </w:pPr>
            <w:r>
              <w:rPr>
                <w:rFonts w:ascii="Arial" w:hAnsi="Arial" w:cs="Arial"/>
                <w:color w:val="000000"/>
                <w:sz w:val="18"/>
                <w:szCs w:val="18"/>
              </w:rPr>
              <w:t>0.10</w:t>
            </w:r>
          </w:p>
        </w:tc>
        <w:tc>
          <w:tcPr>
            <w:tcW w:w="709" w:type="dxa"/>
            <w:vMerge/>
            <w:tcBorders>
              <w:top w:val="nil"/>
              <w:left w:val="single" w:sz="4" w:space="0" w:color="auto"/>
              <w:bottom w:val="single" w:sz="4" w:space="0" w:color="000000"/>
              <w:right w:val="single" w:sz="4" w:space="0" w:color="auto"/>
            </w:tcBorders>
            <w:vAlign w:val="center"/>
            <w:hideMark/>
          </w:tcPr>
          <w:p w14:paraId="02048427"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24E7070" w14:textId="77777777" w:rsidR="008F30FB" w:rsidRDefault="008F30FB">
            <w:pPr>
              <w:jc w:val="center"/>
              <w:rPr>
                <w:rFonts w:ascii="Arial" w:hAnsi="Arial" w:cs="Arial"/>
                <w:sz w:val="18"/>
                <w:szCs w:val="18"/>
              </w:rPr>
            </w:pPr>
            <w:r>
              <w:rPr>
                <w:rFonts w:ascii="Arial" w:hAnsi="Arial" w:cs="Arial"/>
                <w:sz w:val="18"/>
                <w:szCs w:val="18"/>
              </w:rPr>
              <w:t>0.08</w:t>
            </w:r>
          </w:p>
        </w:tc>
        <w:tc>
          <w:tcPr>
            <w:tcW w:w="774" w:type="dxa"/>
            <w:tcBorders>
              <w:top w:val="single" w:sz="4" w:space="0" w:color="auto"/>
              <w:left w:val="nil"/>
              <w:bottom w:val="nil"/>
              <w:right w:val="single" w:sz="4" w:space="0" w:color="auto"/>
            </w:tcBorders>
            <w:shd w:val="clear" w:color="auto" w:fill="auto"/>
            <w:noWrap/>
            <w:vAlign w:val="center"/>
            <w:hideMark/>
          </w:tcPr>
          <w:p w14:paraId="163C28DF" w14:textId="77777777" w:rsidR="008F30FB" w:rsidRDefault="008F30FB">
            <w:pPr>
              <w:jc w:val="center"/>
              <w:rPr>
                <w:rFonts w:ascii="Arial" w:hAnsi="Arial" w:cs="Arial"/>
                <w:color w:val="000000"/>
                <w:sz w:val="18"/>
                <w:szCs w:val="18"/>
              </w:rPr>
            </w:pPr>
            <w:r>
              <w:rPr>
                <w:rFonts w:ascii="Arial" w:hAnsi="Arial" w:cs="Arial"/>
                <w:color w:val="000000"/>
                <w:sz w:val="18"/>
                <w:szCs w:val="18"/>
              </w:rPr>
              <w:t>0.01</w:t>
            </w:r>
          </w:p>
        </w:tc>
        <w:tc>
          <w:tcPr>
            <w:tcW w:w="934" w:type="dxa"/>
            <w:tcBorders>
              <w:top w:val="nil"/>
              <w:left w:val="nil"/>
              <w:bottom w:val="single" w:sz="4" w:space="0" w:color="auto"/>
              <w:right w:val="single" w:sz="4" w:space="0" w:color="auto"/>
            </w:tcBorders>
            <w:shd w:val="clear" w:color="auto" w:fill="auto"/>
            <w:noWrap/>
            <w:vAlign w:val="center"/>
            <w:hideMark/>
          </w:tcPr>
          <w:p w14:paraId="1CF8B59F" w14:textId="77777777" w:rsidR="008F30FB" w:rsidRDefault="008F30FB">
            <w:pPr>
              <w:jc w:val="center"/>
              <w:rPr>
                <w:rFonts w:ascii="Arial" w:hAnsi="Arial" w:cs="Arial"/>
                <w:color w:val="000000"/>
                <w:sz w:val="18"/>
                <w:szCs w:val="18"/>
              </w:rPr>
            </w:pPr>
            <w:r>
              <w:rPr>
                <w:rFonts w:ascii="Arial" w:hAnsi="Arial" w:cs="Arial"/>
                <w:color w:val="000000"/>
                <w:sz w:val="18"/>
                <w:szCs w:val="18"/>
              </w:rPr>
              <w:t>0.00</w:t>
            </w:r>
          </w:p>
        </w:tc>
        <w:tc>
          <w:tcPr>
            <w:tcW w:w="935" w:type="dxa"/>
            <w:tcBorders>
              <w:top w:val="nil"/>
              <w:left w:val="nil"/>
              <w:bottom w:val="single" w:sz="4" w:space="0" w:color="auto"/>
              <w:right w:val="single" w:sz="4" w:space="0" w:color="auto"/>
            </w:tcBorders>
            <w:shd w:val="clear" w:color="auto" w:fill="auto"/>
            <w:noWrap/>
            <w:vAlign w:val="center"/>
            <w:hideMark/>
          </w:tcPr>
          <w:p w14:paraId="0C5C52F9" w14:textId="77777777" w:rsidR="008F30FB" w:rsidRDefault="008F30FB">
            <w:pPr>
              <w:jc w:val="center"/>
              <w:rPr>
                <w:rFonts w:ascii="Arial" w:hAnsi="Arial" w:cs="Arial"/>
                <w:color w:val="000000"/>
                <w:sz w:val="18"/>
                <w:szCs w:val="18"/>
              </w:rPr>
            </w:pPr>
            <w:r>
              <w:rPr>
                <w:rFonts w:ascii="Arial" w:hAnsi="Arial" w:cs="Arial"/>
                <w:color w:val="000000"/>
                <w:sz w:val="18"/>
                <w:szCs w:val="18"/>
              </w:rPr>
              <w:t>0.00</w:t>
            </w:r>
          </w:p>
        </w:tc>
        <w:tc>
          <w:tcPr>
            <w:tcW w:w="2177" w:type="dxa"/>
            <w:vMerge/>
            <w:tcBorders>
              <w:top w:val="nil"/>
              <w:left w:val="single" w:sz="4" w:space="0" w:color="auto"/>
              <w:bottom w:val="nil"/>
              <w:right w:val="single" w:sz="4" w:space="0" w:color="auto"/>
            </w:tcBorders>
            <w:vAlign w:val="center"/>
            <w:hideMark/>
          </w:tcPr>
          <w:p w14:paraId="4CE7E349" w14:textId="77777777" w:rsidR="008F30FB" w:rsidRDefault="008F30FB">
            <w:pPr>
              <w:rPr>
                <w:rFonts w:ascii="Arial" w:hAnsi="Arial" w:cs="Arial"/>
                <w:color w:val="000000"/>
                <w:sz w:val="18"/>
                <w:szCs w:val="18"/>
              </w:rPr>
            </w:pPr>
          </w:p>
        </w:tc>
      </w:tr>
      <w:tr w:rsidR="008F30FB" w14:paraId="49250E80"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6F93935D" w14:textId="77777777" w:rsidR="008F30FB" w:rsidRDefault="008F30FB">
            <w:pPr>
              <w:jc w:val="center"/>
              <w:rPr>
                <w:rFonts w:ascii="Arial" w:hAnsi="Arial" w:cs="Arial"/>
                <w:color w:val="000000"/>
                <w:sz w:val="18"/>
                <w:szCs w:val="18"/>
              </w:rPr>
            </w:pPr>
            <w:r>
              <w:rPr>
                <w:rFonts w:ascii="Arial" w:hAnsi="Arial" w:cs="Arial"/>
                <w:color w:val="000000"/>
                <w:sz w:val="18"/>
                <w:szCs w:val="18"/>
              </w:rPr>
              <w:t>35</w:t>
            </w:r>
          </w:p>
        </w:tc>
        <w:tc>
          <w:tcPr>
            <w:tcW w:w="779" w:type="dxa"/>
            <w:vMerge/>
            <w:tcBorders>
              <w:top w:val="nil"/>
              <w:left w:val="single" w:sz="4" w:space="0" w:color="auto"/>
              <w:bottom w:val="single" w:sz="4" w:space="0" w:color="000000"/>
              <w:right w:val="single" w:sz="4" w:space="0" w:color="auto"/>
            </w:tcBorders>
            <w:vAlign w:val="center"/>
            <w:hideMark/>
          </w:tcPr>
          <w:p w14:paraId="0B894336"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2BE41BCD"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Almix </w:t>
            </w:r>
          </w:p>
        </w:tc>
        <w:tc>
          <w:tcPr>
            <w:tcW w:w="992" w:type="dxa"/>
            <w:tcBorders>
              <w:top w:val="single" w:sz="4" w:space="0" w:color="auto"/>
              <w:left w:val="nil"/>
              <w:bottom w:val="nil"/>
              <w:right w:val="single" w:sz="4" w:space="0" w:color="auto"/>
            </w:tcBorders>
            <w:shd w:val="clear" w:color="auto" w:fill="auto"/>
            <w:noWrap/>
            <w:vAlign w:val="center"/>
            <w:hideMark/>
          </w:tcPr>
          <w:p w14:paraId="690B4F40" w14:textId="77777777" w:rsidR="008F30FB" w:rsidRDefault="008F30FB">
            <w:pPr>
              <w:jc w:val="center"/>
              <w:rPr>
                <w:rFonts w:ascii="Arial" w:hAnsi="Arial" w:cs="Arial"/>
                <w:color w:val="000000"/>
                <w:sz w:val="18"/>
                <w:szCs w:val="18"/>
              </w:rPr>
            </w:pPr>
            <w:r>
              <w:rPr>
                <w:rFonts w:ascii="Arial" w:hAnsi="Arial" w:cs="Arial"/>
                <w:color w:val="000000"/>
                <w:sz w:val="18"/>
                <w:szCs w:val="18"/>
              </w:rPr>
              <w:t>7.20</w:t>
            </w:r>
          </w:p>
        </w:tc>
        <w:tc>
          <w:tcPr>
            <w:tcW w:w="709" w:type="dxa"/>
            <w:vMerge/>
            <w:tcBorders>
              <w:top w:val="nil"/>
              <w:left w:val="single" w:sz="4" w:space="0" w:color="auto"/>
              <w:bottom w:val="single" w:sz="4" w:space="0" w:color="000000"/>
              <w:right w:val="single" w:sz="4" w:space="0" w:color="auto"/>
            </w:tcBorders>
            <w:vAlign w:val="center"/>
            <w:hideMark/>
          </w:tcPr>
          <w:p w14:paraId="71EC4AE6"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102550A" w14:textId="77777777" w:rsidR="008F30FB" w:rsidRDefault="008F30FB">
            <w:pPr>
              <w:jc w:val="center"/>
              <w:rPr>
                <w:rFonts w:ascii="Arial" w:hAnsi="Arial" w:cs="Arial"/>
                <w:sz w:val="18"/>
                <w:szCs w:val="18"/>
              </w:rPr>
            </w:pPr>
            <w:r>
              <w:rPr>
                <w:rFonts w:ascii="Arial" w:hAnsi="Arial" w:cs="Arial"/>
                <w:sz w:val="18"/>
                <w:szCs w:val="18"/>
              </w:rPr>
              <w:t>0.00</w:t>
            </w:r>
          </w:p>
        </w:tc>
        <w:tc>
          <w:tcPr>
            <w:tcW w:w="774" w:type="dxa"/>
            <w:tcBorders>
              <w:top w:val="single" w:sz="4" w:space="0" w:color="auto"/>
              <w:left w:val="nil"/>
              <w:bottom w:val="nil"/>
              <w:right w:val="single" w:sz="4" w:space="0" w:color="auto"/>
            </w:tcBorders>
            <w:shd w:val="clear" w:color="auto" w:fill="auto"/>
            <w:noWrap/>
            <w:vAlign w:val="center"/>
            <w:hideMark/>
          </w:tcPr>
          <w:p w14:paraId="2185214C" w14:textId="77777777" w:rsidR="008F30FB" w:rsidRDefault="008F30FB">
            <w:pPr>
              <w:jc w:val="center"/>
              <w:rPr>
                <w:rFonts w:ascii="Arial" w:hAnsi="Arial" w:cs="Arial"/>
                <w:color w:val="000000"/>
                <w:sz w:val="18"/>
                <w:szCs w:val="18"/>
              </w:rPr>
            </w:pPr>
            <w:r>
              <w:rPr>
                <w:rFonts w:ascii="Arial" w:hAnsi="Arial" w:cs="Arial"/>
                <w:color w:val="000000"/>
                <w:sz w:val="18"/>
                <w:szCs w:val="18"/>
              </w:rPr>
              <w:t>0.01</w:t>
            </w:r>
          </w:p>
        </w:tc>
        <w:tc>
          <w:tcPr>
            <w:tcW w:w="934" w:type="dxa"/>
            <w:tcBorders>
              <w:top w:val="nil"/>
              <w:left w:val="nil"/>
              <w:bottom w:val="single" w:sz="4" w:space="0" w:color="auto"/>
              <w:right w:val="single" w:sz="4" w:space="0" w:color="auto"/>
            </w:tcBorders>
            <w:shd w:val="clear" w:color="auto" w:fill="auto"/>
            <w:noWrap/>
            <w:vAlign w:val="center"/>
            <w:hideMark/>
          </w:tcPr>
          <w:p w14:paraId="0B5B3116" w14:textId="77777777" w:rsidR="008F30FB" w:rsidRDefault="008F30FB">
            <w:pPr>
              <w:jc w:val="center"/>
              <w:rPr>
                <w:rFonts w:ascii="Arial" w:hAnsi="Arial" w:cs="Arial"/>
                <w:color w:val="000000"/>
                <w:sz w:val="18"/>
                <w:szCs w:val="18"/>
              </w:rPr>
            </w:pPr>
            <w:r>
              <w:rPr>
                <w:rFonts w:ascii="Arial" w:hAnsi="Arial" w:cs="Arial"/>
                <w:color w:val="000000"/>
                <w:sz w:val="18"/>
                <w:szCs w:val="18"/>
              </w:rPr>
              <w:t>0.00</w:t>
            </w:r>
          </w:p>
        </w:tc>
        <w:tc>
          <w:tcPr>
            <w:tcW w:w="935" w:type="dxa"/>
            <w:tcBorders>
              <w:top w:val="nil"/>
              <w:left w:val="nil"/>
              <w:bottom w:val="single" w:sz="4" w:space="0" w:color="auto"/>
              <w:right w:val="single" w:sz="4" w:space="0" w:color="auto"/>
            </w:tcBorders>
            <w:shd w:val="clear" w:color="auto" w:fill="auto"/>
            <w:noWrap/>
            <w:vAlign w:val="center"/>
            <w:hideMark/>
          </w:tcPr>
          <w:p w14:paraId="4476CF9D" w14:textId="77777777" w:rsidR="008F30FB" w:rsidRDefault="008F30FB">
            <w:pPr>
              <w:jc w:val="center"/>
              <w:rPr>
                <w:rFonts w:ascii="Arial" w:hAnsi="Arial" w:cs="Arial"/>
                <w:color w:val="000000"/>
                <w:sz w:val="18"/>
                <w:szCs w:val="18"/>
              </w:rPr>
            </w:pPr>
            <w:r>
              <w:rPr>
                <w:rFonts w:ascii="Arial" w:hAnsi="Arial" w:cs="Arial"/>
                <w:color w:val="000000"/>
                <w:sz w:val="18"/>
                <w:szCs w:val="18"/>
              </w:rPr>
              <w:t>0.00</w:t>
            </w:r>
          </w:p>
        </w:tc>
        <w:tc>
          <w:tcPr>
            <w:tcW w:w="2177" w:type="dxa"/>
            <w:vMerge/>
            <w:tcBorders>
              <w:top w:val="nil"/>
              <w:left w:val="single" w:sz="4" w:space="0" w:color="auto"/>
              <w:bottom w:val="nil"/>
              <w:right w:val="single" w:sz="4" w:space="0" w:color="auto"/>
            </w:tcBorders>
            <w:vAlign w:val="center"/>
            <w:hideMark/>
          </w:tcPr>
          <w:p w14:paraId="1D07A3D6" w14:textId="77777777" w:rsidR="008F30FB" w:rsidRDefault="008F30FB">
            <w:pPr>
              <w:rPr>
                <w:rFonts w:ascii="Arial" w:hAnsi="Arial" w:cs="Arial"/>
                <w:color w:val="000000"/>
                <w:sz w:val="18"/>
                <w:szCs w:val="18"/>
              </w:rPr>
            </w:pPr>
          </w:p>
        </w:tc>
      </w:tr>
      <w:tr w:rsidR="008F30FB" w14:paraId="43B2F6AC"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2DAA2276" w14:textId="77777777" w:rsidR="008F30FB" w:rsidRDefault="008F30FB">
            <w:pPr>
              <w:jc w:val="center"/>
              <w:rPr>
                <w:rFonts w:ascii="Arial" w:hAnsi="Arial" w:cs="Arial"/>
                <w:color w:val="000000"/>
                <w:sz w:val="18"/>
                <w:szCs w:val="18"/>
              </w:rPr>
            </w:pPr>
            <w:r>
              <w:rPr>
                <w:rFonts w:ascii="Arial" w:hAnsi="Arial" w:cs="Arial"/>
                <w:color w:val="000000"/>
                <w:sz w:val="18"/>
                <w:szCs w:val="18"/>
              </w:rPr>
              <w:t>36</w:t>
            </w:r>
          </w:p>
        </w:tc>
        <w:tc>
          <w:tcPr>
            <w:tcW w:w="779" w:type="dxa"/>
            <w:vMerge/>
            <w:tcBorders>
              <w:top w:val="nil"/>
              <w:left w:val="single" w:sz="4" w:space="0" w:color="auto"/>
              <w:bottom w:val="single" w:sz="4" w:space="0" w:color="000000"/>
              <w:right w:val="single" w:sz="4" w:space="0" w:color="auto"/>
            </w:tcBorders>
            <w:vAlign w:val="center"/>
            <w:hideMark/>
          </w:tcPr>
          <w:p w14:paraId="72F8DA29"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4FD65A2B"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Ferro Nickle </w:t>
            </w:r>
          </w:p>
        </w:tc>
        <w:tc>
          <w:tcPr>
            <w:tcW w:w="992" w:type="dxa"/>
            <w:tcBorders>
              <w:top w:val="single" w:sz="4" w:space="0" w:color="auto"/>
              <w:left w:val="nil"/>
              <w:bottom w:val="nil"/>
              <w:right w:val="single" w:sz="4" w:space="0" w:color="auto"/>
            </w:tcBorders>
            <w:shd w:val="clear" w:color="auto" w:fill="auto"/>
            <w:noWrap/>
            <w:vAlign w:val="center"/>
            <w:hideMark/>
          </w:tcPr>
          <w:p w14:paraId="6D4E0673" w14:textId="77777777" w:rsidR="008F30FB" w:rsidRDefault="008F30FB">
            <w:pPr>
              <w:jc w:val="center"/>
              <w:rPr>
                <w:rFonts w:ascii="Arial" w:hAnsi="Arial" w:cs="Arial"/>
                <w:color w:val="000000"/>
                <w:sz w:val="18"/>
                <w:szCs w:val="18"/>
              </w:rPr>
            </w:pPr>
            <w:r>
              <w:rPr>
                <w:rFonts w:ascii="Arial" w:hAnsi="Arial" w:cs="Arial"/>
                <w:color w:val="000000"/>
                <w:sz w:val="18"/>
                <w:szCs w:val="18"/>
              </w:rPr>
              <w:t>0.28</w:t>
            </w:r>
          </w:p>
        </w:tc>
        <w:tc>
          <w:tcPr>
            <w:tcW w:w="709" w:type="dxa"/>
            <w:vMerge/>
            <w:tcBorders>
              <w:top w:val="nil"/>
              <w:left w:val="single" w:sz="4" w:space="0" w:color="auto"/>
              <w:bottom w:val="single" w:sz="4" w:space="0" w:color="000000"/>
              <w:right w:val="single" w:sz="4" w:space="0" w:color="auto"/>
            </w:tcBorders>
            <w:vAlign w:val="center"/>
            <w:hideMark/>
          </w:tcPr>
          <w:p w14:paraId="655A5A05"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563C4F8D" w14:textId="77777777" w:rsidR="008F30FB" w:rsidRDefault="008F30FB">
            <w:pPr>
              <w:jc w:val="center"/>
              <w:rPr>
                <w:rFonts w:ascii="Arial" w:hAnsi="Arial" w:cs="Arial"/>
                <w:sz w:val="18"/>
                <w:szCs w:val="18"/>
              </w:rPr>
            </w:pPr>
            <w:r>
              <w:rPr>
                <w:rFonts w:ascii="Arial" w:hAnsi="Arial" w:cs="Arial"/>
                <w:sz w:val="18"/>
                <w:szCs w:val="18"/>
              </w:rPr>
              <w:t>0.02</w:t>
            </w:r>
          </w:p>
        </w:tc>
        <w:tc>
          <w:tcPr>
            <w:tcW w:w="774" w:type="dxa"/>
            <w:tcBorders>
              <w:top w:val="single" w:sz="4" w:space="0" w:color="auto"/>
              <w:left w:val="nil"/>
              <w:bottom w:val="nil"/>
              <w:right w:val="single" w:sz="4" w:space="0" w:color="auto"/>
            </w:tcBorders>
            <w:shd w:val="clear" w:color="auto" w:fill="auto"/>
            <w:noWrap/>
            <w:vAlign w:val="center"/>
            <w:hideMark/>
          </w:tcPr>
          <w:p w14:paraId="62C4B6FA" w14:textId="77777777" w:rsidR="008F30FB" w:rsidRDefault="008F30FB">
            <w:pPr>
              <w:jc w:val="center"/>
              <w:rPr>
                <w:rFonts w:ascii="Arial" w:hAnsi="Arial" w:cs="Arial"/>
                <w:color w:val="000000"/>
                <w:sz w:val="18"/>
                <w:szCs w:val="18"/>
              </w:rPr>
            </w:pPr>
            <w:r>
              <w:rPr>
                <w:rFonts w:ascii="Arial" w:hAnsi="Arial" w:cs="Arial"/>
                <w:color w:val="000000"/>
                <w:sz w:val="18"/>
                <w:szCs w:val="18"/>
              </w:rPr>
              <w:t>0.01</w:t>
            </w:r>
          </w:p>
        </w:tc>
        <w:tc>
          <w:tcPr>
            <w:tcW w:w="934" w:type="dxa"/>
            <w:tcBorders>
              <w:top w:val="nil"/>
              <w:left w:val="nil"/>
              <w:bottom w:val="single" w:sz="4" w:space="0" w:color="auto"/>
              <w:right w:val="single" w:sz="4" w:space="0" w:color="auto"/>
            </w:tcBorders>
            <w:shd w:val="clear" w:color="auto" w:fill="auto"/>
            <w:noWrap/>
            <w:vAlign w:val="center"/>
            <w:hideMark/>
          </w:tcPr>
          <w:p w14:paraId="2FAC7E19" w14:textId="77777777" w:rsidR="008F30FB" w:rsidRDefault="008F30FB">
            <w:pPr>
              <w:jc w:val="center"/>
              <w:rPr>
                <w:rFonts w:ascii="Arial" w:hAnsi="Arial" w:cs="Arial"/>
                <w:color w:val="000000"/>
                <w:sz w:val="18"/>
                <w:szCs w:val="18"/>
              </w:rPr>
            </w:pPr>
            <w:r>
              <w:rPr>
                <w:rFonts w:ascii="Arial" w:hAnsi="Arial" w:cs="Arial"/>
                <w:color w:val="000000"/>
                <w:sz w:val="18"/>
                <w:szCs w:val="18"/>
              </w:rPr>
              <w:t>0.00</w:t>
            </w:r>
          </w:p>
        </w:tc>
        <w:tc>
          <w:tcPr>
            <w:tcW w:w="935" w:type="dxa"/>
            <w:tcBorders>
              <w:top w:val="nil"/>
              <w:left w:val="nil"/>
              <w:bottom w:val="single" w:sz="4" w:space="0" w:color="auto"/>
              <w:right w:val="single" w:sz="4" w:space="0" w:color="auto"/>
            </w:tcBorders>
            <w:shd w:val="clear" w:color="auto" w:fill="auto"/>
            <w:noWrap/>
            <w:vAlign w:val="center"/>
            <w:hideMark/>
          </w:tcPr>
          <w:p w14:paraId="076E406E" w14:textId="77777777" w:rsidR="008F30FB" w:rsidRDefault="008F30FB">
            <w:pPr>
              <w:jc w:val="center"/>
              <w:rPr>
                <w:rFonts w:ascii="Arial" w:hAnsi="Arial" w:cs="Arial"/>
                <w:color w:val="000000"/>
                <w:sz w:val="18"/>
                <w:szCs w:val="18"/>
              </w:rPr>
            </w:pPr>
            <w:r>
              <w:rPr>
                <w:rFonts w:ascii="Arial" w:hAnsi="Arial" w:cs="Arial"/>
                <w:color w:val="000000"/>
                <w:sz w:val="18"/>
                <w:szCs w:val="18"/>
              </w:rPr>
              <w:t>0.00</w:t>
            </w:r>
          </w:p>
        </w:tc>
        <w:tc>
          <w:tcPr>
            <w:tcW w:w="2177" w:type="dxa"/>
            <w:vMerge/>
            <w:tcBorders>
              <w:top w:val="nil"/>
              <w:left w:val="single" w:sz="4" w:space="0" w:color="auto"/>
              <w:bottom w:val="nil"/>
              <w:right w:val="single" w:sz="4" w:space="0" w:color="auto"/>
            </w:tcBorders>
            <w:vAlign w:val="center"/>
            <w:hideMark/>
          </w:tcPr>
          <w:p w14:paraId="2BAA6A0B" w14:textId="77777777" w:rsidR="008F30FB" w:rsidRDefault="008F30FB">
            <w:pPr>
              <w:rPr>
                <w:rFonts w:ascii="Arial" w:hAnsi="Arial" w:cs="Arial"/>
                <w:color w:val="000000"/>
                <w:sz w:val="18"/>
                <w:szCs w:val="18"/>
              </w:rPr>
            </w:pPr>
          </w:p>
        </w:tc>
      </w:tr>
      <w:tr w:rsidR="008F30FB" w14:paraId="5F360501"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43ADF3AF" w14:textId="77777777" w:rsidR="008F30FB" w:rsidRDefault="008F30FB">
            <w:pPr>
              <w:jc w:val="center"/>
              <w:rPr>
                <w:rFonts w:ascii="Arial" w:hAnsi="Arial" w:cs="Arial"/>
                <w:color w:val="000000"/>
                <w:sz w:val="18"/>
                <w:szCs w:val="18"/>
              </w:rPr>
            </w:pPr>
            <w:r>
              <w:rPr>
                <w:rFonts w:ascii="Arial" w:hAnsi="Arial" w:cs="Arial"/>
                <w:color w:val="000000"/>
                <w:sz w:val="18"/>
                <w:szCs w:val="18"/>
              </w:rPr>
              <w:t>37</w:t>
            </w:r>
          </w:p>
        </w:tc>
        <w:tc>
          <w:tcPr>
            <w:tcW w:w="779" w:type="dxa"/>
            <w:vMerge/>
            <w:tcBorders>
              <w:top w:val="nil"/>
              <w:left w:val="single" w:sz="4" w:space="0" w:color="auto"/>
              <w:bottom w:val="single" w:sz="4" w:space="0" w:color="000000"/>
              <w:right w:val="single" w:sz="4" w:space="0" w:color="auto"/>
            </w:tcBorders>
            <w:vAlign w:val="center"/>
            <w:hideMark/>
          </w:tcPr>
          <w:p w14:paraId="036A5A31"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2212C692"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Coke &amp; Coal </w:t>
            </w:r>
          </w:p>
        </w:tc>
        <w:tc>
          <w:tcPr>
            <w:tcW w:w="992" w:type="dxa"/>
            <w:tcBorders>
              <w:top w:val="single" w:sz="4" w:space="0" w:color="auto"/>
              <w:left w:val="nil"/>
              <w:bottom w:val="nil"/>
              <w:right w:val="single" w:sz="4" w:space="0" w:color="auto"/>
            </w:tcBorders>
            <w:shd w:val="clear" w:color="auto" w:fill="auto"/>
            <w:noWrap/>
            <w:vAlign w:val="center"/>
            <w:hideMark/>
          </w:tcPr>
          <w:p w14:paraId="45588E6E" w14:textId="77777777" w:rsidR="008F30FB" w:rsidRDefault="008F30FB">
            <w:pPr>
              <w:jc w:val="center"/>
              <w:rPr>
                <w:rFonts w:ascii="Arial" w:hAnsi="Arial" w:cs="Arial"/>
                <w:color w:val="000000"/>
                <w:sz w:val="18"/>
                <w:szCs w:val="18"/>
              </w:rPr>
            </w:pPr>
            <w:r>
              <w:rPr>
                <w:rFonts w:ascii="Arial" w:hAnsi="Arial" w:cs="Arial"/>
                <w:color w:val="000000"/>
                <w:sz w:val="18"/>
                <w:szCs w:val="18"/>
              </w:rPr>
              <w:t>10.32</w:t>
            </w:r>
          </w:p>
        </w:tc>
        <w:tc>
          <w:tcPr>
            <w:tcW w:w="709" w:type="dxa"/>
            <w:vMerge/>
            <w:tcBorders>
              <w:top w:val="nil"/>
              <w:left w:val="single" w:sz="4" w:space="0" w:color="auto"/>
              <w:bottom w:val="single" w:sz="4" w:space="0" w:color="000000"/>
              <w:right w:val="single" w:sz="4" w:space="0" w:color="auto"/>
            </w:tcBorders>
            <w:vAlign w:val="center"/>
            <w:hideMark/>
          </w:tcPr>
          <w:p w14:paraId="715CDF0F"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2E63F22" w14:textId="77777777" w:rsidR="008F30FB" w:rsidRDefault="008F30FB">
            <w:pPr>
              <w:jc w:val="center"/>
              <w:rPr>
                <w:rFonts w:ascii="Arial" w:hAnsi="Arial" w:cs="Arial"/>
                <w:sz w:val="18"/>
                <w:szCs w:val="18"/>
              </w:rPr>
            </w:pPr>
            <w:r>
              <w:rPr>
                <w:rFonts w:ascii="Arial" w:hAnsi="Arial" w:cs="Arial"/>
                <w:sz w:val="18"/>
                <w:szCs w:val="18"/>
              </w:rPr>
              <w:t>0.00</w:t>
            </w:r>
          </w:p>
        </w:tc>
        <w:tc>
          <w:tcPr>
            <w:tcW w:w="774" w:type="dxa"/>
            <w:tcBorders>
              <w:top w:val="single" w:sz="4" w:space="0" w:color="auto"/>
              <w:left w:val="nil"/>
              <w:bottom w:val="nil"/>
              <w:right w:val="single" w:sz="4" w:space="0" w:color="auto"/>
            </w:tcBorders>
            <w:shd w:val="clear" w:color="auto" w:fill="auto"/>
            <w:noWrap/>
            <w:vAlign w:val="center"/>
            <w:hideMark/>
          </w:tcPr>
          <w:p w14:paraId="2610B86C" w14:textId="77777777" w:rsidR="008F30FB" w:rsidRDefault="008F30FB">
            <w:pPr>
              <w:jc w:val="center"/>
              <w:rPr>
                <w:rFonts w:ascii="Arial" w:hAnsi="Arial" w:cs="Arial"/>
                <w:color w:val="000000"/>
                <w:sz w:val="18"/>
                <w:szCs w:val="18"/>
              </w:rPr>
            </w:pPr>
            <w:r>
              <w:rPr>
                <w:rFonts w:ascii="Arial" w:hAnsi="Arial" w:cs="Arial"/>
                <w:color w:val="000000"/>
                <w:sz w:val="18"/>
                <w:szCs w:val="18"/>
              </w:rPr>
              <w:t>0.00</w:t>
            </w:r>
          </w:p>
        </w:tc>
        <w:tc>
          <w:tcPr>
            <w:tcW w:w="934" w:type="dxa"/>
            <w:tcBorders>
              <w:top w:val="nil"/>
              <w:left w:val="nil"/>
              <w:bottom w:val="single" w:sz="4" w:space="0" w:color="auto"/>
              <w:right w:val="single" w:sz="4" w:space="0" w:color="auto"/>
            </w:tcBorders>
            <w:shd w:val="clear" w:color="auto" w:fill="auto"/>
            <w:noWrap/>
            <w:vAlign w:val="center"/>
            <w:hideMark/>
          </w:tcPr>
          <w:p w14:paraId="6A7FBC22" w14:textId="77777777" w:rsidR="008F30FB" w:rsidRDefault="008F30FB">
            <w:pPr>
              <w:jc w:val="center"/>
              <w:rPr>
                <w:rFonts w:ascii="Arial" w:hAnsi="Arial" w:cs="Arial"/>
                <w:color w:val="000000"/>
                <w:sz w:val="18"/>
                <w:szCs w:val="18"/>
              </w:rPr>
            </w:pPr>
            <w:r>
              <w:rPr>
                <w:rFonts w:ascii="Arial" w:hAnsi="Arial" w:cs="Arial"/>
                <w:color w:val="000000"/>
                <w:sz w:val="18"/>
                <w:szCs w:val="18"/>
              </w:rPr>
              <w:t>0.00</w:t>
            </w:r>
          </w:p>
        </w:tc>
        <w:tc>
          <w:tcPr>
            <w:tcW w:w="935" w:type="dxa"/>
            <w:tcBorders>
              <w:top w:val="nil"/>
              <w:left w:val="nil"/>
              <w:bottom w:val="single" w:sz="4" w:space="0" w:color="auto"/>
              <w:right w:val="single" w:sz="4" w:space="0" w:color="auto"/>
            </w:tcBorders>
            <w:shd w:val="clear" w:color="auto" w:fill="auto"/>
            <w:noWrap/>
            <w:vAlign w:val="center"/>
            <w:hideMark/>
          </w:tcPr>
          <w:p w14:paraId="41614755" w14:textId="77777777" w:rsidR="008F30FB" w:rsidRDefault="008F30FB">
            <w:pPr>
              <w:jc w:val="center"/>
              <w:rPr>
                <w:rFonts w:ascii="Arial" w:hAnsi="Arial" w:cs="Arial"/>
                <w:color w:val="000000"/>
                <w:sz w:val="18"/>
                <w:szCs w:val="18"/>
              </w:rPr>
            </w:pPr>
            <w:r>
              <w:rPr>
                <w:rFonts w:ascii="Arial" w:hAnsi="Arial" w:cs="Arial"/>
                <w:color w:val="000000"/>
                <w:sz w:val="18"/>
                <w:szCs w:val="18"/>
              </w:rPr>
              <w:t>0.00</w:t>
            </w:r>
          </w:p>
        </w:tc>
        <w:tc>
          <w:tcPr>
            <w:tcW w:w="2177" w:type="dxa"/>
            <w:vMerge/>
            <w:tcBorders>
              <w:top w:val="nil"/>
              <w:left w:val="single" w:sz="4" w:space="0" w:color="auto"/>
              <w:bottom w:val="nil"/>
              <w:right w:val="single" w:sz="4" w:space="0" w:color="auto"/>
            </w:tcBorders>
            <w:vAlign w:val="center"/>
            <w:hideMark/>
          </w:tcPr>
          <w:p w14:paraId="4BFA5FB2" w14:textId="77777777" w:rsidR="008F30FB" w:rsidRDefault="008F30FB">
            <w:pPr>
              <w:rPr>
                <w:rFonts w:ascii="Arial" w:hAnsi="Arial" w:cs="Arial"/>
                <w:color w:val="000000"/>
                <w:sz w:val="18"/>
                <w:szCs w:val="18"/>
              </w:rPr>
            </w:pPr>
          </w:p>
        </w:tc>
      </w:tr>
      <w:tr w:rsidR="008F30FB" w14:paraId="28CB7E54"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366AF34C" w14:textId="77777777" w:rsidR="008F30FB" w:rsidRDefault="008F30FB">
            <w:pPr>
              <w:jc w:val="center"/>
              <w:rPr>
                <w:rFonts w:ascii="Arial" w:hAnsi="Arial" w:cs="Arial"/>
                <w:color w:val="000000"/>
                <w:sz w:val="18"/>
                <w:szCs w:val="18"/>
              </w:rPr>
            </w:pPr>
            <w:r>
              <w:rPr>
                <w:rFonts w:ascii="Arial" w:hAnsi="Arial" w:cs="Arial"/>
                <w:color w:val="000000"/>
                <w:sz w:val="18"/>
                <w:szCs w:val="18"/>
              </w:rPr>
              <w:t>38</w:t>
            </w:r>
          </w:p>
        </w:tc>
        <w:tc>
          <w:tcPr>
            <w:tcW w:w="779" w:type="dxa"/>
            <w:vMerge/>
            <w:tcBorders>
              <w:top w:val="nil"/>
              <w:left w:val="single" w:sz="4" w:space="0" w:color="auto"/>
              <w:bottom w:val="single" w:sz="4" w:space="0" w:color="000000"/>
              <w:right w:val="single" w:sz="4" w:space="0" w:color="auto"/>
            </w:tcBorders>
            <w:vAlign w:val="center"/>
            <w:hideMark/>
          </w:tcPr>
          <w:p w14:paraId="40046EB8"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051866F5"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Ramming Mass </w:t>
            </w:r>
          </w:p>
        </w:tc>
        <w:tc>
          <w:tcPr>
            <w:tcW w:w="992" w:type="dxa"/>
            <w:tcBorders>
              <w:top w:val="single" w:sz="4" w:space="0" w:color="auto"/>
              <w:left w:val="nil"/>
              <w:bottom w:val="nil"/>
              <w:right w:val="single" w:sz="4" w:space="0" w:color="auto"/>
            </w:tcBorders>
            <w:shd w:val="clear" w:color="auto" w:fill="auto"/>
            <w:noWrap/>
            <w:vAlign w:val="center"/>
            <w:hideMark/>
          </w:tcPr>
          <w:p w14:paraId="14327DE1" w14:textId="77777777" w:rsidR="008F30FB" w:rsidRDefault="008F30FB">
            <w:pPr>
              <w:jc w:val="center"/>
              <w:rPr>
                <w:rFonts w:ascii="Arial" w:hAnsi="Arial" w:cs="Arial"/>
                <w:color w:val="000000"/>
                <w:sz w:val="18"/>
                <w:szCs w:val="18"/>
              </w:rPr>
            </w:pPr>
            <w:r>
              <w:rPr>
                <w:rFonts w:ascii="Arial" w:hAnsi="Arial" w:cs="Arial"/>
                <w:color w:val="000000"/>
                <w:sz w:val="18"/>
                <w:szCs w:val="18"/>
              </w:rPr>
              <w:t>6.00</w:t>
            </w:r>
          </w:p>
        </w:tc>
        <w:tc>
          <w:tcPr>
            <w:tcW w:w="709" w:type="dxa"/>
            <w:vMerge/>
            <w:tcBorders>
              <w:top w:val="nil"/>
              <w:left w:val="single" w:sz="4" w:space="0" w:color="auto"/>
              <w:bottom w:val="single" w:sz="4" w:space="0" w:color="000000"/>
              <w:right w:val="single" w:sz="4" w:space="0" w:color="auto"/>
            </w:tcBorders>
            <w:vAlign w:val="center"/>
            <w:hideMark/>
          </w:tcPr>
          <w:p w14:paraId="7013CF0B"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2FABC93" w14:textId="77777777" w:rsidR="008F30FB" w:rsidRDefault="008F30FB">
            <w:pPr>
              <w:jc w:val="center"/>
              <w:rPr>
                <w:rFonts w:ascii="Arial" w:hAnsi="Arial" w:cs="Arial"/>
                <w:sz w:val="18"/>
                <w:szCs w:val="18"/>
              </w:rPr>
            </w:pPr>
            <w:r>
              <w:rPr>
                <w:rFonts w:ascii="Arial" w:hAnsi="Arial" w:cs="Arial"/>
                <w:sz w:val="18"/>
                <w:szCs w:val="18"/>
              </w:rPr>
              <w:t>0.00</w:t>
            </w:r>
          </w:p>
        </w:tc>
        <w:tc>
          <w:tcPr>
            <w:tcW w:w="774" w:type="dxa"/>
            <w:tcBorders>
              <w:top w:val="single" w:sz="4" w:space="0" w:color="auto"/>
              <w:left w:val="nil"/>
              <w:bottom w:val="nil"/>
              <w:right w:val="single" w:sz="4" w:space="0" w:color="auto"/>
            </w:tcBorders>
            <w:shd w:val="clear" w:color="auto" w:fill="auto"/>
            <w:noWrap/>
            <w:vAlign w:val="center"/>
            <w:hideMark/>
          </w:tcPr>
          <w:p w14:paraId="28213CAE" w14:textId="77777777" w:rsidR="008F30FB" w:rsidRDefault="008F30FB">
            <w:pPr>
              <w:jc w:val="center"/>
              <w:rPr>
                <w:rFonts w:ascii="Arial" w:hAnsi="Arial" w:cs="Arial"/>
                <w:color w:val="000000"/>
                <w:sz w:val="18"/>
                <w:szCs w:val="18"/>
              </w:rPr>
            </w:pPr>
            <w:r>
              <w:rPr>
                <w:rFonts w:ascii="Arial" w:hAnsi="Arial" w:cs="Arial"/>
                <w:color w:val="000000"/>
                <w:sz w:val="18"/>
                <w:szCs w:val="18"/>
              </w:rPr>
              <w:t>0.00</w:t>
            </w:r>
          </w:p>
        </w:tc>
        <w:tc>
          <w:tcPr>
            <w:tcW w:w="934" w:type="dxa"/>
            <w:tcBorders>
              <w:top w:val="nil"/>
              <w:left w:val="nil"/>
              <w:bottom w:val="single" w:sz="4" w:space="0" w:color="auto"/>
              <w:right w:val="single" w:sz="4" w:space="0" w:color="auto"/>
            </w:tcBorders>
            <w:shd w:val="clear" w:color="auto" w:fill="auto"/>
            <w:noWrap/>
            <w:vAlign w:val="center"/>
            <w:hideMark/>
          </w:tcPr>
          <w:p w14:paraId="1E219A8E" w14:textId="77777777" w:rsidR="008F30FB" w:rsidRDefault="008F30FB">
            <w:pPr>
              <w:jc w:val="center"/>
              <w:rPr>
                <w:rFonts w:ascii="Arial" w:hAnsi="Arial" w:cs="Arial"/>
                <w:color w:val="000000"/>
                <w:sz w:val="18"/>
                <w:szCs w:val="18"/>
              </w:rPr>
            </w:pPr>
            <w:r>
              <w:rPr>
                <w:rFonts w:ascii="Arial" w:hAnsi="Arial" w:cs="Arial"/>
                <w:color w:val="000000"/>
                <w:sz w:val="18"/>
                <w:szCs w:val="18"/>
              </w:rPr>
              <w:t>0.00</w:t>
            </w:r>
          </w:p>
        </w:tc>
        <w:tc>
          <w:tcPr>
            <w:tcW w:w="935" w:type="dxa"/>
            <w:tcBorders>
              <w:top w:val="nil"/>
              <w:left w:val="nil"/>
              <w:bottom w:val="single" w:sz="4" w:space="0" w:color="auto"/>
              <w:right w:val="single" w:sz="4" w:space="0" w:color="auto"/>
            </w:tcBorders>
            <w:shd w:val="clear" w:color="auto" w:fill="auto"/>
            <w:noWrap/>
            <w:vAlign w:val="center"/>
            <w:hideMark/>
          </w:tcPr>
          <w:p w14:paraId="0A330E09" w14:textId="77777777" w:rsidR="008F30FB" w:rsidRDefault="008F30FB">
            <w:pPr>
              <w:jc w:val="center"/>
              <w:rPr>
                <w:rFonts w:ascii="Arial" w:hAnsi="Arial" w:cs="Arial"/>
                <w:color w:val="000000"/>
                <w:sz w:val="18"/>
                <w:szCs w:val="18"/>
              </w:rPr>
            </w:pPr>
            <w:r>
              <w:rPr>
                <w:rFonts w:ascii="Arial" w:hAnsi="Arial" w:cs="Arial"/>
                <w:color w:val="000000"/>
                <w:sz w:val="18"/>
                <w:szCs w:val="18"/>
              </w:rPr>
              <w:t>0.00</w:t>
            </w:r>
          </w:p>
        </w:tc>
        <w:tc>
          <w:tcPr>
            <w:tcW w:w="2177" w:type="dxa"/>
            <w:vMerge/>
            <w:tcBorders>
              <w:top w:val="nil"/>
              <w:left w:val="single" w:sz="4" w:space="0" w:color="auto"/>
              <w:bottom w:val="nil"/>
              <w:right w:val="single" w:sz="4" w:space="0" w:color="auto"/>
            </w:tcBorders>
            <w:vAlign w:val="center"/>
            <w:hideMark/>
          </w:tcPr>
          <w:p w14:paraId="63AE1794" w14:textId="77777777" w:rsidR="008F30FB" w:rsidRDefault="008F30FB">
            <w:pPr>
              <w:rPr>
                <w:rFonts w:ascii="Arial" w:hAnsi="Arial" w:cs="Arial"/>
                <w:color w:val="000000"/>
                <w:sz w:val="18"/>
                <w:szCs w:val="18"/>
              </w:rPr>
            </w:pPr>
          </w:p>
        </w:tc>
      </w:tr>
      <w:tr w:rsidR="008F30FB" w14:paraId="1935E598"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21BA3622" w14:textId="77777777" w:rsidR="008F30FB" w:rsidRDefault="008F30FB">
            <w:pPr>
              <w:jc w:val="center"/>
              <w:rPr>
                <w:rFonts w:ascii="Arial" w:hAnsi="Arial" w:cs="Arial"/>
                <w:color w:val="000000"/>
                <w:sz w:val="18"/>
                <w:szCs w:val="18"/>
              </w:rPr>
            </w:pPr>
            <w:r>
              <w:rPr>
                <w:rFonts w:ascii="Arial" w:hAnsi="Arial" w:cs="Arial"/>
                <w:color w:val="000000"/>
                <w:sz w:val="18"/>
                <w:szCs w:val="18"/>
              </w:rPr>
              <w:t>39</w:t>
            </w:r>
          </w:p>
        </w:tc>
        <w:tc>
          <w:tcPr>
            <w:tcW w:w="779" w:type="dxa"/>
            <w:vMerge/>
            <w:tcBorders>
              <w:top w:val="nil"/>
              <w:left w:val="single" w:sz="4" w:space="0" w:color="auto"/>
              <w:bottom w:val="single" w:sz="4" w:space="0" w:color="000000"/>
              <w:right w:val="single" w:sz="4" w:space="0" w:color="auto"/>
            </w:tcBorders>
            <w:vAlign w:val="center"/>
            <w:hideMark/>
          </w:tcPr>
          <w:p w14:paraId="7FBB731D"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553C2BA6"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Ferro Boron </w:t>
            </w:r>
          </w:p>
        </w:tc>
        <w:tc>
          <w:tcPr>
            <w:tcW w:w="992" w:type="dxa"/>
            <w:tcBorders>
              <w:top w:val="single" w:sz="4" w:space="0" w:color="auto"/>
              <w:left w:val="nil"/>
              <w:bottom w:val="nil"/>
              <w:right w:val="single" w:sz="4" w:space="0" w:color="auto"/>
            </w:tcBorders>
            <w:shd w:val="clear" w:color="auto" w:fill="auto"/>
            <w:noWrap/>
            <w:vAlign w:val="center"/>
            <w:hideMark/>
          </w:tcPr>
          <w:p w14:paraId="006372EC" w14:textId="77777777" w:rsidR="008F30FB" w:rsidRDefault="008F30FB">
            <w:pPr>
              <w:jc w:val="center"/>
              <w:rPr>
                <w:rFonts w:ascii="Arial" w:hAnsi="Arial" w:cs="Arial"/>
                <w:color w:val="000000"/>
                <w:sz w:val="18"/>
                <w:szCs w:val="18"/>
              </w:rPr>
            </w:pPr>
            <w:r>
              <w:rPr>
                <w:rFonts w:ascii="Arial" w:hAnsi="Arial" w:cs="Arial"/>
                <w:color w:val="000000"/>
                <w:sz w:val="18"/>
                <w:szCs w:val="18"/>
              </w:rPr>
              <w:t>0.45</w:t>
            </w:r>
          </w:p>
        </w:tc>
        <w:tc>
          <w:tcPr>
            <w:tcW w:w="709" w:type="dxa"/>
            <w:vMerge/>
            <w:tcBorders>
              <w:top w:val="nil"/>
              <w:left w:val="single" w:sz="4" w:space="0" w:color="auto"/>
              <w:bottom w:val="single" w:sz="4" w:space="0" w:color="000000"/>
              <w:right w:val="single" w:sz="4" w:space="0" w:color="auto"/>
            </w:tcBorders>
            <w:vAlign w:val="center"/>
            <w:hideMark/>
          </w:tcPr>
          <w:p w14:paraId="023C85A1"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66DF2650" w14:textId="77777777" w:rsidR="008F30FB" w:rsidRDefault="008F30FB">
            <w:pPr>
              <w:jc w:val="center"/>
              <w:rPr>
                <w:rFonts w:ascii="Arial" w:hAnsi="Arial" w:cs="Arial"/>
                <w:sz w:val="18"/>
                <w:szCs w:val="18"/>
              </w:rPr>
            </w:pPr>
            <w:r>
              <w:rPr>
                <w:rFonts w:ascii="Arial" w:hAnsi="Arial" w:cs="Arial"/>
                <w:sz w:val="18"/>
                <w:szCs w:val="18"/>
              </w:rPr>
              <w:t>0.00</w:t>
            </w:r>
          </w:p>
        </w:tc>
        <w:tc>
          <w:tcPr>
            <w:tcW w:w="774" w:type="dxa"/>
            <w:tcBorders>
              <w:top w:val="single" w:sz="4" w:space="0" w:color="auto"/>
              <w:left w:val="nil"/>
              <w:bottom w:val="nil"/>
              <w:right w:val="single" w:sz="4" w:space="0" w:color="auto"/>
            </w:tcBorders>
            <w:shd w:val="clear" w:color="auto" w:fill="auto"/>
            <w:noWrap/>
            <w:vAlign w:val="center"/>
            <w:hideMark/>
          </w:tcPr>
          <w:p w14:paraId="19CDB574" w14:textId="77777777" w:rsidR="008F30FB" w:rsidRDefault="008F30FB">
            <w:pPr>
              <w:jc w:val="center"/>
              <w:rPr>
                <w:rFonts w:ascii="Arial" w:hAnsi="Arial" w:cs="Arial"/>
                <w:color w:val="000000"/>
                <w:sz w:val="18"/>
                <w:szCs w:val="18"/>
              </w:rPr>
            </w:pPr>
            <w:r>
              <w:rPr>
                <w:rFonts w:ascii="Arial" w:hAnsi="Arial" w:cs="Arial"/>
                <w:color w:val="000000"/>
                <w:sz w:val="18"/>
                <w:szCs w:val="18"/>
              </w:rPr>
              <w:t>0.00</w:t>
            </w:r>
          </w:p>
        </w:tc>
        <w:tc>
          <w:tcPr>
            <w:tcW w:w="934" w:type="dxa"/>
            <w:tcBorders>
              <w:top w:val="nil"/>
              <w:left w:val="nil"/>
              <w:bottom w:val="single" w:sz="4" w:space="0" w:color="auto"/>
              <w:right w:val="single" w:sz="4" w:space="0" w:color="auto"/>
            </w:tcBorders>
            <w:shd w:val="clear" w:color="auto" w:fill="auto"/>
            <w:noWrap/>
            <w:vAlign w:val="center"/>
            <w:hideMark/>
          </w:tcPr>
          <w:p w14:paraId="03B6D3FF" w14:textId="77777777" w:rsidR="008F30FB" w:rsidRDefault="008F30FB">
            <w:pPr>
              <w:jc w:val="center"/>
              <w:rPr>
                <w:rFonts w:ascii="Arial" w:hAnsi="Arial" w:cs="Arial"/>
                <w:color w:val="000000"/>
                <w:sz w:val="18"/>
                <w:szCs w:val="18"/>
              </w:rPr>
            </w:pPr>
            <w:r>
              <w:rPr>
                <w:rFonts w:ascii="Arial" w:hAnsi="Arial" w:cs="Arial"/>
                <w:color w:val="000000"/>
                <w:sz w:val="18"/>
                <w:szCs w:val="18"/>
              </w:rPr>
              <w:t>0.00</w:t>
            </w:r>
          </w:p>
        </w:tc>
        <w:tc>
          <w:tcPr>
            <w:tcW w:w="935" w:type="dxa"/>
            <w:tcBorders>
              <w:top w:val="nil"/>
              <w:left w:val="nil"/>
              <w:bottom w:val="single" w:sz="4" w:space="0" w:color="auto"/>
              <w:right w:val="single" w:sz="4" w:space="0" w:color="auto"/>
            </w:tcBorders>
            <w:shd w:val="clear" w:color="auto" w:fill="auto"/>
            <w:noWrap/>
            <w:vAlign w:val="center"/>
            <w:hideMark/>
          </w:tcPr>
          <w:p w14:paraId="17EFA199" w14:textId="77777777" w:rsidR="008F30FB" w:rsidRDefault="008F30FB">
            <w:pPr>
              <w:jc w:val="center"/>
              <w:rPr>
                <w:rFonts w:ascii="Arial" w:hAnsi="Arial" w:cs="Arial"/>
                <w:color w:val="000000"/>
                <w:sz w:val="18"/>
                <w:szCs w:val="18"/>
              </w:rPr>
            </w:pPr>
            <w:r>
              <w:rPr>
                <w:rFonts w:ascii="Arial" w:hAnsi="Arial" w:cs="Arial"/>
                <w:color w:val="000000"/>
                <w:sz w:val="18"/>
                <w:szCs w:val="18"/>
              </w:rPr>
              <w:t>0.00</w:t>
            </w:r>
          </w:p>
        </w:tc>
        <w:tc>
          <w:tcPr>
            <w:tcW w:w="2177" w:type="dxa"/>
            <w:vMerge/>
            <w:tcBorders>
              <w:top w:val="nil"/>
              <w:left w:val="single" w:sz="4" w:space="0" w:color="auto"/>
              <w:bottom w:val="nil"/>
              <w:right w:val="single" w:sz="4" w:space="0" w:color="auto"/>
            </w:tcBorders>
            <w:vAlign w:val="center"/>
            <w:hideMark/>
          </w:tcPr>
          <w:p w14:paraId="5F173AC1" w14:textId="77777777" w:rsidR="008F30FB" w:rsidRDefault="008F30FB">
            <w:pPr>
              <w:rPr>
                <w:rFonts w:ascii="Arial" w:hAnsi="Arial" w:cs="Arial"/>
                <w:color w:val="000000"/>
                <w:sz w:val="18"/>
                <w:szCs w:val="18"/>
              </w:rPr>
            </w:pPr>
          </w:p>
        </w:tc>
      </w:tr>
      <w:tr w:rsidR="008F30FB" w14:paraId="0E25E0AA"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43B5A5C6" w14:textId="77777777" w:rsidR="008F30FB" w:rsidRDefault="008F30FB">
            <w:pPr>
              <w:jc w:val="center"/>
              <w:rPr>
                <w:rFonts w:ascii="Arial" w:hAnsi="Arial" w:cs="Arial"/>
                <w:color w:val="000000"/>
                <w:sz w:val="18"/>
                <w:szCs w:val="18"/>
              </w:rPr>
            </w:pPr>
            <w:r>
              <w:rPr>
                <w:rFonts w:ascii="Arial" w:hAnsi="Arial" w:cs="Arial"/>
                <w:color w:val="000000"/>
                <w:sz w:val="18"/>
                <w:szCs w:val="18"/>
              </w:rPr>
              <w:t>40</w:t>
            </w:r>
          </w:p>
        </w:tc>
        <w:tc>
          <w:tcPr>
            <w:tcW w:w="779" w:type="dxa"/>
            <w:vMerge/>
            <w:tcBorders>
              <w:top w:val="nil"/>
              <w:left w:val="single" w:sz="4" w:space="0" w:color="auto"/>
              <w:bottom w:val="single" w:sz="4" w:space="0" w:color="000000"/>
              <w:right w:val="single" w:sz="4" w:space="0" w:color="auto"/>
            </w:tcBorders>
            <w:vAlign w:val="center"/>
            <w:hideMark/>
          </w:tcPr>
          <w:p w14:paraId="2AA5878E"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2B4E1845"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Ferro Silico Calcium </w:t>
            </w:r>
          </w:p>
        </w:tc>
        <w:tc>
          <w:tcPr>
            <w:tcW w:w="992" w:type="dxa"/>
            <w:tcBorders>
              <w:top w:val="single" w:sz="4" w:space="0" w:color="auto"/>
              <w:left w:val="nil"/>
              <w:bottom w:val="nil"/>
              <w:right w:val="single" w:sz="4" w:space="0" w:color="auto"/>
            </w:tcBorders>
            <w:shd w:val="clear" w:color="auto" w:fill="auto"/>
            <w:noWrap/>
            <w:vAlign w:val="center"/>
            <w:hideMark/>
          </w:tcPr>
          <w:p w14:paraId="6E05E60E" w14:textId="77777777" w:rsidR="008F30FB" w:rsidRDefault="008F30FB">
            <w:pPr>
              <w:jc w:val="center"/>
              <w:rPr>
                <w:rFonts w:ascii="Arial" w:hAnsi="Arial" w:cs="Arial"/>
                <w:color w:val="000000"/>
                <w:sz w:val="18"/>
                <w:szCs w:val="18"/>
              </w:rPr>
            </w:pPr>
            <w:r>
              <w:rPr>
                <w:rFonts w:ascii="Arial" w:hAnsi="Arial" w:cs="Arial"/>
                <w:color w:val="000000"/>
                <w:sz w:val="18"/>
                <w:szCs w:val="18"/>
              </w:rPr>
              <w:t>0.19</w:t>
            </w:r>
          </w:p>
        </w:tc>
        <w:tc>
          <w:tcPr>
            <w:tcW w:w="709" w:type="dxa"/>
            <w:vMerge/>
            <w:tcBorders>
              <w:top w:val="nil"/>
              <w:left w:val="single" w:sz="4" w:space="0" w:color="auto"/>
              <w:bottom w:val="single" w:sz="4" w:space="0" w:color="000000"/>
              <w:right w:val="single" w:sz="4" w:space="0" w:color="auto"/>
            </w:tcBorders>
            <w:vAlign w:val="center"/>
            <w:hideMark/>
          </w:tcPr>
          <w:p w14:paraId="7357A2DD"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40FFB30" w14:textId="77777777" w:rsidR="008F30FB" w:rsidRDefault="008F30FB">
            <w:pPr>
              <w:jc w:val="center"/>
              <w:rPr>
                <w:rFonts w:ascii="Arial" w:hAnsi="Arial" w:cs="Arial"/>
                <w:sz w:val="18"/>
                <w:szCs w:val="18"/>
              </w:rPr>
            </w:pPr>
            <w:r>
              <w:rPr>
                <w:rFonts w:ascii="Arial" w:hAnsi="Arial" w:cs="Arial"/>
                <w:sz w:val="18"/>
                <w:szCs w:val="18"/>
              </w:rPr>
              <w:t>0.01</w:t>
            </w:r>
          </w:p>
        </w:tc>
        <w:tc>
          <w:tcPr>
            <w:tcW w:w="774" w:type="dxa"/>
            <w:tcBorders>
              <w:top w:val="single" w:sz="4" w:space="0" w:color="auto"/>
              <w:left w:val="nil"/>
              <w:bottom w:val="nil"/>
              <w:right w:val="single" w:sz="4" w:space="0" w:color="auto"/>
            </w:tcBorders>
            <w:shd w:val="clear" w:color="auto" w:fill="auto"/>
            <w:noWrap/>
            <w:vAlign w:val="center"/>
            <w:hideMark/>
          </w:tcPr>
          <w:p w14:paraId="74242080" w14:textId="77777777" w:rsidR="008F30FB" w:rsidRDefault="008F30FB">
            <w:pPr>
              <w:jc w:val="center"/>
              <w:rPr>
                <w:rFonts w:ascii="Arial" w:hAnsi="Arial" w:cs="Arial"/>
                <w:color w:val="000000"/>
                <w:sz w:val="18"/>
                <w:szCs w:val="18"/>
              </w:rPr>
            </w:pPr>
            <w:r>
              <w:rPr>
                <w:rFonts w:ascii="Arial" w:hAnsi="Arial" w:cs="Arial"/>
                <w:color w:val="000000"/>
                <w:sz w:val="18"/>
                <w:szCs w:val="18"/>
              </w:rPr>
              <w:t>0.00</w:t>
            </w:r>
          </w:p>
        </w:tc>
        <w:tc>
          <w:tcPr>
            <w:tcW w:w="934" w:type="dxa"/>
            <w:tcBorders>
              <w:top w:val="nil"/>
              <w:left w:val="nil"/>
              <w:bottom w:val="single" w:sz="4" w:space="0" w:color="auto"/>
              <w:right w:val="single" w:sz="4" w:space="0" w:color="auto"/>
            </w:tcBorders>
            <w:shd w:val="clear" w:color="auto" w:fill="auto"/>
            <w:noWrap/>
            <w:vAlign w:val="center"/>
            <w:hideMark/>
          </w:tcPr>
          <w:p w14:paraId="28FFB3F4" w14:textId="77777777" w:rsidR="008F30FB" w:rsidRDefault="008F30FB">
            <w:pPr>
              <w:jc w:val="center"/>
              <w:rPr>
                <w:rFonts w:ascii="Arial" w:hAnsi="Arial" w:cs="Arial"/>
                <w:color w:val="000000"/>
                <w:sz w:val="18"/>
                <w:szCs w:val="18"/>
              </w:rPr>
            </w:pPr>
            <w:r>
              <w:rPr>
                <w:rFonts w:ascii="Arial" w:hAnsi="Arial" w:cs="Arial"/>
                <w:color w:val="000000"/>
                <w:sz w:val="18"/>
                <w:szCs w:val="18"/>
              </w:rPr>
              <w:t>0.00</w:t>
            </w:r>
          </w:p>
        </w:tc>
        <w:tc>
          <w:tcPr>
            <w:tcW w:w="935" w:type="dxa"/>
            <w:tcBorders>
              <w:top w:val="nil"/>
              <w:left w:val="nil"/>
              <w:bottom w:val="single" w:sz="4" w:space="0" w:color="auto"/>
              <w:right w:val="single" w:sz="4" w:space="0" w:color="auto"/>
            </w:tcBorders>
            <w:shd w:val="clear" w:color="auto" w:fill="auto"/>
            <w:noWrap/>
            <w:vAlign w:val="center"/>
            <w:hideMark/>
          </w:tcPr>
          <w:p w14:paraId="74A76F61" w14:textId="77777777" w:rsidR="008F30FB" w:rsidRDefault="008F30FB">
            <w:pPr>
              <w:jc w:val="center"/>
              <w:rPr>
                <w:rFonts w:ascii="Arial" w:hAnsi="Arial" w:cs="Arial"/>
                <w:color w:val="000000"/>
                <w:sz w:val="18"/>
                <w:szCs w:val="18"/>
              </w:rPr>
            </w:pPr>
            <w:r>
              <w:rPr>
                <w:rFonts w:ascii="Arial" w:hAnsi="Arial" w:cs="Arial"/>
                <w:color w:val="000000"/>
                <w:sz w:val="18"/>
                <w:szCs w:val="18"/>
              </w:rPr>
              <w:t>0.00</w:t>
            </w:r>
          </w:p>
        </w:tc>
        <w:tc>
          <w:tcPr>
            <w:tcW w:w="2177" w:type="dxa"/>
            <w:vMerge/>
            <w:tcBorders>
              <w:top w:val="nil"/>
              <w:left w:val="single" w:sz="4" w:space="0" w:color="auto"/>
              <w:bottom w:val="nil"/>
              <w:right w:val="single" w:sz="4" w:space="0" w:color="auto"/>
            </w:tcBorders>
            <w:vAlign w:val="center"/>
            <w:hideMark/>
          </w:tcPr>
          <w:p w14:paraId="5668D0FA" w14:textId="77777777" w:rsidR="008F30FB" w:rsidRDefault="008F30FB">
            <w:pPr>
              <w:rPr>
                <w:rFonts w:ascii="Arial" w:hAnsi="Arial" w:cs="Arial"/>
                <w:color w:val="000000"/>
                <w:sz w:val="18"/>
                <w:szCs w:val="18"/>
              </w:rPr>
            </w:pPr>
          </w:p>
        </w:tc>
      </w:tr>
      <w:tr w:rsidR="008F30FB" w14:paraId="081846C8"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5E288511" w14:textId="77777777" w:rsidR="008F30FB" w:rsidRDefault="008F30FB">
            <w:pPr>
              <w:jc w:val="center"/>
              <w:rPr>
                <w:rFonts w:ascii="Arial" w:hAnsi="Arial" w:cs="Arial"/>
                <w:color w:val="000000"/>
                <w:sz w:val="18"/>
                <w:szCs w:val="18"/>
              </w:rPr>
            </w:pPr>
            <w:r>
              <w:rPr>
                <w:rFonts w:ascii="Arial" w:hAnsi="Arial" w:cs="Arial"/>
                <w:color w:val="000000"/>
                <w:sz w:val="18"/>
                <w:szCs w:val="18"/>
              </w:rPr>
              <w:t>41</w:t>
            </w:r>
          </w:p>
        </w:tc>
        <w:tc>
          <w:tcPr>
            <w:tcW w:w="779" w:type="dxa"/>
            <w:vMerge/>
            <w:tcBorders>
              <w:top w:val="nil"/>
              <w:left w:val="single" w:sz="4" w:space="0" w:color="auto"/>
              <w:bottom w:val="single" w:sz="4" w:space="0" w:color="000000"/>
              <w:right w:val="single" w:sz="4" w:space="0" w:color="auto"/>
            </w:tcBorders>
            <w:vAlign w:val="center"/>
            <w:hideMark/>
          </w:tcPr>
          <w:p w14:paraId="5385B690"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4BB9A6E7"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Ferro Aluminium </w:t>
            </w:r>
          </w:p>
        </w:tc>
        <w:tc>
          <w:tcPr>
            <w:tcW w:w="992" w:type="dxa"/>
            <w:tcBorders>
              <w:top w:val="single" w:sz="4" w:space="0" w:color="auto"/>
              <w:left w:val="nil"/>
              <w:bottom w:val="nil"/>
              <w:right w:val="single" w:sz="4" w:space="0" w:color="auto"/>
            </w:tcBorders>
            <w:shd w:val="clear" w:color="auto" w:fill="auto"/>
            <w:noWrap/>
            <w:vAlign w:val="center"/>
            <w:hideMark/>
          </w:tcPr>
          <w:p w14:paraId="2C44B7AC" w14:textId="77777777" w:rsidR="008F30FB" w:rsidRDefault="008F30FB">
            <w:pPr>
              <w:jc w:val="center"/>
              <w:rPr>
                <w:rFonts w:ascii="Arial" w:hAnsi="Arial" w:cs="Arial"/>
                <w:color w:val="000000"/>
                <w:sz w:val="18"/>
                <w:szCs w:val="18"/>
              </w:rPr>
            </w:pPr>
            <w:r>
              <w:rPr>
                <w:rFonts w:ascii="Arial" w:hAnsi="Arial" w:cs="Arial"/>
                <w:color w:val="000000"/>
                <w:sz w:val="18"/>
                <w:szCs w:val="18"/>
              </w:rPr>
              <w:t>0.10</w:t>
            </w:r>
          </w:p>
        </w:tc>
        <w:tc>
          <w:tcPr>
            <w:tcW w:w="709" w:type="dxa"/>
            <w:vMerge/>
            <w:tcBorders>
              <w:top w:val="nil"/>
              <w:left w:val="single" w:sz="4" w:space="0" w:color="auto"/>
              <w:bottom w:val="single" w:sz="4" w:space="0" w:color="000000"/>
              <w:right w:val="single" w:sz="4" w:space="0" w:color="auto"/>
            </w:tcBorders>
            <w:vAlign w:val="center"/>
            <w:hideMark/>
          </w:tcPr>
          <w:p w14:paraId="63470D76"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7DC48C0" w14:textId="77777777" w:rsidR="008F30FB" w:rsidRDefault="008F30FB">
            <w:pPr>
              <w:jc w:val="center"/>
              <w:rPr>
                <w:rFonts w:ascii="Arial" w:hAnsi="Arial" w:cs="Arial"/>
                <w:sz w:val="18"/>
                <w:szCs w:val="18"/>
              </w:rPr>
            </w:pPr>
            <w:r>
              <w:rPr>
                <w:rFonts w:ascii="Arial" w:hAnsi="Arial" w:cs="Arial"/>
                <w:sz w:val="18"/>
                <w:szCs w:val="18"/>
              </w:rPr>
              <w:t>0.01</w:t>
            </w:r>
          </w:p>
        </w:tc>
        <w:tc>
          <w:tcPr>
            <w:tcW w:w="774" w:type="dxa"/>
            <w:tcBorders>
              <w:top w:val="single" w:sz="4" w:space="0" w:color="auto"/>
              <w:left w:val="nil"/>
              <w:bottom w:val="nil"/>
              <w:right w:val="single" w:sz="4" w:space="0" w:color="auto"/>
            </w:tcBorders>
            <w:shd w:val="clear" w:color="auto" w:fill="auto"/>
            <w:noWrap/>
            <w:vAlign w:val="center"/>
            <w:hideMark/>
          </w:tcPr>
          <w:p w14:paraId="18DFC246" w14:textId="77777777" w:rsidR="008F30FB" w:rsidRDefault="008F30FB">
            <w:pPr>
              <w:jc w:val="center"/>
              <w:rPr>
                <w:rFonts w:ascii="Arial" w:hAnsi="Arial" w:cs="Arial"/>
                <w:color w:val="000000"/>
                <w:sz w:val="18"/>
                <w:szCs w:val="18"/>
              </w:rPr>
            </w:pPr>
            <w:r>
              <w:rPr>
                <w:rFonts w:ascii="Arial" w:hAnsi="Arial" w:cs="Arial"/>
                <w:color w:val="000000"/>
                <w:sz w:val="18"/>
                <w:szCs w:val="18"/>
              </w:rPr>
              <w:t>0.00</w:t>
            </w:r>
          </w:p>
        </w:tc>
        <w:tc>
          <w:tcPr>
            <w:tcW w:w="934" w:type="dxa"/>
            <w:tcBorders>
              <w:top w:val="nil"/>
              <w:left w:val="nil"/>
              <w:bottom w:val="single" w:sz="4" w:space="0" w:color="auto"/>
              <w:right w:val="single" w:sz="4" w:space="0" w:color="auto"/>
            </w:tcBorders>
            <w:shd w:val="clear" w:color="auto" w:fill="auto"/>
            <w:noWrap/>
            <w:vAlign w:val="center"/>
            <w:hideMark/>
          </w:tcPr>
          <w:p w14:paraId="5B2CA6B5" w14:textId="77777777" w:rsidR="008F30FB" w:rsidRDefault="008F30FB">
            <w:pPr>
              <w:jc w:val="center"/>
              <w:rPr>
                <w:rFonts w:ascii="Arial" w:hAnsi="Arial" w:cs="Arial"/>
                <w:color w:val="000000"/>
                <w:sz w:val="18"/>
                <w:szCs w:val="18"/>
              </w:rPr>
            </w:pPr>
            <w:r>
              <w:rPr>
                <w:rFonts w:ascii="Arial" w:hAnsi="Arial" w:cs="Arial"/>
                <w:color w:val="000000"/>
                <w:sz w:val="18"/>
                <w:szCs w:val="18"/>
              </w:rPr>
              <w:t>0.00</w:t>
            </w:r>
          </w:p>
        </w:tc>
        <w:tc>
          <w:tcPr>
            <w:tcW w:w="935" w:type="dxa"/>
            <w:tcBorders>
              <w:top w:val="nil"/>
              <w:left w:val="nil"/>
              <w:bottom w:val="single" w:sz="4" w:space="0" w:color="auto"/>
              <w:right w:val="single" w:sz="4" w:space="0" w:color="auto"/>
            </w:tcBorders>
            <w:shd w:val="clear" w:color="auto" w:fill="auto"/>
            <w:noWrap/>
            <w:vAlign w:val="center"/>
            <w:hideMark/>
          </w:tcPr>
          <w:p w14:paraId="5B045F32" w14:textId="77777777" w:rsidR="008F30FB" w:rsidRDefault="008F30FB">
            <w:pPr>
              <w:jc w:val="center"/>
              <w:rPr>
                <w:rFonts w:ascii="Arial" w:hAnsi="Arial" w:cs="Arial"/>
                <w:color w:val="000000"/>
                <w:sz w:val="18"/>
                <w:szCs w:val="18"/>
              </w:rPr>
            </w:pPr>
            <w:r>
              <w:rPr>
                <w:rFonts w:ascii="Arial" w:hAnsi="Arial" w:cs="Arial"/>
                <w:color w:val="000000"/>
                <w:sz w:val="18"/>
                <w:szCs w:val="18"/>
              </w:rPr>
              <w:t>0.00</w:t>
            </w:r>
          </w:p>
        </w:tc>
        <w:tc>
          <w:tcPr>
            <w:tcW w:w="2177" w:type="dxa"/>
            <w:vMerge/>
            <w:tcBorders>
              <w:top w:val="nil"/>
              <w:left w:val="single" w:sz="4" w:space="0" w:color="auto"/>
              <w:bottom w:val="nil"/>
              <w:right w:val="single" w:sz="4" w:space="0" w:color="auto"/>
            </w:tcBorders>
            <w:vAlign w:val="center"/>
            <w:hideMark/>
          </w:tcPr>
          <w:p w14:paraId="51C4DB27" w14:textId="77777777" w:rsidR="008F30FB" w:rsidRDefault="008F30FB">
            <w:pPr>
              <w:rPr>
                <w:rFonts w:ascii="Arial" w:hAnsi="Arial" w:cs="Arial"/>
                <w:color w:val="000000"/>
                <w:sz w:val="18"/>
                <w:szCs w:val="18"/>
              </w:rPr>
            </w:pPr>
          </w:p>
        </w:tc>
      </w:tr>
      <w:tr w:rsidR="008F30FB" w14:paraId="61C7F411"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26601171" w14:textId="77777777" w:rsidR="008F30FB" w:rsidRDefault="008F30FB">
            <w:pPr>
              <w:jc w:val="center"/>
              <w:rPr>
                <w:rFonts w:ascii="Arial" w:hAnsi="Arial" w:cs="Arial"/>
                <w:color w:val="000000"/>
                <w:sz w:val="18"/>
                <w:szCs w:val="18"/>
              </w:rPr>
            </w:pPr>
            <w:r>
              <w:rPr>
                <w:rFonts w:ascii="Arial" w:hAnsi="Arial" w:cs="Arial"/>
                <w:color w:val="000000"/>
                <w:sz w:val="18"/>
                <w:szCs w:val="18"/>
              </w:rPr>
              <w:t>42</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14:paraId="4E89EB06" w14:textId="77777777" w:rsidR="008F30FB" w:rsidRDefault="008F30FB">
            <w:pPr>
              <w:jc w:val="center"/>
              <w:rPr>
                <w:rFonts w:ascii="Arial" w:hAnsi="Arial" w:cs="Arial"/>
                <w:color w:val="000000"/>
                <w:sz w:val="18"/>
                <w:szCs w:val="18"/>
              </w:rPr>
            </w:pPr>
            <w:r>
              <w:rPr>
                <w:rFonts w:ascii="Arial" w:hAnsi="Arial" w:cs="Arial"/>
                <w:color w:val="000000"/>
                <w:sz w:val="18"/>
                <w:szCs w:val="18"/>
              </w:rPr>
              <w:t>Raw Material</w:t>
            </w:r>
          </w:p>
        </w:tc>
        <w:tc>
          <w:tcPr>
            <w:tcW w:w="1985" w:type="dxa"/>
            <w:tcBorders>
              <w:top w:val="nil"/>
              <w:left w:val="nil"/>
              <w:bottom w:val="single" w:sz="4" w:space="0" w:color="auto"/>
              <w:right w:val="single" w:sz="4" w:space="0" w:color="auto"/>
            </w:tcBorders>
            <w:shd w:val="clear" w:color="auto" w:fill="auto"/>
            <w:noWrap/>
            <w:vAlign w:val="center"/>
            <w:hideMark/>
          </w:tcPr>
          <w:p w14:paraId="1C0A3041"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SS Slab </w:t>
            </w:r>
          </w:p>
        </w:tc>
        <w:tc>
          <w:tcPr>
            <w:tcW w:w="992" w:type="dxa"/>
            <w:tcBorders>
              <w:top w:val="single" w:sz="4" w:space="0" w:color="auto"/>
              <w:left w:val="nil"/>
              <w:bottom w:val="nil"/>
              <w:right w:val="single" w:sz="4" w:space="0" w:color="auto"/>
            </w:tcBorders>
            <w:shd w:val="clear" w:color="auto" w:fill="auto"/>
            <w:noWrap/>
            <w:vAlign w:val="center"/>
            <w:hideMark/>
          </w:tcPr>
          <w:p w14:paraId="4DE9F6BE" w14:textId="77777777" w:rsidR="008F30FB" w:rsidRDefault="008F30FB">
            <w:pPr>
              <w:jc w:val="center"/>
              <w:rPr>
                <w:rFonts w:ascii="Arial" w:hAnsi="Arial" w:cs="Arial"/>
                <w:color w:val="000000"/>
                <w:sz w:val="18"/>
                <w:szCs w:val="18"/>
              </w:rPr>
            </w:pPr>
            <w:r>
              <w:rPr>
                <w:rFonts w:ascii="Arial" w:hAnsi="Arial" w:cs="Arial"/>
                <w:color w:val="000000"/>
                <w:sz w:val="18"/>
                <w:szCs w:val="18"/>
              </w:rPr>
              <w:t>2,280.96</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3ABBBA7" w14:textId="77777777" w:rsidR="008F30FB" w:rsidRDefault="008F30FB">
            <w:pPr>
              <w:jc w:val="center"/>
              <w:rPr>
                <w:rFonts w:ascii="Arial" w:hAnsi="Arial" w:cs="Arial"/>
                <w:color w:val="000000"/>
                <w:sz w:val="18"/>
                <w:szCs w:val="18"/>
              </w:rPr>
            </w:pPr>
            <w:r>
              <w:rPr>
                <w:rFonts w:ascii="Arial" w:hAnsi="Arial" w:cs="Arial"/>
                <w:color w:val="000000"/>
                <w:sz w:val="18"/>
                <w:szCs w:val="18"/>
              </w:rPr>
              <w:t>Unit 3</w:t>
            </w:r>
          </w:p>
        </w:tc>
        <w:tc>
          <w:tcPr>
            <w:tcW w:w="992" w:type="dxa"/>
            <w:tcBorders>
              <w:top w:val="nil"/>
              <w:left w:val="nil"/>
              <w:bottom w:val="single" w:sz="4" w:space="0" w:color="auto"/>
              <w:right w:val="single" w:sz="4" w:space="0" w:color="auto"/>
            </w:tcBorders>
            <w:shd w:val="clear" w:color="auto" w:fill="auto"/>
            <w:noWrap/>
            <w:vAlign w:val="center"/>
            <w:hideMark/>
          </w:tcPr>
          <w:p w14:paraId="0E4ACD56" w14:textId="77777777" w:rsidR="008F30FB" w:rsidRDefault="008F30FB">
            <w:pPr>
              <w:jc w:val="center"/>
              <w:rPr>
                <w:rFonts w:ascii="Arial" w:hAnsi="Arial" w:cs="Arial"/>
                <w:sz w:val="18"/>
                <w:szCs w:val="18"/>
              </w:rPr>
            </w:pPr>
            <w:r>
              <w:rPr>
                <w:rFonts w:ascii="Arial" w:hAnsi="Arial" w:cs="Arial"/>
                <w:sz w:val="18"/>
                <w:szCs w:val="18"/>
              </w:rPr>
              <w:t>0.01</w:t>
            </w:r>
          </w:p>
        </w:tc>
        <w:tc>
          <w:tcPr>
            <w:tcW w:w="774" w:type="dxa"/>
            <w:tcBorders>
              <w:top w:val="single" w:sz="4" w:space="0" w:color="auto"/>
              <w:left w:val="nil"/>
              <w:bottom w:val="nil"/>
              <w:right w:val="single" w:sz="4" w:space="0" w:color="auto"/>
            </w:tcBorders>
            <w:shd w:val="clear" w:color="auto" w:fill="auto"/>
            <w:noWrap/>
            <w:vAlign w:val="center"/>
            <w:hideMark/>
          </w:tcPr>
          <w:p w14:paraId="66B423A6" w14:textId="77777777" w:rsidR="008F30FB" w:rsidRDefault="008F30FB">
            <w:pPr>
              <w:jc w:val="center"/>
              <w:rPr>
                <w:rFonts w:ascii="Arial" w:hAnsi="Arial" w:cs="Arial"/>
                <w:color w:val="000000"/>
                <w:sz w:val="18"/>
                <w:szCs w:val="18"/>
              </w:rPr>
            </w:pPr>
            <w:r>
              <w:rPr>
                <w:rFonts w:ascii="Arial" w:hAnsi="Arial" w:cs="Arial"/>
                <w:color w:val="000000"/>
                <w:sz w:val="18"/>
                <w:szCs w:val="18"/>
              </w:rPr>
              <w:t>22.81</w:t>
            </w:r>
          </w:p>
        </w:tc>
        <w:tc>
          <w:tcPr>
            <w:tcW w:w="934" w:type="dxa"/>
            <w:tcBorders>
              <w:top w:val="nil"/>
              <w:left w:val="nil"/>
              <w:bottom w:val="single" w:sz="4" w:space="0" w:color="auto"/>
              <w:right w:val="single" w:sz="4" w:space="0" w:color="auto"/>
            </w:tcBorders>
            <w:shd w:val="clear" w:color="auto" w:fill="auto"/>
            <w:noWrap/>
            <w:vAlign w:val="center"/>
            <w:hideMark/>
          </w:tcPr>
          <w:p w14:paraId="27C8751E" w14:textId="77777777" w:rsidR="008F30FB" w:rsidRDefault="008F30FB">
            <w:pPr>
              <w:jc w:val="center"/>
              <w:rPr>
                <w:rFonts w:ascii="Arial" w:hAnsi="Arial" w:cs="Arial"/>
                <w:color w:val="000000"/>
                <w:sz w:val="18"/>
                <w:szCs w:val="18"/>
              </w:rPr>
            </w:pPr>
            <w:r>
              <w:rPr>
                <w:rFonts w:ascii="Arial" w:hAnsi="Arial" w:cs="Arial"/>
                <w:color w:val="000000"/>
                <w:sz w:val="18"/>
                <w:szCs w:val="18"/>
              </w:rPr>
              <w:t>11.40</w:t>
            </w:r>
          </w:p>
        </w:tc>
        <w:tc>
          <w:tcPr>
            <w:tcW w:w="935" w:type="dxa"/>
            <w:tcBorders>
              <w:top w:val="nil"/>
              <w:left w:val="nil"/>
              <w:bottom w:val="single" w:sz="4" w:space="0" w:color="auto"/>
              <w:right w:val="single" w:sz="4" w:space="0" w:color="auto"/>
            </w:tcBorders>
            <w:shd w:val="clear" w:color="auto" w:fill="auto"/>
            <w:noWrap/>
            <w:vAlign w:val="center"/>
            <w:hideMark/>
          </w:tcPr>
          <w:p w14:paraId="5041C342" w14:textId="77777777" w:rsidR="008F30FB" w:rsidRDefault="008F30FB">
            <w:pPr>
              <w:jc w:val="center"/>
              <w:rPr>
                <w:rFonts w:ascii="Arial" w:hAnsi="Arial" w:cs="Arial"/>
                <w:color w:val="000000"/>
                <w:sz w:val="18"/>
                <w:szCs w:val="18"/>
              </w:rPr>
            </w:pPr>
            <w:r>
              <w:rPr>
                <w:rFonts w:ascii="Arial" w:hAnsi="Arial" w:cs="Arial"/>
                <w:color w:val="000000"/>
                <w:sz w:val="18"/>
                <w:szCs w:val="18"/>
              </w:rPr>
              <w:t>9.12</w:t>
            </w:r>
          </w:p>
        </w:tc>
        <w:tc>
          <w:tcPr>
            <w:tcW w:w="2177" w:type="dxa"/>
            <w:vMerge w:val="restart"/>
            <w:tcBorders>
              <w:top w:val="nil"/>
              <w:left w:val="single" w:sz="4" w:space="0" w:color="auto"/>
              <w:bottom w:val="single" w:sz="4" w:space="0" w:color="000000"/>
              <w:right w:val="single" w:sz="4" w:space="0" w:color="auto"/>
            </w:tcBorders>
            <w:shd w:val="clear" w:color="auto" w:fill="auto"/>
            <w:vAlign w:val="center"/>
            <w:hideMark/>
          </w:tcPr>
          <w:p w14:paraId="05ECA022" w14:textId="3BF3557B" w:rsidR="008F30FB" w:rsidRDefault="008F30FB">
            <w:pPr>
              <w:rPr>
                <w:rFonts w:ascii="Arial" w:hAnsi="Arial" w:cs="Arial"/>
                <w:sz w:val="18"/>
                <w:szCs w:val="18"/>
              </w:rPr>
            </w:pPr>
            <w:r>
              <w:rPr>
                <w:rFonts w:ascii="Arial" w:hAnsi="Arial" w:cs="Arial"/>
                <w:sz w:val="18"/>
                <w:szCs w:val="18"/>
              </w:rPr>
              <w:t xml:space="preserve">During the survey, we have physically verified that the material which was lying at the stockyard of the company's plant. We have done physical verification of stocks on sample basis, However considering the volume of materials it was not practically possible to measure each items of </w:t>
            </w:r>
            <w:r>
              <w:rPr>
                <w:rFonts w:ascii="Arial" w:hAnsi="Arial" w:cs="Arial"/>
                <w:sz w:val="18"/>
                <w:szCs w:val="18"/>
              </w:rPr>
              <w:lastRenderedPageBreak/>
              <w:t>materials categorically. We relied on the quantity as per the inventory list provided to us by the company.</w:t>
            </w:r>
            <w:r>
              <w:rPr>
                <w:rFonts w:ascii="Arial" w:hAnsi="Arial" w:cs="Arial"/>
                <w:sz w:val="18"/>
                <w:szCs w:val="18"/>
              </w:rPr>
              <w:br/>
            </w:r>
            <w:r>
              <w:rPr>
                <w:rFonts w:ascii="Arial" w:hAnsi="Arial" w:cs="Arial"/>
                <w:sz w:val="18"/>
                <w:szCs w:val="18"/>
              </w:rPr>
              <w:br/>
              <w:t>The company is non-operational for a long time and accordingly its entire inventories was treated as " Non-moving " or old which would not fetch more than  50% as fair value or  40% as realizable value of their respective book values as reported in their ledger statement provided to us.</w:t>
            </w:r>
          </w:p>
        </w:tc>
      </w:tr>
      <w:tr w:rsidR="008F30FB" w14:paraId="3E5FFD11"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4EEB2776" w14:textId="77777777" w:rsidR="008F30FB" w:rsidRDefault="008F30FB">
            <w:pPr>
              <w:jc w:val="center"/>
              <w:rPr>
                <w:rFonts w:ascii="Arial" w:hAnsi="Arial" w:cs="Arial"/>
                <w:color w:val="000000"/>
                <w:sz w:val="18"/>
                <w:szCs w:val="18"/>
              </w:rPr>
            </w:pPr>
            <w:r>
              <w:rPr>
                <w:rFonts w:ascii="Arial" w:hAnsi="Arial" w:cs="Arial"/>
                <w:color w:val="000000"/>
                <w:sz w:val="18"/>
                <w:szCs w:val="18"/>
              </w:rPr>
              <w:t>43</w:t>
            </w:r>
          </w:p>
        </w:tc>
        <w:tc>
          <w:tcPr>
            <w:tcW w:w="779" w:type="dxa"/>
            <w:vMerge/>
            <w:tcBorders>
              <w:top w:val="nil"/>
              <w:left w:val="single" w:sz="4" w:space="0" w:color="auto"/>
              <w:bottom w:val="single" w:sz="4" w:space="0" w:color="auto"/>
              <w:right w:val="single" w:sz="4" w:space="0" w:color="auto"/>
            </w:tcBorders>
            <w:vAlign w:val="center"/>
            <w:hideMark/>
          </w:tcPr>
          <w:p w14:paraId="2E55BA4D"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29D8ED0C"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SS Scrap </w:t>
            </w:r>
          </w:p>
        </w:tc>
        <w:tc>
          <w:tcPr>
            <w:tcW w:w="992" w:type="dxa"/>
            <w:tcBorders>
              <w:top w:val="single" w:sz="4" w:space="0" w:color="auto"/>
              <w:left w:val="nil"/>
              <w:bottom w:val="nil"/>
              <w:right w:val="single" w:sz="4" w:space="0" w:color="auto"/>
            </w:tcBorders>
            <w:shd w:val="clear" w:color="auto" w:fill="auto"/>
            <w:noWrap/>
            <w:vAlign w:val="center"/>
            <w:hideMark/>
          </w:tcPr>
          <w:p w14:paraId="020AAD5F" w14:textId="77777777" w:rsidR="008F30FB" w:rsidRDefault="008F30FB">
            <w:pPr>
              <w:jc w:val="center"/>
              <w:rPr>
                <w:rFonts w:ascii="Arial" w:hAnsi="Arial" w:cs="Arial"/>
                <w:color w:val="000000"/>
                <w:sz w:val="18"/>
                <w:szCs w:val="18"/>
              </w:rPr>
            </w:pPr>
            <w:r>
              <w:rPr>
                <w:rFonts w:ascii="Arial" w:hAnsi="Arial" w:cs="Arial"/>
                <w:color w:val="000000"/>
                <w:sz w:val="18"/>
                <w:szCs w:val="18"/>
              </w:rPr>
              <w:t>523.52</w:t>
            </w:r>
          </w:p>
        </w:tc>
        <w:tc>
          <w:tcPr>
            <w:tcW w:w="709" w:type="dxa"/>
            <w:vMerge/>
            <w:tcBorders>
              <w:top w:val="nil"/>
              <w:left w:val="single" w:sz="4" w:space="0" w:color="auto"/>
              <w:bottom w:val="single" w:sz="4" w:space="0" w:color="000000"/>
              <w:right w:val="single" w:sz="4" w:space="0" w:color="auto"/>
            </w:tcBorders>
            <w:vAlign w:val="center"/>
            <w:hideMark/>
          </w:tcPr>
          <w:p w14:paraId="6EA9B7FA"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003E0F2" w14:textId="77777777" w:rsidR="008F30FB" w:rsidRDefault="008F30FB">
            <w:pPr>
              <w:jc w:val="center"/>
              <w:rPr>
                <w:rFonts w:ascii="Arial" w:hAnsi="Arial" w:cs="Arial"/>
                <w:sz w:val="18"/>
                <w:szCs w:val="18"/>
              </w:rPr>
            </w:pPr>
            <w:r>
              <w:rPr>
                <w:rFonts w:ascii="Arial" w:hAnsi="Arial" w:cs="Arial"/>
                <w:sz w:val="18"/>
                <w:szCs w:val="18"/>
              </w:rPr>
              <w:t>0.01</w:t>
            </w:r>
          </w:p>
        </w:tc>
        <w:tc>
          <w:tcPr>
            <w:tcW w:w="774" w:type="dxa"/>
            <w:tcBorders>
              <w:top w:val="single" w:sz="4" w:space="0" w:color="auto"/>
              <w:left w:val="nil"/>
              <w:bottom w:val="nil"/>
              <w:right w:val="single" w:sz="4" w:space="0" w:color="auto"/>
            </w:tcBorders>
            <w:shd w:val="clear" w:color="auto" w:fill="auto"/>
            <w:noWrap/>
            <w:vAlign w:val="center"/>
            <w:hideMark/>
          </w:tcPr>
          <w:p w14:paraId="2FD95658" w14:textId="77777777" w:rsidR="008F30FB" w:rsidRDefault="008F30FB">
            <w:pPr>
              <w:jc w:val="center"/>
              <w:rPr>
                <w:rFonts w:ascii="Arial" w:hAnsi="Arial" w:cs="Arial"/>
                <w:color w:val="000000"/>
                <w:sz w:val="18"/>
                <w:szCs w:val="18"/>
              </w:rPr>
            </w:pPr>
            <w:r>
              <w:rPr>
                <w:rFonts w:ascii="Arial" w:hAnsi="Arial" w:cs="Arial"/>
                <w:color w:val="000000"/>
                <w:sz w:val="18"/>
                <w:szCs w:val="18"/>
              </w:rPr>
              <w:t>3.93</w:t>
            </w:r>
          </w:p>
        </w:tc>
        <w:tc>
          <w:tcPr>
            <w:tcW w:w="934" w:type="dxa"/>
            <w:tcBorders>
              <w:top w:val="nil"/>
              <w:left w:val="nil"/>
              <w:bottom w:val="single" w:sz="4" w:space="0" w:color="auto"/>
              <w:right w:val="single" w:sz="4" w:space="0" w:color="auto"/>
            </w:tcBorders>
            <w:shd w:val="clear" w:color="auto" w:fill="auto"/>
            <w:noWrap/>
            <w:vAlign w:val="center"/>
            <w:hideMark/>
          </w:tcPr>
          <w:p w14:paraId="3FD22AD0" w14:textId="77777777" w:rsidR="008F30FB" w:rsidRDefault="008F30FB">
            <w:pPr>
              <w:jc w:val="center"/>
              <w:rPr>
                <w:rFonts w:ascii="Arial" w:hAnsi="Arial" w:cs="Arial"/>
                <w:color w:val="000000"/>
                <w:sz w:val="18"/>
                <w:szCs w:val="18"/>
              </w:rPr>
            </w:pPr>
            <w:r>
              <w:rPr>
                <w:rFonts w:ascii="Arial" w:hAnsi="Arial" w:cs="Arial"/>
                <w:color w:val="000000"/>
                <w:sz w:val="18"/>
                <w:szCs w:val="18"/>
              </w:rPr>
              <w:t>1.96</w:t>
            </w:r>
          </w:p>
        </w:tc>
        <w:tc>
          <w:tcPr>
            <w:tcW w:w="935" w:type="dxa"/>
            <w:tcBorders>
              <w:top w:val="nil"/>
              <w:left w:val="nil"/>
              <w:bottom w:val="single" w:sz="4" w:space="0" w:color="auto"/>
              <w:right w:val="single" w:sz="4" w:space="0" w:color="auto"/>
            </w:tcBorders>
            <w:shd w:val="clear" w:color="auto" w:fill="auto"/>
            <w:noWrap/>
            <w:vAlign w:val="center"/>
            <w:hideMark/>
          </w:tcPr>
          <w:p w14:paraId="7CC141BE" w14:textId="77777777" w:rsidR="008F30FB" w:rsidRDefault="008F30FB">
            <w:pPr>
              <w:jc w:val="center"/>
              <w:rPr>
                <w:rFonts w:ascii="Arial" w:hAnsi="Arial" w:cs="Arial"/>
                <w:color w:val="000000"/>
                <w:sz w:val="18"/>
                <w:szCs w:val="18"/>
              </w:rPr>
            </w:pPr>
            <w:r>
              <w:rPr>
                <w:rFonts w:ascii="Arial" w:hAnsi="Arial" w:cs="Arial"/>
                <w:color w:val="000000"/>
                <w:sz w:val="18"/>
                <w:szCs w:val="18"/>
              </w:rPr>
              <w:t>1.57</w:t>
            </w:r>
          </w:p>
        </w:tc>
        <w:tc>
          <w:tcPr>
            <w:tcW w:w="2177" w:type="dxa"/>
            <w:vMerge/>
            <w:tcBorders>
              <w:top w:val="nil"/>
              <w:left w:val="single" w:sz="4" w:space="0" w:color="auto"/>
              <w:bottom w:val="single" w:sz="4" w:space="0" w:color="000000"/>
              <w:right w:val="single" w:sz="4" w:space="0" w:color="auto"/>
            </w:tcBorders>
            <w:vAlign w:val="center"/>
            <w:hideMark/>
          </w:tcPr>
          <w:p w14:paraId="1D0405D2" w14:textId="77777777" w:rsidR="008F30FB" w:rsidRDefault="008F30FB">
            <w:pPr>
              <w:rPr>
                <w:rFonts w:ascii="Arial" w:hAnsi="Arial" w:cs="Arial"/>
                <w:sz w:val="18"/>
                <w:szCs w:val="18"/>
              </w:rPr>
            </w:pPr>
          </w:p>
        </w:tc>
      </w:tr>
      <w:tr w:rsidR="008F30FB" w14:paraId="6F0EECF2"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037C3C5D" w14:textId="77777777" w:rsidR="008F30FB" w:rsidRDefault="008F30FB">
            <w:pPr>
              <w:jc w:val="center"/>
              <w:rPr>
                <w:rFonts w:ascii="Arial" w:hAnsi="Arial" w:cs="Arial"/>
                <w:color w:val="000000"/>
                <w:sz w:val="18"/>
                <w:szCs w:val="18"/>
              </w:rPr>
            </w:pPr>
            <w:r>
              <w:rPr>
                <w:rFonts w:ascii="Arial" w:hAnsi="Arial" w:cs="Arial"/>
                <w:color w:val="000000"/>
                <w:sz w:val="18"/>
                <w:szCs w:val="18"/>
              </w:rPr>
              <w:t>44</w:t>
            </w:r>
          </w:p>
        </w:tc>
        <w:tc>
          <w:tcPr>
            <w:tcW w:w="779" w:type="dxa"/>
            <w:vMerge/>
            <w:tcBorders>
              <w:top w:val="nil"/>
              <w:left w:val="single" w:sz="4" w:space="0" w:color="auto"/>
              <w:bottom w:val="single" w:sz="4" w:space="0" w:color="auto"/>
              <w:right w:val="single" w:sz="4" w:space="0" w:color="auto"/>
            </w:tcBorders>
            <w:vAlign w:val="center"/>
            <w:hideMark/>
          </w:tcPr>
          <w:p w14:paraId="50245E54"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1E438C3E"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SS Scrap others (CRM) </w:t>
            </w:r>
          </w:p>
        </w:tc>
        <w:tc>
          <w:tcPr>
            <w:tcW w:w="992" w:type="dxa"/>
            <w:tcBorders>
              <w:top w:val="single" w:sz="4" w:space="0" w:color="auto"/>
              <w:left w:val="nil"/>
              <w:bottom w:val="nil"/>
              <w:right w:val="single" w:sz="4" w:space="0" w:color="auto"/>
            </w:tcBorders>
            <w:shd w:val="clear" w:color="auto" w:fill="auto"/>
            <w:noWrap/>
            <w:vAlign w:val="center"/>
            <w:hideMark/>
          </w:tcPr>
          <w:p w14:paraId="2067E431" w14:textId="77777777" w:rsidR="008F30FB" w:rsidRDefault="008F30FB">
            <w:pPr>
              <w:jc w:val="center"/>
              <w:rPr>
                <w:rFonts w:ascii="Arial" w:hAnsi="Arial" w:cs="Arial"/>
                <w:color w:val="000000"/>
                <w:sz w:val="18"/>
                <w:szCs w:val="18"/>
              </w:rPr>
            </w:pPr>
            <w:r>
              <w:rPr>
                <w:rFonts w:ascii="Arial" w:hAnsi="Arial" w:cs="Arial"/>
                <w:color w:val="000000"/>
                <w:sz w:val="18"/>
                <w:szCs w:val="18"/>
              </w:rPr>
              <w:t>209.02</w:t>
            </w:r>
          </w:p>
        </w:tc>
        <w:tc>
          <w:tcPr>
            <w:tcW w:w="709" w:type="dxa"/>
            <w:vMerge/>
            <w:tcBorders>
              <w:top w:val="nil"/>
              <w:left w:val="single" w:sz="4" w:space="0" w:color="auto"/>
              <w:bottom w:val="single" w:sz="4" w:space="0" w:color="000000"/>
              <w:right w:val="single" w:sz="4" w:space="0" w:color="auto"/>
            </w:tcBorders>
            <w:vAlign w:val="center"/>
            <w:hideMark/>
          </w:tcPr>
          <w:p w14:paraId="4CA9F215"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EB8F801" w14:textId="77777777" w:rsidR="008F30FB" w:rsidRDefault="008F30FB">
            <w:pPr>
              <w:jc w:val="center"/>
              <w:rPr>
                <w:rFonts w:ascii="Arial" w:hAnsi="Arial" w:cs="Arial"/>
                <w:sz w:val="18"/>
                <w:szCs w:val="18"/>
              </w:rPr>
            </w:pPr>
            <w:r>
              <w:rPr>
                <w:rFonts w:ascii="Arial" w:hAnsi="Arial" w:cs="Arial"/>
                <w:sz w:val="18"/>
                <w:szCs w:val="18"/>
              </w:rPr>
              <w:t>0.01</w:t>
            </w:r>
          </w:p>
        </w:tc>
        <w:tc>
          <w:tcPr>
            <w:tcW w:w="774" w:type="dxa"/>
            <w:tcBorders>
              <w:top w:val="single" w:sz="4" w:space="0" w:color="auto"/>
              <w:left w:val="nil"/>
              <w:bottom w:val="nil"/>
              <w:right w:val="single" w:sz="4" w:space="0" w:color="auto"/>
            </w:tcBorders>
            <w:shd w:val="clear" w:color="auto" w:fill="auto"/>
            <w:noWrap/>
            <w:vAlign w:val="center"/>
            <w:hideMark/>
          </w:tcPr>
          <w:p w14:paraId="090F192E" w14:textId="77777777" w:rsidR="008F30FB" w:rsidRDefault="008F30FB">
            <w:pPr>
              <w:jc w:val="center"/>
              <w:rPr>
                <w:rFonts w:ascii="Arial" w:hAnsi="Arial" w:cs="Arial"/>
                <w:color w:val="000000"/>
                <w:sz w:val="18"/>
                <w:szCs w:val="18"/>
              </w:rPr>
            </w:pPr>
            <w:r>
              <w:rPr>
                <w:rFonts w:ascii="Arial" w:hAnsi="Arial" w:cs="Arial"/>
                <w:color w:val="000000"/>
                <w:sz w:val="18"/>
                <w:szCs w:val="18"/>
              </w:rPr>
              <w:t>1.57</w:t>
            </w:r>
          </w:p>
        </w:tc>
        <w:tc>
          <w:tcPr>
            <w:tcW w:w="934" w:type="dxa"/>
            <w:tcBorders>
              <w:top w:val="nil"/>
              <w:left w:val="nil"/>
              <w:bottom w:val="single" w:sz="4" w:space="0" w:color="auto"/>
              <w:right w:val="single" w:sz="4" w:space="0" w:color="auto"/>
            </w:tcBorders>
            <w:shd w:val="clear" w:color="auto" w:fill="auto"/>
            <w:noWrap/>
            <w:vAlign w:val="center"/>
            <w:hideMark/>
          </w:tcPr>
          <w:p w14:paraId="2345B2E2" w14:textId="77777777" w:rsidR="008F30FB" w:rsidRDefault="008F30FB">
            <w:pPr>
              <w:jc w:val="center"/>
              <w:rPr>
                <w:rFonts w:ascii="Arial" w:hAnsi="Arial" w:cs="Arial"/>
                <w:color w:val="000000"/>
                <w:sz w:val="18"/>
                <w:szCs w:val="18"/>
              </w:rPr>
            </w:pPr>
            <w:r>
              <w:rPr>
                <w:rFonts w:ascii="Arial" w:hAnsi="Arial" w:cs="Arial"/>
                <w:color w:val="000000"/>
                <w:sz w:val="18"/>
                <w:szCs w:val="18"/>
              </w:rPr>
              <w:t>0.78</w:t>
            </w:r>
          </w:p>
        </w:tc>
        <w:tc>
          <w:tcPr>
            <w:tcW w:w="935" w:type="dxa"/>
            <w:tcBorders>
              <w:top w:val="nil"/>
              <w:left w:val="nil"/>
              <w:bottom w:val="single" w:sz="4" w:space="0" w:color="auto"/>
              <w:right w:val="single" w:sz="4" w:space="0" w:color="auto"/>
            </w:tcBorders>
            <w:shd w:val="clear" w:color="auto" w:fill="auto"/>
            <w:noWrap/>
            <w:vAlign w:val="center"/>
            <w:hideMark/>
          </w:tcPr>
          <w:p w14:paraId="43EC5248" w14:textId="77777777" w:rsidR="008F30FB" w:rsidRDefault="008F30FB">
            <w:pPr>
              <w:jc w:val="center"/>
              <w:rPr>
                <w:rFonts w:ascii="Arial" w:hAnsi="Arial" w:cs="Arial"/>
                <w:color w:val="000000"/>
                <w:sz w:val="18"/>
                <w:szCs w:val="18"/>
              </w:rPr>
            </w:pPr>
            <w:r>
              <w:rPr>
                <w:rFonts w:ascii="Arial" w:hAnsi="Arial" w:cs="Arial"/>
                <w:color w:val="000000"/>
                <w:sz w:val="18"/>
                <w:szCs w:val="18"/>
              </w:rPr>
              <w:t>0.63</w:t>
            </w:r>
          </w:p>
        </w:tc>
        <w:tc>
          <w:tcPr>
            <w:tcW w:w="2177" w:type="dxa"/>
            <w:vMerge/>
            <w:tcBorders>
              <w:top w:val="nil"/>
              <w:left w:val="single" w:sz="4" w:space="0" w:color="auto"/>
              <w:bottom w:val="single" w:sz="4" w:space="0" w:color="000000"/>
              <w:right w:val="single" w:sz="4" w:space="0" w:color="auto"/>
            </w:tcBorders>
            <w:vAlign w:val="center"/>
            <w:hideMark/>
          </w:tcPr>
          <w:p w14:paraId="5C1D6740" w14:textId="77777777" w:rsidR="008F30FB" w:rsidRDefault="008F30FB">
            <w:pPr>
              <w:rPr>
                <w:rFonts w:ascii="Arial" w:hAnsi="Arial" w:cs="Arial"/>
                <w:sz w:val="18"/>
                <w:szCs w:val="18"/>
              </w:rPr>
            </w:pPr>
          </w:p>
        </w:tc>
      </w:tr>
      <w:tr w:rsidR="008F30FB" w14:paraId="1A72E6C9"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2AA4F2EE" w14:textId="77777777" w:rsidR="008F30FB" w:rsidRDefault="008F30FB">
            <w:pPr>
              <w:jc w:val="center"/>
              <w:rPr>
                <w:rFonts w:ascii="Arial" w:hAnsi="Arial" w:cs="Arial"/>
                <w:color w:val="000000"/>
                <w:sz w:val="18"/>
                <w:szCs w:val="18"/>
              </w:rPr>
            </w:pPr>
            <w:r>
              <w:rPr>
                <w:rFonts w:ascii="Arial" w:hAnsi="Arial" w:cs="Arial"/>
                <w:color w:val="000000"/>
                <w:sz w:val="18"/>
                <w:szCs w:val="18"/>
              </w:rPr>
              <w:t>45</w:t>
            </w:r>
          </w:p>
        </w:tc>
        <w:tc>
          <w:tcPr>
            <w:tcW w:w="779" w:type="dxa"/>
            <w:vMerge/>
            <w:tcBorders>
              <w:top w:val="nil"/>
              <w:left w:val="single" w:sz="4" w:space="0" w:color="auto"/>
              <w:bottom w:val="single" w:sz="4" w:space="0" w:color="auto"/>
              <w:right w:val="single" w:sz="4" w:space="0" w:color="auto"/>
            </w:tcBorders>
            <w:vAlign w:val="center"/>
            <w:hideMark/>
          </w:tcPr>
          <w:p w14:paraId="15086769"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7E73DD8A"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COIL SCRAP </w:t>
            </w:r>
          </w:p>
        </w:tc>
        <w:tc>
          <w:tcPr>
            <w:tcW w:w="992" w:type="dxa"/>
            <w:tcBorders>
              <w:top w:val="single" w:sz="4" w:space="0" w:color="auto"/>
              <w:left w:val="nil"/>
              <w:bottom w:val="nil"/>
              <w:right w:val="single" w:sz="4" w:space="0" w:color="auto"/>
            </w:tcBorders>
            <w:shd w:val="clear" w:color="auto" w:fill="auto"/>
            <w:noWrap/>
            <w:vAlign w:val="center"/>
            <w:hideMark/>
          </w:tcPr>
          <w:p w14:paraId="3E06F264" w14:textId="77777777" w:rsidR="008F30FB" w:rsidRDefault="008F30FB">
            <w:pPr>
              <w:jc w:val="center"/>
              <w:rPr>
                <w:rFonts w:ascii="Arial" w:hAnsi="Arial" w:cs="Arial"/>
                <w:color w:val="000000"/>
                <w:sz w:val="18"/>
                <w:szCs w:val="18"/>
              </w:rPr>
            </w:pPr>
            <w:r>
              <w:rPr>
                <w:rFonts w:ascii="Arial" w:hAnsi="Arial" w:cs="Arial"/>
                <w:color w:val="000000"/>
                <w:sz w:val="18"/>
                <w:szCs w:val="18"/>
              </w:rPr>
              <w:t>184.60</w:t>
            </w:r>
          </w:p>
        </w:tc>
        <w:tc>
          <w:tcPr>
            <w:tcW w:w="709" w:type="dxa"/>
            <w:vMerge/>
            <w:tcBorders>
              <w:top w:val="nil"/>
              <w:left w:val="single" w:sz="4" w:space="0" w:color="auto"/>
              <w:bottom w:val="single" w:sz="4" w:space="0" w:color="000000"/>
              <w:right w:val="single" w:sz="4" w:space="0" w:color="auto"/>
            </w:tcBorders>
            <w:vAlign w:val="center"/>
            <w:hideMark/>
          </w:tcPr>
          <w:p w14:paraId="2B8DB887"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6ECD07B" w14:textId="77777777" w:rsidR="008F30FB" w:rsidRDefault="008F30FB">
            <w:pPr>
              <w:jc w:val="center"/>
              <w:rPr>
                <w:rFonts w:ascii="Arial" w:hAnsi="Arial" w:cs="Arial"/>
                <w:sz w:val="18"/>
                <w:szCs w:val="18"/>
              </w:rPr>
            </w:pPr>
            <w:r>
              <w:rPr>
                <w:rFonts w:ascii="Arial" w:hAnsi="Arial" w:cs="Arial"/>
                <w:sz w:val="18"/>
                <w:szCs w:val="18"/>
              </w:rPr>
              <w:t>0.01</w:t>
            </w:r>
          </w:p>
        </w:tc>
        <w:tc>
          <w:tcPr>
            <w:tcW w:w="774" w:type="dxa"/>
            <w:tcBorders>
              <w:top w:val="single" w:sz="4" w:space="0" w:color="auto"/>
              <w:left w:val="nil"/>
              <w:bottom w:val="nil"/>
              <w:right w:val="single" w:sz="4" w:space="0" w:color="auto"/>
            </w:tcBorders>
            <w:shd w:val="clear" w:color="auto" w:fill="auto"/>
            <w:noWrap/>
            <w:vAlign w:val="center"/>
            <w:hideMark/>
          </w:tcPr>
          <w:p w14:paraId="7606FCC9" w14:textId="77777777" w:rsidR="008F30FB" w:rsidRDefault="008F30FB">
            <w:pPr>
              <w:jc w:val="center"/>
              <w:rPr>
                <w:rFonts w:ascii="Arial" w:hAnsi="Arial" w:cs="Arial"/>
                <w:color w:val="000000"/>
                <w:sz w:val="18"/>
                <w:szCs w:val="18"/>
              </w:rPr>
            </w:pPr>
            <w:r>
              <w:rPr>
                <w:rFonts w:ascii="Arial" w:hAnsi="Arial" w:cs="Arial"/>
                <w:color w:val="000000"/>
                <w:sz w:val="18"/>
                <w:szCs w:val="18"/>
              </w:rPr>
              <w:t>0.97</w:t>
            </w:r>
          </w:p>
        </w:tc>
        <w:tc>
          <w:tcPr>
            <w:tcW w:w="934" w:type="dxa"/>
            <w:tcBorders>
              <w:top w:val="nil"/>
              <w:left w:val="nil"/>
              <w:bottom w:val="single" w:sz="4" w:space="0" w:color="auto"/>
              <w:right w:val="single" w:sz="4" w:space="0" w:color="auto"/>
            </w:tcBorders>
            <w:shd w:val="clear" w:color="auto" w:fill="auto"/>
            <w:noWrap/>
            <w:vAlign w:val="center"/>
            <w:hideMark/>
          </w:tcPr>
          <w:p w14:paraId="051C9FD6" w14:textId="77777777" w:rsidR="008F30FB" w:rsidRDefault="008F30FB">
            <w:pPr>
              <w:jc w:val="center"/>
              <w:rPr>
                <w:rFonts w:ascii="Arial" w:hAnsi="Arial" w:cs="Arial"/>
                <w:color w:val="000000"/>
                <w:sz w:val="18"/>
                <w:szCs w:val="18"/>
              </w:rPr>
            </w:pPr>
            <w:r>
              <w:rPr>
                <w:rFonts w:ascii="Arial" w:hAnsi="Arial" w:cs="Arial"/>
                <w:color w:val="000000"/>
                <w:sz w:val="18"/>
                <w:szCs w:val="18"/>
              </w:rPr>
              <w:t>0.48</w:t>
            </w:r>
          </w:p>
        </w:tc>
        <w:tc>
          <w:tcPr>
            <w:tcW w:w="935" w:type="dxa"/>
            <w:tcBorders>
              <w:top w:val="nil"/>
              <w:left w:val="nil"/>
              <w:bottom w:val="single" w:sz="4" w:space="0" w:color="auto"/>
              <w:right w:val="single" w:sz="4" w:space="0" w:color="auto"/>
            </w:tcBorders>
            <w:shd w:val="clear" w:color="auto" w:fill="auto"/>
            <w:noWrap/>
            <w:vAlign w:val="center"/>
            <w:hideMark/>
          </w:tcPr>
          <w:p w14:paraId="362C8F1D" w14:textId="77777777" w:rsidR="008F30FB" w:rsidRDefault="008F30FB">
            <w:pPr>
              <w:jc w:val="center"/>
              <w:rPr>
                <w:rFonts w:ascii="Arial" w:hAnsi="Arial" w:cs="Arial"/>
                <w:color w:val="000000"/>
                <w:sz w:val="18"/>
                <w:szCs w:val="18"/>
              </w:rPr>
            </w:pPr>
            <w:r>
              <w:rPr>
                <w:rFonts w:ascii="Arial" w:hAnsi="Arial" w:cs="Arial"/>
                <w:color w:val="000000"/>
                <w:sz w:val="18"/>
                <w:szCs w:val="18"/>
              </w:rPr>
              <w:t>0.39</w:t>
            </w:r>
          </w:p>
        </w:tc>
        <w:tc>
          <w:tcPr>
            <w:tcW w:w="2177" w:type="dxa"/>
            <w:vMerge/>
            <w:tcBorders>
              <w:top w:val="nil"/>
              <w:left w:val="single" w:sz="4" w:space="0" w:color="auto"/>
              <w:bottom w:val="single" w:sz="4" w:space="0" w:color="000000"/>
              <w:right w:val="single" w:sz="4" w:space="0" w:color="auto"/>
            </w:tcBorders>
            <w:vAlign w:val="center"/>
            <w:hideMark/>
          </w:tcPr>
          <w:p w14:paraId="667B121E" w14:textId="77777777" w:rsidR="008F30FB" w:rsidRDefault="008F30FB">
            <w:pPr>
              <w:rPr>
                <w:rFonts w:ascii="Arial" w:hAnsi="Arial" w:cs="Arial"/>
                <w:sz w:val="18"/>
                <w:szCs w:val="18"/>
              </w:rPr>
            </w:pPr>
          </w:p>
        </w:tc>
      </w:tr>
      <w:tr w:rsidR="008F30FB" w14:paraId="2BC38119"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450C7759" w14:textId="77777777" w:rsidR="008F30FB" w:rsidRDefault="008F30FB">
            <w:pPr>
              <w:jc w:val="center"/>
              <w:rPr>
                <w:rFonts w:ascii="Arial" w:hAnsi="Arial" w:cs="Arial"/>
                <w:color w:val="000000"/>
                <w:sz w:val="18"/>
                <w:szCs w:val="18"/>
              </w:rPr>
            </w:pPr>
            <w:r>
              <w:rPr>
                <w:rFonts w:ascii="Arial" w:hAnsi="Arial" w:cs="Arial"/>
                <w:color w:val="000000"/>
                <w:sz w:val="18"/>
                <w:szCs w:val="18"/>
              </w:rPr>
              <w:t>46</w:t>
            </w:r>
          </w:p>
        </w:tc>
        <w:tc>
          <w:tcPr>
            <w:tcW w:w="779" w:type="dxa"/>
            <w:vMerge/>
            <w:tcBorders>
              <w:top w:val="nil"/>
              <w:left w:val="single" w:sz="4" w:space="0" w:color="auto"/>
              <w:bottom w:val="single" w:sz="4" w:space="0" w:color="auto"/>
              <w:right w:val="single" w:sz="4" w:space="0" w:color="auto"/>
            </w:tcBorders>
            <w:vAlign w:val="center"/>
            <w:hideMark/>
          </w:tcPr>
          <w:p w14:paraId="0A4B725E"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0B6F3C3F"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SS Grinding Dust </w:t>
            </w:r>
          </w:p>
        </w:tc>
        <w:tc>
          <w:tcPr>
            <w:tcW w:w="992" w:type="dxa"/>
            <w:tcBorders>
              <w:top w:val="single" w:sz="4" w:space="0" w:color="auto"/>
              <w:left w:val="nil"/>
              <w:bottom w:val="nil"/>
              <w:right w:val="single" w:sz="4" w:space="0" w:color="auto"/>
            </w:tcBorders>
            <w:shd w:val="clear" w:color="auto" w:fill="auto"/>
            <w:noWrap/>
            <w:vAlign w:val="center"/>
            <w:hideMark/>
          </w:tcPr>
          <w:p w14:paraId="4566E3ED" w14:textId="77777777" w:rsidR="008F30FB" w:rsidRDefault="008F30FB">
            <w:pPr>
              <w:jc w:val="center"/>
              <w:rPr>
                <w:rFonts w:ascii="Arial" w:hAnsi="Arial" w:cs="Arial"/>
                <w:color w:val="000000"/>
                <w:sz w:val="18"/>
                <w:szCs w:val="18"/>
              </w:rPr>
            </w:pPr>
            <w:r>
              <w:rPr>
                <w:rFonts w:ascii="Arial" w:hAnsi="Arial" w:cs="Arial"/>
                <w:color w:val="000000"/>
                <w:sz w:val="18"/>
                <w:szCs w:val="18"/>
              </w:rPr>
              <w:t>115.08</w:t>
            </w:r>
          </w:p>
        </w:tc>
        <w:tc>
          <w:tcPr>
            <w:tcW w:w="709" w:type="dxa"/>
            <w:vMerge/>
            <w:tcBorders>
              <w:top w:val="nil"/>
              <w:left w:val="single" w:sz="4" w:space="0" w:color="auto"/>
              <w:bottom w:val="single" w:sz="4" w:space="0" w:color="000000"/>
              <w:right w:val="single" w:sz="4" w:space="0" w:color="auto"/>
            </w:tcBorders>
            <w:vAlign w:val="center"/>
            <w:hideMark/>
          </w:tcPr>
          <w:p w14:paraId="1742C6EE"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77D6450A" w14:textId="77777777" w:rsidR="008F30FB" w:rsidRDefault="008F30FB">
            <w:pPr>
              <w:jc w:val="center"/>
              <w:rPr>
                <w:rFonts w:ascii="Arial" w:hAnsi="Arial" w:cs="Arial"/>
                <w:sz w:val="18"/>
                <w:szCs w:val="18"/>
              </w:rPr>
            </w:pPr>
            <w:r>
              <w:rPr>
                <w:rFonts w:ascii="Arial" w:hAnsi="Arial" w:cs="Arial"/>
                <w:sz w:val="18"/>
                <w:szCs w:val="18"/>
              </w:rPr>
              <w:t>0.00</w:t>
            </w:r>
          </w:p>
        </w:tc>
        <w:tc>
          <w:tcPr>
            <w:tcW w:w="774" w:type="dxa"/>
            <w:tcBorders>
              <w:top w:val="single" w:sz="4" w:space="0" w:color="auto"/>
              <w:left w:val="nil"/>
              <w:bottom w:val="nil"/>
              <w:right w:val="single" w:sz="4" w:space="0" w:color="auto"/>
            </w:tcBorders>
            <w:shd w:val="clear" w:color="auto" w:fill="auto"/>
            <w:noWrap/>
            <w:vAlign w:val="center"/>
            <w:hideMark/>
          </w:tcPr>
          <w:p w14:paraId="722393C1" w14:textId="77777777" w:rsidR="008F30FB" w:rsidRDefault="008F30FB">
            <w:pPr>
              <w:jc w:val="center"/>
              <w:rPr>
                <w:rFonts w:ascii="Arial" w:hAnsi="Arial" w:cs="Arial"/>
                <w:color w:val="000000"/>
                <w:sz w:val="18"/>
                <w:szCs w:val="18"/>
              </w:rPr>
            </w:pPr>
            <w:r>
              <w:rPr>
                <w:rFonts w:ascii="Arial" w:hAnsi="Arial" w:cs="Arial"/>
                <w:color w:val="000000"/>
                <w:sz w:val="18"/>
                <w:szCs w:val="18"/>
              </w:rPr>
              <w:t>0.52</w:t>
            </w:r>
          </w:p>
        </w:tc>
        <w:tc>
          <w:tcPr>
            <w:tcW w:w="934" w:type="dxa"/>
            <w:tcBorders>
              <w:top w:val="nil"/>
              <w:left w:val="nil"/>
              <w:bottom w:val="single" w:sz="4" w:space="0" w:color="auto"/>
              <w:right w:val="single" w:sz="4" w:space="0" w:color="auto"/>
            </w:tcBorders>
            <w:shd w:val="clear" w:color="auto" w:fill="auto"/>
            <w:noWrap/>
            <w:vAlign w:val="center"/>
            <w:hideMark/>
          </w:tcPr>
          <w:p w14:paraId="59E84E85" w14:textId="77777777" w:rsidR="008F30FB" w:rsidRDefault="008F30FB">
            <w:pPr>
              <w:jc w:val="center"/>
              <w:rPr>
                <w:rFonts w:ascii="Arial" w:hAnsi="Arial" w:cs="Arial"/>
                <w:color w:val="000000"/>
                <w:sz w:val="18"/>
                <w:szCs w:val="18"/>
              </w:rPr>
            </w:pPr>
            <w:r>
              <w:rPr>
                <w:rFonts w:ascii="Arial" w:hAnsi="Arial" w:cs="Arial"/>
                <w:color w:val="000000"/>
                <w:sz w:val="18"/>
                <w:szCs w:val="18"/>
              </w:rPr>
              <w:t>0.26</w:t>
            </w:r>
          </w:p>
        </w:tc>
        <w:tc>
          <w:tcPr>
            <w:tcW w:w="935" w:type="dxa"/>
            <w:tcBorders>
              <w:top w:val="nil"/>
              <w:left w:val="nil"/>
              <w:bottom w:val="single" w:sz="4" w:space="0" w:color="auto"/>
              <w:right w:val="single" w:sz="4" w:space="0" w:color="auto"/>
            </w:tcBorders>
            <w:shd w:val="clear" w:color="auto" w:fill="auto"/>
            <w:noWrap/>
            <w:vAlign w:val="center"/>
            <w:hideMark/>
          </w:tcPr>
          <w:p w14:paraId="40192473" w14:textId="77777777" w:rsidR="008F30FB" w:rsidRDefault="008F30FB">
            <w:pPr>
              <w:jc w:val="center"/>
              <w:rPr>
                <w:rFonts w:ascii="Arial" w:hAnsi="Arial" w:cs="Arial"/>
                <w:color w:val="000000"/>
                <w:sz w:val="18"/>
                <w:szCs w:val="18"/>
              </w:rPr>
            </w:pPr>
            <w:r>
              <w:rPr>
                <w:rFonts w:ascii="Arial" w:hAnsi="Arial" w:cs="Arial"/>
                <w:color w:val="000000"/>
                <w:sz w:val="18"/>
                <w:szCs w:val="18"/>
              </w:rPr>
              <w:t>0.21</w:t>
            </w:r>
          </w:p>
        </w:tc>
        <w:tc>
          <w:tcPr>
            <w:tcW w:w="2177" w:type="dxa"/>
            <w:vMerge/>
            <w:tcBorders>
              <w:top w:val="nil"/>
              <w:left w:val="single" w:sz="4" w:space="0" w:color="auto"/>
              <w:bottom w:val="single" w:sz="4" w:space="0" w:color="000000"/>
              <w:right w:val="single" w:sz="4" w:space="0" w:color="auto"/>
            </w:tcBorders>
            <w:vAlign w:val="center"/>
            <w:hideMark/>
          </w:tcPr>
          <w:p w14:paraId="1F982B58" w14:textId="77777777" w:rsidR="008F30FB" w:rsidRDefault="008F30FB">
            <w:pPr>
              <w:rPr>
                <w:rFonts w:ascii="Arial" w:hAnsi="Arial" w:cs="Arial"/>
                <w:sz w:val="18"/>
                <w:szCs w:val="18"/>
              </w:rPr>
            </w:pPr>
          </w:p>
        </w:tc>
      </w:tr>
      <w:tr w:rsidR="008F30FB" w14:paraId="18217745"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063C636B" w14:textId="77777777" w:rsidR="008F30FB" w:rsidRDefault="008F30FB">
            <w:pPr>
              <w:jc w:val="center"/>
              <w:rPr>
                <w:rFonts w:ascii="Arial" w:hAnsi="Arial" w:cs="Arial"/>
                <w:color w:val="000000"/>
                <w:sz w:val="18"/>
                <w:szCs w:val="18"/>
              </w:rPr>
            </w:pPr>
            <w:r>
              <w:rPr>
                <w:rFonts w:ascii="Arial" w:hAnsi="Arial" w:cs="Arial"/>
                <w:color w:val="000000"/>
                <w:sz w:val="18"/>
                <w:szCs w:val="18"/>
              </w:rPr>
              <w:t>47</w:t>
            </w:r>
          </w:p>
        </w:tc>
        <w:tc>
          <w:tcPr>
            <w:tcW w:w="779" w:type="dxa"/>
            <w:vMerge/>
            <w:tcBorders>
              <w:top w:val="nil"/>
              <w:left w:val="single" w:sz="4" w:space="0" w:color="auto"/>
              <w:bottom w:val="single" w:sz="4" w:space="0" w:color="auto"/>
              <w:right w:val="single" w:sz="4" w:space="0" w:color="auto"/>
            </w:tcBorders>
            <w:vAlign w:val="center"/>
            <w:hideMark/>
          </w:tcPr>
          <w:p w14:paraId="55BEB059"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0F80342E"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Lime </w:t>
            </w:r>
          </w:p>
        </w:tc>
        <w:tc>
          <w:tcPr>
            <w:tcW w:w="992" w:type="dxa"/>
            <w:tcBorders>
              <w:top w:val="single" w:sz="4" w:space="0" w:color="auto"/>
              <w:left w:val="nil"/>
              <w:bottom w:val="nil"/>
              <w:right w:val="single" w:sz="4" w:space="0" w:color="auto"/>
            </w:tcBorders>
            <w:shd w:val="clear" w:color="auto" w:fill="auto"/>
            <w:noWrap/>
            <w:vAlign w:val="center"/>
            <w:hideMark/>
          </w:tcPr>
          <w:p w14:paraId="445E8720" w14:textId="77777777" w:rsidR="008F30FB" w:rsidRDefault="008F30FB">
            <w:pPr>
              <w:jc w:val="center"/>
              <w:rPr>
                <w:rFonts w:ascii="Arial" w:hAnsi="Arial" w:cs="Arial"/>
                <w:color w:val="000000"/>
                <w:sz w:val="18"/>
                <w:szCs w:val="18"/>
              </w:rPr>
            </w:pPr>
            <w:r>
              <w:rPr>
                <w:rFonts w:ascii="Arial" w:hAnsi="Arial" w:cs="Arial"/>
                <w:color w:val="000000"/>
                <w:sz w:val="18"/>
                <w:szCs w:val="18"/>
              </w:rPr>
              <w:t>295.48</w:t>
            </w:r>
          </w:p>
        </w:tc>
        <w:tc>
          <w:tcPr>
            <w:tcW w:w="709" w:type="dxa"/>
            <w:vMerge/>
            <w:tcBorders>
              <w:top w:val="nil"/>
              <w:left w:val="single" w:sz="4" w:space="0" w:color="auto"/>
              <w:bottom w:val="single" w:sz="4" w:space="0" w:color="000000"/>
              <w:right w:val="single" w:sz="4" w:space="0" w:color="auto"/>
            </w:tcBorders>
            <w:vAlign w:val="center"/>
            <w:hideMark/>
          </w:tcPr>
          <w:p w14:paraId="7972BC39"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41ABE299" w14:textId="77777777" w:rsidR="008F30FB" w:rsidRDefault="008F30FB">
            <w:pPr>
              <w:jc w:val="center"/>
              <w:rPr>
                <w:rFonts w:ascii="Arial" w:hAnsi="Arial" w:cs="Arial"/>
                <w:sz w:val="18"/>
                <w:szCs w:val="18"/>
              </w:rPr>
            </w:pPr>
            <w:r>
              <w:rPr>
                <w:rFonts w:ascii="Arial" w:hAnsi="Arial" w:cs="Arial"/>
                <w:sz w:val="18"/>
                <w:szCs w:val="18"/>
              </w:rPr>
              <w:t>0.00</w:t>
            </w:r>
          </w:p>
        </w:tc>
        <w:tc>
          <w:tcPr>
            <w:tcW w:w="774" w:type="dxa"/>
            <w:tcBorders>
              <w:top w:val="single" w:sz="4" w:space="0" w:color="auto"/>
              <w:left w:val="nil"/>
              <w:bottom w:val="nil"/>
              <w:right w:val="single" w:sz="4" w:space="0" w:color="auto"/>
            </w:tcBorders>
            <w:shd w:val="clear" w:color="auto" w:fill="auto"/>
            <w:noWrap/>
            <w:vAlign w:val="center"/>
            <w:hideMark/>
          </w:tcPr>
          <w:p w14:paraId="7A20E637" w14:textId="77777777" w:rsidR="008F30FB" w:rsidRDefault="008F30FB">
            <w:pPr>
              <w:jc w:val="center"/>
              <w:rPr>
                <w:rFonts w:ascii="Arial" w:hAnsi="Arial" w:cs="Arial"/>
                <w:color w:val="000000"/>
                <w:sz w:val="18"/>
                <w:szCs w:val="18"/>
              </w:rPr>
            </w:pPr>
            <w:r>
              <w:rPr>
                <w:rFonts w:ascii="Arial" w:hAnsi="Arial" w:cs="Arial"/>
                <w:color w:val="000000"/>
                <w:sz w:val="18"/>
                <w:szCs w:val="18"/>
              </w:rPr>
              <w:t>0.30</w:t>
            </w:r>
          </w:p>
        </w:tc>
        <w:tc>
          <w:tcPr>
            <w:tcW w:w="934" w:type="dxa"/>
            <w:tcBorders>
              <w:top w:val="nil"/>
              <w:left w:val="nil"/>
              <w:bottom w:val="single" w:sz="4" w:space="0" w:color="auto"/>
              <w:right w:val="single" w:sz="4" w:space="0" w:color="auto"/>
            </w:tcBorders>
            <w:shd w:val="clear" w:color="auto" w:fill="auto"/>
            <w:noWrap/>
            <w:vAlign w:val="center"/>
            <w:hideMark/>
          </w:tcPr>
          <w:p w14:paraId="5B2CB5A1" w14:textId="77777777" w:rsidR="008F30FB" w:rsidRDefault="008F30FB">
            <w:pPr>
              <w:jc w:val="center"/>
              <w:rPr>
                <w:rFonts w:ascii="Arial" w:hAnsi="Arial" w:cs="Arial"/>
                <w:color w:val="000000"/>
                <w:sz w:val="18"/>
                <w:szCs w:val="18"/>
              </w:rPr>
            </w:pPr>
            <w:r>
              <w:rPr>
                <w:rFonts w:ascii="Arial" w:hAnsi="Arial" w:cs="Arial"/>
                <w:color w:val="000000"/>
                <w:sz w:val="18"/>
                <w:szCs w:val="18"/>
              </w:rPr>
              <w:t>0.15</w:t>
            </w:r>
          </w:p>
        </w:tc>
        <w:tc>
          <w:tcPr>
            <w:tcW w:w="935" w:type="dxa"/>
            <w:tcBorders>
              <w:top w:val="nil"/>
              <w:left w:val="nil"/>
              <w:bottom w:val="single" w:sz="4" w:space="0" w:color="auto"/>
              <w:right w:val="single" w:sz="4" w:space="0" w:color="auto"/>
            </w:tcBorders>
            <w:shd w:val="clear" w:color="auto" w:fill="auto"/>
            <w:noWrap/>
            <w:vAlign w:val="center"/>
            <w:hideMark/>
          </w:tcPr>
          <w:p w14:paraId="5D40BFD2" w14:textId="77777777" w:rsidR="008F30FB" w:rsidRDefault="008F30FB">
            <w:pPr>
              <w:jc w:val="center"/>
              <w:rPr>
                <w:rFonts w:ascii="Arial" w:hAnsi="Arial" w:cs="Arial"/>
                <w:color w:val="000000"/>
                <w:sz w:val="18"/>
                <w:szCs w:val="18"/>
              </w:rPr>
            </w:pPr>
            <w:r>
              <w:rPr>
                <w:rFonts w:ascii="Arial" w:hAnsi="Arial" w:cs="Arial"/>
                <w:color w:val="000000"/>
                <w:sz w:val="18"/>
                <w:szCs w:val="18"/>
              </w:rPr>
              <w:t>0.12</w:t>
            </w:r>
          </w:p>
        </w:tc>
        <w:tc>
          <w:tcPr>
            <w:tcW w:w="2177" w:type="dxa"/>
            <w:vMerge/>
            <w:tcBorders>
              <w:top w:val="nil"/>
              <w:left w:val="single" w:sz="4" w:space="0" w:color="auto"/>
              <w:bottom w:val="single" w:sz="4" w:space="0" w:color="000000"/>
              <w:right w:val="single" w:sz="4" w:space="0" w:color="auto"/>
            </w:tcBorders>
            <w:vAlign w:val="center"/>
            <w:hideMark/>
          </w:tcPr>
          <w:p w14:paraId="180BCF6E" w14:textId="77777777" w:rsidR="008F30FB" w:rsidRDefault="008F30FB">
            <w:pPr>
              <w:rPr>
                <w:rFonts w:ascii="Arial" w:hAnsi="Arial" w:cs="Arial"/>
                <w:sz w:val="18"/>
                <w:szCs w:val="18"/>
              </w:rPr>
            </w:pPr>
          </w:p>
        </w:tc>
      </w:tr>
      <w:tr w:rsidR="008F30FB" w14:paraId="4AF12BBD"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56E95068" w14:textId="77777777" w:rsidR="008F30FB" w:rsidRDefault="008F30FB">
            <w:pPr>
              <w:jc w:val="center"/>
              <w:rPr>
                <w:rFonts w:ascii="Arial" w:hAnsi="Arial" w:cs="Arial"/>
                <w:color w:val="000000"/>
                <w:sz w:val="18"/>
                <w:szCs w:val="18"/>
              </w:rPr>
            </w:pPr>
            <w:r>
              <w:rPr>
                <w:rFonts w:ascii="Arial" w:hAnsi="Arial" w:cs="Arial"/>
                <w:color w:val="000000"/>
                <w:sz w:val="18"/>
                <w:szCs w:val="18"/>
              </w:rPr>
              <w:t>48</w:t>
            </w:r>
          </w:p>
        </w:tc>
        <w:tc>
          <w:tcPr>
            <w:tcW w:w="779" w:type="dxa"/>
            <w:vMerge w:val="restart"/>
            <w:tcBorders>
              <w:top w:val="nil"/>
              <w:left w:val="single" w:sz="4" w:space="0" w:color="auto"/>
              <w:bottom w:val="single" w:sz="4" w:space="0" w:color="auto"/>
              <w:right w:val="single" w:sz="4" w:space="0" w:color="auto"/>
            </w:tcBorders>
            <w:shd w:val="clear" w:color="auto" w:fill="auto"/>
            <w:vAlign w:val="center"/>
            <w:hideMark/>
          </w:tcPr>
          <w:p w14:paraId="4FBE846A" w14:textId="77777777" w:rsidR="008F30FB" w:rsidRDefault="008F30FB">
            <w:pPr>
              <w:jc w:val="center"/>
              <w:rPr>
                <w:rFonts w:ascii="Arial" w:hAnsi="Arial" w:cs="Arial"/>
                <w:color w:val="000000"/>
                <w:sz w:val="18"/>
                <w:szCs w:val="18"/>
              </w:rPr>
            </w:pPr>
            <w:r>
              <w:rPr>
                <w:rFonts w:ascii="Arial" w:hAnsi="Arial" w:cs="Arial"/>
                <w:color w:val="000000"/>
                <w:sz w:val="18"/>
                <w:szCs w:val="18"/>
              </w:rPr>
              <w:t>Raw Material</w:t>
            </w:r>
          </w:p>
        </w:tc>
        <w:tc>
          <w:tcPr>
            <w:tcW w:w="1985" w:type="dxa"/>
            <w:tcBorders>
              <w:top w:val="nil"/>
              <w:left w:val="nil"/>
              <w:bottom w:val="single" w:sz="4" w:space="0" w:color="auto"/>
              <w:right w:val="single" w:sz="4" w:space="0" w:color="auto"/>
            </w:tcBorders>
            <w:shd w:val="clear" w:color="auto" w:fill="auto"/>
            <w:noWrap/>
            <w:vAlign w:val="center"/>
            <w:hideMark/>
          </w:tcPr>
          <w:p w14:paraId="5AEAC028"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HYDROFLURIC ACID </w:t>
            </w:r>
          </w:p>
        </w:tc>
        <w:tc>
          <w:tcPr>
            <w:tcW w:w="992" w:type="dxa"/>
            <w:tcBorders>
              <w:top w:val="single" w:sz="4" w:space="0" w:color="auto"/>
              <w:left w:val="nil"/>
              <w:bottom w:val="nil"/>
              <w:right w:val="single" w:sz="4" w:space="0" w:color="auto"/>
            </w:tcBorders>
            <w:shd w:val="clear" w:color="auto" w:fill="auto"/>
            <w:noWrap/>
            <w:vAlign w:val="center"/>
            <w:hideMark/>
          </w:tcPr>
          <w:p w14:paraId="7ADA9CB6" w14:textId="77777777" w:rsidR="008F30FB" w:rsidRDefault="008F30FB">
            <w:pPr>
              <w:jc w:val="center"/>
              <w:rPr>
                <w:rFonts w:ascii="Arial" w:hAnsi="Arial" w:cs="Arial"/>
                <w:color w:val="000000"/>
                <w:sz w:val="18"/>
                <w:szCs w:val="18"/>
              </w:rPr>
            </w:pPr>
            <w:r>
              <w:rPr>
                <w:rFonts w:ascii="Arial" w:hAnsi="Arial" w:cs="Arial"/>
                <w:color w:val="000000"/>
                <w:sz w:val="18"/>
                <w:szCs w:val="18"/>
              </w:rPr>
              <w:t>18.19</w:t>
            </w:r>
          </w:p>
        </w:tc>
        <w:tc>
          <w:tcPr>
            <w:tcW w:w="709" w:type="dxa"/>
            <w:vMerge/>
            <w:tcBorders>
              <w:top w:val="nil"/>
              <w:left w:val="single" w:sz="4" w:space="0" w:color="auto"/>
              <w:bottom w:val="single" w:sz="4" w:space="0" w:color="000000"/>
              <w:right w:val="single" w:sz="4" w:space="0" w:color="auto"/>
            </w:tcBorders>
            <w:vAlign w:val="center"/>
            <w:hideMark/>
          </w:tcPr>
          <w:p w14:paraId="2FBAFEAF"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33C95020" w14:textId="77777777" w:rsidR="008F30FB" w:rsidRDefault="008F30FB">
            <w:pPr>
              <w:jc w:val="center"/>
              <w:rPr>
                <w:rFonts w:ascii="Arial" w:hAnsi="Arial" w:cs="Arial"/>
                <w:sz w:val="18"/>
                <w:szCs w:val="18"/>
              </w:rPr>
            </w:pPr>
            <w:r>
              <w:rPr>
                <w:rFonts w:ascii="Arial" w:hAnsi="Arial" w:cs="Arial"/>
                <w:sz w:val="18"/>
                <w:szCs w:val="18"/>
              </w:rPr>
              <w:t>0.02</w:t>
            </w:r>
          </w:p>
        </w:tc>
        <w:tc>
          <w:tcPr>
            <w:tcW w:w="774" w:type="dxa"/>
            <w:tcBorders>
              <w:top w:val="single" w:sz="4" w:space="0" w:color="auto"/>
              <w:left w:val="nil"/>
              <w:bottom w:val="nil"/>
              <w:right w:val="single" w:sz="4" w:space="0" w:color="auto"/>
            </w:tcBorders>
            <w:shd w:val="clear" w:color="auto" w:fill="auto"/>
            <w:noWrap/>
            <w:vAlign w:val="center"/>
            <w:hideMark/>
          </w:tcPr>
          <w:p w14:paraId="4D139937" w14:textId="77777777" w:rsidR="008F30FB" w:rsidRDefault="008F30FB">
            <w:pPr>
              <w:jc w:val="center"/>
              <w:rPr>
                <w:rFonts w:ascii="Arial" w:hAnsi="Arial" w:cs="Arial"/>
                <w:color w:val="000000"/>
                <w:sz w:val="18"/>
                <w:szCs w:val="18"/>
              </w:rPr>
            </w:pPr>
            <w:r>
              <w:rPr>
                <w:rFonts w:ascii="Arial" w:hAnsi="Arial" w:cs="Arial"/>
                <w:color w:val="000000"/>
                <w:sz w:val="18"/>
                <w:szCs w:val="18"/>
              </w:rPr>
              <w:t>0.27</w:t>
            </w:r>
          </w:p>
        </w:tc>
        <w:tc>
          <w:tcPr>
            <w:tcW w:w="934" w:type="dxa"/>
            <w:tcBorders>
              <w:top w:val="nil"/>
              <w:left w:val="nil"/>
              <w:bottom w:val="single" w:sz="4" w:space="0" w:color="auto"/>
              <w:right w:val="single" w:sz="4" w:space="0" w:color="auto"/>
            </w:tcBorders>
            <w:shd w:val="clear" w:color="auto" w:fill="auto"/>
            <w:noWrap/>
            <w:vAlign w:val="center"/>
            <w:hideMark/>
          </w:tcPr>
          <w:p w14:paraId="03E9B8AA" w14:textId="77777777" w:rsidR="008F30FB" w:rsidRDefault="008F30FB">
            <w:pPr>
              <w:jc w:val="center"/>
              <w:rPr>
                <w:rFonts w:ascii="Arial" w:hAnsi="Arial" w:cs="Arial"/>
                <w:color w:val="000000"/>
                <w:sz w:val="18"/>
                <w:szCs w:val="18"/>
              </w:rPr>
            </w:pPr>
            <w:r>
              <w:rPr>
                <w:rFonts w:ascii="Arial" w:hAnsi="Arial" w:cs="Arial"/>
                <w:color w:val="000000"/>
                <w:sz w:val="18"/>
                <w:szCs w:val="18"/>
              </w:rPr>
              <w:t>0.14</w:t>
            </w:r>
          </w:p>
        </w:tc>
        <w:tc>
          <w:tcPr>
            <w:tcW w:w="935" w:type="dxa"/>
            <w:tcBorders>
              <w:top w:val="nil"/>
              <w:left w:val="nil"/>
              <w:bottom w:val="single" w:sz="4" w:space="0" w:color="auto"/>
              <w:right w:val="single" w:sz="4" w:space="0" w:color="auto"/>
            </w:tcBorders>
            <w:shd w:val="clear" w:color="auto" w:fill="auto"/>
            <w:noWrap/>
            <w:vAlign w:val="center"/>
            <w:hideMark/>
          </w:tcPr>
          <w:p w14:paraId="385DF187" w14:textId="77777777" w:rsidR="008F30FB" w:rsidRDefault="008F30FB">
            <w:pPr>
              <w:jc w:val="center"/>
              <w:rPr>
                <w:rFonts w:ascii="Arial" w:hAnsi="Arial" w:cs="Arial"/>
                <w:color w:val="000000"/>
                <w:sz w:val="18"/>
                <w:szCs w:val="18"/>
              </w:rPr>
            </w:pPr>
            <w:r>
              <w:rPr>
                <w:rFonts w:ascii="Arial" w:hAnsi="Arial" w:cs="Arial"/>
                <w:color w:val="000000"/>
                <w:sz w:val="18"/>
                <w:szCs w:val="18"/>
              </w:rPr>
              <w:t>0.11</w:t>
            </w:r>
          </w:p>
        </w:tc>
        <w:tc>
          <w:tcPr>
            <w:tcW w:w="2177" w:type="dxa"/>
            <w:vMerge/>
            <w:tcBorders>
              <w:top w:val="nil"/>
              <w:left w:val="single" w:sz="4" w:space="0" w:color="auto"/>
              <w:bottom w:val="single" w:sz="4" w:space="0" w:color="000000"/>
              <w:right w:val="single" w:sz="4" w:space="0" w:color="auto"/>
            </w:tcBorders>
            <w:vAlign w:val="center"/>
            <w:hideMark/>
          </w:tcPr>
          <w:p w14:paraId="0707A27C" w14:textId="77777777" w:rsidR="008F30FB" w:rsidRDefault="008F30FB">
            <w:pPr>
              <w:rPr>
                <w:rFonts w:ascii="Arial" w:hAnsi="Arial" w:cs="Arial"/>
                <w:sz w:val="18"/>
                <w:szCs w:val="18"/>
              </w:rPr>
            </w:pPr>
          </w:p>
        </w:tc>
      </w:tr>
      <w:tr w:rsidR="008F30FB" w14:paraId="7DFF7104"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2127D072" w14:textId="77777777" w:rsidR="008F30FB" w:rsidRDefault="008F30FB">
            <w:pPr>
              <w:jc w:val="center"/>
              <w:rPr>
                <w:rFonts w:ascii="Arial" w:hAnsi="Arial" w:cs="Arial"/>
                <w:color w:val="000000"/>
                <w:sz w:val="18"/>
                <w:szCs w:val="18"/>
              </w:rPr>
            </w:pPr>
            <w:r>
              <w:rPr>
                <w:rFonts w:ascii="Arial" w:hAnsi="Arial" w:cs="Arial"/>
                <w:color w:val="000000"/>
                <w:sz w:val="18"/>
                <w:szCs w:val="18"/>
              </w:rPr>
              <w:lastRenderedPageBreak/>
              <w:t>49</w:t>
            </w:r>
          </w:p>
        </w:tc>
        <w:tc>
          <w:tcPr>
            <w:tcW w:w="779" w:type="dxa"/>
            <w:vMerge/>
            <w:tcBorders>
              <w:top w:val="nil"/>
              <w:left w:val="single" w:sz="4" w:space="0" w:color="auto"/>
              <w:bottom w:val="single" w:sz="4" w:space="0" w:color="auto"/>
              <w:right w:val="single" w:sz="4" w:space="0" w:color="auto"/>
            </w:tcBorders>
            <w:vAlign w:val="center"/>
            <w:hideMark/>
          </w:tcPr>
          <w:p w14:paraId="0F7476A4"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01F82129"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NITRIC ACID </w:t>
            </w:r>
          </w:p>
        </w:tc>
        <w:tc>
          <w:tcPr>
            <w:tcW w:w="992" w:type="dxa"/>
            <w:tcBorders>
              <w:top w:val="single" w:sz="4" w:space="0" w:color="auto"/>
              <w:left w:val="nil"/>
              <w:bottom w:val="nil"/>
              <w:right w:val="single" w:sz="4" w:space="0" w:color="auto"/>
            </w:tcBorders>
            <w:shd w:val="clear" w:color="auto" w:fill="auto"/>
            <w:noWrap/>
            <w:vAlign w:val="center"/>
            <w:hideMark/>
          </w:tcPr>
          <w:p w14:paraId="271CE27C" w14:textId="77777777" w:rsidR="008F30FB" w:rsidRDefault="008F30FB">
            <w:pPr>
              <w:jc w:val="center"/>
              <w:rPr>
                <w:rFonts w:ascii="Arial" w:hAnsi="Arial" w:cs="Arial"/>
                <w:color w:val="000000"/>
                <w:sz w:val="18"/>
                <w:szCs w:val="18"/>
              </w:rPr>
            </w:pPr>
            <w:r>
              <w:rPr>
                <w:rFonts w:ascii="Arial" w:hAnsi="Arial" w:cs="Arial"/>
                <w:color w:val="000000"/>
                <w:sz w:val="18"/>
                <w:szCs w:val="18"/>
              </w:rPr>
              <w:t>50.49</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A29788E" w14:textId="77777777" w:rsidR="008F30FB" w:rsidRDefault="008F30FB">
            <w:pPr>
              <w:jc w:val="center"/>
              <w:rPr>
                <w:rFonts w:ascii="Arial" w:hAnsi="Arial" w:cs="Arial"/>
                <w:color w:val="000000"/>
                <w:sz w:val="18"/>
                <w:szCs w:val="18"/>
              </w:rPr>
            </w:pPr>
            <w:r>
              <w:rPr>
                <w:rFonts w:ascii="Arial" w:hAnsi="Arial" w:cs="Arial"/>
                <w:color w:val="000000"/>
                <w:sz w:val="18"/>
                <w:szCs w:val="18"/>
              </w:rPr>
              <w:t>Unit 2</w:t>
            </w:r>
          </w:p>
        </w:tc>
        <w:tc>
          <w:tcPr>
            <w:tcW w:w="992" w:type="dxa"/>
            <w:tcBorders>
              <w:top w:val="nil"/>
              <w:left w:val="nil"/>
              <w:bottom w:val="single" w:sz="4" w:space="0" w:color="auto"/>
              <w:right w:val="single" w:sz="4" w:space="0" w:color="auto"/>
            </w:tcBorders>
            <w:shd w:val="clear" w:color="auto" w:fill="auto"/>
            <w:noWrap/>
            <w:vAlign w:val="center"/>
            <w:hideMark/>
          </w:tcPr>
          <w:p w14:paraId="4402B155" w14:textId="77777777" w:rsidR="008F30FB" w:rsidRDefault="008F30FB">
            <w:pPr>
              <w:jc w:val="center"/>
              <w:rPr>
                <w:rFonts w:ascii="Arial" w:hAnsi="Arial" w:cs="Arial"/>
                <w:sz w:val="18"/>
                <w:szCs w:val="18"/>
              </w:rPr>
            </w:pPr>
            <w:r>
              <w:rPr>
                <w:rFonts w:ascii="Arial" w:hAnsi="Arial" w:cs="Arial"/>
                <w:sz w:val="18"/>
                <w:szCs w:val="18"/>
              </w:rPr>
              <w:t>0.00</w:t>
            </w:r>
          </w:p>
        </w:tc>
        <w:tc>
          <w:tcPr>
            <w:tcW w:w="774" w:type="dxa"/>
            <w:tcBorders>
              <w:top w:val="single" w:sz="4" w:space="0" w:color="auto"/>
              <w:left w:val="nil"/>
              <w:bottom w:val="nil"/>
              <w:right w:val="single" w:sz="4" w:space="0" w:color="auto"/>
            </w:tcBorders>
            <w:shd w:val="clear" w:color="auto" w:fill="auto"/>
            <w:noWrap/>
            <w:vAlign w:val="center"/>
            <w:hideMark/>
          </w:tcPr>
          <w:p w14:paraId="3659EA3D" w14:textId="77777777" w:rsidR="008F30FB" w:rsidRDefault="008F30FB">
            <w:pPr>
              <w:jc w:val="center"/>
              <w:rPr>
                <w:rFonts w:ascii="Arial" w:hAnsi="Arial" w:cs="Arial"/>
                <w:color w:val="000000"/>
                <w:sz w:val="18"/>
                <w:szCs w:val="18"/>
              </w:rPr>
            </w:pPr>
            <w:r>
              <w:rPr>
                <w:rFonts w:ascii="Arial" w:hAnsi="Arial" w:cs="Arial"/>
                <w:color w:val="000000"/>
                <w:sz w:val="18"/>
                <w:szCs w:val="18"/>
              </w:rPr>
              <w:t>0.11</w:t>
            </w:r>
          </w:p>
        </w:tc>
        <w:tc>
          <w:tcPr>
            <w:tcW w:w="934" w:type="dxa"/>
            <w:tcBorders>
              <w:top w:val="nil"/>
              <w:left w:val="nil"/>
              <w:bottom w:val="single" w:sz="4" w:space="0" w:color="auto"/>
              <w:right w:val="single" w:sz="4" w:space="0" w:color="auto"/>
            </w:tcBorders>
            <w:shd w:val="clear" w:color="auto" w:fill="auto"/>
            <w:noWrap/>
            <w:vAlign w:val="center"/>
            <w:hideMark/>
          </w:tcPr>
          <w:p w14:paraId="327BF044" w14:textId="77777777" w:rsidR="008F30FB" w:rsidRDefault="008F30FB">
            <w:pPr>
              <w:jc w:val="center"/>
              <w:rPr>
                <w:rFonts w:ascii="Arial" w:hAnsi="Arial" w:cs="Arial"/>
                <w:color w:val="000000"/>
                <w:sz w:val="18"/>
                <w:szCs w:val="18"/>
              </w:rPr>
            </w:pPr>
            <w:r>
              <w:rPr>
                <w:rFonts w:ascii="Arial" w:hAnsi="Arial" w:cs="Arial"/>
                <w:color w:val="000000"/>
                <w:sz w:val="18"/>
                <w:szCs w:val="18"/>
              </w:rPr>
              <w:t>0.06</w:t>
            </w:r>
          </w:p>
        </w:tc>
        <w:tc>
          <w:tcPr>
            <w:tcW w:w="935" w:type="dxa"/>
            <w:tcBorders>
              <w:top w:val="nil"/>
              <w:left w:val="nil"/>
              <w:bottom w:val="single" w:sz="4" w:space="0" w:color="auto"/>
              <w:right w:val="single" w:sz="4" w:space="0" w:color="auto"/>
            </w:tcBorders>
            <w:shd w:val="clear" w:color="auto" w:fill="auto"/>
            <w:noWrap/>
            <w:vAlign w:val="center"/>
            <w:hideMark/>
          </w:tcPr>
          <w:p w14:paraId="57BD2CD4" w14:textId="77777777" w:rsidR="008F30FB" w:rsidRDefault="008F30FB">
            <w:pPr>
              <w:jc w:val="center"/>
              <w:rPr>
                <w:rFonts w:ascii="Arial" w:hAnsi="Arial" w:cs="Arial"/>
                <w:color w:val="000000"/>
                <w:sz w:val="18"/>
                <w:szCs w:val="18"/>
              </w:rPr>
            </w:pPr>
            <w:r>
              <w:rPr>
                <w:rFonts w:ascii="Arial" w:hAnsi="Arial" w:cs="Arial"/>
                <w:color w:val="000000"/>
                <w:sz w:val="18"/>
                <w:szCs w:val="18"/>
              </w:rPr>
              <w:t>0.04</w:t>
            </w:r>
          </w:p>
        </w:tc>
        <w:tc>
          <w:tcPr>
            <w:tcW w:w="2177" w:type="dxa"/>
            <w:vMerge/>
            <w:tcBorders>
              <w:top w:val="nil"/>
              <w:left w:val="single" w:sz="4" w:space="0" w:color="auto"/>
              <w:bottom w:val="single" w:sz="4" w:space="0" w:color="000000"/>
              <w:right w:val="single" w:sz="4" w:space="0" w:color="auto"/>
            </w:tcBorders>
            <w:vAlign w:val="center"/>
            <w:hideMark/>
          </w:tcPr>
          <w:p w14:paraId="0F6DAFD6" w14:textId="77777777" w:rsidR="008F30FB" w:rsidRDefault="008F30FB">
            <w:pPr>
              <w:rPr>
                <w:rFonts w:ascii="Arial" w:hAnsi="Arial" w:cs="Arial"/>
                <w:sz w:val="18"/>
                <w:szCs w:val="18"/>
              </w:rPr>
            </w:pPr>
          </w:p>
        </w:tc>
      </w:tr>
      <w:tr w:rsidR="008F30FB" w14:paraId="10B1EBF0"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4B9FA335" w14:textId="77777777" w:rsidR="008F30FB" w:rsidRDefault="008F30FB">
            <w:pPr>
              <w:jc w:val="center"/>
              <w:rPr>
                <w:rFonts w:ascii="Arial" w:hAnsi="Arial" w:cs="Arial"/>
                <w:color w:val="000000"/>
                <w:sz w:val="18"/>
                <w:szCs w:val="18"/>
              </w:rPr>
            </w:pPr>
            <w:r>
              <w:rPr>
                <w:rFonts w:ascii="Arial" w:hAnsi="Arial" w:cs="Arial"/>
                <w:color w:val="000000"/>
                <w:sz w:val="18"/>
                <w:szCs w:val="18"/>
              </w:rPr>
              <w:lastRenderedPageBreak/>
              <w:t>50</w:t>
            </w:r>
          </w:p>
        </w:tc>
        <w:tc>
          <w:tcPr>
            <w:tcW w:w="779" w:type="dxa"/>
            <w:vMerge/>
            <w:tcBorders>
              <w:top w:val="nil"/>
              <w:left w:val="single" w:sz="4" w:space="0" w:color="auto"/>
              <w:bottom w:val="single" w:sz="4" w:space="0" w:color="auto"/>
              <w:right w:val="single" w:sz="4" w:space="0" w:color="auto"/>
            </w:tcBorders>
            <w:vAlign w:val="center"/>
            <w:hideMark/>
          </w:tcPr>
          <w:p w14:paraId="464512BA"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62EC47AE"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PROPANE GAS </w:t>
            </w:r>
          </w:p>
        </w:tc>
        <w:tc>
          <w:tcPr>
            <w:tcW w:w="992" w:type="dxa"/>
            <w:tcBorders>
              <w:top w:val="single" w:sz="4" w:space="0" w:color="auto"/>
              <w:left w:val="nil"/>
              <w:bottom w:val="nil"/>
              <w:right w:val="single" w:sz="4" w:space="0" w:color="auto"/>
            </w:tcBorders>
            <w:shd w:val="clear" w:color="auto" w:fill="auto"/>
            <w:noWrap/>
            <w:vAlign w:val="center"/>
            <w:hideMark/>
          </w:tcPr>
          <w:p w14:paraId="1D86BD72" w14:textId="77777777" w:rsidR="008F30FB" w:rsidRDefault="008F30FB">
            <w:pPr>
              <w:jc w:val="center"/>
              <w:rPr>
                <w:rFonts w:ascii="Arial" w:hAnsi="Arial" w:cs="Arial"/>
                <w:color w:val="000000"/>
                <w:sz w:val="18"/>
                <w:szCs w:val="18"/>
              </w:rPr>
            </w:pPr>
            <w:r>
              <w:rPr>
                <w:rFonts w:ascii="Arial" w:hAnsi="Arial" w:cs="Arial"/>
                <w:color w:val="000000"/>
                <w:sz w:val="18"/>
                <w:szCs w:val="18"/>
              </w:rPr>
              <w:t>78.66</w:t>
            </w:r>
          </w:p>
        </w:tc>
        <w:tc>
          <w:tcPr>
            <w:tcW w:w="709" w:type="dxa"/>
            <w:vMerge/>
            <w:tcBorders>
              <w:top w:val="nil"/>
              <w:left w:val="single" w:sz="4" w:space="0" w:color="auto"/>
              <w:bottom w:val="single" w:sz="4" w:space="0" w:color="000000"/>
              <w:right w:val="single" w:sz="4" w:space="0" w:color="auto"/>
            </w:tcBorders>
            <w:vAlign w:val="center"/>
            <w:hideMark/>
          </w:tcPr>
          <w:p w14:paraId="551E9315"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10FD7036" w14:textId="77777777" w:rsidR="008F30FB" w:rsidRDefault="008F30FB">
            <w:pPr>
              <w:jc w:val="center"/>
              <w:rPr>
                <w:rFonts w:ascii="Arial" w:hAnsi="Arial" w:cs="Arial"/>
                <w:sz w:val="18"/>
                <w:szCs w:val="18"/>
              </w:rPr>
            </w:pPr>
            <w:r>
              <w:rPr>
                <w:rFonts w:ascii="Arial" w:hAnsi="Arial" w:cs="Arial"/>
                <w:sz w:val="18"/>
                <w:szCs w:val="18"/>
              </w:rPr>
              <w:t>0.01</w:t>
            </w:r>
          </w:p>
        </w:tc>
        <w:tc>
          <w:tcPr>
            <w:tcW w:w="774" w:type="dxa"/>
            <w:tcBorders>
              <w:top w:val="single" w:sz="4" w:space="0" w:color="auto"/>
              <w:left w:val="nil"/>
              <w:bottom w:val="nil"/>
              <w:right w:val="single" w:sz="4" w:space="0" w:color="auto"/>
            </w:tcBorders>
            <w:shd w:val="clear" w:color="auto" w:fill="auto"/>
            <w:noWrap/>
            <w:vAlign w:val="center"/>
            <w:hideMark/>
          </w:tcPr>
          <w:p w14:paraId="65C68A74" w14:textId="77777777" w:rsidR="008F30FB" w:rsidRDefault="008F30FB">
            <w:pPr>
              <w:jc w:val="center"/>
              <w:rPr>
                <w:rFonts w:ascii="Arial" w:hAnsi="Arial" w:cs="Arial"/>
                <w:color w:val="000000"/>
                <w:sz w:val="18"/>
                <w:szCs w:val="18"/>
              </w:rPr>
            </w:pPr>
            <w:r>
              <w:rPr>
                <w:rFonts w:ascii="Arial" w:hAnsi="Arial" w:cs="Arial"/>
                <w:color w:val="000000"/>
                <w:sz w:val="18"/>
                <w:szCs w:val="18"/>
              </w:rPr>
              <w:t>0.47</w:t>
            </w:r>
          </w:p>
        </w:tc>
        <w:tc>
          <w:tcPr>
            <w:tcW w:w="934" w:type="dxa"/>
            <w:tcBorders>
              <w:top w:val="nil"/>
              <w:left w:val="nil"/>
              <w:bottom w:val="single" w:sz="4" w:space="0" w:color="auto"/>
              <w:right w:val="single" w:sz="4" w:space="0" w:color="auto"/>
            </w:tcBorders>
            <w:shd w:val="clear" w:color="auto" w:fill="auto"/>
            <w:noWrap/>
            <w:vAlign w:val="center"/>
            <w:hideMark/>
          </w:tcPr>
          <w:p w14:paraId="0CBA5EE2" w14:textId="77777777" w:rsidR="008F30FB" w:rsidRDefault="008F30FB">
            <w:pPr>
              <w:jc w:val="center"/>
              <w:rPr>
                <w:rFonts w:ascii="Arial" w:hAnsi="Arial" w:cs="Arial"/>
                <w:color w:val="000000"/>
                <w:sz w:val="18"/>
                <w:szCs w:val="18"/>
              </w:rPr>
            </w:pPr>
            <w:r>
              <w:rPr>
                <w:rFonts w:ascii="Arial" w:hAnsi="Arial" w:cs="Arial"/>
                <w:color w:val="000000"/>
                <w:sz w:val="18"/>
                <w:szCs w:val="18"/>
              </w:rPr>
              <w:t>0.24</w:t>
            </w:r>
          </w:p>
        </w:tc>
        <w:tc>
          <w:tcPr>
            <w:tcW w:w="935" w:type="dxa"/>
            <w:tcBorders>
              <w:top w:val="nil"/>
              <w:left w:val="nil"/>
              <w:bottom w:val="single" w:sz="4" w:space="0" w:color="auto"/>
              <w:right w:val="single" w:sz="4" w:space="0" w:color="auto"/>
            </w:tcBorders>
            <w:shd w:val="clear" w:color="auto" w:fill="auto"/>
            <w:noWrap/>
            <w:vAlign w:val="center"/>
            <w:hideMark/>
          </w:tcPr>
          <w:p w14:paraId="64D6B64D" w14:textId="77777777" w:rsidR="008F30FB" w:rsidRDefault="008F30FB">
            <w:pPr>
              <w:jc w:val="center"/>
              <w:rPr>
                <w:rFonts w:ascii="Arial" w:hAnsi="Arial" w:cs="Arial"/>
                <w:color w:val="000000"/>
                <w:sz w:val="18"/>
                <w:szCs w:val="18"/>
              </w:rPr>
            </w:pPr>
            <w:r>
              <w:rPr>
                <w:rFonts w:ascii="Arial" w:hAnsi="Arial" w:cs="Arial"/>
                <w:color w:val="000000"/>
                <w:sz w:val="18"/>
                <w:szCs w:val="18"/>
              </w:rPr>
              <w:t>0.19</w:t>
            </w:r>
          </w:p>
        </w:tc>
        <w:tc>
          <w:tcPr>
            <w:tcW w:w="2177" w:type="dxa"/>
            <w:vMerge/>
            <w:tcBorders>
              <w:top w:val="nil"/>
              <w:left w:val="single" w:sz="4" w:space="0" w:color="auto"/>
              <w:bottom w:val="single" w:sz="4" w:space="0" w:color="000000"/>
              <w:right w:val="single" w:sz="4" w:space="0" w:color="auto"/>
            </w:tcBorders>
            <w:vAlign w:val="center"/>
            <w:hideMark/>
          </w:tcPr>
          <w:p w14:paraId="1C1C9CA3" w14:textId="77777777" w:rsidR="008F30FB" w:rsidRDefault="008F30FB">
            <w:pPr>
              <w:rPr>
                <w:rFonts w:ascii="Arial" w:hAnsi="Arial" w:cs="Arial"/>
                <w:sz w:val="18"/>
                <w:szCs w:val="18"/>
              </w:rPr>
            </w:pPr>
          </w:p>
        </w:tc>
      </w:tr>
      <w:tr w:rsidR="008F30FB" w14:paraId="318660CF"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14B51E0C" w14:textId="77777777" w:rsidR="008F30FB" w:rsidRDefault="008F30FB">
            <w:pPr>
              <w:jc w:val="center"/>
              <w:rPr>
                <w:rFonts w:ascii="Arial" w:hAnsi="Arial" w:cs="Arial"/>
                <w:color w:val="000000"/>
                <w:sz w:val="18"/>
                <w:szCs w:val="18"/>
              </w:rPr>
            </w:pPr>
            <w:r>
              <w:rPr>
                <w:rFonts w:ascii="Arial" w:hAnsi="Arial" w:cs="Arial"/>
                <w:color w:val="000000"/>
                <w:sz w:val="18"/>
                <w:szCs w:val="18"/>
              </w:rPr>
              <w:t>51</w:t>
            </w:r>
          </w:p>
        </w:tc>
        <w:tc>
          <w:tcPr>
            <w:tcW w:w="779" w:type="dxa"/>
            <w:vMerge/>
            <w:tcBorders>
              <w:top w:val="nil"/>
              <w:left w:val="single" w:sz="4" w:space="0" w:color="auto"/>
              <w:bottom w:val="single" w:sz="4" w:space="0" w:color="auto"/>
              <w:right w:val="single" w:sz="4" w:space="0" w:color="auto"/>
            </w:tcBorders>
            <w:vAlign w:val="center"/>
            <w:hideMark/>
          </w:tcPr>
          <w:p w14:paraId="034E6D42"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72C2279C"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Propane </w:t>
            </w:r>
          </w:p>
        </w:tc>
        <w:tc>
          <w:tcPr>
            <w:tcW w:w="992" w:type="dxa"/>
            <w:tcBorders>
              <w:top w:val="single" w:sz="4" w:space="0" w:color="auto"/>
              <w:left w:val="nil"/>
              <w:bottom w:val="nil"/>
              <w:right w:val="single" w:sz="4" w:space="0" w:color="auto"/>
            </w:tcBorders>
            <w:shd w:val="clear" w:color="auto" w:fill="auto"/>
            <w:noWrap/>
            <w:vAlign w:val="center"/>
            <w:hideMark/>
          </w:tcPr>
          <w:p w14:paraId="1D767314" w14:textId="77777777" w:rsidR="008F30FB" w:rsidRDefault="008F30FB">
            <w:pPr>
              <w:jc w:val="center"/>
              <w:rPr>
                <w:rFonts w:ascii="Arial" w:hAnsi="Arial" w:cs="Arial"/>
                <w:color w:val="000000"/>
                <w:sz w:val="18"/>
                <w:szCs w:val="18"/>
              </w:rPr>
            </w:pPr>
            <w:r>
              <w:rPr>
                <w:rFonts w:ascii="Arial" w:hAnsi="Arial" w:cs="Arial"/>
                <w:color w:val="000000"/>
                <w:sz w:val="18"/>
                <w:szCs w:val="18"/>
              </w:rPr>
              <w:t>21.00</w:t>
            </w:r>
          </w:p>
        </w:tc>
        <w:tc>
          <w:tcPr>
            <w:tcW w:w="709" w:type="dxa"/>
            <w:vMerge/>
            <w:tcBorders>
              <w:top w:val="nil"/>
              <w:left w:val="single" w:sz="4" w:space="0" w:color="auto"/>
              <w:bottom w:val="single" w:sz="4" w:space="0" w:color="000000"/>
              <w:right w:val="single" w:sz="4" w:space="0" w:color="auto"/>
            </w:tcBorders>
            <w:vAlign w:val="center"/>
            <w:hideMark/>
          </w:tcPr>
          <w:p w14:paraId="642983EE"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7B72E1C" w14:textId="77777777" w:rsidR="008F30FB" w:rsidRDefault="008F30FB">
            <w:pPr>
              <w:jc w:val="center"/>
              <w:rPr>
                <w:rFonts w:ascii="Arial" w:hAnsi="Arial" w:cs="Arial"/>
                <w:sz w:val="18"/>
                <w:szCs w:val="18"/>
              </w:rPr>
            </w:pPr>
            <w:r>
              <w:rPr>
                <w:rFonts w:ascii="Arial" w:hAnsi="Arial" w:cs="Arial"/>
                <w:sz w:val="18"/>
                <w:szCs w:val="18"/>
              </w:rPr>
              <w:t>0.01</w:t>
            </w:r>
          </w:p>
        </w:tc>
        <w:tc>
          <w:tcPr>
            <w:tcW w:w="774" w:type="dxa"/>
            <w:tcBorders>
              <w:top w:val="single" w:sz="4" w:space="0" w:color="auto"/>
              <w:left w:val="nil"/>
              <w:bottom w:val="nil"/>
              <w:right w:val="single" w:sz="4" w:space="0" w:color="auto"/>
            </w:tcBorders>
            <w:shd w:val="clear" w:color="auto" w:fill="auto"/>
            <w:noWrap/>
            <w:vAlign w:val="center"/>
            <w:hideMark/>
          </w:tcPr>
          <w:p w14:paraId="3970AA2F" w14:textId="77777777" w:rsidR="008F30FB" w:rsidRDefault="008F30FB">
            <w:pPr>
              <w:jc w:val="center"/>
              <w:rPr>
                <w:rFonts w:ascii="Arial" w:hAnsi="Arial" w:cs="Arial"/>
                <w:color w:val="000000"/>
                <w:sz w:val="18"/>
                <w:szCs w:val="18"/>
              </w:rPr>
            </w:pPr>
            <w:r>
              <w:rPr>
                <w:rFonts w:ascii="Arial" w:hAnsi="Arial" w:cs="Arial"/>
                <w:color w:val="000000"/>
                <w:sz w:val="18"/>
                <w:szCs w:val="18"/>
              </w:rPr>
              <w:t>0.13</w:t>
            </w:r>
          </w:p>
        </w:tc>
        <w:tc>
          <w:tcPr>
            <w:tcW w:w="934" w:type="dxa"/>
            <w:tcBorders>
              <w:top w:val="nil"/>
              <w:left w:val="nil"/>
              <w:bottom w:val="single" w:sz="4" w:space="0" w:color="auto"/>
              <w:right w:val="single" w:sz="4" w:space="0" w:color="auto"/>
            </w:tcBorders>
            <w:shd w:val="clear" w:color="auto" w:fill="auto"/>
            <w:noWrap/>
            <w:vAlign w:val="center"/>
            <w:hideMark/>
          </w:tcPr>
          <w:p w14:paraId="323DA7E3" w14:textId="77777777" w:rsidR="008F30FB" w:rsidRDefault="008F30FB">
            <w:pPr>
              <w:jc w:val="center"/>
              <w:rPr>
                <w:rFonts w:ascii="Arial" w:hAnsi="Arial" w:cs="Arial"/>
                <w:color w:val="000000"/>
                <w:sz w:val="18"/>
                <w:szCs w:val="18"/>
              </w:rPr>
            </w:pPr>
            <w:r>
              <w:rPr>
                <w:rFonts w:ascii="Arial" w:hAnsi="Arial" w:cs="Arial"/>
                <w:color w:val="000000"/>
                <w:sz w:val="18"/>
                <w:szCs w:val="18"/>
              </w:rPr>
              <w:t>0.06</w:t>
            </w:r>
          </w:p>
        </w:tc>
        <w:tc>
          <w:tcPr>
            <w:tcW w:w="935" w:type="dxa"/>
            <w:tcBorders>
              <w:top w:val="nil"/>
              <w:left w:val="nil"/>
              <w:bottom w:val="single" w:sz="4" w:space="0" w:color="auto"/>
              <w:right w:val="single" w:sz="4" w:space="0" w:color="auto"/>
            </w:tcBorders>
            <w:shd w:val="clear" w:color="auto" w:fill="auto"/>
            <w:noWrap/>
            <w:vAlign w:val="center"/>
            <w:hideMark/>
          </w:tcPr>
          <w:p w14:paraId="025E8F01" w14:textId="77777777" w:rsidR="008F30FB" w:rsidRDefault="008F30FB">
            <w:pPr>
              <w:jc w:val="center"/>
              <w:rPr>
                <w:rFonts w:ascii="Arial" w:hAnsi="Arial" w:cs="Arial"/>
                <w:color w:val="000000"/>
                <w:sz w:val="18"/>
                <w:szCs w:val="18"/>
              </w:rPr>
            </w:pPr>
            <w:r>
              <w:rPr>
                <w:rFonts w:ascii="Arial" w:hAnsi="Arial" w:cs="Arial"/>
                <w:color w:val="000000"/>
                <w:sz w:val="18"/>
                <w:szCs w:val="18"/>
              </w:rPr>
              <w:t>0.05</w:t>
            </w:r>
          </w:p>
        </w:tc>
        <w:tc>
          <w:tcPr>
            <w:tcW w:w="2177" w:type="dxa"/>
            <w:vMerge/>
            <w:tcBorders>
              <w:top w:val="nil"/>
              <w:left w:val="single" w:sz="4" w:space="0" w:color="auto"/>
              <w:bottom w:val="single" w:sz="4" w:space="0" w:color="000000"/>
              <w:right w:val="single" w:sz="4" w:space="0" w:color="auto"/>
            </w:tcBorders>
            <w:vAlign w:val="center"/>
            <w:hideMark/>
          </w:tcPr>
          <w:p w14:paraId="00A0BD2F" w14:textId="77777777" w:rsidR="008F30FB" w:rsidRDefault="008F30FB">
            <w:pPr>
              <w:rPr>
                <w:rFonts w:ascii="Arial" w:hAnsi="Arial" w:cs="Arial"/>
                <w:sz w:val="18"/>
                <w:szCs w:val="18"/>
              </w:rPr>
            </w:pPr>
          </w:p>
        </w:tc>
      </w:tr>
      <w:tr w:rsidR="008F30FB" w14:paraId="488AC8C7" w14:textId="77777777" w:rsidTr="008F30FB">
        <w:trPr>
          <w:trHeight w:val="356"/>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0B3CC089" w14:textId="77777777" w:rsidR="008F30FB" w:rsidRDefault="008F30FB">
            <w:pPr>
              <w:jc w:val="center"/>
              <w:rPr>
                <w:rFonts w:ascii="Arial" w:hAnsi="Arial" w:cs="Arial"/>
                <w:color w:val="000000"/>
                <w:sz w:val="18"/>
                <w:szCs w:val="18"/>
              </w:rPr>
            </w:pPr>
            <w:r>
              <w:rPr>
                <w:rFonts w:ascii="Arial" w:hAnsi="Arial" w:cs="Arial"/>
                <w:color w:val="000000"/>
                <w:sz w:val="18"/>
                <w:szCs w:val="18"/>
              </w:rPr>
              <w:t>52</w:t>
            </w:r>
          </w:p>
        </w:tc>
        <w:tc>
          <w:tcPr>
            <w:tcW w:w="779" w:type="dxa"/>
            <w:vMerge/>
            <w:tcBorders>
              <w:top w:val="nil"/>
              <w:left w:val="single" w:sz="4" w:space="0" w:color="auto"/>
              <w:bottom w:val="single" w:sz="4" w:space="0" w:color="auto"/>
              <w:right w:val="single" w:sz="4" w:space="0" w:color="auto"/>
            </w:tcBorders>
            <w:vAlign w:val="center"/>
            <w:hideMark/>
          </w:tcPr>
          <w:p w14:paraId="34B2F836"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50E906CC"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Oxygen </w:t>
            </w:r>
          </w:p>
        </w:tc>
        <w:tc>
          <w:tcPr>
            <w:tcW w:w="992" w:type="dxa"/>
            <w:tcBorders>
              <w:top w:val="single" w:sz="4" w:space="0" w:color="auto"/>
              <w:left w:val="nil"/>
              <w:bottom w:val="nil"/>
              <w:right w:val="single" w:sz="4" w:space="0" w:color="auto"/>
            </w:tcBorders>
            <w:shd w:val="clear" w:color="auto" w:fill="auto"/>
            <w:noWrap/>
            <w:vAlign w:val="center"/>
            <w:hideMark/>
          </w:tcPr>
          <w:p w14:paraId="16B693C5" w14:textId="77777777" w:rsidR="008F30FB" w:rsidRDefault="008F30FB">
            <w:pPr>
              <w:jc w:val="center"/>
              <w:rPr>
                <w:rFonts w:ascii="Arial" w:hAnsi="Arial" w:cs="Arial"/>
                <w:color w:val="000000"/>
                <w:sz w:val="18"/>
                <w:szCs w:val="18"/>
              </w:rPr>
            </w:pPr>
            <w:r>
              <w:rPr>
                <w:rFonts w:ascii="Arial" w:hAnsi="Arial" w:cs="Arial"/>
                <w:color w:val="000000"/>
                <w:sz w:val="18"/>
                <w:szCs w:val="18"/>
              </w:rPr>
              <w:t>5,000.00</w:t>
            </w:r>
          </w:p>
        </w:tc>
        <w:tc>
          <w:tcPr>
            <w:tcW w:w="709" w:type="dxa"/>
            <w:vMerge/>
            <w:tcBorders>
              <w:top w:val="nil"/>
              <w:left w:val="single" w:sz="4" w:space="0" w:color="auto"/>
              <w:bottom w:val="single" w:sz="4" w:space="0" w:color="000000"/>
              <w:right w:val="single" w:sz="4" w:space="0" w:color="auto"/>
            </w:tcBorders>
            <w:vAlign w:val="center"/>
            <w:hideMark/>
          </w:tcPr>
          <w:p w14:paraId="754FABA7"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0C7923A0" w14:textId="77777777" w:rsidR="008F30FB" w:rsidRDefault="008F30FB">
            <w:pPr>
              <w:jc w:val="center"/>
              <w:rPr>
                <w:rFonts w:ascii="Arial" w:hAnsi="Arial" w:cs="Arial"/>
                <w:sz w:val="18"/>
                <w:szCs w:val="18"/>
              </w:rPr>
            </w:pPr>
            <w:r>
              <w:rPr>
                <w:rFonts w:ascii="Arial" w:hAnsi="Arial" w:cs="Arial"/>
                <w:sz w:val="18"/>
                <w:szCs w:val="18"/>
              </w:rPr>
              <w:t>0.00</w:t>
            </w:r>
          </w:p>
        </w:tc>
        <w:tc>
          <w:tcPr>
            <w:tcW w:w="774" w:type="dxa"/>
            <w:tcBorders>
              <w:top w:val="single" w:sz="4" w:space="0" w:color="auto"/>
              <w:left w:val="nil"/>
              <w:bottom w:val="nil"/>
              <w:right w:val="single" w:sz="4" w:space="0" w:color="auto"/>
            </w:tcBorders>
            <w:shd w:val="clear" w:color="auto" w:fill="auto"/>
            <w:noWrap/>
            <w:vAlign w:val="center"/>
            <w:hideMark/>
          </w:tcPr>
          <w:p w14:paraId="1E5871A4" w14:textId="77777777" w:rsidR="008F30FB" w:rsidRDefault="008F30FB">
            <w:pPr>
              <w:jc w:val="center"/>
              <w:rPr>
                <w:rFonts w:ascii="Arial" w:hAnsi="Arial" w:cs="Arial"/>
                <w:color w:val="000000"/>
                <w:sz w:val="18"/>
                <w:szCs w:val="18"/>
              </w:rPr>
            </w:pPr>
            <w:r>
              <w:rPr>
                <w:rFonts w:ascii="Arial" w:hAnsi="Arial" w:cs="Arial"/>
                <w:color w:val="000000"/>
                <w:sz w:val="18"/>
                <w:szCs w:val="18"/>
              </w:rPr>
              <w:t>0.01</w:t>
            </w:r>
          </w:p>
        </w:tc>
        <w:tc>
          <w:tcPr>
            <w:tcW w:w="934" w:type="dxa"/>
            <w:tcBorders>
              <w:top w:val="nil"/>
              <w:left w:val="nil"/>
              <w:bottom w:val="single" w:sz="4" w:space="0" w:color="auto"/>
              <w:right w:val="single" w:sz="4" w:space="0" w:color="auto"/>
            </w:tcBorders>
            <w:shd w:val="clear" w:color="auto" w:fill="auto"/>
            <w:noWrap/>
            <w:vAlign w:val="center"/>
            <w:hideMark/>
          </w:tcPr>
          <w:p w14:paraId="420C631D" w14:textId="77777777" w:rsidR="008F30FB" w:rsidRDefault="008F30FB">
            <w:pPr>
              <w:jc w:val="center"/>
              <w:rPr>
                <w:rFonts w:ascii="Arial" w:hAnsi="Arial" w:cs="Arial"/>
                <w:color w:val="000000"/>
                <w:sz w:val="18"/>
                <w:szCs w:val="18"/>
              </w:rPr>
            </w:pPr>
            <w:r>
              <w:rPr>
                <w:rFonts w:ascii="Arial" w:hAnsi="Arial" w:cs="Arial"/>
                <w:color w:val="000000"/>
                <w:sz w:val="18"/>
                <w:szCs w:val="18"/>
              </w:rPr>
              <w:t>0.00</w:t>
            </w:r>
          </w:p>
        </w:tc>
        <w:tc>
          <w:tcPr>
            <w:tcW w:w="935" w:type="dxa"/>
            <w:tcBorders>
              <w:top w:val="nil"/>
              <w:left w:val="nil"/>
              <w:bottom w:val="single" w:sz="4" w:space="0" w:color="auto"/>
              <w:right w:val="single" w:sz="4" w:space="0" w:color="auto"/>
            </w:tcBorders>
            <w:shd w:val="clear" w:color="auto" w:fill="auto"/>
            <w:noWrap/>
            <w:vAlign w:val="center"/>
            <w:hideMark/>
          </w:tcPr>
          <w:p w14:paraId="704334C3" w14:textId="77777777" w:rsidR="008F30FB" w:rsidRDefault="008F30FB">
            <w:pPr>
              <w:jc w:val="center"/>
              <w:rPr>
                <w:rFonts w:ascii="Arial" w:hAnsi="Arial" w:cs="Arial"/>
                <w:color w:val="000000"/>
                <w:sz w:val="18"/>
                <w:szCs w:val="18"/>
              </w:rPr>
            </w:pPr>
            <w:r>
              <w:rPr>
                <w:rFonts w:ascii="Arial" w:hAnsi="Arial" w:cs="Arial"/>
                <w:color w:val="000000"/>
                <w:sz w:val="18"/>
                <w:szCs w:val="18"/>
              </w:rPr>
              <w:t>0.00</w:t>
            </w:r>
          </w:p>
        </w:tc>
        <w:tc>
          <w:tcPr>
            <w:tcW w:w="2177" w:type="dxa"/>
            <w:vMerge/>
            <w:tcBorders>
              <w:top w:val="nil"/>
              <w:left w:val="single" w:sz="4" w:space="0" w:color="auto"/>
              <w:bottom w:val="single" w:sz="4" w:space="0" w:color="000000"/>
              <w:right w:val="single" w:sz="4" w:space="0" w:color="auto"/>
            </w:tcBorders>
            <w:vAlign w:val="center"/>
            <w:hideMark/>
          </w:tcPr>
          <w:p w14:paraId="5D4C05E3" w14:textId="77777777" w:rsidR="008F30FB" w:rsidRDefault="008F30FB">
            <w:pPr>
              <w:rPr>
                <w:rFonts w:ascii="Arial" w:hAnsi="Arial" w:cs="Arial"/>
                <w:sz w:val="18"/>
                <w:szCs w:val="18"/>
              </w:rPr>
            </w:pPr>
          </w:p>
        </w:tc>
      </w:tr>
      <w:tr w:rsidR="008F30FB" w14:paraId="70B5EADD" w14:textId="77777777" w:rsidTr="008F30FB">
        <w:trPr>
          <w:trHeight w:val="1723"/>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0F45690A" w14:textId="77777777" w:rsidR="008F30FB" w:rsidRDefault="008F30FB">
            <w:pPr>
              <w:jc w:val="center"/>
              <w:rPr>
                <w:rFonts w:ascii="Arial" w:hAnsi="Arial" w:cs="Arial"/>
                <w:color w:val="000000"/>
                <w:sz w:val="18"/>
                <w:szCs w:val="18"/>
              </w:rPr>
            </w:pPr>
            <w:r>
              <w:rPr>
                <w:rFonts w:ascii="Arial" w:hAnsi="Arial" w:cs="Arial"/>
                <w:color w:val="000000"/>
                <w:sz w:val="18"/>
                <w:szCs w:val="18"/>
              </w:rPr>
              <w:t>53</w:t>
            </w:r>
          </w:p>
        </w:tc>
        <w:tc>
          <w:tcPr>
            <w:tcW w:w="779" w:type="dxa"/>
            <w:vMerge/>
            <w:tcBorders>
              <w:top w:val="nil"/>
              <w:left w:val="single" w:sz="4" w:space="0" w:color="auto"/>
              <w:bottom w:val="single" w:sz="4" w:space="0" w:color="auto"/>
              <w:right w:val="single" w:sz="4" w:space="0" w:color="auto"/>
            </w:tcBorders>
            <w:vAlign w:val="center"/>
            <w:hideMark/>
          </w:tcPr>
          <w:p w14:paraId="74DB69F0" w14:textId="77777777" w:rsidR="008F30FB" w:rsidRDefault="008F30FB">
            <w:pPr>
              <w:rPr>
                <w:rFonts w:ascii="Arial" w:hAnsi="Arial" w:cs="Arial"/>
                <w:color w:val="000000"/>
                <w:sz w:val="18"/>
                <w:szCs w:val="18"/>
              </w:rPr>
            </w:pPr>
          </w:p>
        </w:tc>
        <w:tc>
          <w:tcPr>
            <w:tcW w:w="1985" w:type="dxa"/>
            <w:tcBorders>
              <w:top w:val="nil"/>
              <w:left w:val="nil"/>
              <w:bottom w:val="single" w:sz="4" w:space="0" w:color="auto"/>
              <w:right w:val="single" w:sz="4" w:space="0" w:color="auto"/>
            </w:tcBorders>
            <w:shd w:val="clear" w:color="auto" w:fill="auto"/>
            <w:noWrap/>
            <w:vAlign w:val="center"/>
            <w:hideMark/>
          </w:tcPr>
          <w:p w14:paraId="207C1D11" w14:textId="77777777" w:rsidR="008F30FB" w:rsidRDefault="008F30FB">
            <w:pPr>
              <w:jc w:val="center"/>
              <w:rPr>
                <w:rFonts w:ascii="Arial" w:hAnsi="Arial" w:cs="Arial"/>
                <w:color w:val="000000"/>
                <w:sz w:val="18"/>
                <w:szCs w:val="18"/>
              </w:rPr>
            </w:pPr>
            <w:r>
              <w:rPr>
                <w:rFonts w:ascii="Arial" w:hAnsi="Arial" w:cs="Arial"/>
                <w:color w:val="000000"/>
                <w:sz w:val="18"/>
                <w:szCs w:val="18"/>
              </w:rPr>
              <w:t xml:space="preserve"> Nitrogen </w:t>
            </w:r>
          </w:p>
        </w:tc>
        <w:tc>
          <w:tcPr>
            <w:tcW w:w="992" w:type="dxa"/>
            <w:tcBorders>
              <w:top w:val="single" w:sz="4" w:space="0" w:color="auto"/>
              <w:left w:val="nil"/>
              <w:bottom w:val="nil"/>
              <w:right w:val="single" w:sz="4" w:space="0" w:color="auto"/>
            </w:tcBorders>
            <w:shd w:val="clear" w:color="auto" w:fill="auto"/>
            <w:noWrap/>
            <w:vAlign w:val="center"/>
            <w:hideMark/>
          </w:tcPr>
          <w:p w14:paraId="5473D8D6" w14:textId="77777777" w:rsidR="008F30FB" w:rsidRDefault="008F30FB">
            <w:pPr>
              <w:jc w:val="center"/>
              <w:rPr>
                <w:rFonts w:ascii="Arial" w:hAnsi="Arial" w:cs="Arial"/>
                <w:color w:val="000000"/>
                <w:sz w:val="18"/>
                <w:szCs w:val="18"/>
              </w:rPr>
            </w:pPr>
            <w:r>
              <w:rPr>
                <w:rFonts w:ascii="Arial" w:hAnsi="Arial" w:cs="Arial"/>
                <w:color w:val="000000"/>
                <w:sz w:val="18"/>
                <w:szCs w:val="18"/>
              </w:rPr>
              <w:t>3,400.00</w:t>
            </w:r>
          </w:p>
        </w:tc>
        <w:tc>
          <w:tcPr>
            <w:tcW w:w="709" w:type="dxa"/>
            <w:vMerge/>
            <w:tcBorders>
              <w:top w:val="nil"/>
              <w:left w:val="single" w:sz="4" w:space="0" w:color="auto"/>
              <w:bottom w:val="single" w:sz="4" w:space="0" w:color="000000"/>
              <w:right w:val="single" w:sz="4" w:space="0" w:color="auto"/>
            </w:tcBorders>
            <w:vAlign w:val="center"/>
            <w:hideMark/>
          </w:tcPr>
          <w:p w14:paraId="7B526467" w14:textId="77777777" w:rsidR="008F30FB" w:rsidRDefault="008F30FB">
            <w:pPr>
              <w:rPr>
                <w:rFonts w:ascii="Arial" w:hAnsi="Arial" w:cs="Arial"/>
                <w:color w:val="000000"/>
                <w:sz w:val="18"/>
                <w:szCs w:val="18"/>
              </w:rPr>
            </w:pPr>
          </w:p>
        </w:tc>
        <w:tc>
          <w:tcPr>
            <w:tcW w:w="992" w:type="dxa"/>
            <w:tcBorders>
              <w:top w:val="nil"/>
              <w:left w:val="nil"/>
              <w:bottom w:val="single" w:sz="4" w:space="0" w:color="auto"/>
              <w:right w:val="single" w:sz="4" w:space="0" w:color="auto"/>
            </w:tcBorders>
            <w:shd w:val="clear" w:color="auto" w:fill="auto"/>
            <w:noWrap/>
            <w:vAlign w:val="center"/>
            <w:hideMark/>
          </w:tcPr>
          <w:p w14:paraId="22E2BB61" w14:textId="77777777" w:rsidR="008F30FB" w:rsidRDefault="008F30FB">
            <w:pPr>
              <w:jc w:val="center"/>
              <w:rPr>
                <w:rFonts w:ascii="Arial" w:hAnsi="Arial" w:cs="Arial"/>
                <w:sz w:val="18"/>
                <w:szCs w:val="18"/>
              </w:rPr>
            </w:pPr>
            <w:r>
              <w:rPr>
                <w:rFonts w:ascii="Arial" w:hAnsi="Arial" w:cs="Arial"/>
                <w:sz w:val="18"/>
                <w:szCs w:val="18"/>
              </w:rPr>
              <w:t>0.00</w:t>
            </w:r>
          </w:p>
        </w:tc>
        <w:tc>
          <w:tcPr>
            <w:tcW w:w="774" w:type="dxa"/>
            <w:tcBorders>
              <w:top w:val="single" w:sz="4" w:space="0" w:color="auto"/>
              <w:left w:val="nil"/>
              <w:bottom w:val="nil"/>
              <w:right w:val="single" w:sz="4" w:space="0" w:color="auto"/>
            </w:tcBorders>
            <w:shd w:val="clear" w:color="auto" w:fill="auto"/>
            <w:noWrap/>
            <w:vAlign w:val="center"/>
            <w:hideMark/>
          </w:tcPr>
          <w:p w14:paraId="6F3B4ABB" w14:textId="77777777" w:rsidR="008F30FB" w:rsidRDefault="008F30FB">
            <w:pPr>
              <w:jc w:val="center"/>
              <w:rPr>
                <w:rFonts w:ascii="Arial" w:hAnsi="Arial" w:cs="Arial"/>
                <w:color w:val="000000"/>
                <w:sz w:val="18"/>
                <w:szCs w:val="18"/>
              </w:rPr>
            </w:pPr>
            <w:r>
              <w:rPr>
                <w:rFonts w:ascii="Arial" w:hAnsi="Arial" w:cs="Arial"/>
                <w:color w:val="000000"/>
                <w:sz w:val="18"/>
                <w:szCs w:val="18"/>
              </w:rPr>
              <w:t>0.00</w:t>
            </w:r>
          </w:p>
        </w:tc>
        <w:tc>
          <w:tcPr>
            <w:tcW w:w="934" w:type="dxa"/>
            <w:tcBorders>
              <w:top w:val="nil"/>
              <w:left w:val="nil"/>
              <w:bottom w:val="single" w:sz="4" w:space="0" w:color="auto"/>
              <w:right w:val="single" w:sz="4" w:space="0" w:color="auto"/>
            </w:tcBorders>
            <w:shd w:val="clear" w:color="auto" w:fill="auto"/>
            <w:noWrap/>
            <w:vAlign w:val="center"/>
            <w:hideMark/>
          </w:tcPr>
          <w:p w14:paraId="50AEE79C" w14:textId="77777777" w:rsidR="008F30FB" w:rsidRDefault="008F30FB">
            <w:pPr>
              <w:jc w:val="center"/>
              <w:rPr>
                <w:rFonts w:ascii="Arial" w:hAnsi="Arial" w:cs="Arial"/>
                <w:color w:val="000000"/>
                <w:sz w:val="18"/>
                <w:szCs w:val="18"/>
              </w:rPr>
            </w:pPr>
            <w:r>
              <w:rPr>
                <w:rFonts w:ascii="Arial" w:hAnsi="Arial" w:cs="Arial"/>
                <w:color w:val="000000"/>
                <w:sz w:val="18"/>
                <w:szCs w:val="18"/>
              </w:rPr>
              <w:t>0.00</w:t>
            </w:r>
          </w:p>
        </w:tc>
        <w:tc>
          <w:tcPr>
            <w:tcW w:w="935" w:type="dxa"/>
            <w:tcBorders>
              <w:top w:val="nil"/>
              <w:left w:val="nil"/>
              <w:bottom w:val="single" w:sz="4" w:space="0" w:color="auto"/>
              <w:right w:val="single" w:sz="4" w:space="0" w:color="auto"/>
            </w:tcBorders>
            <w:shd w:val="clear" w:color="auto" w:fill="auto"/>
            <w:noWrap/>
            <w:vAlign w:val="center"/>
            <w:hideMark/>
          </w:tcPr>
          <w:p w14:paraId="60F8394A" w14:textId="77777777" w:rsidR="008F30FB" w:rsidRDefault="008F30FB">
            <w:pPr>
              <w:jc w:val="center"/>
              <w:rPr>
                <w:rFonts w:ascii="Arial" w:hAnsi="Arial" w:cs="Arial"/>
                <w:color w:val="000000"/>
                <w:sz w:val="18"/>
                <w:szCs w:val="18"/>
              </w:rPr>
            </w:pPr>
            <w:r>
              <w:rPr>
                <w:rFonts w:ascii="Arial" w:hAnsi="Arial" w:cs="Arial"/>
                <w:color w:val="000000"/>
                <w:sz w:val="18"/>
                <w:szCs w:val="18"/>
              </w:rPr>
              <w:t>0.00</w:t>
            </w:r>
          </w:p>
        </w:tc>
        <w:tc>
          <w:tcPr>
            <w:tcW w:w="2177" w:type="dxa"/>
            <w:vMerge/>
            <w:tcBorders>
              <w:top w:val="nil"/>
              <w:left w:val="single" w:sz="4" w:space="0" w:color="auto"/>
              <w:bottom w:val="single" w:sz="4" w:space="0" w:color="000000"/>
              <w:right w:val="single" w:sz="4" w:space="0" w:color="auto"/>
            </w:tcBorders>
            <w:vAlign w:val="center"/>
            <w:hideMark/>
          </w:tcPr>
          <w:p w14:paraId="2DBAC21F" w14:textId="77777777" w:rsidR="008F30FB" w:rsidRDefault="008F30FB">
            <w:pPr>
              <w:rPr>
                <w:rFonts w:ascii="Arial" w:hAnsi="Arial" w:cs="Arial"/>
                <w:sz w:val="18"/>
                <w:szCs w:val="18"/>
              </w:rPr>
            </w:pPr>
          </w:p>
        </w:tc>
      </w:tr>
      <w:tr w:rsidR="008F30FB" w14:paraId="0F5547E8" w14:textId="77777777" w:rsidTr="008F30FB">
        <w:trPr>
          <w:trHeight w:val="831"/>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0E0004B1" w14:textId="77777777" w:rsidR="008F30FB" w:rsidRDefault="008F30FB">
            <w:pPr>
              <w:jc w:val="center"/>
              <w:rPr>
                <w:rFonts w:ascii="Arial" w:hAnsi="Arial" w:cs="Arial"/>
                <w:color w:val="000000"/>
                <w:sz w:val="18"/>
                <w:szCs w:val="18"/>
              </w:rPr>
            </w:pPr>
            <w:r>
              <w:rPr>
                <w:rFonts w:ascii="Arial" w:hAnsi="Arial" w:cs="Arial"/>
                <w:color w:val="000000"/>
                <w:sz w:val="18"/>
                <w:szCs w:val="18"/>
              </w:rPr>
              <w:t>1</w:t>
            </w:r>
          </w:p>
        </w:tc>
        <w:tc>
          <w:tcPr>
            <w:tcW w:w="779" w:type="dxa"/>
            <w:tcBorders>
              <w:top w:val="nil"/>
              <w:left w:val="nil"/>
              <w:bottom w:val="single" w:sz="4" w:space="0" w:color="auto"/>
              <w:right w:val="single" w:sz="4" w:space="0" w:color="auto"/>
            </w:tcBorders>
            <w:shd w:val="clear" w:color="auto" w:fill="auto"/>
            <w:vAlign w:val="center"/>
            <w:hideMark/>
          </w:tcPr>
          <w:p w14:paraId="31C0BD10" w14:textId="77777777" w:rsidR="008F30FB" w:rsidRDefault="008F30FB">
            <w:pPr>
              <w:jc w:val="center"/>
              <w:rPr>
                <w:rFonts w:ascii="Arial" w:hAnsi="Arial" w:cs="Arial"/>
                <w:color w:val="000000"/>
                <w:sz w:val="18"/>
                <w:szCs w:val="18"/>
              </w:rPr>
            </w:pPr>
            <w:r>
              <w:rPr>
                <w:rFonts w:ascii="Arial" w:hAnsi="Arial" w:cs="Arial"/>
                <w:color w:val="000000"/>
                <w:sz w:val="18"/>
                <w:szCs w:val="18"/>
              </w:rPr>
              <w:t>Finished Goods</w:t>
            </w:r>
          </w:p>
        </w:tc>
        <w:tc>
          <w:tcPr>
            <w:tcW w:w="1985" w:type="dxa"/>
            <w:tcBorders>
              <w:top w:val="nil"/>
              <w:left w:val="nil"/>
              <w:bottom w:val="single" w:sz="4" w:space="0" w:color="auto"/>
              <w:right w:val="single" w:sz="4" w:space="0" w:color="auto"/>
            </w:tcBorders>
            <w:shd w:val="clear" w:color="auto" w:fill="auto"/>
            <w:vAlign w:val="center"/>
            <w:hideMark/>
          </w:tcPr>
          <w:p w14:paraId="4A21E295" w14:textId="77777777" w:rsidR="008F30FB" w:rsidRDefault="008F30FB">
            <w:pPr>
              <w:jc w:val="center"/>
              <w:rPr>
                <w:rFonts w:ascii="Arial" w:hAnsi="Arial" w:cs="Arial"/>
                <w:color w:val="000000"/>
                <w:sz w:val="18"/>
                <w:szCs w:val="18"/>
              </w:rPr>
            </w:pPr>
            <w:r>
              <w:rPr>
                <w:rFonts w:ascii="Arial" w:hAnsi="Arial" w:cs="Arial"/>
                <w:color w:val="000000"/>
                <w:sz w:val="18"/>
                <w:szCs w:val="18"/>
              </w:rPr>
              <w:t>CR Coils</w:t>
            </w:r>
          </w:p>
        </w:tc>
        <w:tc>
          <w:tcPr>
            <w:tcW w:w="992" w:type="dxa"/>
            <w:tcBorders>
              <w:top w:val="single" w:sz="4" w:space="0" w:color="auto"/>
              <w:left w:val="nil"/>
              <w:bottom w:val="nil"/>
              <w:right w:val="single" w:sz="4" w:space="0" w:color="auto"/>
            </w:tcBorders>
            <w:shd w:val="clear" w:color="auto" w:fill="auto"/>
            <w:noWrap/>
            <w:vAlign w:val="center"/>
            <w:hideMark/>
          </w:tcPr>
          <w:p w14:paraId="10FE4AD2" w14:textId="77777777" w:rsidR="008F30FB" w:rsidRDefault="008F30FB">
            <w:pPr>
              <w:jc w:val="center"/>
              <w:rPr>
                <w:rFonts w:ascii="Arial" w:hAnsi="Arial" w:cs="Arial"/>
                <w:color w:val="000000"/>
                <w:sz w:val="18"/>
                <w:szCs w:val="18"/>
              </w:rPr>
            </w:pPr>
            <w:r>
              <w:rPr>
                <w:rFonts w:ascii="Arial" w:hAnsi="Arial" w:cs="Arial"/>
                <w:color w:val="000000"/>
                <w:sz w:val="18"/>
                <w:szCs w:val="18"/>
              </w:rPr>
              <w:t>33.39</w:t>
            </w:r>
          </w:p>
        </w:tc>
        <w:tc>
          <w:tcPr>
            <w:tcW w:w="709" w:type="dxa"/>
            <w:tcBorders>
              <w:top w:val="nil"/>
              <w:left w:val="nil"/>
              <w:bottom w:val="single" w:sz="4" w:space="0" w:color="auto"/>
              <w:right w:val="single" w:sz="4" w:space="0" w:color="auto"/>
            </w:tcBorders>
            <w:shd w:val="clear" w:color="auto" w:fill="auto"/>
            <w:vAlign w:val="center"/>
            <w:hideMark/>
          </w:tcPr>
          <w:p w14:paraId="068901DB" w14:textId="77777777" w:rsidR="008F30FB" w:rsidRDefault="008F30FB">
            <w:pPr>
              <w:jc w:val="center"/>
              <w:rPr>
                <w:rFonts w:ascii="Arial" w:hAnsi="Arial" w:cs="Arial"/>
                <w:color w:val="000000"/>
                <w:sz w:val="18"/>
                <w:szCs w:val="18"/>
              </w:rPr>
            </w:pPr>
            <w:r>
              <w:rPr>
                <w:rFonts w:ascii="Arial" w:hAnsi="Arial" w:cs="Arial"/>
                <w:color w:val="000000"/>
                <w:sz w:val="18"/>
                <w:szCs w:val="18"/>
              </w:rPr>
              <w:br/>
              <w:t>Unit 3</w:t>
            </w:r>
          </w:p>
        </w:tc>
        <w:tc>
          <w:tcPr>
            <w:tcW w:w="992" w:type="dxa"/>
            <w:tcBorders>
              <w:top w:val="nil"/>
              <w:left w:val="nil"/>
              <w:bottom w:val="single" w:sz="4" w:space="0" w:color="auto"/>
              <w:right w:val="single" w:sz="4" w:space="0" w:color="auto"/>
            </w:tcBorders>
            <w:shd w:val="clear" w:color="auto" w:fill="auto"/>
            <w:noWrap/>
            <w:vAlign w:val="center"/>
            <w:hideMark/>
          </w:tcPr>
          <w:p w14:paraId="5118DE70" w14:textId="77777777" w:rsidR="008F30FB" w:rsidRDefault="008F30FB">
            <w:pPr>
              <w:jc w:val="center"/>
              <w:rPr>
                <w:rFonts w:ascii="Arial" w:hAnsi="Arial" w:cs="Arial"/>
                <w:sz w:val="18"/>
                <w:szCs w:val="18"/>
              </w:rPr>
            </w:pPr>
            <w:r>
              <w:rPr>
                <w:rFonts w:ascii="Arial" w:hAnsi="Arial" w:cs="Arial"/>
                <w:sz w:val="18"/>
                <w:szCs w:val="18"/>
              </w:rPr>
              <w:t>0.01</w:t>
            </w:r>
          </w:p>
        </w:tc>
        <w:tc>
          <w:tcPr>
            <w:tcW w:w="774" w:type="dxa"/>
            <w:tcBorders>
              <w:top w:val="single" w:sz="4" w:space="0" w:color="auto"/>
              <w:left w:val="nil"/>
              <w:bottom w:val="nil"/>
              <w:right w:val="single" w:sz="4" w:space="0" w:color="auto"/>
            </w:tcBorders>
            <w:shd w:val="clear" w:color="auto" w:fill="auto"/>
            <w:noWrap/>
            <w:vAlign w:val="center"/>
            <w:hideMark/>
          </w:tcPr>
          <w:p w14:paraId="421A4B26" w14:textId="77777777" w:rsidR="008F30FB" w:rsidRDefault="008F30FB">
            <w:pPr>
              <w:jc w:val="center"/>
              <w:rPr>
                <w:rFonts w:ascii="Arial" w:hAnsi="Arial" w:cs="Arial"/>
                <w:color w:val="000000"/>
                <w:sz w:val="18"/>
                <w:szCs w:val="18"/>
              </w:rPr>
            </w:pPr>
            <w:r>
              <w:rPr>
                <w:rFonts w:ascii="Arial" w:hAnsi="Arial" w:cs="Arial"/>
                <w:color w:val="000000"/>
                <w:sz w:val="18"/>
                <w:szCs w:val="18"/>
              </w:rPr>
              <w:t>0.28</w:t>
            </w:r>
          </w:p>
        </w:tc>
        <w:tc>
          <w:tcPr>
            <w:tcW w:w="934" w:type="dxa"/>
            <w:tcBorders>
              <w:top w:val="nil"/>
              <w:left w:val="nil"/>
              <w:bottom w:val="single" w:sz="4" w:space="0" w:color="auto"/>
              <w:right w:val="single" w:sz="4" w:space="0" w:color="auto"/>
            </w:tcBorders>
            <w:shd w:val="clear" w:color="auto" w:fill="auto"/>
            <w:noWrap/>
            <w:vAlign w:val="center"/>
            <w:hideMark/>
          </w:tcPr>
          <w:p w14:paraId="05C1D031" w14:textId="77777777" w:rsidR="008F30FB" w:rsidRDefault="008F30FB">
            <w:pPr>
              <w:jc w:val="center"/>
              <w:rPr>
                <w:rFonts w:ascii="Arial" w:hAnsi="Arial" w:cs="Arial"/>
                <w:color w:val="000000"/>
                <w:sz w:val="18"/>
                <w:szCs w:val="18"/>
              </w:rPr>
            </w:pPr>
            <w:r>
              <w:rPr>
                <w:rFonts w:ascii="Arial" w:hAnsi="Arial" w:cs="Arial"/>
                <w:color w:val="000000"/>
                <w:sz w:val="18"/>
                <w:szCs w:val="18"/>
              </w:rPr>
              <w:t>0.14</w:t>
            </w:r>
          </w:p>
        </w:tc>
        <w:tc>
          <w:tcPr>
            <w:tcW w:w="935" w:type="dxa"/>
            <w:tcBorders>
              <w:top w:val="nil"/>
              <w:left w:val="nil"/>
              <w:bottom w:val="single" w:sz="4" w:space="0" w:color="auto"/>
              <w:right w:val="single" w:sz="4" w:space="0" w:color="auto"/>
            </w:tcBorders>
            <w:shd w:val="clear" w:color="auto" w:fill="auto"/>
            <w:noWrap/>
            <w:vAlign w:val="center"/>
            <w:hideMark/>
          </w:tcPr>
          <w:p w14:paraId="775CA40A" w14:textId="77777777" w:rsidR="008F30FB" w:rsidRDefault="008F30FB">
            <w:pPr>
              <w:jc w:val="center"/>
              <w:rPr>
                <w:rFonts w:ascii="Arial" w:hAnsi="Arial" w:cs="Arial"/>
                <w:color w:val="000000"/>
                <w:sz w:val="18"/>
                <w:szCs w:val="18"/>
              </w:rPr>
            </w:pPr>
            <w:r>
              <w:rPr>
                <w:rFonts w:ascii="Arial" w:hAnsi="Arial" w:cs="Arial"/>
                <w:color w:val="000000"/>
                <w:sz w:val="18"/>
                <w:szCs w:val="18"/>
              </w:rPr>
              <w:t>0.11</w:t>
            </w:r>
          </w:p>
        </w:tc>
        <w:tc>
          <w:tcPr>
            <w:tcW w:w="2177" w:type="dxa"/>
            <w:vMerge w:val="restart"/>
            <w:tcBorders>
              <w:top w:val="nil"/>
              <w:left w:val="single" w:sz="4" w:space="0" w:color="auto"/>
              <w:bottom w:val="single" w:sz="4" w:space="0" w:color="auto"/>
              <w:right w:val="single" w:sz="4" w:space="0" w:color="auto"/>
            </w:tcBorders>
            <w:shd w:val="clear" w:color="auto" w:fill="auto"/>
            <w:vAlign w:val="center"/>
            <w:hideMark/>
          </w:tcPr>
          <w:p w14:paraId="380E1556" w14:textId="2F8A63B5" w:rsidR="008F30FB" w:rsidRDefault="008F30FB">
            <w:pPr>
              <w:rPr>
                <w:rFonts w:ascii="Arial" w:hAnsi="Arial" w:cs="Arial"/>
                <w:color w:val="000000"/>
                <w:sz w:val="18"/>
                <w:szCs w:val="18"/>
              </w:rPr>
            </w:pPr>
            <w:r>
              <w:rPr>
                <w:rFonts w:ascii="Arial" w:hAnsi="Arial" w:cs="Arial"/>
                <w:color w:val="000000"/>
                <w:sz w:val="18"/>
                <w:szCs w:val="18"/>
              </w:rPr>
              <w:t xml:space="preserve">During the survey, we have physically verified the material lying at the stockyard of the company's plant. Physical verification of stocks was done on sample basis. We didn’t get any support from the company since no technical person was available during site visit with our people. Considering the volume of materials it was not practically possible to measure each items of materials categorically. </w:t>
            </w:r>
            <w:r>
              <w:rPr>
                <w:rFonts w:ascii="Arial" w:hAnsi="Arial" w:cs="Arial"/>
                <w:color w:val="000000"/>
                <w:sz w:val="18"/>
                <w:szCs w:val="18"/>
              </w:rPr>
              <w:br/>
              <w:t xml:space="preserve">We relied on the quantity as per the inventory list provided </w:t>
            </w:r>
            <w:r>
              <w:rPr>
                <w:rFonts w:ascii="Arial" w:hAnsi="Arial" w:cs="Arial"/>
                <w:sz w:val="18"/>
                <w:szCs w:val="18"/>
              </w:rPr>
              <w:t>to us by the company.  The company is non-operational for a long time and accordingly its entire inventories was treated as " Non-moving " or old which would not fetch more than 50% as fair value or 40% as realizable value of their respective book values as provided to us.</w:t>
            </w:r>
          </w:p>
        </w:tc>
      </w:tr>
      <w:tr w:rsidR="008F30FB" w14:paraId="1F55A57A" w14:textId="77777777" w:rsidTr="008F30FB">
        <w:trPr>
          <w:trHeight w:val="1589"/>
        </w:trPr>
        <w:tc>
          <w:tcPr>
            <w:tcW w:w="497" w:type="dxa"/>
            <w:tcBorders>
              <w:top w:val="nil"/>
              <w:left w:val="single" w:sz="4" w:space="0" w:color="auto"/>
              <w:bottom w:val="single" w:sz="4" w:space="0" w:color="auto"/>
              <w:right w:val="single" w:sz="4" w:space="0" w:color="auto"/>
            </w:tcBorders>
            <w:shd w:val="clear" w:color="auto" w:fill="auto"/>
            <w:noWrap/>
            <w:vAlign w:val="center"/>
            <w:hideMark/>
          </w:tcPr>
          <w:p w14:paraId="55B44395" w14:textId="77777777" w:rsidR="008F30FB" w:rsidRDefault="008F30FB">
            <w:pPr>
              <w:jc w:val="center"/>
              <w:rPr>
                <w:rFonts w:ascii="Arial" w:hAnsi="Arial" w:cs="Arial"/>
                <w:color w:val="000000"/>
                <w:sz w:val="18"/>
                <w:szCs w:val="18"/>
              </w:rPr>
            </w:pPr>
            <w:r>
              <w:rPr>
                <w:rFonts w:ascii="Arial" w:hAnsi="Arial" w:cs="Arial"/>
                <w:color w:val="000000"/>
                <w:sz w:val="18"/>
                <w:szCs w:val="18"/>
              </w:rPr>
              <w:t>2</w:t>
            </w:r>
          </w:p>
        </w:tc>
        <w:tc>
          <w:tcPr>
            <w:tcW w:w="779" w:type="dxa"/>
            <w:tcBorders>
              <w:top w:val="nil"/>
              <w:left w:val="nil"/>
              <w:bottom w:val="single" w:sz="4" w:space="0" w:color="auto"/>
              <w:right w:val="single" w:sz="4" w:space="0" w:color="auto"/>
            </w:tcBorders>
            <w:shd w:val="clear" w:color="auto" w:fill="auto"/>
            <w:vAlign w:val="center"/>
            <w:hideMark/>
          </w:tcPr>
          <w:p w14:paraId="7F917CB9" w14:textId="77777777" w:rsidR="008F30FB" w:rsidRDefault="008F30FB">
            <w:pPr>
              <w:jc w:val="center"/>
              <w:rPr>
                <w:rFonts w:ascii="Arial" w:hAnsi="Arial" w:cs="Arial"/>
                <w:color w:val="000000"/>
                <w:sz w:val="18"/>
                <w:szCs w:val="18"/>
              </w:rPr>
            </w:pPr>
            <w:r>
              <w:rPr>
                <w:rFonts w:ascii="Arial" w:hAnsi="Arial" w:cs="Arial"/>
                <w:color w:val="000000"/>
                <w:sz w:val="18"/>
                <w:szCs w:val="18"/>
              </w:rPr>
              <w:t>Finished Goods</w:t>
            </w:r>
          </w:p>
        </w:tc>
        <w:tc>
          <w:tcPr>
            <w:tcW w:w="1985" w:type="dxa"/>
            <w:tcBorders>
              <w:top w:val="nil"/>
              <w:left w:val="nil"/>
              <w:bottom w:val="single" w:sz="4" w:space="0" w:color="auto"/>
              <w:right w:val="single" w:sz="4" w:space="0" w:color="auto"/>
            </w:tcBorders>
            <w:shd w:val="clear" w:color="auto" w:fill="auto"/>
            <w:vAlign w:val="center"/>
            <w:hideMark/>
          </w:tcPr>
          <w:p w14:paraId="0B6ABDFF" w14:textId="77777777" w:rsidR="008F30FB" w:rsidRDefault="008F30FB">
            <w:pPr>
              <w:jc w:val="center"/>
              <w:rPr>
                <w:rFonts w:ascii="Arial" w:hAnsi="Arial" w:cs="Arial"/>
                <w:color w:val="000000"/>
                <w:sz w:val="18"/>
                <w:szCs w:val="18"/>
              </w:rPr>
            </w:pPr>
            <w:r>
              <w:rPr>
                <w:rFonts w:ascii="Arial" w:hAnsi="Arial" w:cs="Arial"/>
                <w:color w:val="000000"/>
                <w:sz w:val="18"/>
                <w:szCs w:val="18"/>
              </w:rPr>
              <w:t>CR Coils-Rolling</w:t>
            </w:r>
          </w:p>
        </w:tc>
        <w:tc>
          <w:tcPr>
            <w:tcW w:w="992" w:type="dxa"/>
            <w:tcBorders>
              <w:top w:val="single" w:sz="4" w:space="0" w:color="auto"/>
              <w:left w:val="nil"/>
              <w:bottom w:val="nil"/>
              <w:right w:val="single" w:sz="4" w:space="0" w:color="auto"/>
            </w:tcBorders>
            <w:shd w:val="clear" w:color="auto" w:fill="auto"/>
            <w:noWrap/>
            <w:vAlign w:val="center"/>
            <w:hideMark/>
          </w:tcPr>
          <w:p w14:paraId="19078B9F" w14:textId="77777777" w:rsidR="008F30FB" w:rsidRDefault="008F30FB">
            <w:pPr>
              <w:jc w:val="center"/>
              <w:rPr>
                <w:rFonts w:ascii="Arial" w:hAnsi="Arial" w:cs="Arial"/>
                <w:color w:val="000000"/>
                <w:sz w:val="18"/>
                <w:szCs w:val="18"/>
              </w:rPr>
            </w:pPr>
            <w:r>
              <w:rPr>
                <w:rFonts w:ascii="Arial" w:hAnsi="Arial" w:cs="Arial"/>
                <w:color w:val="000000"/>
                <w:sz w:val="18"/>
                <w:szCs w:val="18"/>
              </w:rPr>
              <w:t>22.38</w:t>
            </w:r>
          </w:p>
        </w:tc>
        <w:tc>
          <w:tcPr>
            <w:tcW w:w="709" w:type="dxa"/>
            <w:tcBorders>
              <w:top w:val="nil"/>
              <w:left w:val="nil"/>
              <w:bottom w:val="single" w:sz="4" w:space="0" w:color="auto"/>
              <w:right w:val="single" w:sz="4" w:space="0" w:color="auto"/>
            </w:tcBorders>
            <w:shd w:val="clear" w:color="auto" w:fill="auto"/>
            <w:vAlign w:val="center"/>
            <w:hideMark/>
          </w:tcPr>
          <w:p w14:paraId="51841E24" w14:textId="77777777" w:rsidR="008F30FB" w:rsidRDefault="008F30FB">
            <w:pPr>
              <w:jc w:val="center"/>
              <w:rPr>
                <w:rFonts w:ascii="Arial" w:hAnsi="Arial" w:cs="Arial"/>
                <w:color w:val="000000"/>
                <w:sz w:val="18"/>
                <w:szCs w:val="18"/>
              </w:rPr>
            </w:pPr>
            <w:r>
              <w:rPr>
                <w:rFonts w:ascii="Arial" w:hAnsi="Arial" w:cs="Arial"/>
                <w:color w:val="000000"/>
                <w:sz w:val="18"/>
                <w:szCs w:val="18"/>
              </w:rPr>
              <w:br/>
              <w:t>Unit 3</w:t>
            </w:r>
          </w:p>
        </w:tc>
        <w:tc>
          <w:tcPr>
            <w:tcW w:w="992" w:type="dxa"/>
            <w:tcBorders>
              <w:top w:val="nil"/>
              <w:left w:val="nil"/>
              <w:bottom w:val="single" w:sz="4" w:space="0" w:color="auto"/>
              <w:right w:val="single" w:sz="4" w:space="0" w:color="auto"/>
            </w:tcBorders>
            <w:shd w:val="clear" w:color="auto" w:fill="auto"/>
            <w:noWrap/>
            <w:vAlign w:val="center"/>
            <w:hideMark/>
          </w:tcPr>
          <w:p w14:paraId="54851A93" w14:textId="77777777" w:rsidR="008F30FB" w:rsidRDefault="008F30FB">
            <w:pPr>
              <w:jc w:val="center"/>
              <w:rPr>
                <w:rFonts w:ascii="Arial" w:hAnsi="Arial" w:cs="Arial"/>
                <w:sz w:val="18"/>
                <w:szCs w:val="18"/>
              </w:rPr>
            </w:pPr>
            <w:r>
              <w:rPr>
                <w:rFonts w:ascii="Arial" w:hAnsi="Arial" w:cs="Arial"/>
                <w:sz w:val="18"/>
                <w:szCs w:val="18"/>
              </w:rPr>
              <w:t>0.01</w:t>
            </w:r>
          </w:p>
        </w:tc>
        <w:tc>
          <w:tcPr>
            <w:tcW w:w="774" w:type="dxa"/>
            <w:tcBorders>
              <w:top w:val="single" w:sz="4" w:space="0" w:color="auto"/>
              <w:left w:val="nil"/>
              <w:bottom w:val="nil"/>
              <w:right w:val="single" w:sz="4" w:space="0" w:color="auto"/>
            </w:tcBorders>
            <w:shd w:val="clear" w:color="auto" w:fill="auto"/>
            <w:noWrap/>
            <w:vAlign w:val="center"/>
            <w:hideMark/>
          </w:tcPr>
          <w:p w14:paraId="11596EE5" w14:textId="77777777" w:rsidR="008F30FB" w:rsidRDefault="008F30FB">
            <w:pPr>
              <w:jc w:val="center"/>
              <w:rPr>
                <w:rFonts w:ascii="Arial" w:hAnsi="Arial" w:cs="Arial"/>
                <w:color w:val="000000"/>
                <w:sz w:val="18"/>
                <w:szCs w:val="18"/>
              </w:rPr>
            </w:pPr>
            <w:r>
              <w:rPr>
                <w:rFonts w:ascii="Arial" w:hAnsi="Arial" w:cs="Arial"/>
                <w:color w:val="000000"/>
                <w:sz w:val="18"/>
                <w:szCs w:val="18"/>
              </w:rPr>
              <w:t>0.17</w:t>
            </w:r>
          </w:p>
        </w:tc>
        <w:tc>
          <w:tcPr>
            <w:tcW w:w="934" w:type="dxa"/>
            <w:tcBorders>
              <w:top w:val="nil"/>
              <w:left w:val="nil"/>
              <w:bottom w:val="single" w:sz="4" w:space="0" w:color="auto"/>
              <w:right w:val="single" w:sz="4" w:space="0" w:color="auto"/>
            </w:tcBorders>
            <w:shd w:val="clear" w:color="auto" w:fill="auto"/>
            <w:noWrap/>
            <w:vAlign w:val="center"/>
            <w:hideMark/>
          </w:tcPr>
          <w:p w14:paraId="2EFFF37A" w14:textId="77777777" w:rsidR="008F30FB" w:rsidRDefault="008F30FB">
            <w:pPr>
              <w:jc w:val="center"/>
              <w:rPr>
                <w:rFonts w:ascii="Arial" w:hAnsi="Arial" w:cs="Arial"/>
                <w:color w:val="000000"/>
                <w:sz w:val="18"/>
                <w:szCs w:val="18"/>
              </w:rPr>
            </w:pPr>
            <w:r>
              <w:rPr>
                <w:rFonts w:ascii="Arial" w:hAnsi="Arial" w:cs="Arial"/>
                <w:color w:val="000000"/>
                <w:sz w:val="18"/>
                <w:szCs w:val="18"/>
              </w:rPr>
              <w:t>0.08</w:t>
            </w:r>
          </w:p>
        </w:tc>
        <w:tc>
          <w:tcPr>
            <w:tcW w:w="935" w:type="dxa"/>
            <w:tcBorders>
              <w:top w:val="nil"/>
              <w:left w:val="nil"/>
              <w:bottom w:val="single" w:sz="4" w:space="0" w:color="auto"/>
              <w:right w:val="single" w:sz="4" w:space="0" w:color="auto"/>
            </w:tcBorders>
            <w:shd w:val="clear" w:color="auto" w:fill="auto"/>
            <w:noWrap/>
            <w:vAlign w:val="center"/>
            <w:hideMark/>
          </w:tcPr>
          <w:p w14:paraId="2C2C5036" w14:textId="77777777" w:rsidR="008F30FB" w:rsidRDefault="008F30FB">
            <w:pPr>
              <w:jc w:val="center"/>
              <w:rPr>
                <w:rFonts w:ascii="Arial" w:hAnsi="Arial" w:cs="Arial"/>
                <w:color w:val="000000"/>
                <w:sz w:val="18"/>
                <w:szCs w:val="18"/>
              </w:rPr>
            </w:pPr>
            <w:r>
              <w:rPr>
                <w:rFonts w:ascii="Arial" w:hAnsi="Arial" w:cs="Arial"/>
                <w:color w:val="000000"/>
                <w:sz w:val="18"/>
                <w:szCs w:val="18"/>
              </w:rPr>
              <w:t>0.07</w:t>
            </w:r>
          </w:p>
        </w:tc>
        <w:tc>
          <w:tcPr>
            <w:tcW w:w="2177" w:type="dxa"/>
            <w:vMerge/>
            <w:tcBorders>
              <w:top w:val="nil"/>
              <w:left w:val="single" w:sz="4" w:space="0" w:color="auto"/>
              <w:bottom w:val="single" w:sz="4" w:space="0" w:color="auto"/>
              <w:right w:val="single" w:sz="4" w:space="0" w:color="auto"/>
            </w:tcBorders>
            <w:vAlign w:val="center"/>
            <w:hideMark/>
          </w:tcPr>
          <w:p w14:paraId="3B0DE6A2" w14:textId="77777777" w:rsidR="008F30FB" w:rsidRDefault="008F30FB">
            <w:pPr>
              <w:rPr>
                <w:rFonts w:ascii="Arial" w:hAnsi="Arial" w:cs="Arial"/>
                <w:color w:val="000000"/>
                <w:sz w:val="18"/>
                <w:szCs w:val="18"/>
              </w:rPr>
            </w:pPr>
          </w:p>
        </w:tc>
      </w:tr>
      <w:tr w:rsidR="008F30FB" w14:paraId="57AAAD12" w14:textId="77777777" w:rsidTr="008F30FB">
        <w:trPr>
          <w:trHeight w:val="3312"/>
        </w:trPr>
        <w:tc>
          <w:tcPr>
            <w:tcW w:w="497" w:type="dxa"/>
            <w:tcBorders>
              <w:top w:val="nil"/>
              <w:left w:val="single" w:sz="4" w:space="0" w:color="auto"/>
              <w:bottom w:val="nil"/>
              <w:right w:val="single" w:sz="4" w:space="0" w:color="auto"/>
            </w:tcBorders>
            <w:shd w:val="clear" w:color="auto" w:fill="auto"/>
            <w:noWrap/>
            <w:vAlign w:val="center"/>
            <w:hideMark/>
          </w:tcPr>
          <w:p w14:paraId="33B9FDE1" w14:textId="77777777" w:rsidR="008F30FB" w:rsidRDefault="008F30FB">
            <w:pPr>
              <w:jc w:val="center"/>
              <w:rPr>
                <w:rFonts w:ascii="Arial" w:hAnsi="Arial" w:cs="Arial"/>
                <w:color w:val="000000"/>
                <w:sz w:val="18"/>
                <w:szCs w:val="18"/>
              </w:rPr>
            </w:pPr>
            <w:r>
              <w:rPr>
                <w:rFonts w:ascii="Arial" w:hAnsi="Arial" w:cs="Arial"/>
                <w:color w:val="000000"/>
                <w:sz w:val="18"/>
                <w:szCs w:val="18"/>
              </w:rPr>
              <w:t>3</w:t>
            </w:r>
          </w:p>
        </w:tc>
        <w:tc>
          <w:tcPr>
            <w:tcW w:w="779" w:type="dxa"/>
            <w:tcBorders>
              <w:top w:val="nil"/>
              <w:left w:val="nil"/>
              <w:bottom w:val="nil"/>
              <w:right w:val="single" w:sz="4" w:space="0" w:color="auto"/>
            </w:tcBorders>
            <w:shd w:val="clear" w:color="auto" w:fill="auto"/>
            <w:vAlign w:val="center"/>
            <w:hideMark/>
          </w:tcPr>
          <w:p w14:paraId="014D824D" w14:textId="77777777" w:rsidR="008F30FB" w:rsidRDefault="008F30FB">
            <w:pPr>
              <w:jc w:val="center"/>
              <w:rPr>
                <w:rFonts w:ascii="Arial" w:hAnsi="Arial" w:cs="Arial"/>
                <w:color w:val="000000"/>
                <w:sz w:val="18"/>
                <w:szCs w:val="18"/>
              </w:rPr>
            </w:pPr>
            <w:r>
              <w:rPr>
                <w:rFonts w:ascii="Arial" w:hAnsi="Arial" w:cs="Arial"/>
                <w:color w:val="000000"/>
                <w:sz w:val="18"/>
                <w:szCs w:val="18"/>
              </w:rPr>
              <w:t>Finished Goods</w:t>
            </w:r>
          </w:p>
        </w:tc>
        <w:tc>
          <w:tcPr>
            <w:tcW w:w="1985" w:type="dxa"/>
            <w:tcBorders>
              <w:top w:val="nil"/>
              <w:left w:val="nil"/>
              <w:bottom w:val="nil"/>
              <w:right w:val="single" w:sz="4" w:space="0" w:color="auto"/>
            </w:tcBorders>
            <w:shd w:val="clear" w:color="auto" w:fill="auto"/>
            <w:vAlign w:val="center"/>
            <w:hideMark/>
          </w:tcPr>
          <w:p w14:paraId="158C641F" w14:textId="77777777" w:rsidR="008F30FB" w:rsidRDefault="008F30FB">
            <w:pPr>
              <w:jc w:val="center"/>
              <w:rPr>
                <w:rFonts w:ascii="Arial" w:hAnsi="Arial" w:cs="Arial"/>
                <w:color w:val="000000"/>
                <w:sz w:val="18"/>
                <w:szCs w:val="18"/>
              </w:rPr>
            </w:pPr>
            <w:r>
              <w:rPr>
                <w:rFonts w:ascii="Arial" w:hAnsi="Arial" w:cs="Arial"/>
                <w:color w:val="000000"/>
                <w:sz w:val="18"/>
                <w:szCs w:val="18"/>
              </w:rPr>
              <w:t>SS Plates</w:t>
            </w:r>
          </w:p>
        </w:tc>
        <w:tc>
          <w:tcPr>
            <w:tcW w:w="992" w:type="dxa"/>
            <w:tcBorders>
              <w:top w:val="single" w:sz="4" w:space="0" w:color="auto"/>
              <w:left w:val="nil"/>
              <w:bottom w:val="nil"/>
              <w:right w:val="single" w:sz="4" w:space="0" w:color="auto"/>
            </w:tcBorders>
            <w:shd w:val="clear" w:color="auto" w:fill="auto"/>
            <w:noWrap/>
            <w:vAlign w:val="center"/>
            <w:hideMark/>
          </w:tcPr>
          <w:p w14:paraId="45E9A9D1" w14:textId="77777777" w:rsidR="008F30FB" w:rsidRDefault="008F30FB">
            <w:pPr>
              <w:jc w:val="center"/>
              <w:rPr>
                <w:rFonts w:ascii="Arial" w:hAnsi="Arial" w:cs="Arial"/>
                <w:color w:val="000000"/>
                <w:sz w:val="18"/>
                <w:szCs w:val="18"/>
              </w:rPr>
            </w:pPr>
            <w:r>
              <w:rPr>
                <w:rFonts w:ascii="Arial" w:hAnsi="Arial" w:cs="Arial"/>
                <w:color w:val="000000"/>
                <w:sz w:val="18"/>
                <w:szCs w:val="18"/>
              </w:rPr>
              <w:t>117.83</w:t>
            </w:r>
          </w:p>
        </w:tc>
        <w:tc>
          <w:tcPr>
            <w:tcW w:w="709" w:type="dxa"/>
            <w:tcBorders>
              <w:top w:val="nil"/>
              <w:left w:val="nil"/>
              <w:bottom w:val="nil"/>
              <w:right w:val="single" w:sz="4" w:space="0" w:color="auto"/>
            </w:tcBorders>
            <w:shd w:val="clear" w:color="auto" w:fill="auto"/>
            <w:vAlign w:val="center"/>
            <w:hideMark/>
          </w:tcPr>
          <w:p w14:paraId="302490E1" w14:textId="77777777" w:rsidR="008F30FB" w:rsidRDefault="008F30FB">
            <w:pPr>
              <w:jc w:val="center"/>
              <w:rPr>
                <w:rFonts w:ascii="Arial" w:hAnsi="Arial" w:cs="Arial"/>
                <w:color w:val="000000"/>
                <w:sz w:val="18"/>
                <w:szCs w:val="18"/>
              </w:rPr>
            </w:pPr>
            <w:r>
              <w:rPr>
                <w:rFonts w:ascii="Arial" w:hAnsi="Arial" w:cs="Arial"/>
                <w:color w:val="000000"/>
                <w:sz w:val="18"/>
                <w:szCs w:val="18"/>
              </w:rPr>
              <w:br/>
              <w:t>Unit 2</w:t>
            </w:r>
          </w:p>
        </w:tc>
        <w:tc>
          <w:tcPr>
            <w:tcW w:w="992" w:type="dxa"/>
            <w:tcBorders>
              <w:top w:val="nil"/>
              <w:left w:val="nil"/>
              <w:bottom w:val="nil"/>
              <w:right w:val="single" w:sz="4" w:space="0" w:color="auto"/>
            </w:tcBorders>
            <w:shd w:val="clear" w:color="auto" w:fill="auto"/>
            <w:noWrap/>
            <w:vAlign w:val="center"/>
            <w:hideMark/>
          </w:tcPr>
          <w:p w14:paraId="05D6D0B9" w14:textId="77777777" w:rsidR="008F30FB" w:rsidRDefault="008F30FB">
            <w:pPr>
              <w:jc w:val="center"/>
              <w:rPr>
                <w:rFonts w:ascii="Arial" w:hAnsi="Arial" w:cs="Arial"/>
                <w:sz w:val="18"/>
                <w:szCs w:val="18"/>
              </w:rPr>
            </w:pPr>
            <w:r>
              <w:rPr>
                <w:rFonts w:ascii="Arial" w:hAnsi="Arial" w:cs="Arial"/>
                <w:sz w:val="18"/>
                <w:szCs w:val="18"/>
              </w:rPr>
              <w:t>0.01</w:t>
            </w:r>
          </w:p>
        </w:tc>
        <w:tc>
          <w:tcPr>
            <w:tcW w:w="774" w:type="dxa"/>
            <w:tcBorders>
              <w:top w:val="single" w:sz="4" w:space="0" w:color="auto"/>
              <w:left w:val="nil"/>
              <w:bottom w:val="nil"/>
              <w:right w:val="single" w:sz="4" w:space="0" w:color="auto"/>
            </w:tcBorders>
            <w:shd w:val="clear" w:color="auto" w:fill="auto"/>
            <w:noWrap/>
            <w:vAlign w:val="center"/>
            <w:hideMark/>
          </w:tcPr>
          <w:p w14:paraId="1D11F98A" w14:textId="77777777" w:rsidR="008F30FB" w:rsidRDefault="008F30FB">
            <w:pPr>
              <w:jc w:val="center"/>
              <w:rPr>
                <w:rFonts w:ascii="Arial" w:hAnsi="Arial" w:cs="Arial"/>
                <w:color w:val="000000"/>
                <w:sz w:val="18"/>
                <w:szCs w:val="18"/>
              </w:rPr>
            </w:pPr>
            <w:r>
              <w:rPr>
                <w:rFonts w:ascii="Arial" w:hAnsi="Arial" w:cs="Arial"/>
                <w:color w:val="000000"/>
                <w:sz w:val="18"/>
                <w:szCs w:val="18"/>
              </w:rPr>
              <w:t>1.24</w:t>
            </w:r>
          </w:p>
        </w:tc>
        <w:tc>
          <w:tcPr>
            <w:tcW w:w="934" w:type="dxa"/>
            <w:tcBorders>
              <w:top w:val="nil"/>
              <w:left w:val="nil"/>
              <w:bottom w:val="nil"/>
              <w:right w:val="single" w:sz="4" w:space="0" w:color="auto"/>
            </w:tcBorders>
            <w:shd w:val="clear" w:color="auto" w:fill="auto"/>
            <w:noWrap/>
            <w:vAlign w:val="center"/>
            <w:hideMark/>
          </w:tcPr>
          <w:p w14:paraId="559EDCAD" w14:textId="77777777" w:rsidR="008F30FB" w:rsidRDefault="008F30FB">
            <w:pPr>
              <w:jc w:val="center"/>
              <w:rPr>
                <w:rFonts w:ascii="Arial" w:hAnsi="Arial" w:cs="Arial"/>
                <w:color w:val="000000"/>
                <w:sz w:val="18"/>
                <w:szCs w:val="18"/>
              </w:rPr>
            </w:pPr>
            <w:r>
              <w:rPr>
                <w:rFonts w:ascii="Arial" w:hAnsi="Arial" w:cs="Arial"/>
                <w:color w:val="000000"/>
                <w:sz w:val="18"/>
                <w:szCs w:val="18"/>
              </w:rPr>
              <w:t>0.62</w:t>
            </w:r>
          </w:p>
        </w:tc>
        <w:tc>
          <w:tcPr>
            <w:tcW w:w="935" w:type="dxa"/>
            <w:tcBorders>
              <w:top w:val="nil"/>
              <w:left w:val="nil"/>
              <w:bottom w:val="nil"/>
              <w:right w:val="single" w:sz="4" w:space="0" w:color="auto"/>
            </w:tcBorders>
            <w:shd w:val="clear" w:color="auto" w:fill="auto"/>
            <w:noWrap/>
            <w:vAlign w:val="center"/>
            <w:hideMark/>
          </w:tcPr>
          <w:p w14:paraId="4A84C5DE" w14:textId="77777777" w:rsidR="008F30FB" w:rsidRDefault="008F30FB">
            <w:pPr>
              <w:jc w:val="center"/>
              <w:rPr>
                <w:rFonts w:ascii="Arial" w:hAnsi="Arial" w:cs="Arial"/>
                <w:color w:val="000000"/>
                <w:sz w:val="18"/>
                <w:szCs w:val="18"/>
              </w:rPr>
            </w:pPr>
            <w:r>
              <w:rPr>
                <w:rFonts w:ascii="Arial" w:hAnsi="Arial" w:cs="Arial"/>
                <w:color w:val="000000"/>
                <w:sz w:val="18"/>
                <w:szCs w:val="18"/>
              </w:rPr>
              <w:t>0.49</w:t>
            </w:r>
          </w:p>
        </w:tc>
        <w:tc>
          <w:tcPr>
            <w:tcW w:w="2177" w:type="dxa"/>
            <w:vMerge/>
            <w:tcBorders>
              <w:top w:val="nil"/>
              <w:left w:val="single" w:sz="4" w:space="0" w:color="auto"/>
              <w:bottom w:val="single" w:sz="4" w:space="0" w:color="auto"/>
              <w:right w:val="single" w:sz="4" w:space="0" w:color="auto"/>
            </w:tcBorders>
            <w:vAlign w:val="center"/>
            <w:hideMark/>
          </w:tcPr>
          <w:p w14:paraId="62A7BA80" w14:textId="77777777" w:rsidR="008F30FB" w:rsidRDefault="008F30FB">
            <w:pPr>
              <w:rPr>
                <w:rFonts w:ascii="Arial" w:hAnsi="Arial" w:cs="Arial"/>
                <w:color w:val="000000"/>
                <w:sz w:val="18"/>
                <w:szCs w:val="18"/>
              </w:rPr>
            </w:pPr>
          </w:p>
        </w:tc>
      </w:tr>
      <w:tr w:rsidR="008F30FB" w14:paraId="1013974E" w14:textId="77777777" w:rsidTr="008F30FB">
        <w:trPr>
          <w:trHeight w:val="475"/>
        </w:trPr>
        <w:tc>
          <w:tcPr>
            <w:tcW w:w="497" w:type="dxa"/>
            <w:tcBorders>
              <w:top w:val="single" w:sz="8" w:space="0" w:color="auto"/>
              <w:left w:val="single" w:sz="8" w:space="0" w:color="auto"/>
              <w:bottom w:val="single" w:sz="8" w:space="0" w:color="auto"/>
              <w:right w:val="single" w:sz="4" w:space="0" w:color="auto"/>
            </w:tcBorders>
            <w:shd w:val="clear" w:color="000000" w:fill="B8CCE4"/>
            <w:noWrap/>
            <w:vAlign w:val="center"/>
            <w:hideMark/>
          </w:tcPr>
          <w:p w14:paraId="49BE6CF2" w14:textId="77777777" w:rsidR="008F30FB" w:rsidRDefault="008F30FB">
            <w:pPr>
              <w:jc w:val="center"/>
              <w:rPr>
                <w:rFonts w:ascii="Arial" w:hAnsi="Arial" w:cs="Arial"/>
                <w:color w:val="000000"/>
                <w:sz w:val="18"/>
                <w:szCs w:val="18"/>
              </w:rPr>
            </w:pPr>
            <w:r>
              <w:rPr>
                <w:rFonts w:ascii="Arial" w:hAnsi="Arial" w:cs="Arial"/>
                <w:color w:val="000000"/>
                <w:sz w:val="18"/>
                <w:szCs w:val="18"/>
              </w:rPr>
              <w:t> </w:t>
            </w:r>
          </w:p>
        </w:tc>
        <w:tc>
          <w:tcPr>
            <w:tcW w:w="779" w:type="dxa"/>
            <w:tcBorders>
              <w:top w:val="single" w:sz="8" w:space="0" w:color="auto"/>
              <w:left w:val="nil"/>
              <w:bottom w:val="single" w:sz="8" w:space="0" w:color="auto"/>
              <w:right w:val="single" w:sz="8" w:space="0" w:color="auto"/>
            </w:tcBorders>
            <w:shd w:val="clear" w:color="000000" w:fill="B8CCE4"/>
            <w:hideMark/>
          </w:tcPr>
          <w:p w14:paraId="29665EDA" w14:textId="77777777" w:rsidR="008F30FB" w:rsidRDefault="008F30FB">
            <w:pPr>
              <w:jc w:val="center"/>
              <w:rPr>
                <w:rFonts w:ascii="Arial" w:hAnsi="Arial" w:cs="Arial"/>
                <w:color w:val="000000"/>
                <w:sz w:val="18"/>
                <w:szCs w:val="18"/>
              </w:rPr>
            </w:pPr>
            <w:r>
              <w:rPr>
                <w:rFonts w:ascii="Arial" w:hAnsi="Arial" w:cs="Arial"/>
                <w:color w:val="000000"/>
                <w:sz w:val="18"/>
                <w:szCs w:val="18"/>
              </w:rPr>
              <w:t> </w:t>
            </w:r>
          </w:p>
        </w:tc>
        <w:tc>
          <w:tcPr>
            <w:tcW w:w="1985" w:type="dxa"/>
            <w:tcBorders>
              <w:top w:val="single" w:sz="8" w:space="0" w:color="auto"/>
              <w:left w:val="nil"/>
              <w:bottom w:val="single" w:sz="8" w:space="0" w:color="auto"/>
              <w:right w:val="single" w:sz="4" w:space="0" w:color="auto"/>
            </w:tcBorders>
            <w:shd w:val="clear" w:color="000000" w:fill="B8CCE4"/>
            <w:vAlign w:val="center"/>
            <w:hideMark/>
          </w:tcPr>
          <w:p w14:paraId="575189FD" w14:textId="77777777" w:rsidR="008F30FB" w:rsidRDefault="008F30FB">
            <w:pPr>
              <w:jc w:val="center"/>
              <w:rPr>
                <w:rFonts w:ascii="Arial" w:hAnsi="Arial" w:cs="Arial"/>
                <w:b/>
                <w:bCs/>
                <w:color w:val="000000"/>
                <w:sz w:val="18"/>
                <w:szCs w:val="18"/>
              </w:rPr>
            </w:pPr>
            <w:r>
              <w:rPr>
                <w:rFonts w:ascii="Arial" w:hAnsi="Arial" w:cs="Arial"/>
                <w:b/>
                <w:bCs/>
                <w:color w:val="000000"/>
                <w:sz w:val="18"/>
                <w:szCs w:val="18"/>
              </w:rPr>
              <w:t>Total</w:t>
            </w:r>
          </w:p>
        </w:tc>
        <w:tc>
          <w:tcPr>
            <w:tcW w:w="992" w:type="dxa"/>
            <w:tcBorders>
              <w:top w:val="single" w:sz="8" w:space="0" w:color="auto"/>
              <w:left w:val="nil"/>
              <w:bottom w:val="single" w:sz="8" w:space="0" w:color="auto"/>
              <w:right w:val="single" w:sz="8" w:space="0" w:color="auto"/>
            </w:tcBorders>
            <w:shd w:val="clear" w:color="000000" w:fill="B8CCE4"/>
            <w:vAlign w:val="center"/>
            <w:hideMark/>
          </w:tcPr>
          <w:p w14:paraId="6E27A2F9" w14:textId="77777777" w:rsidR="008F30FB" w:rsidRDefault="008F30FB">
            <w:pPr>
              <w:jc w:val="center"/>
              <w:rPr>
                <w:rFonts w:ascii="Arial" w:hAnsi="Arial" w:cs="Arial"/>
                <w:b/>
                <w:bCs/>
                <w:color w:val="000000"/>
                <w:sz w:val="18"/>
                <w:szCs w:val="18"/>
              </w:rPr>
            </w:pPr>
            <w:r>
              <w:rPr>
                <w:rFonts w:ascii="Arial" w:hAnsi="Arial" w:cs="Arial"/>
                <w:b/>
                <w:bCs/>
                <w:color w:val="000000"/>
                <w:sz w:val="18"/>
                <w:szCs w:val="18"/>
              </w:rPr>
              <w:t xml:space="preserve"> 1,23,408.42 </w:t>
            </w:r>
          </w:p>
        </w:tc>
        <w:tc>
          <w:tcPr>
            <w:tcW w:w="709" w:type="dxa"/>
            <w:tcBorders>
              <w:top w:val="single" w:sz="8" w:space="0" w:color="auto"/>
              <w:left w:val="nil"/>
              <w:bottom w:val="single" w:sz="8" w:space="0" w:color="auto"/>
              <w:right w:val="single" w:sz="4" w:space="0" w:color="auto"/>
            </w:tcBorders>
            <w:shd w:val="clear" w:color="000000" w:fill="B8CCE4"/>
            <w:noWrap/>
            <w:hideMark/>
          </w:tcPr>
          <w:p w14:paraId="01A41229" w14:textId="77777777" w:rsidR="008F30FB" w:rsidRDefault="008F30FB">
            <w:pPr>
              <w:jc w:val="center"/>
              <w:rPr>
                <w:rFonts w:ascii="Arial" w:hAnsi="Arial" w:cs="Arial"/>
                <w:b/>
                <w:bCs/>
                <w:color w:val="000000"/>
                <w:sz w:val="18"/>
                <w:szCs w:val="18"/>
              </w:rPr>
            </w:pPr>
            <w:r>
              <w:rPr>
                <w:rFonts w:ascii="Arial" w:hAnsi="Arial" w:cs="Arial"/>
                <w:b/>
                <w:bCs/>
                <w:color w:val="000000"/>
                <w:sz w:val="18"/>
                <w:szCs w:val="18"/>
              </w:rPr>
              <w:t> </w:t>
            </w:r>
          </w:p>
        </w:tc>
        <w:tc>
          <w:tcPr>
            <w:tcW w:w="992" w:type="dxa"/>
            <w:tcBorders>
              <w:top w:val="single" w:sz="8" w:space="0" w:color="auto"/>
              <w:left w:val="nil"/>
              <w:bottom w:val="single" w:sz="8" w:space="0" w:color="auto"/>
              <w:right w:val="nil"/>
            </w:tcBorders>
            <w:shd w:val="clear" w:color="000000" w:fill="B8CCE4"/>
            <w:vAlign w:val="center"/>
            <w:hideMark/>
          </w:tcPr>
          <w:p w14:paraId="0E59715C" w14:textId="77777777" w:rsidR="008F30FB" w:rsidRDefault="008F30FB">
            <w:pPr>
              <w:jc w:val="center"/>
              <w:rPr>
                <w:rFonts w:ascii="Arial" w:hAnsi="Arial" w:cs="Arial"/>
                <w:b/>
                <w:bCs/>
                <w:sz w:val="18"/>
                <w:szCs w:val="18"/>
              </w:rPr>
            </w:pPr>
            <w:r>
              <w:rPr>
                <w:rFonts w:ascii="Arial" w:hAnsi="Arial" w:cs="Arial"/>
                <w:b/>
                <w:bCs/>
                <w:sz w:val="18"/>
                <w:szCs w:val="18"/>
              </w:rPr>
              <w:t> </w:t>
            </w:r>
          </w:p>
        </w:tc>
        <w:tc>
          <w:tcPr>
            <w:tcW w:w="774" w:type="dxa"/>
            <w:tcBorders>
              <w:top w:val="single" w:sz="8" w:space="0" w:color="auto"/>
              <w:left w:val="single" w:sz="8" w:space="0" w:color="auto"/>
              <w:bottom w:val="single" w:sz="8" w:space="0" w:color="auto"/>
              <w:right w:val="single" w:sz="4" w:space="0" w:color="auto"/>
            </w:tcBorders>
            <w:shd w:val="clear" w:color="000000" w:fill="B8CCE4"/>
            <w:noWrap/>
            <w:vAlign w:val="center"/>
            <w:hideMark/>
          </w:tcPr>
          <w:p w14:paraId="185E8E53" w14:textId="77777777" w:rsidR="008F30FB" w:rsidRDefault="008F30FB">
            <w:pPr>
              <w:jc w:val="center"/>
              <w:rPr>
                <w:rFonts w:ascii="Arial" w:hAnsi="Arial" w:cs="Arial"/>
                <w:b/>
                <w:bCs/>
                <w:color w:val="000000"/>
                <w:sz w:val="18"/>
                <w:szCs w:val="18"/>
              </w:rPr>
            </w:pPr>
            <w:r>
              <w:rPr>
                <w:rFonts w:ascii="Arial" w:hAnsi="Arial" w:cs="Arial"/>
                <w:b/>
                <w:bCs/>
                <w:color w:val="000000"/>
                <w:sz w:val="18"/>
                <w:szCs w:val="18"/>
              </w:rPr>
              <w:t>321.86</w:t>
            </w:r>
          </w:p>
        </w:tc>
        <w:tc>
          <w:tcPr>
            <w:tcW w:w="934" w:type="dxa"/>
            <w:tcBorders>
              <w:top w:val="single" w:sz="8" w:space="0" w:color="auto"/>
              <w:left w:val="nil"/>
              <w:bottom w:val="single" w:sz="8" w:space="0" w:color="auto"/>
              <w:right w:val="single" w:sz="4" w:space="0" w:color="auto"/>
            </w:tcBorders>
            <w:shd w:val="clear" w:color="000000" w:fill="B8CCE4"/>
            <w:noWrap/>
            <w:vAlign w:val="center"/>
            <w:hideMark/>
          </w:tcPr>
          <w:p w14:paraId="7E86B218" w14:textId="77777777" w:rsidR="008F30FB" w:rsidRDefault="008F30FB">
            <w:pPr>
              <w:jc w:val="center"/>
              <w:rPr>
                <w:rFonts w:ascii="Arial" w:hAnsi="Arial" w:cs="Arial"/>
                <w:b/>
                <w:bCs/>
                <w:color w:val="000000"/>
                <w:sz w:val="18"/>
                <w:szCs w:val="18"/>
              </w:rPr>
            </w:pPr>
            <w:r>
              <w:rPr>
                <w:rFonts w:ascii="Arial" w:hAnsi="Arial" w:cs="Arial"/>
                <w:b/>
                <w:bCs/>
                <w:color w:val="000000"/>
                <w:sz w:val="18"/>
                <w:szCs w:val="18"/>
              </w:rPr>
              <w:t>111.08</w:t>
            </w:r>
          </w:p>
        </w:tc>
        <w:tc>
          <w:tcPr>
            <w:tcW w:w="935" w:type="dxa"/>
            <w:tcBorders>
              <w:top w:val="single" w:sz="8" w:space="0" w:color="auto"/>
              <w:left w:val="nil"/>
              <w:bottom w:val="single" w:sz="8" w:space="0" w:color="auto"/>
              <w:right w:val="single" w:sz="8" w:space="0" w:color="auto"/>
            </w:tcBorders>
            <w:shd w:val="clear" w:color="000000" w:fill="B8CCE4"/>
            <w:noWrap/>
            <w:vAlign w:val="center"/>
            <w:hideMark/>
          </w:tcPr>
          <w:p w14:paraId="106B4429" w14:textId="77777777" w:rsidR="008F30FB" w:rsidRDefault="008F30FB">
            <w:pPr>
              <w:jc w:val="center"/>
              <w:rPr>
                <w:rFonts w:ascii="Arial" w:hAnsi="Arial" w:cs="Arial"/>
                <w:b/>
                <w:bCs/>
                <w:color w:val="000000"/>
                <w:sz w:val="18"/>
                <w:szCs w:val="18"/>
              </w:rPr>
            </w:pPr>
            <w:r>
              <w:rPr>
                <w:rFonts w:ascii="Arial" w:hAnsi="Arial" w:cs="Arial"/>
                <w:b/>
                <w:bCs/>
                <w:color w:val="000000"/>
                <w:sz w:val="18"/>
                <w:szCs w:val="18"/>
              </w:rPr>
              <w:t>78.89</w:t>
            </w:r>
          </w:p>
        </w:tc>
        <w:tc>
          <w:tcPr>
            <w:tcW w:w="2177" w:type="dxa"/>
            <w:tcBorders>
              <w:top w:val="single" w:sz="8" w:space="0" w:color="auto"/>
              <w:left w:val="nil"/>
              <w:bottom w:val="single" w:sz="8" w:space="0" w:color="auto"/>
              <w:right w:val="single" w:sz="8" w:space="0" w:color="auto"/>
            </w:tcBorders>
            <w:shd w:val="clear" w:color="000000" w:fill="B8CCE4"/>
            <w:vAlign w:val="center"/>
            <w:hideMark/>
          </w:tcPr>
          <w:p w14:paraId="7E22974E" w14:textId="77777777" w:rsidR="008F30FB" w:rsidRDefault="008F30FB">
            <w:pPr>
              <w:rPr>
                <w:rFonts w:ascii="Arial" w:hAnsi="Arial" w:cs="Arial"/>
                <w:b/>
                <w:bCs/>
                <w:color w:val="000000"/>
                <w:sz w:val="18"/>
                <w:szCs w:val="18"/>
              </w:rPr>
            </w:pPr>
            <w:r>
              <w:rPr>
                <w:rFonts w:ascii="Arial" w:hAnsi="Arial" w:cs="Arial"/>
                <w:b/>
                <w:bCs/>
                <w:color w:val="000000"/>
                <w:sz w:val="18"/>
                <w:szCs w:val="18"/>
              </w:rPr>
              <w:t> </w:t>
            </w:r>
          </w:p>
        </w:tc>
      </w:tr>
      <w:tr w:rsidR="008F30FB" w14:paraId="02C6BB1D" w14:textId="77777777" w:rsidTr="008F30FB">
        <w:trPr>
          <w:trHeight w:val="237"/>
        </w:trPr>
        <w:tc>
          <w:tcPr>
            <w:tcW w:w="497" w:type="dxa"/>
            <w:tcBorders>
              <w:top w:val="nil"/>
              <w:left w:val="nil"/>
              <w:bottom w:val="nil"/>
              <w:right w:val="nil"/>
            </w:tcBorders>
            <w:shd w:val="clear" w:color="auto" w:fill="auto"/>
            <w:vAlign w:val="bottom"/>
            <w:hideMark/>
          </w:tcPr>
          <w:p w14:paraId="5AA04A80" w14:textId="77777777" w:rsidR="008F30FB" w:rsidRDefault="008F30FB">
            <w:pPr>
              <w:rPr>
                <w:rFonts w:ascii="Arial" w:hAnsi="Arial" w:cs="Arial"/>
                <w:b/>
                <w:bCs/>
                <w:color w:val="000000"/>
                <w:sz w:val="18"/>
                <w:szCs w:val="18"/>
              </w:rPr>
            </w:pPr>
          </w:p>
        </w:tc>
        <w:tc>
          <w:tcPr>
            <w:tcW w:w="779" w:type="dxa"/>
            <w:tcBorders>
              <w:top w:val="nil"/>
              <w:left w:val="nil"/>
              <w:bottom w:val="nil"/>
              <w:right w:val="nil"/>
            </w:tcBorders>
            <w:shd w:val="clear" w:color="auto" w:fill="auto"/>
            <w:hideMark/>
          </w:tcPr>
          <w:p w14:paraId="5256EF0F" w14:textId="77777777" w:rsidR="008F30FB" w:rsidRDefault="008F30FB">
            <w:pPr>
              <w:rPr>
                <w:sz w:val="20"/>
                <w:szCs w:val="20"/>
              </w:rPr>
            </w:pPr>
          </w:p>
        </w:tc>
        <w:tc>
          <w:tcPr>
            <w:tcW w:w="1985" w:type="dxa"/>
            <w:tcBorders>
              <w:top w:val="nil"/>
              <w:left w:val="nil"/>
              <w:bottom w:val="nil"/>
              <w:right w:val="nil"/>
            </w:tcBorders>
            <w:shd w:val="clear" w:color="auto" w:fill="auto"/>
            <w:vAlign w:val="bottom"/>
            <w:hideMark/>
          </w:tcPr>
          <w:p w14:paraId="6C1DF521" w14:textId="77777777" w:rsidR="008F30FB" w:rsidRDefault="008F30FB">
            <w:pPr>
              <w:rPr>
                <w:sz w:val="20"/>
                <w:szCs w:val="20"/>
              </w:rPr>
            </w:pPr>
          </w:p>
        </w:tc>
        <w:tc>
          <w:tcPr>
            <w:tcW w:w="992" w:type="dxa"/>
            <w:tcBorders>
              <w:top w:val="nil"/>
              <w:left w:val="nil"/>
              <w:bottom w:val="nil"/>
              <w:right w:val="nil"/>
            </w:tcBorders>
            <w:shd w:val="clear" w:color="auto" w:fill="auto"/>
            <w:vAlign w:val="bottom"/>
            <w:hideMark/>
          </w:tcPr>
          <w:p w14:paraId="5451D54B" w14:textId="77777777" w:rsidR="008F30FB" w:rsidRDefault="008F30FB">
            <w:pPr>
              <w:rPr>
                <w:sz w:val="20"/>
                <w:szCs w:val="20"/>
              </w:rPr>
            </w:pPr>
          </w:p>
        </w:tc>
        <w:tc>
          <w:tcPr>
            <w:tcW w:w="709" w:type="dxa"/>
            <w:tcBorders>
              <w:top w:val="nil"/>
              <w:left w:val="nil"/>
              <w:bottom w:val="nil"/>
              <w:right w:val="nil"/>
            </w:tcBorders>
            <w:shd w:val="clear" w:color="auto" w:fill="auto"/>
            <w:hideMark/>
          </w:tcPr>
          <w:p w14:paraId="62708412" w14:textId="77777777" w:rsidR="008F30FB" w:rsidRDefault="008F30FB">
            <w:pPr>
              <w:rPr>
                <w:sz w:val="20"/>
                <w:szCs w:val="20"/>
              </w:rPr>
            </w:pPr>
          </w:p>
        </w:tc>
        <w:tc>
          <w:tcPr>
            <w:tcW w:w="992" w:type="dxa"/>
            <w:tcBorders>
              <w:top w:val="nil"/>
              <w:left w:val="nil"/>
              <w:bottom w:val="nil"/>
              <w:right w:val="nil"/>
            </w:tcBorders>
            <w:shd w:val="clear" w:color="auto" w:fill="auto"/>
            <w:vAlign w:val="bottom"/>
            <w:hideMark/>
          </w:tcPr>
          <w:p w14:paraId="1187A0FA" w14:textId="77777777" w:rsidR="008F30FB" w:rsidRDefault="008F30FB">
            <w:pPr>
              <w:jc w:val="center"/>
              <w:rPr>
                <w:sz w:val="20"/>
                <w:szCs w:val="20"/>
              </w:rPr>
            </w:pPr>
          </w:p>
        </w:tc>
        <w:tc>
          <w:tcPr>
            <w:tcW w:w="774" w:type="dxa"/>
            <w:tcBorders>
              <w:top w:val="nil"/>
              <w:left w:val="nil"/>
              <w:bottom w:val="nil"/>
              <w:right w:val="nil"/>
            </w:tcBorders>
            <w:shd w:val="clear" w:color="auto" w:fill="auto"/>
            <w:vAlign w:val="bottom"/>
            <w:hideMark/>
          </w:tcPr>
          <w:p w14:paraId="1B3742A8" w14:textId="77777777" w:rsidR="008F30FB" w:rsidRDefault="008F30FB">
            <w:pPr>
              <w:rPr>
                <w:sz w:val="20"/>
                <w:szCs w:val="20"/>
              </w:rPr>
            </w:pPr>
          </w:p>
        </w:tc>
        <w:tc>
          <w:tcPr>
            <w:tcW w:w="934" w:type="dxa"/>
            <w:tcBorders>
              <w:top w:val="nil"/>
              <w:left w:val="nil"/>
              <w:bottom w:val="nil"/>
              <w:right w:val="nil"/>
            </w:tcBorders>
            <w:shd w:val="clear" w:color="auto" w:fill="auto"/>
            <w:noWrap/>
            <w:vAlign w:val="bottom"/>
            <w:hideMark/>
          </w:tcPr>
          <w:p w14:paraId="3204E479" w14:textId="77777777" w:rsidR="008F30FB" w:rsidRDefault="008F30FB">
            <w:pPr>
              <w:rPr>
                <w:sz w:val="20"/>
                <w:szCs w:val="20"/>
              </w:rPr>
            </w:pPr>
          </w:p>
        </w:tc>
        <w:tc>
          <w:tcPr>
            <w:tcW w:w="935" w:type="dxa"/>
            <w:tcBorders>
              <w:top w:val="nil"/>
              <w:left w:val="nil"/>
              <w:bottom w:val="nil"/>
              <w:right w:val="nil"/>
            </w:tcBorders>
            <w:shd w:val="clear" w:color="auto" w:fill="auto"/>
            <w:noWrap/>
            <w:vAlign w:val="bottom"/>
            <w:hideMark/>
          </w:tcPr>
          <w:p w14:paraId="00BDCDB4" w14:textId="77777777" w:rsidR="008F30FB" w:rsidRDefault="008F30FB">
            <w:pPr>
              <w:rPr>
                <w:sz w:val="20"/>
                <w:szCs w:val="20"/>
              </w:rPr>
            </w:pPr>
          </w:p>
        </w:tc>
        <w:tc>
          <w:tcPr>
            <w:tcW w:w="2177" w:type="dxa"/>
            <w:tcBorders>
              <w:top w:val="nil"/>
              <w:left w:val="nil"/>
              <w:bottom w:val="nil"/>
              <w:right w:val="nil"/>
            </w:tcBorders>
            <w:shd w:val="clear" w:color="auto" w:fill="auto"/>
            <w:noWrap/>
            <w:vAlign w:val="bottom"/>
            <w:hideMark/>
          </w:tcPr>
          <w:p w14:paraId="0C891A68" w14:textId="77777777" w:rsidR="008F30FB" w:rsidRDefault="008F30FB">
            <w:pPr>
              <w:rPr>
                <w:sz w:val="20"/>
                <w:szCs w:val="20"/>
              </w:rPr>
            </w:pPr>
          </w:p>
        </w:tc>
      </w:tr>
      <w:tr w:rsidR="008F30FB" w14:paraId="6187B610" w14:textId="77777777" w:rsidTr="008F30FB">
        <w:trPr>
          <w:trHeight w:val="237"/>
        </w:trPr>
        <w:tc>
          <w:tcPr>
            <w:tcW w:w="10774" w:type="dxa"/>
            <w:gridSpan w:val="10"/>
            <w:tcBorders>
              <w:top w:val="single" w:sz="4" w:space="0" w:color="auto"/>
              <w:left w:val="single" w:sz="4" w:space="0" w:color="auto"/>
              <w:bottom w:val="single" w:sz="4" w:space="0" w:color="auto"/>
              <w:right w:val="single" w:sz="4" w:space="0" w:color="auto"/>
            </w:tcBorders>
            <w:shd w:val="clear" w:color="000000" w:fill="B8CCE4"/>
            <w:noWrap/>
            <w:vAlign w:val="bottom"/>
            <w:hideMark/>
          </w:tcPr>
          <w:p w14:paraId="1D04F069" w14:textId="77777777" w:rsidR="008F30FB" w:rsidRDefault="008F30FB">
            <w:pPr>
              <w:rPr>
                <w:rFonts w:ascii="Arial" w:hAnsi="Arial" w:cs="Arial"/>
                <w:b/>
                <w:bCs/>
                <w:i/>
                <w:iCs/>
                <w:color w:val="000000"/>
                <w:sz w:val="18"/>
                <w:szCs w:val="18"/>
              </w:rPr>
            </w:pPr>
            <w:r>
              <w:rPr>
                <w:rFonts w:ascii="Arial" w:hAnsi="Arial" w:cs="Arial"/>
                <w:b/>
                <w:bCs/>
                <w:i/>
                <w:iCs/>
                <w:color w:val="000000"/>
                <w:sz w:val="18"/>
                <w:szCs w:val="18"/>
              </w:rPr>
              <w:t>REMARKS &amp; NOTES:-</w:t>
            </w:r>
          </w:p>
        </w:tc>
      </w:tr>
      <w:tr w:rsidR="008F30FB" w14:paraId="439D9E4D" w14:textId="77777777" w:rsidTr="008F30FB">
        <w:trPr>
          <w:trHeight w:val="226"/>
        </w:trPr>
        <w:tc>
          <w:tcPr>
            <w:tcW w:w="10774" w:type="dxa"/>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14:paraId="2E6068B4" w14:textId="07F706FD" w:rsidR="008F30FB" w:rsidRDefault="008F30FB" w:rsidP="00F13AC7">
            <w:pPr>
              <w:rPr>
                <w:rFonts w:ascii="Arial" w:hAnsi="Arial" w:cs="Arial"/>
                <w:i/>
                <w:iCs/>
                <w:color w:val="000000"/>
                <w:sz w:val="18"/>
                <w:szCs w:val="18"/>
              </w:rPr>
            </w:pPr>
            <w:r>
              <w:rPr>
                <w:rFonts w:ascii="Arial" w:hAnsi="Arial" w:cs="Arial"/>
                <w:i/>
                <w:iCs/>
                <w:color w:val="000000"/>
                <w:sz w:val="18"/>
                <w:szCs w:val="18"/>
              </w:rPr>
              <w:t>1. This Valuation report is prepared for the Inventory lying at Dh</w:t>
            </w:r>
            <w:r w:rsidR="00F13AC7">
              <w:rPr>
                <w:rFonts w:ascii="Arial" w:hAnsi="Arial" w:cs="Arial"/>
                <w:i/>
                <w:iCs/>
                <w:color w:val="000000"/>
                <w:sz w:val="18"/>
                <w:szCs w:val="18"/>
              </w:rPr>
              <w:t>e</w:t>
            </w:r>
            <w:r>
              <w:rPr>
                <w:rFonts w:ascii="Arial" w:hAnsi="Arial" w:cs="Arial"/>
                <w:i/>
                <w:iCs/>
                <w:color w:val="000000"/>
                <w:sz w:val="18"/>
                <w:szCs w:val="18"/>
              </w:rPr>
              <w:t>nkanal District, Odisha, Pin Cd.- 759121. The survey was conducted on 20th &amp; 25th August, 2021.</w:t>
            </w:r>
            <w:r>
              <w:rPr>
                <w:rFonts w:ascii="Arial" w:hAnsi="Arial" w:cs="Arial"/>
                <w:i/>
                <w:iCs/>
                <w:color w:val="000000"/>
                <w:sz w:val="18"/>
                <w:szCs w:val="18"/>
              </w:rPr>
              <w:br/>
              <w:t>2. No audit of any kind is performed by us from the books of account or ledger statements and all this data/ information/ input/ details provided to us by the company/ banker are taken as is it on good faith that these are factually correct information.</w:t>
            </w:r>
            <w:r>
              <w:rPr>
                <w:rFonts w:ascii="Arial" w:hAnsi="Arial" w:cs="Arial"/>
                <w:i/>
                <w:iCs/>
                <w:color w:val="000000"/>
                <w:sz w:val="18"/>
                <w:szCs w:val="18"/>
              </w:rPr>
              <w:br/>
              <w:t>3. There is no fixed criteria, formula or norm for the Valuation of Current assets It is purely based on the individual assessment and may differ from valuer to valuer based on the practicality he analyse in recoveries of outstanding dues. Ultimate recovery depends on efforts, extensive follow-ups and close scrutiny of individual case made by the company/ banker. So our values should not be regarded as any judgment in regard to the recoverability of Current assets</w:t>
            </w:r>
          </w:p>
        </w:tc>
      </w:tr>
      <w:tr w:rsidR="008F30FB" w14:paraId="6979F2B7" w14:textId="77777777" w:rsidTr="008F30FB">
        <w:trPr>
          <w:trHeight w:val="276"/>
        </w:trPr>
        <w:tc>
          <w:tcPr>
            <w:tcW w:w="10774" w:type="dxa"/>
            <w:gridSpan w:val="10"/>
            <w:vMerge/>
            <w:tcBorders>
              <w:top w:val="single" w:sz="4" w:space="0" w:color="auto"/>
              <w:left w:val="single" w:sz="4" w:space="0" w:color="auto"/>
              <w:bottom w:val="single" w:sz="4" w:space="0" w:color="auto"/>
              <w:right w:val="single" w:sz="4" w:space="0" w:color="auto"/>
            </w:tcBorders>
            <w:vAlign w:val="center"/>
            <w:hideMark/>
          </w:tcPr>
          <w:p w14:paraId="10CED2CE" w14:textId="77777777" w:rsidR="008F30FB" w:rsidRDefault="008F30FB">
            <w:pPr>
              <w:rPr>
                <w:rFonts w:ascii="Arial" w:hAnsi="Arial" w:cs="Arial"/>
                <w:i/>
                <w:iCs/>
                <w:color w:val="000000"/>
                <w:sz w:val="18"/>
                <w:szCs w:val="18"/>
              </w:rPr>
            </w:pPr>
          </w:p>
        </w:tc>
      </w:tr>
      <w:tr w:rsidR="008F30FB" w14:paraId="5A1744FE" w14:textId="77777777" w:rsidTr="008F30FB">
        <w:trPr>
          <w:trHeight w:val="276"/>
        </w:trPr>
        <w:tc>
          <w:tcPr>
            <w:tcW w:w="10774" w:type="dxa"/>
            <w:gridSpan w:val="10"/>
            <w:vMerge/>
            <w:tcBorders>
              <w:top w:val="single" w:sz="4" w:space="0" w:color="auto"/>
              <w:left w:val="single" w:sz="4" w:space="0" w:color="auto"/>
              <w:bottom w:val="single" w:sz="4" w:space="0" w:color="auto"/>
              <w:right w:val="single" w:sz="4" w:space="0" w:color="auto"/>
            </w:tcBorders>
            <w:vAlign w:val="center"/>
            <w:hideMark/>
          </w:tcPr>
          <w:p w14:paraId="06613412" w14:textId="77777777" w:rsidR="008F30FB" w:rsidRDefault="008F30FB">
            <w:pPr>
              <w:rPr>
                <w:rFonts w:ascii="Arial" w:hAnsi="Arial" w:cs="Arial"/>
                <w:i/>
                <w:iCs/>
                <w:color w:val="000000"/>
                <w:sz w:val="18"/>
                <w:szCs w:val="18"/>
              </w:rPr>
            </w:pPr>
          </w:p>
        </w:tc>
      </w:tr>
      <w:tr w:rsidR="008F30FB" w14:paraId="3450E757" w14:textId="77777777" w:rsidTr="008F30FB">
        <w:trPr>
          <w:trHeight w:val="276"/>
        </w:trPr>
        <w:tc>
          <w:tcPr>
            <w:tcW w:w="10774" w:type="dxa"/>
            <w:gridSpan w:val="10"/>
            <w:vMerge/>
            <w:tcBorders>
              <w:top w:val="single" w:sz="4" w:space="0" w:color="auto"/>
              <w:left w:val="single" w:sz="4" w:space="0" w:color="auto"/>
              <w:bottom w:val="single" w:sz="4" w:space="0" w:color="auto"/>
              <w:right w:val="single" w:sz="4" w:space="0" w:color="auto"/>
            </w:tcBorders>
            <w:vAlign w:val="center"/>
            <w:hideMark/>
          </w:tcPr>
          <w:p w14:paraId="49BEB5CA" w14:textId="77777777" w:rsidR="008F30FB" w:rsidRDefault="008F30FB">
            <w:pPr>
              <w:rPr>
                <w:rFonts w:ascii="Arial" w:hAnsi="Arial" w:cs="Arial"/>
                <w:i/>
                <w:iCs/>
                <w:color w:val="000000"/>
                <w:sz w:val="18"/>
                <w:szCs w:val="18"/>
              </w:rPr>
            </w:pPr>
          </w:p>
        </w:tc>
      </w:tr>
      <w:tr w:rsidR="008F30FB" w14:paraId="7286FA3D" w14:textId="77777777" w:rsidTr="008F30FB">
        <w:trPr>
          <w:trHeight w:val="876"/>
        </w:trPr>
        <w:tc>
          <w:tcPr>
            <w:tcW w:w="10774" w:type="dxa"/>
            <w:gridSpan w:val="10"/>
            <w:vMerge/>
            <w:tcBorders>
              <w:top w:val="single" w:sz="4" w:space="0" w:color="auto"/>
              <w:left w:val="single" w:sz="4" w:space="0" w:color="auto"/>
              <w:bottom w:val="single" w:sz="4" w:space="0" w:color="auto"/>
              <w:right w:val="single" w:sz="4" w:space="0" w:color="auto"/>
            </w:tcBorders>
            <w:vAlign w:val="center"/>
            <w:hideMark/>
          </w:tcPr>
          <w:p w14:paraId="1EC7D018" w14:textId="77777777" w:rsidR="008F30FB" w:rsidRDefault="008F30FB">
            <w:pPr>
              <w:rPr>
                <w:rFonts w:ascii="Arial" w:hAnsi="Arial" w:cs="Arial"/>
                <w:i/>
                <w:iCs/>
                <w:color w:val="000000"/>
                <w:sz w:val="18"/>
                <w:szCs w:val="18"/>
              </w:rPr>
            </w:pPr>
          </w:p>
        </w:tc>
      </w:tr>
    </w:tbl>
    <w:p w14:paraId="67FCADE7" w14:textId="6827E074" w:rsidR="00D35EAD" w:rsidRDefault="00D35EAD">
      <w:pPr>
        <w:rPr>
          <w:rFonts w:ascii="Arial" w:hAnsi="Arial" w:cs="Arial"/>
          <w:b/>
        </w:rPr>
      </w:pPr>
    </w:p>
    <w:p w14:paraId="5CDABE98" w14:textId="7B7E5A36" w:rsidR="00F13AC7" w:rsidRDefault="00F13AC7">
      <w:pPr>
        <w:rPr>
          <w:rFonts w:ascii="Arial" w:hAnsi="Arial" w:cs="Arial"/>
          <w:b/>
        </w:rPr>
      </w:pPr>
    </w:p>
    <w:p w14:paraId="3957BDFC" w14:textId="77777777" w:rsidR="00F13AC7" w:rsidRDefault="00F13AC7">
      <w:pPr>
        <w:rPr>
          <w:rFonts w:ascii="Arial" w:hAnsi="Arial" w:cs="Arial"/>
          <w:b/>
        </w:rPr>
      </w:pPr>
    </w:p>
    <w:tbl>
      <w:tblPr>
        <w:tblW w:w="10916" w:type="dxa"/>
        <w:tblInd w:w="-1003" w:type="dxa"/>
        <w:tblLayout w:type="fixed"/>
        <w:tblLook w:val="04A0" w:firstRow="1" w:lastRow="0" w:firstColumn="1" w:lastColumn="0" w:noHBand="0" w:noVBand="1"/>
      </w:tblPr>
      <w:tblGrid>
        <w:gridCol w:w="709"/>
        <w:gridCol w:w="1844"/>
        <w:gridCol w:w="1417"/>
        <w:gridCol w:w="1134"/>
        <w:gridCol w:w="851"/>
        <w:gridCol w:w="1417"/>
        <w:gridCol w:w="3544"/>
      </w:tblGrid>
      <w:tr w:rsidR="00D35EAD" w14:paraId="4E5C6F8C" w14:textId="77777777" w:rsidTr="00D35EAD">
        <w:trPr>
          <w:trHeight w:val="255"/>
        </w:trPr>
        <w:tc>
          <w:tcPr>
            <w:tcW w:w="10916" w:type="dxa"/>
            <w:gridSpan w:val="7"/>
            <w:tcBorders>
              <w:top w:val="single" w:sz="8" w:space="0" w:color="auto"/>
              <w:left w:val="single" w:sz="8" w:space="0" w:color="auto"/>
              <w:bottom w:val="single" w:sz="4" w:space="0" w:color="auto"/>
              <w:right w:val="single" w:sz="8" w:space="0" w:color="000000"/>
            </w:tcBorders>
            <w:shd w:val="clear" w:color="000000" w:fill="16365C"/>
            <w:vAlign w:val="center"/>
            <w:hideMark/>
          </w:tcPr>
          <w:p w14:paraId="63A865F6" w14:textId="77777777" w:rsidR="00D35EAD" w:rsidRDefault="00D35EAD">
            <w:pPr>
              <w:jc w:val="center"/>
              <w:rPr>
                <w:rFonts w:ascii="Arial" w:hAnsi="Arial" w:cs="Arial"/>
                <w:b/>
                <w:bCs/>
                <w:color w:val="FFFFFF"/>
                <w:sz w:val="20"/>
                <w:szCs w:val="20"/>
              </w:rPr>
            </w:pPr>
            <w:r>
              <w:rPr>
                <w:rFonts w:ascii="Arial" w:hAnsi="Arial" w:cs="Arial"/>
                <w:b/>
                <w:bCs/>
                <w:color w:val="FFFFFF"/>
                <w:sz w:val="20"/>
                <w:szCs w:val="20"/>
              </w:rPr>
              <w:lastRenderedPageBreak/>
              <w:t>(Annexure-II)    TRADE RECEIVABLES</w:t>
            </w:r>
          </w:p>
        </w:tc>
      </w:tr>
      <w:tr w:rsidR="00D35EAD" w14:paraId="14D108C6" w14:textId="77777777" w:rsidTr="00D35EAD">
        <w:trPr>
          <w:trHeight w:val="338"/>
        </w:trPr>
        <w:tc>
          <w:tcPr>
            <w:tcW w:w="10916" w:type="dxa"/>
            <w:gridSpan w:val="7"/>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4B303E40" w14:textId="77777777" w:rsidR="00D35EAD" w:rsidRDefault="00D35EAD">
            <w:pPr>
              <w:jc w:val="right"/>
              <w:rPr>
                <w:rFonts w:ascii="Arial" w:hAnsi="Arial" w:cs="Arial"/>
                <w:i/>
                <w:iCs/>
                <w:color w:val="000000"/>
                <w:sz w:val="18"/>
                <w:szCs w:val="18"/>
              </w:rPr>
            </w:pPr>
            <w:r>
              <w:rPr>
                <w:rFonts w:ascii="Arial" w:hAnsi="Arial" w:cs="Arial"/>
                <w:i/>
                <w:iCs/>
                <w:color w:val="000000"/>
                <w:sz w:val="18"/>
                <w:szCs w:val="18"/>
              </w:rPr>
              <w:t>Details as on 05th August 2021</w:t>
            </w:r>
          </w:p>
        </w:tc>
      </w:tr>
      <w:tr w:rsidR="00D35EAD" w14:paraId="7B946A2C" w14:textId="77777777" w:rsidTr="00D35EAD">
        <w:trPr>
          <w:trHeight w:val="1230"/>
        </w:trPr>
        <w:tc>
          <w:tcPr>
            <w:tcW w:w="709" w:type="dxa"/>
            <w:tcBorders>
              <w:top w:val="nil"/>
              <w:left w:val="single" w:sz="8" w:space="0" w:color="auto"/>
              <w:bottom w:val="single" w:sz="4" w:space="0" w:color="auto"/>
              <w:right w:val="single" w:sz="4" w:space="0" w:color="auto"/>
            </w:tcBorders>
            <w:shd w:val="clear" w:color="000000" w:fill="B8CCE4"/>
            <w:vAlign w:val="center"/>
            <w:hideMark/>
          </w:tcPr>
          <w:p w14:paraId="324A6082" w14:textId="77777777" w:rsidR="00D35EAD" w:rsidRDefault="00D35EAD">
            <w:pPr>
              <w:jc w:val="center"/>
              <w:rPr>
                <w:rFonts w:ascii="Arial" w:hAnsi="Arial" w:cs="Arial"/>
                <w:b/>
                <w:bCs/>
                <w:color w:val="000000"/>
                <w:sz w:val="18"/>
                <w:szCs w:val="18"/>
              </w:rPr>
            </w:pPr>
            <w:r>
              <w:rPr>
                <w:rFonts w:ascii="Arial" w:hAnsi="Arial" w:cs="Arial"/>
                <w:b/>
                <w:bCs/>
                <w:color w:val="000000"/>
                <w:sz w:val="18"/>
                <w:szCs w:val="18"/>
              </w:rPr>
              <w:t>S.No.</w:t>
            </w:r>
          </w:p>
        </w:tc>
        <w:tc>
          <w:tcPr>
            <w:tcW w:w="1844" w:type="dxa"/>
            <w:tcBorders>
              <w:top w:val="nil"/>
              <w:left w:val="nil"/>
              <w:bottom w:val="single" w:sz="4" w:space="0" w:color="auto"/>
              <w:right w:val="single" w:sz="4" w:space="0" w:color="auto"/>
            </w:tcBorders>
            <w:shd w:val="clear" w:color="000000" w:fill="B8CCE4"/>
            <w:vAlign w:val="center"/>
            <w:hideMark/>
          </w:tcPr>
          <w:p w14:paraId="6A652720" w14:textId="77777777" w:rsidR="00D35EAD" w:rsidRDefault="00D35EAD">
            <w:pPr>
              <w:jc w:val="center"/>
              <w:rPr>
                <w:rFonts w:ascii="Arial" w:hAnsi="Arial" w:cs="Arial"/>
                <w:b/>
                <w:bCs/>
                <w:color w:val="000000"/>
                <w:sz w:val="18"/>
                <w:szCs w:val="18"/>
              </w:rPr>
            </w:pPr>
            <w:r>
              <w:rPr>
                <w:rFonts w:ascii="Arial" w:hAnsi="Arial" w:cs="Arial"/>
                <w:b/>
                <w:bCs/>
                <w:color w:val="000000"/>
                <w:sz w:val="18"/>
                <w:szCs w:val="18"/>
              </w:rPr>
              <w:t>Party Name</w:t>
            </w:r>
          </w:p>
        </w:tc>
        <w:tc>
          <w:tcPr>
            <w:tcW w:w="1417" w:type="dxa"/>
            <w:tcBorders>
              <w:top w:val="nil"/>
              <w:left w:val="nil"/>
              <w:bottom w:val="single" w:sz="4" w:space="0" w:color="auto"/>
              <w:right w:val="single" w:sz="4" w:space="0" w:color="auto"/>
            </w:tcBorders>
            <w:shd w:val="clear" w:color="000000" w:fill="B8CCE4"/>
            <w:vAlign w:val="center"/>
            <w:hideMark/>
          </w:tcPr>
          <w:p w14:paraId="459AF6E7" w14:textId="77777777" w:rsidR="00D35EAD" w:rsidRDefault="00D35EAD">
            <w:pPr>
              <w:jc w:val="center"/>
              <w:rPr>
                <w:rFonts w:ascii="Arial" w:hAnsi="Arial" w:cs="Arial"/>
                <w:b/>
                <w:bCs/>
                <w:color w:val="000000"/>
                <w:sz w:val="18"/>
                <w:szCs w:val="18"/>
              </w:rPr>
            </w:pPr>
            <w:r>
              <w:rPr>
                <w:rFonts w:ascii="Arial" w:hAnsi="Arial" w:cs="Arial"/>
                <w:b/>
                <w:bCs/>
                <w:color w:val="000000"/>
                <w:sz w:val="18"/>
                <w:szCs w:val="18"/>
              </w:rPr>
              <w:t>Amount outstanding as per latest Balance Sheet</w:t>
            </w:r>
          </w:p>
        </w:tc>
        <w:tc>
          <w:tcPr>
            <w:tcW w:w="1134" w:type="dxa"/>
            <w:tcBorders>
              <w:top w:val="nil"/>
              <w:left w:val="nil"/>
              <w:bottom w:val="single" w:sz="4" w:space="0" w:color="auto"/>
              <w:right w:val="single" w:sz="4" w:space="0" w:color="auto"/>
            </w:tcBorders>
            <w:shd w:val="clear" w:color="000000" w:fill="B8CCE4"/>
            <w:vAlign w:val="center"/>
            <w:hideMark/>
          </w:tcPr>
          <w:p w14:paraId="64FED48E" w14:textId="77777777" w:rsidR="00D35EAD" w:rsidRDefault="00D35EAD">
            <w:pPr>
              <w:jc w:val="center"/>
              <w:rPr>
                <w:rFonts w:ascii="Arial" w:hAnsi="Arial" w:cs="Arial"/>
                <w:b/>
                <w:bCs/>
                <w:color w:val="000000"/>
                <w:sz w:val="18"/>
                <w:szCs w:val="18"/>
              </w:rPr>
            </w:pPr>
            <w:r>
              <w:rPr>
                <w:rFonts w:ascii="Arial" w:hAnsi="Arial" w:cs="Arial"/>
                <w:b/>
                <w:bCs/>
                <w:color w:val="000000"/>
                <w:sz w:val="18"/>
                <w:szCs w:val="18"/>
              </w:rPr>
              <w:t>Comment on Chances of Recovery as per Company</w:t>
            </w:r>
          </w:p>
        </w:tc>
        <w:tc>
          <w:tcPr>
            <w:tcW w:w="851" w:type="dxa"/>
            <w:tcBorders>
              <w:top w:val="nil"/>
              <w:left w:val="nil"/>
              <w:bottom w:val="single" w:sz="4" w:space="0" w:color="auto"/>
              <w:right w:val="single" w:sz="4" w:space="0" w:color="auto"/>
            </w:tcBorders>
            <w:shd w:val="clear" w:color="000000" w:fill="B8CCE4"/>
            <w:vAlign w:val="center"/>
            <w:hideMark/>
          </w:tcPr>
          <w:p w14:paraId="1F2D4738" w14:textId="77777777" w:rsidR="00D35EAD" w:rsidRDefault="00D35EAD">
            <w:pPr>
              <w:jc w:val="center"/>
              <w:rPr>
                <w:rFonts w:ascii="Arial" w:hAnsi="Arial" w:cs="Arial"/>
                <w:b/>
                <w:bCs/>
                <w:color w:val="000000"/>
                <w:sz w:val="18"/>
                <w:szCs w:val="18"/>
              </w:rPr>
            </w:pPr>
            <w:r>
              <w:rPr>
                <w:rFonts w:ascii="Arial" w:hAnsi="Arial" w:cs="Arial"/>
                <w:b/>
                <w:bCs/>
                <w:color w:val="000000"/>
                <w:sz w:val="18"/>
                <w:szCs w:val="18"/>
              </w:rPr>
              <w:t>Fair Value Assessment</w:t>
            </w:r>
          </w:p>
        </w:tc>
        <w:tc>
          <w:tcPr>
            <w:tcW w:w="1417" w:type="dxa"/>
            <w:tcBorders>
              <w:top w:val="nil"/>
              <w:left w:val="nil"/>
              <w:bottom w:val="single" w:sz="4" w:space="0" w:color="auto"/>
              <w:right w:val="single" w:sz="4" w:space="0" w:color="auto"/>
            </w:tcBorders>
            <w:shd w:val="clear" w:color="000000" w:fill="B8CCE4"/>
            <w:vAlign w:val="center"/>
            <w:hideMark/>
          </w:tcPr>
          <w:p w14:paraId="2711FDF2" w14:textId="77777777" w:rsidR="00D35EAD" w:rsidRDefault="00D35EAD">
            <w:pPr>
              <w:jc w:val="center"/>
              <w:rPr>
                <w:rFonts w:ascii="Arial" w:hAnsi="Arial" w:cs="Arial"/>
                <w:b/>
                <w:bCs/>
                <w:color w:val="000000"/>
                <w:sz w:val="18"/>
                <w:szCs w:val="18"/>
              </w:rPr>
            </w:pPr>
            <w:r>
              <w:rPr>
                <w:rFonts w:ascii="Arial" w:hAnsi="Arial" w:cs="Arial"/>
                <w:b/>
                <w:bCs/>
                <w:color w:val="000000"/>
                <w:sz w:val="18"/>
                <w:szCs w:val="18"/>
              </w:rPr>
              <w:t>Realisable Value Assessment</w:t>
            </w:r>
          </w:p>
        </w:tc>
        <w:tc>
          <w:tcPr>
            <w:tcW w:w="3544" w:type="dxa"/>
            <w:tcBorders>
              <w:top w:val="nil"/>
              <w:left w:val="nil"/>
              <w:bottom w:val="single" w:sz="4" w:space="0" w:color="auto"/>
              <w:right w:val="single" w:sz="8" w:space="0" w:color="auto"/>
            </w:tcBorders>
            <w:shd w:val="clear" w:color="000000" w:fill="B8CCE4"/>
            <w:vAlign w:val="center"/>
            <w:hideMark/>
          </w:tcPr>
          <w:p w14:paraId="7847F524" w14:textId="77777777" w:rsidR="00D35EAD" w:rsidRDefault="00D35EAD">
            <w:pPr>
              <w:jc w:val="center"/>
              <w:rPr>
                <w:rFonts w:ascii="Arial" w:hAnsi="Arial" w:cs="Arial"/>
                <w:b/>
                <w:bCs/>
                <w:color w:val="000000"/>
                <w:sz w:val="18"/>
                <w:szCs w:val="18"/>
              </w:rPr>
            </w:pPr>
            <w:r>
              <w:rPr>
                <w:rFonts w:ascii="Arial" w:hAnsi="Arial" w:cs="Arial"/>
                <w:b/>
                <w:bCs/>
                <w:color w:val="000000"/>
                <w:sz w:val="18"/>
                <w:szCs w:val="18"/>
              </w:rPr>
              <w:t>Remarks</w:t>
            </w:r>
          </w:p>
        </w:tc>
      </w:tr>
      <w:tr w:rsidR="00D35EAD" w14:paraId="0AE465AB" w14:textId="77777777" w:rsidTr="00D35EAD">
        <w:trPr>
          <w:trHeight w:val="585"/>
        </w:trPr>
        <w:tc>
          <w:tcPr>
            <w:tcW w:w="10916"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14:paraId="07BA232F" w14:textId="77777777" w:rsidR="00D35EAD" w:rsidRDefault="00D35EAD">
            <w:pPr>
              <w:jc w:val="right"/>
              <w:rPr>
                <w:rFonts w:ascii="Arial" w:hAnsi="Arial" w:cs="Arial"/>
                <w:i/>
                <w:iCs/>
                <w:color w:val="000000"/>
                <w:sz w:val="18"/>
                <w:szCs w:val="18"/>
              </w:rPr>
            </w:pPr>
            <w:r>
              <w:rPr>
                <w:rFonts w:ascii="Arial" w:hAnsi="Arial" w:cs="Arial"/>
                <w:i/>
                <w:iCs/>
                <w:color w:val="000000"/>
                <w:sz w:val="18"/>
                <w:szCs w:val="18"/>
              </w:rPr>
              <w:t>Figures in INR crores</w:t>
            </w:r>
          </w:p>
        </w:tc>
      </w:tr>
      <w:tr w:rsidR="00D35EAD" w14:paraId="17649FDF" w14:textId="77777777" w:rsidTr="00D35EAD">
        <w:trPr>
          <w:trHeight w:val="354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71D0F4F" w14:textId="77777777" w:rsidR="00D35EAD" w:rsidRDefault="00D35EAD">
            <w:pPr>
              <w:jc w:val="center"/>
              <w:rPr>
                <w:rFonts w:ascii="Arial" w:hAnsi="Arial" w:cs="Arial"/>
                <w:color w:val="000000"/>
                <w:sz w:val="18"/>
                <w:szCs w:val="18"/>
              </w:rPr>
            </w:pPr>
            <w:r>
              <w:rPr>
                <w:rFonts w:ascii="Arial" w:hAnsi="Arial" w:cs="Arial"/>
                <w:color w:val="000000"/>
                <w:sz w:val="18"/>
                <w:szCs w:val="18"/>
              </w:rPr>
              <w:t>1</w:t>
            </w:r>
          </w:p>
        </w:tc>
        <w:tc>
          <w:tcPr>
            <w:tcW w:w="1844" w:type="dxa"/>
            <w:tcBorders>
              <w:top w:val="nil"/>
              <w:left w:val="nil"/>
              <w:bottom w:val="single" w:sz="4" w:space="0" w:color="auto"/>
              <w:right w:val="single" w:sz="4" w:space="0" w:color="auto"/>
            </w:tcBorders>
            <w:shd w:val="clear" w:color="auto" w:fill="auto"/>
            <w:noWrap/>
            <w:vAlign w:val="center"/>
            <w:hideMark/>
          </w:tcPr>
          <w:p w14:paraId="30E140C3" w14:textId="77777777" w:rsidR="00D35EAD" w:rsidRDefault="00D35EAD">
            <w:pPr>
              <w:rPr>
                <w:rFonts w:ascii="Arial" w:hAnsi="Arial" w:cs="Arial"/>
                <w:color w:val="000000"/>
                <w:sz w:val="18"/>
                <w:szCs w:val="18"/>
              </w:rPr>
            </w:pPr>
            <w:r>
              <w:rPr>
                <w:rFonts w:ascii="Arial" w:hAnsi="Arial" w:cs="Arial"/>
                <w:color w:val="000000"/>
                <w:sz w:val="18"/>
                <w:szCs w:val="18"/>
              </w:rPr>
              <w:t xml:space="preserve">COMMISSIONER OF CUSTOMS </w:t>
            </w:r>
          </w:p>
        </w:tc>
        <w:tc>
          <w:tcPr>
            <w:tcW w:w="1417" w:type="dxa"/>
            <w:tcBorders>
              <w:top w:val="nil"/>
              <w:left w:val="nil"/>
              <w:bottom w:val="nil"/>
              <w:right w:val="single" w:sz="4" w:space="0" w:color="auto"/>
            </w:tcBorders>
            <w:shd w:val="clear" w:color="auto" w:fill="auto"/>
            <w:noWrap/>
            <w:vAlign w:val="center"/>
            <w:hideMark/>
          </w:tcPr>
          <w:p w14:paraId="4C7E4471" w14:textId="77777777" w:rsidR="00D35EAD" w:rsidRDefault="00D35EAD">
            <w:pPr>
              <w:jc w:val="center"/>
              <w:rPr>
                <w:rFonts w:ascii="Arial" w:hAnsi="Arial" w:cs="Arial"/>
                <w:color w:val="000000"/>
                <w:sz w:val="18"/>
                <w:szCs w:val="18"/>
              </w:rPr>
            </w:pPr>
            <w:r>
              <w:rPr>
                <w:rFonts w:ascii="Arial" w:hAnsi="Arial" w:cs="Arial"/>
                <w:color w:val="000000"/>
                <w:sz w:val="18"/>
                <w:szCs w:val="18"/>
              </w:rPr>
              <w:t>10.23</w:t>
            </w:r>
          </w:p>
        </w:tc>
        <w:tc>
          <w:tcPr>
            <w:tcW w:w="1134" w:type="dxa"/>
            <w:tcBorders>
              <w:top w:val="nil"/>
              <w:left w:val="nil"/>
              <w:bottom w:val="nil"/>
              <w:right w:val="single" w:sz="4" w:space="0" w:color="auto"/>
            </w:tcBorders>
            <w:shd w:val="clear" w:color="auto" w:fill="auto"/>
            <w:noWrap/>
            <w:vAlign w:val="center"/>
            <w:hideMark/>
          </w:tcPr>
          <w:p w14:paraId="23148775" w14:textId="77777777" w:rsidR="00D35EAD" w:rsidRDefault="00D35EAD">
            <w:pPr>
              <w:jc w:val="center"/>
              <w:rPr>
                <w:rFonts w:ascii="Arial" w:hAnsi="Arial" w:cs="Arial"/>
                <w:color w:val="000000"/>
                <w:sz w:val="18"/>
                <w:szCs w:val="18"/>
              </w:rPr>
            </w:pPr>
            <w:r>
              <w:rPr>
                <w:rFonts w:ascii="Arial" w:hAnsi="Arial" w:cs="Arial"/>
                <w:color w:val="000000"/>
                <w:sz w:val="18"/>
                <w:szCs w:val="18"/>
              </w:rPr>
              <w:t> </w:t>
            </w:r>
          </w:p>
        </w:tc>
        <w:tc>
          <w:tcPr>
            <w:tcW w:w="851" w:type="dxa"/>
            <w:tcBorders>
              <w:top w:val="nil"/>
              <w:left w:val="nil"/>
              <w:bottom w:val="nil"/>
              <w:right w:val="single" w:sz="4" w:space="0" w:color="auto"/>
            </w:tcBorders>
            <w:shd w:val="clear" w:color="auto" w:fill="auto"/>
            <w:noWrap/>
            <w:vAlign w:val="center"/>
            <w:hideMark/>
          </w:tcPr>
          <w:p w14:paraId="659D5643" w14:textId="77777777" w:rsidR="00D35EAD" w:rsidRDefault="00D35EAD">
            <w:pPr>
              <w:jc w:val="center"/>
              <w:rPr>
                <w:rFonts w:ascii="Arial" w:hAnsi="Arial" w:cs="Arial"/>
                <w:color w:val="000000"/>
                <w:sz w:val="18"/>
                <w:szCs w:val="18"/>
              </w:rPr>
            </w:pPr>
            <w:r>
              <w:rPr>
                <w:rFonts w:ascii="Arial" w:hAnsi="Arial" w:cs="Arial"/>
                <w:color w:val="000000"/>
                <w:sz w:val="18"/>
                <w:szCs w:val="18"/>
              </w:rPr>
              <w:t>10.23</w:t>
            </w:r>
          </w:p>
        </w:tc>
        <w:tc>
          <w:tcPr>
            <w:tcW w:w="1417" w:type="dxa"/>
            <w:tcBorders>
              <w:top w:val="nil"/>
              <w:left w:val="nil"/>
              <w:bottom w:val="nil"/>
              <w:right w:val="single" w:sz="4" w:space="0" w:color="auto"/>
            </w:tcBorders>
            <w:shd w:val="clear" w:color="auto" w:fill="auto"/>
            <w:noWrap/>
            <w:vAlign w:val="center"/>
            <w:hideMark/>
          </w:tcPr>
          <w:p w14:paraId="60034279" w14:textId="77777777" w:rsidR="00D35EAD" w:rsidRDefault="00D35EAD">
            <w:pPr>
              <w:jc w:val="center"/>
              <w:rPr>
                <w:rFonts w:ascii="Arial" w:hAnsi="Arial" w:cs="Arial"/>
                <w:color w:val="000000"/>
                <w:sz w:val="18"/>
                <w:szCs w:val="18"/>
              </w:rPr>
            </w:pPr>
            <w:r>
              <w:rPr>
                <w:rFonts w:ascii="Arial" w:hAnsi="Arial" w:cs="Arial"/>
                <w:color w:val="000000"/>
                <w:sz w:val="18"/>
                <w:szCs w:val="18"/>
              </w:rPr>
              <w:t>10.23</w:t>
            </w:r>
          </w:p>
        </w:tc>
        <w:tc>
          <w:tcPr>
            <w:tcW w:w="3544" w:type="dxa"/>
            <w:tcBorders>
              <w:top w:val="nil"/>
              <w:left w:val="nil"/>
              <w:bottom w:val="single" w:sz="4" w:space="0" w:color="auto"/>
              <w:right w:val="single" w:sz="8" w:space="0" w:color="auto"/>
            </w:tcBorders>
            <w:shd w:val="clear" w:color="auto" w:fill="auto"/>
            <w:vAlign w:val="center"/>
            <w:hideMark/>
          </w:tcPr>
          <w:p w14:paraId="7819F8A4" w14:textId="77777777" w:rsidR="00D35EAD" w:rsidRDefault="00D35EAD">
            <w:pPr>
              <w:spacing w:after="240"/>
              <w:rPr>
                <w:rFonts w:ascii="Arial" w:hAnsi="Arial" w:cs="Arial"/>
                <w:sz w:val="18"/>
                <w:szCs w:val="18"/>
              </w:rPr>
            </w:pPr>
            <w:r>
              <w:rPr>
                <w:rFonts w:ascii="Arial" w:hAnsi="Arial" w:cs="Arial"/>
                <w:sz w:val="18"/>
                <w:szCs w:val="18"/>
              </w:rPr>
              <w:t xml:space="preserve">Stock at port have been detained by the Commissioner of Custom as per order dated 29-03-2017, As per CA (IB) No.575/KB/2019 C.P (IB) No. 513/KB/2018 the Commissioner Of Custom (Port), company has stock of amount 296.85 Cr as per last Audit Financial Statement FY 2019-20 out of which Custom department auctioned the raw material amounting Rs.60.20 Cr for Rs.10.60 Cr  at port, we also request the Company for additional information/ any external confirmation from this balance, But non availability of any information, we rely the information provided by Liquidator team by of oral communication in which confirm that this amount recoverable reason being company secure the case in NLCT and Court  </w:t>
            </w:r>
            <w:r>
              <w:rPr>
                <w:rFonts w:ascii="Arial" w:hAnsi="Arial" w:cs="Arial"/>
                <w:sz w:val="18"/>
                <w:szCs w:val="18"/>
              </w:rPr>
              <w:br/>
              <w:t>Although, we have considered the Fair value 100% and Realisable value to be 100% for the valuation purpose of company.</w:t>
            </w:r>
          </w:p>
        </w:tc>
      </w:tr>
      <w:tr w:rsidR="00D35EAD" w14:paraId="6420D36C" w14:textId="77777777" w:rsidTr="00D35EAD">
        <w:trPr>
          <w:trHeight w:val="55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A55DDE5" w14:textId="77777777" w:rsidR="00D35EAD" w:rsidRDefault="00D35EAD">
            <w:pPr>
              <w:jc w:val="center"/>
              <w:rPr>
                <w:rFonts w:ascii="Arial" w:hAnsi="Arial" w:cs="Arial"/>
                <w:color w:val="000000"/>
                <w:sz w:val="18"/>
                <w:szCs w:val="18"/>
              </w:rPr>
            </w:pPr>
            <w:r>
              <w:rPr>
                <w:rFonts w:ascii="Arial" w:hAnsi="Arial" w:cs="Arial"/>
                <w:color w:val="000000"/>
                <w:sz w:val="18"/>
                <w:szCs w:val="18"/>
              </w:rPr>
              <w:t>2</w:t>
            </w:r>
          </w:p>
        </w:tc>
        <w:tc>
          <w:tcPr>
            <w:tcW w:w="1844" w:type="dxa"/>
            <w:tcBorders>
              <w:top w:val="nil"/>
              <w:left w:val="nil"/>
              <w:bottom w:val="single" w:sz="4" w:space="0" w:color="000000"/>
              <w:right w:val="single" w:sz="4" w:space="0" w:color="000000"/>
            </w:tcBorders>
            <w:shd w:val="clear" w:color="auto" w:fill="auto"/>
            <w:hideMark/>
          </w:tcPr>
          <w:p w14:paraId="1B2E504B" w14:textId="77777777" w:rsidR="00D35EAD" w:rsidRDefault="00D35EAD">
            <w:pPr>
              <w:rPr>
                <w:rFonts w:ascii="Arial" w:hAnsi="Arial" w:cs="Arial"/>
                <w:sz w:val="18"/>
                <w:szCs w:val="18"/>
              </w:rPr>
            </w:pPr>
            <w:r>
              <w:rPr>
                <w:rFonts w:ascii="Arial" w:hAnsi="Arial" w:cs="Arial"/>
                <w:sz w:val="18"/>
                <w:szCs w:val="18"/>
              </w:rPr>
              <w:t>MAGADH PRECISION EQUIPMENT LTD.</w:t>
            </w:r>
          </w:p>
        </w:tc>
        <w:tc>
          <w:tcPr>
            <w:tcW w:w="1417" w:type="dxa"/>
            <w:tcBorders>
              <w:top w:val="single" w:sz="4" w:space="0" w:color="auto"/>
              <w:left w:val="nil"/>
              <w:bottom w:val="nil"/>
              <w:right w:val="single" w:sz="4" w:space="0" w:color="auto"/>
            </w:tcBorders>
            <w:shd w:val="clear" w:color="auto" w:fill="auto"/>
            <w:noWrap/>
            <w:vAlign w:val="center"/>
            <w:hideMark/>
          </w:tcPr>
          <w:p w14:paraId="5ACB0644" w14:textId="77777777" w:rsidR="00D35EAD" w:rsidRDefault="00D35EAD">
            <w:pPr>
              <w:jc w:val="center"/>
              <w:rPr>
                <w:rFonts w:ascii="Arial" w:hAnsi="Arial" w:cs="Arial"/>
                <w:color w:val="000000"/>
                <w:sz w:val="18"/>
                <w:szCs w:val="18"/>
              </w:rPr>
            </w:pPr>
            <w:r>
              <w:rPr>
                <w:rFonts w:ascii="Arial" w:hAnsi="Arial" w:cs="Arial"/>
                <w:color w:val="000000"/>
                <w:sz w:val="18"/>
                <w:szCs w:val="18"/>
              </w:rPr>
              <w:t>7.56</w:t>
            </w:r>
          </w:p>
        </w:tc>
        <w:tc>
          <w:tcPr>
            <w:tcW w:w="1134" w:type="dxa"/>
            <w:tcBorders>
              <w:top w:val="single" w:sz="4" w:space="0" w:color="auto"/>
              <w:left w:val="nil"/>
              <w:bottom w:val="nil"/>
              <w:right w:val="single" w:sz="4" w:space="0" w:color="auto"/>
            </w:tcBorders>
            <w:shd w:val="clear" w:color="auto" w:fill="auto"/>
            <w:noWrap/>
            <w:vAlign w:val="center"/>
            <w:hideMark/>
          </w:tcPr>
          <w:p w14:paraId="39BC414F" w14:textId="77777777" w:rsidR="00D35EAD" w:rsidRDefault="00D35EAD">
            <w:pPr>
              <w:jc w:val="center"/>
              <w:rPr>
                <w:rFonts w:ascii="Arial" w:hAnsi="Arial" w:cs="Arial"/>
                <w:color w:val="000000"/>
                <w:sz w:val="18"/>
                <w:szCs w:val="18"/>
              </w:rPr>
            </w:pPr>
            <w:r>
              <w:rPr>
                <w:rFonts w:ascii="Arial" w:hAnsi="Arial" w:cs="Arial"/>
                <w:color w:val="000000"/>
                <w:sz w:val="18"/>
                <w:szCs w:val="18"/>
              </w:rPr>
              <w:t>Very Low</w:t>
            </w:r>
          </w:p>
        </w:tc>
        <w:tc>
          <w:tcPr>
            <w:tcW w:w="851" w:type="dxa"/>
            <w:tcBorders>
              <w:top w:val="single" w:sz="4" w:space="0" w:color="auto"/>
              <w:left w:val="nil"/>
              <w:bottom w:val="nil"/>
              <w:right w:val="single" w:sz="4" w:space="0" w:color="auto"/>
            </w:tcBorders>
            <w:shd w:val="clear" w:color="auto" w:fill="auto"/>
            <w:noWrap/>
            <w:vAlign w:val="center"/>
            <w:hideMark/>
          </w:tcPr>
          <w:p w14:paraId="06224F0A" w14:textId="77777777" w:rsidR="00D35EAD" w:rsidRDefault="00D35EAD">
            <w:pPr>
              <w:jc w:val="center"/>
              <w:rPr>
                <w:rFonts w:ascii="Arial" w:hAnsi="Arial" w:cs="Arial"/>
                <w:color w:val="000000"/>
                <w:sz w:val="18"/>
                <w:szCs w:val="18"/>
              </w:rPr>
            </w:pPr>
            <w:r>
              <w:rPr>
                <w:rFonts w:ascii="Arial" w:hAnsi="Arial" w:cs="Arial"/>
                <w:color w:val="000000"/>
                <w:sz w:val="18"/>
                <w:szCs w:val="18"/>
              </w:rPr>
              <w:t>1.51</w:t>
            </w:r>
          </w:p>
        </w:tc>
        <w:tc>
          <w:tcPr>
            <w:tcW w:w="1417" w:type="dxa"/>
            <w:tcBorders>
              <w:top w:val="single" w:sz="4" w:space="0" w:color="auto"/>
              <w:left w:val="nil"/>
              <w:bottom w:val="nil"/>
              <w:right w:val="single" w:sz="4" w:space="0" w:color="auto"/>
            </w:tcBorders>
            <w:shd w:val="clear" w:color="auto" w:fill="auto"/>
            <w:noWrap/>
            <w:vAlign w:val="center"/>
            <w:hideMark/>
          </w:tcPr>
          <w:p w14:paraId="6D3EF637" w14:textId="77777777" w:rsidR="00D35EAD" w:rsidRDefault="00D35EAD">
            <w:pPr>
              <w:jc w:val="center"/>
              <w:rPr>
                <w:rFonts w:ascii="Arial" w:hAnsi="Arial" w:cs="Arial"/>
                <w:color w:val="000000"/>
                <w:sz w:val="18"/>
                <w:szCs w:val="18"/>
              </w:rPr>
            </w:pPr>
            <w:r>
              <w:rPr>
                <w:rFonts w:ascii="Arial" w:hAnsi="Arial" w:cs="Arial"/>
                <w:color w:val="000000"/>
                <w:sz w:val="18"/>
                <w:szCs w:val="18"/>
              </w:rPr>
              <w:t>0.76</w:t>
            </w:r>
          </w:p>
        </w:tc>
        <w:tc>
          <w:tcPr>
            <w:tcW w:w="3544" w:type="dxa"/>
            <w:vMerge w:val="restart"/>
            <w:tcBorders>
              <w:top w:val="nil"/>
              <w:left w:val="single" w:sz="4" w:space="0" w:color="auto"/>
              <w:bottom w:val="single" w:sz="4" w:space="0" w:color="auto"/>
              <w:right w:val="single" w:sz="8" w:space="0" w:color="auto"/>
            </w:tcBorders>
            <w:shd w:val="clear" w:color="auto" w:fill="auto"/>
            <w:vAlign w:val="center"/>
            <w:hideMark/>
          </w:tcPr>
          <w:p w14:paraId="2378960A" w14:textId="77777777" w:rsidR="00D35EAD" w:rsidRDefault="00D35EAD">
            <w:pPr>
              <w:rPr>
                <w:rFonts w:ascii="Arial" w:hAnsi="Arial" w:cs="Arial"/>
                <w:sz w:val="18"/>
                <w:szCs w:val="18"/>
              </w:rPr>
            </w:pPr>
            <w:r>
              <w:rPr>
                <w:rFonts w:ascii="Arial" w:hAnsi="Arial" w:cs="Arial"/>
                <w:sz w:val="18"/>
                <w:szCs w:val="18"/>
              </w:rPr>
              <w:br/>
            </w:r>
            <w:r>
              <w:rPr>
                <w:rFonts w:ascii="Arial" w:hAnsi="Arial" w:cs="Arial"/>
                <w:sz w:val="18"/>
                <w:szCs w:val="18"/>
              </w:rPr>
              <w:br/>
              <w:t xml:space="preserve">      All the Trade Receivables are pending for More than 180 days as per Information given by Management and Reason for pendency are Quality Disputes with Trade Receivables and  we also confirm about the recovery chances of theses Trade Receivable from the company which is very low  and the business of the company has been shut down since 31.03.2021. However, status of recovery/ adjustment procedures, any confirmation of balance, etc. has not been provided us.</w:t>
            </w:r>
            <w:r>
              <w:rPr>
                <w:rFonts w:ascii="Arial" w:hAnsi="Arial" w:cs="Arial"/>
                <w:sz w:val="18"/>
                <w:szCs w:val="18"/>
              </w:rPr>
              <w:br/>
              <w:t xml:space="preserve"> Considering the age of receivables and in the absence of documentary evidence or appropriate actions by the company / legal recourse to recover the above dues it has been decided to treat the fair value 20% and realizable value of the receivables 10%</w:t>
            </w:r>
          </w:p>
        </w:tc>
      </w:tr>
      <w:tr w:rsidR="00D35EAD" w14:paraId="08F8E671" w14:textId="77777777" w:rsidTr="00D35EAD">
        <w:trPr>
          <w:trHeight w:val="31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5A5BD59C" w14:textId="77777777" w:rsidR="00D35EAD" w:rsidRDefault="00D35EAD">
            <w:pPr>
              <w:jc w:val="center"/>
              <w:rPr>
                <w:rFonts w:ascii="Arial" w:hAnsi="Arial" w:cs="Arial"/>
                <w:color w:val="000000"/>
                <w:sz w:val="18"/>
                <w:szCs w:val="18"/>
              </w:rPr>
            </w:pPr>
            <w:r>
              <w:rPr>
                <w:rFonts w:ascii="Arial" w:hAnsi="Arial" w:cs="Arial"/>
                <w:color w:val="000000"/>
                <w:sz w:val="18"/>
                <w:szCs w:val="18"/>
              </w:rPr>
              <w:t>3</w:t>
            </w:r>
          </w:p>
        </w:tc>
        <w:tc>
          <w:tcPr>
            <w:tcW w:w="1844" w:type="dxa"/>
            <w:tcBorders>
              <w:top w:val="nil"/>
              <w:left w:val="nil"/>
              <w:bottom w:val="single" w:sz="4" w:space="0" w:color="000000"/>
              <w:right w:val="single" w:sz="4" w:space="0" w:color="000000"/>
            </w:tcBorders>
            <w:shd w:val="clear" w:color="auto" w:fill="auto"/>
            <w:hideMark/>
          </w:tcPr>
          <w:p w14:paraId="101EB9C9" w14:textId="77777777" w:rsidR="00D35EAD" w:rsidRDefault="00D35EAD">
            <w:pPr>
              <w:rPr>
                <w:rFonts w:ascii="Arial" w:hAnsi="Arial" w:cs="Arial"/>
                <w:sz w:val="18"/>
                <w:szCs w:val="18"/>
              </w:rPr>
            </w:pPr>
            <w:r>
              <w:rPr>
                <w:rFonts w:ascii="Arial" w:hAnsi="Arial" w:cs="Arial"/>
                <w:sz w:val="18"/>
                <w:szCs w:val="18"/>
              </w:rPr>
              <w:t>ASP IRONTECH</w:t>
            </w:r>
          </w:p>
        </w:tc>
        <w:tc>
          <w:tcPr>
            <w:tcW w:w="1417" w:type="dxa"/>
            <w:tcBorders>
              <w:top w:val="single" w:sz="4" w:space="0" w:color="auto"/>
              <w:left w:val="nil"/>
              <w:bottom w:val="nil"/>
              <w:right w:val="single" w:sz="4" w:space="0" w:color="auto"/>
            </w:tcBorders>
            <w:shd w:val="clear" w:color="auto" w:fill="auto"/>
            <w:noWrap/>
            <w:vAlign w:val="center"/>
            <w:hideMark/>
          </w:tcPr>
          <w:p w14:paraId="05CA0E05" w14:textId="77777777" w:rsidR="00D35EAD" w:rsidRDefault="00D35EAD">
            <w:pPr>
              <w:jc w:val="center"/>
              <w:rPr>
                <w:rFonts w:ascii="Arial" w:hAnsi="Arial" w:cs="Arial"/>
                <w:color w:val="000000"/>
                <w:sz w:val="18"/>
                <w:szCs w:val="18"/>
              </w:rPr>
            </w:pPr>
            <w:r>
              <w:rPr>
                <w:rFonts w:ascii="Arial" w:hAnsi="Arial" w:cs="Arial"/>
                <w:color w:val="000000"/>
                <w:sz w:val="18"/>
                <w:szCs w:val="18"/>
              </w:rPr>
              <w:t>1.55</w:t>
            </w:r>
          </w:p>
        </w:tc>
        <w:tc>
          <w:tcPr>
            <w:tcW w:w="1134" w:type="dxa"/>
            <w:tcBorders>
              <w:top w:val="single" w:sz="4" w:space="0" w:color="auto"/>
              <w:left w:val="nil"/>
              <w:bottom w:val="nil"/>
              <w:right w:val="single" w:sz="4" w:space="0" w:color="auto"/>
            </w:tcBorders>
            <w:shd w:val="clear" w:color="auto" w:fill="auto"/>
            <w:noWrap/>
            <w:vAlign w:val="center"/>
            <w:hideMark/>
          </w:tcPr>
          <w:p w14:paraId="3388798F" w14:textId="77777777" w:rsidR="00D35EAD" w:rsidRDefault="00D35EAD">
            <w:pPr>
              <w:jc w:val="center"/>
              <w:rPr>
                <w:rFonts w:ascii="Arial" w:hAnsi="Arial" w:cs="Arial"/>
                <w:color w:val="000000"/>
                <w:sz w:val="18"/>
                <w:szCs w:val="18"/>
              </w:rPr>
            </w:pPr>
            <w:r>
              <w:rPr>
                <w:rFonts w:ascii="Arial" w:hAnsi="Arial" w:cs="Arial"/>
                <w:color w:val="000000"/>
                <w:sz w:val="18"/>
                <w:szCs w:val="18"/>
              </w:rPr>
              <w:t>Very Low</w:t>
            </w:r>
          </w:p>
        </w:tc>
        <w:tc>
          <w:tcPr>
            <w:tcW w:w="851" w:type="dxa"/>
            <w:tcBorders>
              <w:top w:val="single" w:sz="4" w:space="0" w:color="auto"/>
              <w:left w:val="nil"/>
              <w:bottom w:val="nil"/>
              <w:right w:val="single" w:sz="4" w:space="0" w:color="auto"/>
            </w:tcBorders>
            <w:shd w:val="clear" w:color="auto" w:fill="auto"/>
            <w:noWrap/>
            <w:vAlign w:val="center"/>
            <w:hideMark/>
          </w:tcPr>
          <w:p w14:paraId="15AC2F14" w14:textId="77777777" w:rsidR="00D35EAD" w:rsidRDefault="00D35EAD">
            <w:pPr>
              <w:jc w:val="center"/>
              <w:rPr>
                <w:rFonts w:ascii="Arial" w:hAnsi="Arial" w:cs="Arial"/>
                <w:color w:val="000000"/>
                <w:sz w:val="18"/>
                <w:szCs w:val="18"/>
              </w:rPr>
            </w:pPr>
            <w:r>
              <w:rPr>
                <w:rFonts w:ascii="Arial" w:hAnsi="Arial" w:cs="Arial"/>
                <w:color w:val="000000"/>
                <w:sz w:val="18"/>
                <w:szCs w:val="18"/>
              </w:rPr>
              <w:t>0.31</w:t>
            </w:r>
          </w:p>
        </w:tc>
        <w:tc>
          <w:tcPr>
            <w:tcW w:w="1417" w:type="dxa"/>
            <w:tcBorders>
              <w:top w:val="single" w:sz="4" w:space="0" w:color="auto"/>
              <w:left w:val="nil"/>
              <w:bottom w:val="nil"/>
              <w:right w:val="single" w:sz="4" w:space="0" w:color="auto"/>
            </w:tcBorders>
            <w:shd w:val="clear" w:color="auto" w:fill="auto"/>
            <w:noWrap/>
            <w:vAlign w:val="center"/>
            <w:hideMark/>
          </w:tcPr>
          <w:p w14:paraId="0996DABA" w14:textId="77777777" w:rsidR="00D35EAD" w:rsidRDefault="00D35EAD">
            <w:pPr>
              <w:jc w:val="center"/>
              <w:rPr>
                <w:rFonts w:ascii="Arial" w:hAnsi="Arial" w:cs="Arial"/>
                <w:color w:val="000000"/>
                <w:sz w:val="18"/>
                <w:szCs w:val="18"/>
              </w:rPr>
            </w:pPr>
            <w:r>
              <w:rPr>
                <w:rFonts w:ascii="Arial" w:hAnsi="Arial" w:cs="Arial"/>
                <w:color w:val="000000"/>
                <w:sz w:val="18"/>
                <w:szCs w:val="18"/>
              </w:rPr>
              <w:t>0.16</w:t>
            </w:r>
          </w:p>
        </w:tc>
        <w:tc>
          <w:tcPr>
            <w:tcW w:w="3544" w:type="dxa"/>
            <w:vMerge/>
            <w:tcBorders>
              <w:top w:val="nil"/>
              <w:left w:val="single" w:sz="4" w:space="0" w:color="auto"/>
              <w:bottom w:val="single" w:sz="4" w:space="0" w:color="auto"/>
              <w:right w:val="single" w:sz="8" w:space="0" w:color="auto"/>
            </w:tcBorders>
            <w:vAlign w:val="center"/>
            <w:hideMark/>
          </w:tcPr>
          <w:p w14:paraId="7B51B77B" w14:textId="77777777" w:rsidR="00D35EAD" w:rsidRDefault="00D35EAD">
            <w:pPr>
              <w:rPr>
                <w:rFonts w:ascii="Arial" w:hAnsi="Arial" w:cs="Arial"/>
                <w:sz w:val="18"/>
                <w:szCs w:val="18"/>
              </w:rPr>
            </w:pPr>
          </w:p>
        </w:tc>
      </w:tr>
      <w:tr w:rsidR="00D35EAD" w14:paraId="4F36C669" w14:textId="77777777" w:rsidTr="00D35EAD">
        <w:trPr>
          <w:trHeight w:val="37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FAD4129" w14:textId="77777777" w:rsidR="00D35EAD" w:rsidRDefault="00D35EAD">
            <w:pPr>
              <w:jc w:val="center"/>
              <w:rPr>
                <w:rFonts w:ascii="Arial" w:hAnsi="Arial" w:cs="Arial"/>
                <w:color w:val="000000"/>
                <w:sz w:val="18"/>
                <w:szCs w:val="18"/>
              </w:rPr>
            </w:pPr>
            <w:r>
              <w:rPr>
                <w:rFonts w:ascii="Arial" w:hAnsi="Arial" w:cs="Arial"/>
                <w:color w:val="000000"/>
                <w:sz w:val="18"/>
                <w:szCs w:val="18"/>
              </w:rPr>
              <w:t>4</w:t>
            </w:r>
          </w:p>
        </w:tc>
        <w:tc>
          <w:tcPr>
            <w:tcW w:w="1844" w:type="dxa"/>
            <w:tcBorders>
              <w:top w:val="nil"/>
              <w:left w:val="nil"/>
              <w:bottom w:val="single" w:sz="4" w:space="0" w:color="000000"/>
              <w:right w:val="single" w:sz="4" w:space="0" w:color="000000"/>
            </w:tcBorders>
            <w:shd w:val="clear" w:color="auto" w:fill="auto"/>
            <w:hideMark/>
          </w:tcPr>
          <w:p w14:paraId="44A9A001" w14:textId="77777777" w:rsidR="00D35EAD" w:rsidRDefault="00D35EAD">
            <w:pPr>
              <w:rPr>
                <w:rFonts w:ascii="Arial" w:hAnsi="Arial" w:cs="Arial"/>
                <w:sz w:val="18"/>
                <w:szCs w:val="18"/>
              </w:rPr>
            </w:pPr>
            <w:r>
              <w:rPr>
                <w:rFonts w:ascii="Arial" w:hAnsi="Arial" w:cs="Arial"/>
                <w:sz w:val="18"/>
                <w:szCs w:val="18"/>
              </w:rPr>
              <w:t>SHRI RAMDEV METAL MART</w:t>
            </w:r>
          </w:p>
        </w:tc>
        <w:tc>
          <w:tcPr>
            <w:tcW w:w="1417" w:type="dxa"/>
            <w:tcBorders>
              <w:top w:val="single" w:sz="4" w:space="0" w:color="auto"/>
              <w:left w:val="nil"/>
              <w:bottom w:val="nil"/>
              <w:right w:val="single" w:sz="4" w:space="0" w:color="auto"/>
            </w:tcBorders>
            <w:shd w:val="clear" w:color="auto" w:fill="auto"/>
            <w:noWrap/>
            <w:vAlign w:val="center"/>
            <w:hideMark/>
          </w:tcPr>
          <w:p w14:paraId="3A6C2599" w14:textId="77777777" w:rsidR="00D35EAD" w:rsidRDefault="00D35EAD">
            <w:pPr>
              <w:jc w:val="center"/>
              <w:rPr>
                <w:rFonts w:ascii="Arial" w:hAnsi="Arial" w:cs="Arial"/>
                <w:color w:val="000000"/>
                <w:sz w:val="18"/>
                <w:szCs w:val="18"/>
              </w:rPr>
            </w:pPr>
            <w:r>
              <w:rPr>
                <w:rFonts w:ascii="Arial" w:hAnsi="Arial" w:cs="Arial"/>
                <w:color w:val="000000"/>
                <w:sz w:val="18"/>
                <w:szCs w:val="18"/>
              </w:rPr>
              <w:t>0.80</w:t>
            </w:r>
          </w:p>
        </w:tc>
        <w:tc>
          <w:tcPr>
            <w:tcW w:w="1134" w:type="dxa"/>
            <w:tcBorders>
              <w:top w:val="single" w:sz="4" w:space="0" w:color="auto"/>
              <w:left w:val="nil"/>
              <w:bottom w:val="nil"/>
              <w:right w:val="single" w:sz="4" w:space="0" w:color="auto"/>
            </w:tcBorders>
            <w:shd w:val="clear" w:color="auto" w:fill="auto"/>
            <w:noWrap/>
            <w:vAlign w:val="center"/>
            <w:hideMark/>
          </w:tcPr>
          <w:p w14:paraId="61EB3340" w14:textId="77777777" w:rsidR="00D35EAD" w:rsidRDefault="00D35EAD">
            <w:pPr>
              <w:jc w:val="center"/>
              <w:rPr>
                <w:rFonts w:ascii="Arial" w:hAnsi="Arial" w:cs="Arial"/>
                <w:color w:val="000000"/>
                <w:sz w:val="18"/>
                <w:szCs w:val="18"/>
              </w:rPr>
            </w:pPr>
            <w:r>
              <w:rPr>
                <w:rFonts w:ascii="Arial" w:hAnsi="Arial" w:cs="Arial"/>
                <w:color w:val="000000"/>
                <w:sz w:val="18"/>
                <w:szCs w:val="18"/>
              </w:rPr>
              <w:t>Very Low</w:t>
            </w:r>
          </w:p>
        </w:tc>
        <w:tc>
          <w:tcPr>
            <w:tcW w:w="851" w:type="dxa"/>
            <w:tcBorders>
              <w:top w:val="single" w:sz="4" w:space="0" w:color="auto"/>
              <w:left w:val="nil"/>
              <w:bottom w:val="nil"/>
              <w:right w:val="single" w:sz="4" w:space="0" w:color="auto"/>
            </w:tcBorders>
            <w:shd w:val="clear" w:color="auto" w:fill="auto"/>
            <w:noWrap/>
            <w:vAlign w:val="center"/>
            <w:hideMark/>
          </w:tcPr>
          <w:p w14:paraId="171A01D5" w14:textId="77777777" w:rsidR="00D35EAD" w:rsidRDefault="00D35EAD">
            <w:pPr>
              <w:jc w:val="center"/>
              <w:rPr>
                <w:rFonts w:ascii="Arial" w:hAnsi="Arial" w:cs="Arial"/>
                <w:color w:val="000000"/>
                <w:sz w:val="18"/>
                <w:szCs w:val="18"/>
              </w:rPr>
            </w:pPr>
            <w:r>
              <w:rPr>
                <w:rFonts w:ascii="Arial" w:hAnsi="Arial" w:cs="Arial"/>
                <w:color w:val="000000"/>
                <w:sz w:val="18"/>
                <w:szCs w:val="18"/>
              </w:rPr>
              <w:t>0.16</w:t>
            </w:r>
          </w:p>
        </w:tc>
        <w:tc>
          <w:tcPr>
            <w:tcW w:w="1417" w:type="dxa"/>
            <w:tcBorders>
              <w:top w:val="single" w:sz="4" w:space="0" w:color="auto"/>
              <w:left w:val="nil"/>
              <w:bottom w:val="nil"/>
              <w:right w:val="single" w:sz="4" w:space="0" w:color="auto"/>
            </w:tcBorders>
            <w:shd w:val="clear" w:color="auto" w:fill="auto"/>
            <w:noWrap/>
            <w:vAlign w:val="center"/>
            <w:hideMark/>
          </w:tcPr>
          <w:p w14:paraId="5BC50B37" w14:textId="77777777" w:rsidR="00D35EAD" w:rsidRDefault="00D35EAD">
            <w:pPr>
              <w:jc w:val="center"/>
              <w:rPr>
                <w:rFonts w:ascii="Arial" w:hAnsi="Arial" w:cs="Arial"/>
                <w:color w:val="000000"/>
                <w:sz w:val="18"/>
                <w:szCs w:val="18"/>
              </w:rPr>
            </w:pPr>
            <w:r>
              <w:rPr>
                <w:rFonts w:ascii="Arial" w:hAnsi="Arial" w:cs="Arial"/>
                <w:color w:val="000000"/>
                <w:sz w:val="18"/>
                <w:szCs w:val="18"/>
              </w:rPr>
              <w:t>0.08</w:t>
            </w:r>
          </w:p>
        </w:tc>
        <w:tc>
          <w:tcPr>
            <w:tcW w:w="3544" w:type="dxa"/>
            <w:vMerge/>
            <w:tcBorders>
              <w:top w:val="nil"/>
              <w:left w:val="single" w:sz="4" w:space="0" w:color="auto"/>
              <w:bottom w:val="single" w:sz="4" w:space="0" w:color="auto"/>
              <w:right w:val="single" w:sz="8" w:space="0" w:color="auto"/>
            </w:tcBorders>
            <w:vAlign w:val="center"/>
            <w:hideMark/>
          </w:tcPr>
          <w:p w14:paraId="314C17B8" w14:textId="77777777" w:rsidR="00D35EAD" w:rsidRDefault="00D35EAD">
            <w:pPr>
              <w:rPr>
                <w:rFonts w:ascii="Arial" w:hAnsi="Arial" w:cs="Arial"/>
                <w:sz w:val="18"/>
                <w:szCs w:val="18"/>
              </w:rPr>
            </w:pPr>
          </w:p>
        </w:tc>
      </w:tr>
      <w:tr w:rsidR="00D35EAD" w14:paraId="76A5BEFE" w14:textId="77777777" w:rsidTr="00D35EAD">
        <w:trPr>
          <w:trHeight w:val="34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3667873" w14:textId="77777777" w:rsidR="00D35EAD" w:rsidRDefault="00D35EAD">
            <w:pPr>
              <w:jc w:val="center"/>
              <w:rPr>
                <w:rFonts w:ascii="Arial" w:hAnsi="Arial" w:cs="Arial"/>
                <w:color w:val="000000"/>
                <w:sz w:val="18"/>
                <w:szCs w:val="18"/>
              </w:rPr>
            </w:pPr>
            <w:r>
              <w:rPr>
                <w:rFonts w:ascii="Arial" w:hAnsi="Arial" w:cs="Arial"/>
                <w:color w:val="000000"/>
                <w:sz w:val="18"/>
                <w:szCs w:val="18"/>
              </w:rPr>
              <w:t>5</w:t>
            </w:r>
          </w:p>
        </w:tc>
        <w:tc>
          <w:tcPr>
            <w:tcW w:w="1844" w:type="dxa"/>
            <w:tcBorders>
              <w:top w:val="nil"/>
              <w:left w:val="nil"/>
              <w:bottom w:val="single" w:sz="4" w:space="0" w:color="000000"/>
              <w:right w:val="single" w:sz="4" w:space="0" w:color="000000"/>
            </w:tcBorders>
            <w:shd w:val="clear" w:color="auto" w:fill="auto"/>
            <w:hideMark/>
          </w:tcPr>
          <w:p w14:paraId="0D278023" w14:textId="77777777" w:rsidR="00D35EAD" w:rsidRDefault="00D35EAD">
            <w:pPr>
              <w:rPr>
                <w:rFonts w:ascii="Arial" w:hAnsi="Arial" w:cs="Arial"/>
                <w:sz w:val="18"/>
                <w:szCs w:val="18"/>
              </w:rPr>
            </w:pPr>
            <w:r>
              <w:rPr>
                <w:rFonts w:ascii="Arial" w:hAnsi="Arial" w:cs="Arial"/>
                <w:sz w:val="18"/>
                <w:szCs w:val="18"/>
              </w:rPr>
              <w:t>JAI AMBEY TRADING COMPANY</w:t>
            </w:r>
          </w:p>
        </w:tc>
        <w:tc>
          <w:tcPr>
            <w:tcW w:w="1417" w:type="dxa"/>
            <w:tcBorders>
              <w:top w:val="single" w:sz="4" w:space="0" w:color="auto"/>
              <w:left w:val="nil"/>
              <w:bottom w:val="nil"/>
              <w:right w:val="single" w:sz="4" w:space="0" w:color="auto"/>
            </w:tcBorders>
            <w:shd w:val="clear" w:color="auto" w:fill="auto"/>
            <w:noWrap/>
            <w:vAlign w:val="center"/>
            <w:hideMark/>
          </w:tcPr>
          <w:p w14:paraId="3F6B8692" w14:textId="77777777" w:rsidR="00D35EAD" w:rsidRDefault="00D35EAD">
            <w:pPr>
              <w:jc w:val="center"/>
              <w:rPr>
                <w:rFonts w:ascii="Arial" w:hAnsi="Arial" w:cs="Arial"/>
                <w:color w:val="000000"/>
                <w:sz w:val="18"/>
                <w:szCs w:val="18"/>
              </w:rPr>
            </w:pPr>
            <w:r>
              <w:rPr>
                <w:rFonts w:ascii="Arial" w:hAnsi="Arial" w:cs="Arial"/>
                <w:color w:val="000000"/>
                <w:sz w:val="18"/>
                <w:szCs w:val="18"/>
              </w:rPr>
              <w:t>0.80</w:t>
            </w:r>
          </w:p>
        </w:tc>
        <w:tc>
          <w:tcPr>
            <w:tcW w:w="1134" w:type="dxa"/>
            <w:tcBorders>
              <w:top w:val="single" w:sz="4" w:space="0" w:color="auto"/>
              <w:left w:val="nil"/>
              <w:bottom w:val="nil"/>
              <w:right w:val="single" w:sz="4" w:space="0" w:color="auto"/>
            </w:tcBorders>
            <w:shd w:val="clear" w:color="auto" w:fill="auto"/>
            <w:noWrap/>
            <w:vAlign w:val="center"/>
            <w:hideMark/>
          </w:tcPr>
          <w:p w14:paraId="1B16704C" w14:textId="77777777" w:rsidR="00D35EAD" w:rsidRDefault="00D35EAD">
            <w:pPr>
              <w:jc w:val="center"/>
              <w:rPr>
                <w:rFonts w:ascii="Arial" w:hAnsi="Arial" w:cs="Arial"/>
                <w:color w:val="000000"/>
                <w:sz w:val="18"/>
                <w:szCs w:val="18"/>
              </w:rPr>
            </w:pPr>
            <w:r>
              <w:rPr>
                <w:rFonts w:ascii="Arial" w:hAnsi="Arial" w:cs="Arial"/>
                <w:color w:val="000000"/>
                <w:sz w:val="18"/>
                <w:szCs w:val="18"/>
              </w:rPr>
              <w:t>Very Low</w:t>
            </w:r>
          </w:p>
        </w:tc>
        <w:tc>
          <w:tcPr>
            <w:tcW w:w="851" w:type="dxa"/>
            <w:tcBorders>
              <w:top w:val="single" w:sz="4" w:space="0" w:color="auto"/>
              <w:left w:val="nil"/>
              <w:bottom w:val="nil"/>
              <w:right w:val="single" w:sz="4" w:space="0" w:color="auto"/>
            </w:tcBorders>
            <w:shd w:val="clear" w:color="auto" w:fill="auto"/>
            <w:noWrap/>
            <w:vAlign w:val="center"/>
            <w:hideMark/>
          </w:tcPr>
          <w:p w14:paraId="46DEE49B" w14:textId="77777777" w:rsidR="00D35EAD" w:rsidRDefault="00D35EAD">
            <w:pPr>
              <w:jc w:val="center"/>
              <w:rPr>
                <w:rFonts w:ascii="Arial" w:hAnsi="Arial" w:cs="Arial"/>
                <w:color w:val="000000"/>
                <w:sz w:val="18"/>
                <w:szCs w:val="18"/>
              </w:rPr>
            </w:pPr>
            <w:r>
              <w:rPr>
                <w:rFonts w:ascii="Arial" w:hAnsi="Arial" w:cs="Arial"/>
                <w:color w:val="000000"/>
                <w:sz w:val="18"/>
                <w:szCs w:val="18"/>
              </w:rPr>
              <w:t>0.16</w:t>
            </w:r>
          </w:p>
        </w:tc>
        <w:tc>
          <w:tcPr>
            <w:tcW w:w="1417" w:type="dxa"/>
            <w:tcBorders>
              <w:top w:val="single" w:sz="4" w:space="0" w:color="auto"/>
              <w:left w:val="nil"/>
              <w:bottom w:val="nil"/>
              <w:right w:val="single" w:sz="4" w:space="0" w:color="auto"/>
            </w:tcBorders>
            <w:shd w:val="clear" w:color="auto" w:fill="auto"/>
            <w:noWrap/>
            <w:vAlign w:val="center"/>
            <w:hideMark/>
          </w:tcPr>
          <w:p w14:paraId="6FF4F5B5" w14:textId="77777777" w:rsidR="00D35EAD" w:rsidRDefault="00D35EAD">
            <w:pPr>
              <w:jc w:val="center"/>
              <w:rPr>
                <w:rFonts w:ascii="Arial" w:hAnsi="Arial" w:cs="Arial"/>
                <w:color w:val="000000"/>
                <w:sz w:val="18"/>
                <w:szCs w:val="18"/>
              </w:rPr>
            </w:pPr>
            <w:r>
              <w:rPr>
                <w:rFonts w:ascii="Arial" w:hAnsi="Arial" w:cs="Arial"/>
                <w:color w:val="000000"/>
                <w:sz w:val="18"/>
                <w:szCs w:val="18"/>
              </w:rPr>
              <w:t>0.08</w:t>
            </w:r>
          </w:p>
        </w:tc>
        <w:tc>
          <w:tcPr>
            <w:tcW w:w="3544" w:type="dxa"/>
            <w:vMerge/>
            <w:tcBorders>
              <w:top w:val="nil"/>
              <w:left w:val="single" w:sz="4" w:space="0" w:color="auto"/>
              <w:bottom w:val="single" w:sz="4" w:space="0" w:color="auto"/>
              <w:right w:val="single" w:sz="8" w:space="0" w:color="auto"/>
            </w:tcBorders>
            <w:vAlign w:val="center"/>
            <w:hideMark/>
          </w:tcPr>
          <w:p w14:paraId="23831412" w14:textId="77777777" w:rsidR="00D35EAD" w:rsidRDefault="00D35EAD">
            <w:pPr>
              <w:rPr>
                <w:rFonts w:ascii="Arial" w:hAnsi="Arial" w:cs="Arial"/>
                <w:sz w:val="18"/>
                <w:szCs w:val="18"/>
              </w:rPr>
            </w:pPr>
          </w:p>
        </w:tc>
      </w:tr>
      <w:tr w:rsidR="00D35EAD" w14:paraId="6EEC31E9" w14:textId="77777777" w:rsidTr="00D35EAD">
        <w:trPr>
          <w:trHeight w:val="36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F9D08EA" w14:textId="77777777" w:rsidR="00D35EAD" w:rsidRDefault="00D35EAD">
            <w:pPr>
              <w:jc w:val="center"/>
              <w:rPr>
                <w:rFonts w:ascii="Arial" w:hAnsi="Arial" w:cs="Arial"/>
                <w:color w:val="000000"/>
                <w:sz w:val="18"/>
                <w:szCs w:val="18"/>
              </w:rPr>
            </w:pPr>
            <w:r>
              <w:rPr>
                <w:rFonts w:ascii="Arial" w:hAnsi="Arial" w:cs="Arial"/>
                <w:color w:val="000000"/>
                <w:sz w:val="18"/>
                <w:szCs w:val="18"/>
              </w:rPr>
              <w:t>6</w:t>
            </w:r>
          </w:p>
        </w:tc>
        <w:tc>
          <w:tcPr>
            <w:tcW w:w="1844" w:type="dxa"/>
            <w:tcBorders>
              <w:top w:val="nil"/>
              <w:left w:val="nil"/>
              <w:bottom w:val="single" w:sz="4" w:space="0" w:color="000000"/>
              <w:right w:val="single" w:sz="4" w:space="0" w:color="000000"/>
            </w:tcBorders>
            <w:shd w:val="clear" w:color="auto" w:fill="auto"/>
            <w:hideMark/>
          </w:tcPr>
          <w:p w14:paraId="566BCF8D" w14:textId="77777777" w:rsidR="00D35EAD" w:rsidRDefault="00D35EAD">
            <w:pPr>
              <w:rPr>
                <w:rFonts w:ascii="Arial" w:hAnsi="Arial" w:cs="Arial"/>
                <w:sz w:val="18"/>
                <w:szCs w:val="18"/>
              </w:rPr>
            </w:pPr>
            <w:r>
              <w:rPr>
                <w:rFonts w:ascii="Arial" w:hAnsi="Arial" w:cs="Arial"/>
                <w:sz w:val="18"/>
                <w:szCs w:val="18"/>
              </w:rPr>
              <w:t>KOTHARI METAL INDUSTRIES</w:t>
            </w:r>
          </w:p>
        </w:tc>
        <w:tc>
          <w:tcPr>
            <w:tcW w:w="1417" w:type="dxa"/>
            <w:tcBorders>
              <w:top w:val="single" w:sz="4" w:space="0" w:color="auto"/>
              <w:left w:val="nil"/>
              <w:bottom w:val="nil"/>
              <w:right w:val="single" w:sz="4" w:space="0" w:color="auto"/>
            </w:tcBorders>
            <w:shd w:val="clear" w:color="auto" w:fill="auto"/>
            <w:noWrap/>
            <w:vAlign w:val="center"/>
            <w:hideMark/>
          </w:tcPr>
          <w:p w14:paraId="01062633" w14:textId="77777777" w:rsidR="00D35EAD" w:rsidRDefault="00D35EAD">
            <w:pPr>
              <w:jc w:val="center"/>
              <w:rPr>
                <w:rFonts w:ascii="Arial" w:hAnsi="Arial" w:cs="Arial"/>
                <w:color w:val="000000"/>
                <w:sz w:val="18"/>
                <w:szCs w:val="18"/>
              </w:rPr>
            </w:pPr>
            <w:r>
              <w:rPr>
                <w:rFonts w:ascii="Arial" w:hAnsi="Arial" w:cs="Arial"/>
                <w:color w:val="000000"/>
                <w:sz w:val="18"/>
                <w:szCs w:val="18"/>
              </w:rPr>
              <w:t>0.35</w:t>
            </w:r>
          </w:p>
        </w:tc>
        <w:tc>
          <w:tcPr>
            <w:tcW w:w="1134" w:type="dxa"/>
            <w:tcBorders>
              <w:top w:val="single" w:sz="4" w:space="0" w:color="auto"/>
              <w:left w:val="nil"/>
              <w:bottom w:val="nil"/>
              <w:right w:val="single" w:sz="4" w:space="0" w:color="auto"/>
            </w:tcBorders>
            <w:shd w:val="clear" w:color="auto" w:fill="auto"/>
            <w:noWrap/>
            <w:vAlign w:val="center"/>
            <w:hideMark/>
          </w:tcPr>
          <w:p w14:paraId="63F41B10" w14:textId="77777777" w:rsidR="00D35EAD" w:rsidRDefault="00D35EAD">
            <w:pPr>
              <w:jc w:val="center"/>
              <w:rPr>
                <w:rFonts w:ascii="Arial" w:hAnsi="Arial" w:cs="Arial"/>
                <w:color w:val="000000"/>
                <w:sz w:val="18"/>
                <w:szCs w:val="18"/>
              </w:rPr>
            </w:pPr>
            <w:r>
              <w:rPr>
                <w:rFonts w:ascii="Arial" w:hAnsi="Arial" w:cs="Arial"/>
                <w:color w:val="000000"/>
                <w:sz w:val="18"/>
                <w:szCs w:val="18"/>
              </w:rPr>
              <w:t>Very Low</w:t>
            </w:r>
          </w:p>
        </w:tc>
        <w:tc>
          <w:tcPr>
            <w:tcW w:w="851" w:type="dxa"/>
            <w:tcBorders>
              <w:top w:val="single" w:sz="4" w:space="0" w:color="auto"/>
              <w:left w:val="nil"/>
              <w:bottom w:val="nil"/>
              <w:right w:val="single" w:sz="4" w:space="0" w:color="auto"/>
            </w:tcBorders>
            <w:shd w:val="clear" w:color="auto" w:fill="auto"/>
            <w:noWrap/>
            <w:vAlign w:val="center"/>
            <w:hideMark/>
          </w:tcPr>
          <w:p w14:paraId="26BF18EB" w14:textId="77777777" w:rsidR="00D35EAD" w:rsidRDefault="00D35EAD">
            <w:pPr>
              <w:jc w:val="center"/>
              <w:rPr>
                <w:rFonts w:ascii="Arial" w:hAnsi="Arial" w:cs="Arial"/>
                <w:color w:val="000000"/>
                <w:sz w:val="18"/>
                <w:szCs w:val="18"/>
              </w:rPr>
            </w:pPr>
            <w:r>
              <w:rPr>
                <w:rFonts w:ascii="Arial" w:hAnsi="Arial" w:cs="Arial"/>
                <w:color w:val="000000"/>
                <w:sz w:val="18"/>
                <w:szCs w:val="18"/>
              </w:rPr>
              <w:t>0.07</w:t>
            </w:r>
          </w:p>
        </w:tc>
        <w:tc>
          <w:tcPr>
            <w:tcW w:w="1417" w:type="dxa"/>
            <w:tcBorders>
              <w:top w:val="single" w:sz="4" w:space="0" w:color="auto"/>
              <w:left w:val="nil"/>
              <w:bottom w:val="nil"/>
              <w:right w:val="single" w:sz="4" w:space="0" w:color="auto"/>
            </w:tcBorders>
            <w:shd w:val="clear" w:color="auto" w:fill="auto"/>
            <w:noWrap/>
            <w:vAlign w:val="center"/>
            <w:hideMark/>
          </w:tcPr>
          <w:p w14:paraId="0C2BC817" w14:textId="77777777" w:rsidR="00D35EAD" w:rsidRDefault="00D35EAD">
            <w:pPr>
              <w:jc w:val="center"/>
              <w:rPr>
                <w:rFonts w:ascii="Arial" w:hAnsi="Arial" w:cs="Arial"/>
                <w:color w:val="000000"/>
                <w:sz w:val="18"/>
                <w:szCs w:val="18"/>
              </w:rPr>
            </w:pPr>
            <w:r>
              <w:rPr>
                <w:rFonts w:ascii="Arial" w:hAnsi="Arial" w:cs="Arial"/>
                <w:color w:val="000000"/>
                <w:sz w:val="18"/>
                <w:szCs w:val="18"/>
              </w:rPr>
              <w:t>0.03</w:t>
            </w:r>
          </w:p>
        </w:tc>
        <w:tc>
          <w:tcPr>
            <w:tcW w:w="3544" w:type="dxa"/>
            <w:vMerge/>
            <w:tcBorders>
              <w:top w:val="nil"/>
              <w:left w:val="single" w:sz="4" w:space="0" w:color="auto"/>
              <w:bottom w:val="single" w:sz="4" w:space="0" w:color="auto"/>
              <w:right w:val="single" w:sz="8" w:space="0" w:color="auto"/>
            </w:tcBorders>
            <w:vAlign w:val="center"/>
            <w:hideMark/>
          </w:tcPr>
          <w:p w14:paraId="06A7D03C" w14:textId="77777777" w:rsidR="00D35EAD" w:rsidRDefault="00D35EAD">
            <w:pPr>
              <w:rPr>
                <w:rFonts w:ascii="Arial" w:hAnsi="Arial" w:cs="Arial"/>
                <w:sz w:val="18"/>
                <w:szCs w:val="18"/>
              </w:rPr>
            </w:pPr>
          </w:p>
        </w:tc>
      </w:tr>
      <w:tr w:rsidR="00D35EAD" w14:paraId="741FDFF3" w14:textId="77777777" w:rsidTr="00D35EAD">
        <w:trPr>
          <w:trHeight w:val="36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7643A69C" w14:textId="77777777" w:rsidR="00D35EAD" w:rsidRDefault="00D35EAD">
            <w:pPr>
              <w:jc w:val="center"/>
              <w:rPr>
                <w:rFonts w:ascii="Arial" w:hAnsi="Arial" w:cs="Arial"/>
                <w:color w:val="000000"/>
                <w:sz w:val="18"/>
                <w:szCs w:val="18"/>
              </w:rPr>
            </w:pPr>
            <w:r>
              <w:rPr>
                <w:rFonts w:ascii="Arial" w:hAnsi="Arial" w:cs="Arial"/>
                <w:color w:val="000000"/>
                <w:sz w:val="18"/>
                <w:szCs w:val="18"/>
              </w:rPr>
              <w:t>7</w:t>
            </w:r>
          </w:p>
        </w:tc>
        <w:tc>
          <w:tcPr>
            <w:tcW w:w="1844" w:type="dxa"/>
            <w:tcBorders>
              <w:top w:val="nil"/>
              <w:left w:val="nil"/>
              <w:bottom w:val="single" w:sz="4" w:space="0" w:color="000000"/>
              <w:right w:val="single" w:sz="4" w:space="0" w:color="000000"/>
            </w:tcBorders>
            <w:shd w:val="clear" w:color="auto" w:fill="auto"/>
            <w:hideMark/>
          </w:tcPr>
          <w:p w14:paraId="1C5BAF54" w14:textId="77777777" w:rsidR="00D35EAD" w:rsidRDefault="00D35EAD">
            <w:pPr>
              <w:rPr>
                <w:rFonts w:ascii="Arial" w:hAnsi="Arial" w:cs="Arial"/>
                <w:sz w:val="18"/>
                <w:szCs w:val="18"/>
              </w:rPr>
            </w:pPr>
            <w:r>
              <w:rPr>
                <w:rFonts w:ascii="Arial" w:hAnsi="Arial" w:cs="Arial"/>
                <w:sz w:val="18"/>
                <w:szCs w:val="18"/>
              </w:rPr>
              <w:t>SHARAD TRADERS</w:t>
            </w:r>
          </w:p>
        </w:tc>
        <w:tc>
          <w:tcPr>
            <w:tcW w:w="1417" w:type="dxa"/>
            <w:tcBorders>
              <w:top w:val="single" w:sz="4" w:space="0" w:color="auto"/>
              <w:left w:val="nil"/>
              <w:bottom w:val="nil"/>
              <w:right w:val="single" w:sz="4" w:space="0" w:color="auto"/>
            </w:tcBorders>
            <w:shd w:val="clear" w:color="auto" w:fill="auto"/>
            <w:noWrap/>
            <w:vAlign w:val="center"/>
            <w:hideMark/>
          </w:tcPr>
          <w:p w14:paraId="0461D85A" w14:textId="77777777" w:rsidR="00D35EAD" w:rsidRDefault="00D35EAD">
            <w:pPr>
              <w:jc w:val="center"/>
              <w:rPr>
                <w:rFonts w:ascii="Arial" w:hAnsi="Arial" w:cs="Arial"/>
                <w:color w:val="000000"/>
                <w:sz w:val="18"/>
                <w:szCs w:val="18"/>
              </w:rPr>
            </w:pPr>
            <w:r>
              <w:rPr>
                <w:rFonts w:ascii="Arial" w:hAnsi="Arial" w:cs="Arial"/>
                <w:color w:val="000000"/>
                <w:sz w:val="18"/>
                <w:szCs w:val="18"/>
              </w:rPr>
              <w:t>0.34</w:t>
            </w:r>
          </w:p>
        </w:tc>
        <w:tc>
          <w:tcPr>
            <w:tcW w:w="1134" w:type="dxa"/>
            <w:tcBorders>
              <w:top w:val="single" w:sz="4" w:space="0" w:color="auto"/>
              <w:left w:val="nil"/>
              <w:bottom w:val="nil"/>
              <w:right w:val="single" w:sz="4" w:space="0" w:color="auto"/>
            </w:tcBorders>
            <w:shd w:val="clear" w:color="auto" w:fill="auto"/>
            <w:noWrap/>
            <w:vAlign w:val="center"/>
            <w:hideMark/>
          </w:tcPr>
          <w:p w14:paraId="38B595F7" w14:textId="77777777" w:rsidR="00D35EAD" w:rsidRDefault="00D35EAD">
            <w:pPr>
              <w:jc w:val="center"/>
              <w:rPr>
                <w:rFonts w:ascii="Arial" w:hAnsi="Arial" w:cs="Arial"/>
                <w:color w:val="000000"/>
                <w:sz w:val="18"/>
                <w:szCs w:val="18"/>
              </w:rPr>
            </w:pPr>
            <w:r>
              <w:rPr>
                <w:rFonts w:ascii="Arial" w:hAnsi="Arial" w:cs="Arial"/>
                <w:color w:val="000000"/>
                <w:sz w:val="18"/>
                <w:szCs w:val="18"/>
              </w:rPr>
              <w:t>Very Low</w:t>
            </w:r>
          </w:p>
        </w:tc>
        <w:tc>
          <w:tcPr>
            <w:tcW w:w="851" w:type="dxa"/>
            <w:tcBorders>
              <w:top w:val="single" w:sz="4" w:space="0" w:color="auto"/>
              <w:left w:val="nil"/>
              <w:bottom w:val="nil"/>
              <w:right w:val="single" w:sz="4" w:space="0" w:color="auto"/>
            </w:tcBorders>
            <w:shd w:val="clear" w:color="auto" w:fill="auto"/>
            <w:noWrap/>
            <w:vAlign w:val="center"/>
            <w:hideMark/>
          </w:tcPr>
          <w:p w14:paraId="2946F116" w14:textId="77777777" w:rsidR="00D35EAD" w:rsidRDefault="00D35EAD">
            <w:pPr>
              <w:jc w:val="center"/>
              <w:rPr>
                <w:rFonts w:ascii="Arial" w:hAnsi="Arial" w:cs="Arial"/>
                <w:color w:val="000000"/>
                <w:sz w:val="18"/>
                <w:szCs w:val="18"/>
              </w:rPr>
            </w:pPr>
            <w:r>
              <w:rPr>
                <w:rFonts w:ascii="Arial" w:hAnsi="Arial" w:cs="Arial"/>
                <w:color w:val="000000"/>
                <w:sz w:val="18"/>
                <w:szCs w:val="18"/>
              </w:rPr>
              <w:t>0.07</w:t>
            </w:r>
          </w:p>
        </w:tc>
        <w:tc>
          <w:tcPr>
            <w:tcW w:w="1417" w:type="dxa"/>
            <w:tcBorders>
              <w:top w:val="single" w:sz="4" w:space="0" w:color="auto"/>
              <w:left w:val="nil"/>
              <w:bottom w:val="nil"/>
              <w:right w:val="single" w:sz="4" w:space="0" w:color="auto"/>
            </w:tcBorders>
            <w:shd w:val="clear" w:color="auto" w:fill="auto"/>
            <w:noWrap/>
            <w:vAlign w:val="center"/>
            <w:hideMark/>
          </w:tcPr>
          <w:p w14:paraId="219B8FFE" w14:textId="77777777" w:rsidR="00D35EAD" w:rsidRDefault="00D35EAD">
            <w:pPr>
              <w:jc w:val="center"/>
              <w:rPr>
                <w:rFonts w:ascii="Arial" w:hAnsi="Arial" w:cs="Arial"/>
                <w:color w:val="000000"/>
                <w:sz w:val="18"/>
                <w:szCs w:val="18"/>
              </w:rPr>
            </w:pPr>
            <w:r>
              <w:rPr>
                <w:rFonts w:ascii="Arial" w:hAnsi="Arial" w:cs="Arial"/>
                <w:color w:val="000000"/>
                <w:sz w:val="18"/>
                <w:szCs w:val="18"/>
              </w:rPr>
              <w:t>0.03</w:t>
            </w:r>
          </w:p>
        </w:tc>
        <w:tc>
          <w:tcPr>
            <w:tcW w:w="3544" w:type="dxa"/>
            <w:vMerge/>
            <w:tcBorders>
              <w:top w:val="nil"/>
              <w:left w:val="single" w:sz="4" w:space="0" w:color="auto"/>
              <w:bottom w:val="single" w:sz="4" w:space="0" w:color="auto"/>
              <w:right w:val="single" w:sz="8" w:space="0" w:color="auto"/>
            </w:tcBorders>
            <w:vAlign w:val="center"/>
            <w:hideMark/>
          </w:tcPr>
          <w:p w14:paraId="67EFC32F" w14:textId="77777777" w:rsidR="00D35EAD" w:rsidRDefault="00D35EAD">
            <w:pPr>
              <w:rPr>
                <w:rFonts w:ascii="Arial" w:hAnsi="Arial" w:cs="Arial"/>
                <w:sz w:val="18"/>
                <w:szCs w:val="18"/>
              </w:rPr>
            </w:pPr>
          </w:p>
        </w:tc>
      </w:tr>
      <w:tr w:rsidR="00D35EAD" w14:paraId="1A1AA198" w14:textId="77777777" w:rsidTr="00D35EAD">
        <w:trPr>
          <w:trHeight w:val="55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5DF737A" w14:textId="77777777" w:rsidR="00D35EAD" w:rsidRDefault="00D35EAD">
            <w:pPr>
              <w:jc w:val="center"/>
              <w:rPr>
                <w:rFonts w:ascii="Arial" w:hAnsi="Arial" w:cs="Arial"/>
                <w:color w:val="000000"/>
                <w:sz w:val="18"/>
                <w:szCs w:val="18"/>
              </w:rPr>
            </w:pPr>
            <w:r>
              <w:rPr>
                <w:rFonts w:ascii="Arial" w:hAnsi="Arial" w:cs="Arial"/>
                <w:color w:val="000000"/>
                <w:sz w:val="18"/>
                <w:szCs w:val="18"/>
              </w:rPr>
              <w:t>8</w:t>
            </w:r>
          </w:p>
        </w:tc>
        <w:tc>
          <w:tcPr>
            <w:tcW w:w="1844" w:type="dxa"/>
            <w:tcBorders>
              <w:top w:val="nil"/>
              <w:left w:val="nil"/>
              <w:bottom w:val="single" w:sz="4" w:space="0" w:color="000000"/>
              <w:right w:val="single" w:sz="4" w:space="0" w:color="000000"/>
            </w:tcBorders>
            <w:shd w:val="clear" w:color="auto" w:fill="auto"/>
            <w:hideMark/>
          </w:tcPr>
          <w:p w14:paraId="685DCF15" w14:textId="77777777" w:rsidR="00D35EAD" w:rsidRDefault="00D35EAD">
            <w:pPr>
              <w:rPr>
                <w:rFonts w:ascii="Arial" w:hAnsi="Arial" w:cs="Arial"/>
                <w:sz w:val="18"/>
                <w:szCs w:val="18"/>
              </w:rPr>
            </w:pPr>
            <w:r>
              <w:rPr>
                <w:rFonts w:ascii="Arial" w:hAnsi="Arial" w:cs="Arial"/>
                <w:sz w:val="18"/>
                <w:szCs w:val="18"/>
              </w:rPr>
              <w:t>SAIL BANSAL SERVICE CENTRE LIMITED</w:t>
            </w:r>
          </w:p>
        </w:tc>
        <w:tc>
          <w:tcPr>
            <w:tcW w:w="1417" w:type="dxa"/>
            <w:tcBorders>
              <w:top w:val="single" w:sz="4" w:space="0" w:color="auto"/>
              <w:left w:val="nil"/>
              <w:bottom w:val="nil"/>
              <w:right w:val="single" w:sz="4" w:space="0" w:color="auto"/>
            </w:tcBorders>
            <w:shd w:val="clear" w:color="auto" w:fill="auto"/>
            <w:noWrap/>
            <w:vAlign w:val="center"/>
            <w:hideMark/>
          </w:tcPr>
          <w:p w14:paraId="71DE4892" w14:textId="77777777" w:rsidR="00D35EAD" w:rsidRDefault="00D35EAD">
            <w:pPr>
              <w:jc w:val="center"/>
              <w:rPr>
                <w:rFonts w:ascii="Arial" w:hAnsi="Arial" w:cs="Arial"/>
                <w:color w:val="000000"/>
                <w:sz w:val="18"/>
                <w:szCs w:val="18"/>
              </w:rPr>
            </w:pPr>
            <w:r>
              <w:rPr>
                <w:rFonts w:ascii="Arial" w:hAnsi="Arial" w:cs="Arial"/>
                <w:color w:val="000000"/>
                <w:sz w:val="18"/>
                <w:szCs w:val="18"/>
              </w:rPr>
              <w:t>0.28</w:t>
            </w:r>
          </w:p>
        </w:tc>
        <w:tc>
          <w:tcPr>
            <w:tcW w:w="1134" w:type="dxa"/>
            <w:tcBorders>
              <w:top w:val="single" w:sz="4" w:space="0" w:color="auto"/>
              <w:left w:val="nil"/>
              <w:bottom w:val="nil"/>
              <w:right w:val="single" w:sz="4" w:space="0" w:color="auto"/>
            </w:tcBorders>
            <w:shd w:val="clear" w:color="auto" w:fill="auto"/>
            <w:noWrap/>
            <w:vAlign w:val="center"/>
            <w:hideMark/>
          </w:tcPr>
          <w:p w14:paraId="7792F11D" w14:textId="77777777" w:rsidR="00D35EAD" w:rsidRDefault="00D35EAD">
            <w:pPr>
              <w:jc w:val="center"/>
              <w:rPr>
                <w:rFonts w:ascii="Arial" w:hAnsi="Arial" w:cs="Arial"/>
                <w:color w:val="000000"/>
                <w:sz w:val="18"/>
                <w:szCs w:val="18"/>
              </w:rPr>
            </w:pPr>
            <w:r>
              <w:rPr>
                <w:rFonts w:ascii="Arial" w:hAnsi="Arial" w:cs="Arial"/>
                <w:color w:val="000000"/>
                <w:sz w:val="18"/>
                <w:szCs w:val="18"/>
              </w:rPr>
              <w:t>Very Low</w:t>
            </w:r>
          </w:p>
        </w:tc>
        <w:tc>
          <w:tcPr>
            <w:tcW w:w="851" w:type="dxa"/>
            <w:tcBorders>
              <w:top w:val="single" w:sz="4" w:space="0" w:color="auto"/>
              <w:left w:val="nil"/>
              <w:bottom w:val="nil"/>
              <w:right w:val="single" w:sz="4" w:space="0" w:color="auto"/>
            </w:tcBorders>
            <w:shd w:val="clear" w:color="auto" w:fill="auto"/>
            <w:noWrap/>
            <w:vAlign w:val="center"/>
            <w:hideMark/>
          </w:tcPr>
          <w:p w14:paraId="5B38CAE9" w14:textId="77777777" w:rsidR="00D35EAD" w:rsidRDefault="00D35EAD">
            <w:pPr>
              <w:jc w:val="center"/>
              <w:rPr>
                <w:rFonts w:ascii="Arial" w:hAnsi="Arial" w:cs="Arial"/>
                <w:color w:val="000000"/>
                <w:sz w:val="18"/>
                <w:szCs w:val="18"/>
              </w:rPr>
            </w:pPr>
            <w:r>
              <w:rPr>
                <w:rFonts w:ascii="Arial" w:hAnsi="Arial" w:cs="Arial"/>
                <w:color w:val="000000"/>
                <w:sz w:val="18"/>
                <w:szCs w:val="18"/>
              </w:rPr>
              <w:t>0.06</w:t>
            </w:r>
          </w:p>
        </w:tc>
        <w:tc>
          <w:tcPr>
            <w:tcW w:w="1417" w:type="dxa"/>
            <w:tcBorders>
              <w:top w:val="single" w:sz="4" w:space="0" w:color="auto"/>
              <w:left w:val="nil"/>
              <w:bottom w:val="nil"/>
              <w:right w:val="single" w:sz="4" w:space="0" w:color="auto"/>
            </w:tcBorders>
            <w:shd w:val="clear" w:color="auto" w:fill="auto"/>
            <w:noWrap/>
            <w:vAlign w:val="center"/>
            <w:hideMark/>
          </w:tcPr>
          <w:p w14:paraId="2CCD43B5" w14:textId="77777777" w:rsidR="00D35EAD" w:rsidRDefault="00D35EAD">
            <w:pPr>
              <w:jc w:val="center"/>
              <w:rPr>
                <w:rFonts w:ascii="Arial" w:hAnsi="Arial" w:cs="Arial"/>
                <w:color w:val="000000"/>
                <w:sz w:val="18"/>
                <w:szCs w:val="18"/>
              </w:rPr>
            </w:pPr>
            <w:r>
              <w:rPr>
                <w:rFonts w:ascii="Arial" w:hAnsi="Arial" w:cs="Arial"/>
                <w:color w:val="000000"/>
                <w:sz w:val="18"/>
                <w:szCs w:val="18"/>
              </w:rPr>
              <w:t>0.03</w:t>
            </w:r>
          </w:p>
        </w:tc>
        <w:tc>
          <w:tcPr>
            <w:tcW w:w="3544" w:type="dxa"/>
            <w:vMerge/>
            <w:tcBorders>
              <w:top w:val="nil"/>
              <w:left w:val="single" w:sz="4" w:space="0" w:color="auto"/>
              <w:bottom w:val="single" w:sz="4" w:space="0" w:color="auto"/>
              <w:right w:val="single" w:sz="8" w:space="0" w:color="auto"/>
            </w:tcBorders>
            <w:vAlign w:val="center"/>
            <w:hideMark/>
          </w:tcPr>
          <w:p w14:paraId="59AB4248" w14:textId="77777777" w:rsidR="00D35EAD" w:rsidRDefault="00D35EAD">
            <w:pPr>
              <w:rPr>
                <w:rFonts w:ascii="Arial" w:hAnsi="Arial" w:cs="Arial"/>
                <w:sz w:val="18"/>
                <w:szCs w:val="18"/>
              </w:rPr>
            </w:pPr>
          </w:p>
        </w:tc>
      </w:tr>
      <w:tr w:rsidR="00D35EAD" w14:paraId="3175B04C" w14:textId="77777777" w:rsidTr="00D35EAD">
        <w:trPr>
          <w:trHeight w:val="55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AB60B1B" w14:textId="77777777" w:rsidR="00D35EAD" w:rsidRDefault="00D35EAD">
            <w:pPr>
              <w:jc w:val="center"/>
              <w:rPr>
                <w:rFonts w:ascii="Arial" w:hAnsi="Arial" w:cs="Arial"/>
                <w:color w:val="000000"/>
                <w:sz w:val="18"/>
                <w:szCs w:val="18"/>
              </w:rPr>
            </w:pPr>
            <w:r>
              <w:rPr>
                <w:rFonts w:ascii="Arial" w:hAnsi="Arial" w:cs="Arial"/>
                <w:color w:val="000000"/>
                <w:sz w:val="18"/>
                <w:szCs w:val="18"/>
              </w:rPr>
              <w:t>9</w:t>
            </w:r>
          </w:p>
        </w:tc>
        <w:tc>
          <w:tcPr>
            <w:tcW w:w="1844" w:type="dxa"/>
            <w:tcBorders>
              <w:top w:val="nil"/>
              <w:left w:val="nil"/>
              <w:bottom w:val="single" w:sz="4" w:space="0" w:color="000000"/>
              <w:right w:val="single" w:sz="4" w:space="0" w:color="000000"/>
            </w:tcBorders>
            <w:shd w:val="clear" w:color="auto" w:fill="auto"/>
            <w:hideMark/>
          </w:tcPr>
          <w:p w14:paraId="04D4B7D8" w14:textId="77777777" w:rsidR="00D35EAD" w:rsidRDefault="00D35EAD">
            <w:pPr>
              <w:rPr>
                <w:rFonts w:ascii="Arial" w:hAnsi="Arial" w:cs="Arial"/>
                <w:sz w:val="18"/>
                <w:szCs w:val="18"/>
              </w:rPr>
            </w:pPr>
            <w:r>
              <w:rPr>
                <w:rFonts w:ascii="Arial" w:hAnsi="Arial" w:cs="Arial"/>
                <w:sz w:val="18"/>
                <w:szCs w:val="18"/>
              </w:rPr>
              <w:t>SILICON  METAL INDUSTRIES</w:t>
            </w:r>
          </w:p>
        </w:tc>
        <w:tc>
          <w:tcPr>
            <w:tcW w:w="1417" w:type="dxa"/>
            <w:tcBorders>
              <w:top w:val="single" w:sz="4" w:space="0" w:color="auto"/>
              <w:left w:val="nil"/>
              <w:bottom w:val="nil"/>
              <w:right w:val="single" w:sz="4" w:space="0" w:color="auto"/>
            </w:tcBorders>
            <w:shd w:val="clear" w:color="auto" w:fill="auto"/>
            <w:noWrap/>
            <w:vAlign w:val="center"/>
            <w:hideMark/>
          </w:tcPr>
          <w:p w14:paraId="6F9D9350" w14:textId="77777777" w:rsidR="00D35EAD" w:rsidRDefault="00D35EAD">
            <w:pPr>
              <w:jc w:val="center"/>
              <w:rPr>
                <w:rFonts w:ascii="Arial" w:hAnsi="Arial" w:cs="Arial"/>
                <w:color w:val="000000"/>
                <w:sz w:val="18"/>
                <w:szCs w:val="18"/>
              </w:rPr>
            </w:pPr>
            <w:r>
              <w:rPr>
                <w:rFonts w:ascii="Arial" w:hAnsi="Arial" w:cs="Arial"/>
                <w:color w:val="000000"/>
                <w:sz w:val="18"/>
                <w:szCs w:val="18"/>
              </w:rPr>
              <w:t>0.24</w:t>
            </w:r>
          </w:p>
        </w:tc>
        <w:tc>
          <w:tcPr>
            <w:tcW w:w="1134" w:type="dxa"/>
            <w:tcBorders>
              <w:top w:val="single" w:sz="4" w:space="0" w:color="auto"/>
              <w:left w:val="nil"/>
              <w:bottom w:val="nil"/>
              <w:right w:val="single" w:sz="4" w:space="0" w:color="auto"/>
            </w:tcBorders>
            <w:shd w:val="clear" w:color="auto" w:fill="auto"/>
            <w:noWrap/>
            <w:vAlign w:val="center"/>
            <w:hideMark/>
          </w:tcPr>
          <w:p w14:paraId="0B294699" w14:textId="77777777" w:rsidR="00D35EAD" w:rsidRDefault="00D35EAD">
            <w:pPr>
              <w:jc w:val="center"/>
              <w:rPr>
                <w:rFonts w:ascii="Arial" w:hAnsi="Arial" w:cs="Arial"/>
                <w:color w:val="000000"/>
                <w:sz w:val="18"/>
                <w:szCs w:val="18"/>
              </w:rPr>
            </w:pPr>
            <w:r>
              <w:rPr>
                <w:rFonts w:ascii="Arial" w:hAnsi="Arial" w:cs="Arial"/>
                <w:color w:val="000000"/>
                <w:sz w:val="18"/>
                <w:szCs w:val="18"/>
              </w:rPr>
              <w:t>Very Low</w:t>
            </w:r>
          </w:p>
        </w:tc>
        <w:tc>
          <w:tcPr>
            <w:tcW w:w="851" w:type="dxa"/>
            <w:tcBorders>
              <w:top w:val="single" w:sz="4" w:space="0" w:color="auto"/>
              <w:left w:val="nil"/>
              <w:bottom w:val="nil"/>
              <w:right w:val="single" w:sz="4" w:space="0" w:color="auto"/>
            </w:tcBorders>
            <w:shd w:val="clear" w:color="auto" w:fill="auto"/>
            <w:noWrap/>
            <w:vAlign w:val="center"/>
            <w:hideMark/>
          </w:tcPr>
          <w:p w14:paraId="498609AA" w14:textId="77777777" w:rsidR="00D35EAD" w:rsidRDefault="00D35EAD">
            <w:pPr>
              <w:jc w:val="center"/>
              <w:rPr>
                <w:rFonts w:ascii="Arial" w:hAnsi="Arial" w:cs="Arial"/>
                <w:color w:val="000000"/>
                <w:sz w:val="18"/>
                <w:szCs w:val="18"/>
              </w:rPr>
            </w:pPr>
            <w:r>
              <w:rPr>
                <w:rFonts w:ascii="Arial" w:hAnsi="Arial" w:cs="Arial"/>
                <w:color w:val="000000"/>
                <w:sz w:val="18"/>
                <w:szCs w:val="18"/>
              </w:rPr>
              <w:t>0.05</w:t>
            </w:r>
          </w:p>
        </w:tc>
        <w:tc>
          <w:tcPr>
            <w:tcW w:w="1417" w:type="dxa"/>
            <w:tcBorders>
              <w:top w:val="single" w:sz="4" w:space="0" w:color="auto"/>
              <w:left w:val="nil"/>
              <w:bottom w:val="nil"/>
              <w:right w:val="single" w:sz="4" w:space="0" w:color="auto"/>
            </w:tcBorders>
            <w:shd w:val="clear" w:color="auto" w:fill="auto"/>
            <w:noWrap/>
            <w:vAlign w:val="center"/>
            <w:hideMark/>
          </w:tcPr>
          <w:p w14:paraId="362D8D6F" w14:textId="77777777" w:rsidR="00D35EAD" w:rsidRDefault="00D35EAD">
            <w:pPr>
              <w:jc w:val="center"/>
              <w:rPr>
                <w:rFonts w:ascii="Arial" w:hAnsi="Arial" w:cs="Arial"/>
                <w:color w:val="000000"/>
                <w:sz w:val="18"/>
                <w:szCs w:val="18"/>
              </w:rPr>
            </w:pPr>
            <w:r>
              <w:rPr>
                <w:rFonts w:ascii="Arial" w:hAnsi="Arial" w:cs="Arial"/>
                <w:color w:val="000000"/>
                <w:sz w:val="18"/>
                <w:szCs w:val="18"/>
              </w:rPr>
              <w:t>0.02</w:t>
            </w:r>
          </w:p>
        </w:tc>
        <w:tc>
          <w:tcPr>
            <w:tcW w:w="3544" w:type="dxa"/>
            <w:vMerge/>
            <w:tcBorders>
              <w:top w:val="nil"/>
              <w:left w:val="single" w:sz="4" w:space="0" w:color="auto"/>
              <w:bottom w:val="single" w:sz="4" w:space="0" w:color="auto"/>
              <w:right w:val="single" w:sz="8" w:space="0" w:color="auto"/>
            </w:tcBorders>
            <w:vAlign w:val="center"/>
            <w:hideMark/>
          </w:tcPr>
          <w:p w14:paraId="0C97AA87" w14:textId="77777777" w:rsidR="00D35EAD" w:rsidRDefault="00D35EAD">
            <w:pPr>
              <w:rPr>
                <w:rFonts w:ascii="Arial" w:hAnsi="Arial" w:cs="Arial"/>
                <w:sz w:val="18"/>
                <w:szCs w:val="18"/>
              </w:rPr>
            </w:pPr>
          </w:p>
        </w:tc>
      </w:tr>
      <w:tr w:rsidR="00D35EAD" w14:paraId="062B0E6C" w14:textId="77777777" w:rsidTr="00D35EAD">
        <w:trPr>
          <w:trHeight w:val="55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0AF91061" w14:textId="77777777" w:rsidR="00D35EAD" w:rsidRDefault="00D35EAD">
            <w:pPr>
              <w:jc w:val="center"/>
              <w:rPr>
                <w:rFonts w:ascii="Arial" w:hAnsi="Arial" w:cs="Arial"/>
                <w:color w:val="000000"/>
                <w:sz w:val="18"/>
                <w:szCs w:val="18"/>
              </w:rPr>
            </w:pPr>
            <w:r>
              <w:rPr>
                <w:rFonts w:ascii="Arial" w:hAnsi="Arial" w:cs="Arial"/>
                <w:color w:val="000000"/>
                <w:sz w:val="18"/>
                <w:szCs w:val="18"/>
              </w:rPr>
              <w:t>10</w:t>
            </w:r>
          </w:p>
        </w:tc>
        <w:tc>
          <w:tcPr>
            <w:tcW w:w="1844" w:type="dxa"/>
            <w:tcBorders>
              <w:top w:val="nil"/>
              <w:left w:val="nil"/>
              <w:bottom w:val="single" w:sz="4" w:space="0" w:color="000000"/>
              <w:right w:val="single" w:sz="4" w:space="0" w:color="000000"/>
            </w:tcBorders>
            <w:shd w:val="clear" w:color="auto" w:fill="auto"/>
            <w:hideMark/>
          </w:tcPr>
          <w:p w14:paraId="0FF618A2" w14:textId="77777777" w:rsidR="00D35EAD" w:rsidRDefault="00D35EAD">
            <w:pPr>
              <w:rPr>
                <w:rFonts w:ascii="Arial" w:hAnsi="Arial" w:cs="Arial"/>
                <w:sz w:val="18"/>
                <w:szCs w:val="18"/>
              </w:rPr>
            </w:pPr>
            <w:r>
              <w:rPr>
                <w:rFonts w:ascii="Arial" w:hAnsi="Arial" w:cs="Arial"/>
                <w:sz w:val="18"/>
                <w:szCs w:val="18"/>
              </w:rPr>
              <w:t>CONSTRUCTIVE TUBES PVT LTD(SALES)</w:t>
            </w:r>
          </w:p>
        </w:tc>
        <w:tc>
          <w:tcPr>
            <w:tcW w:w="1417" w:type="dxa"/>
            <w:tcBorders>
              <w:top w:val="single" w:sz="4" w:space="0" w:color="auto"/>
              <w:left w:val="nil"/>
              <w:bottom w:val="nil"/>
              <w:right w:val="single" w:sz="4" w:space="0" w:color="auto"/>
            </w:tcBorders>
            <w:shd w:val="clear" w:color="auto" w:fill="auto"/>
            <w:noWrap/>
            <w:vAlign w:val="center"/>
            <w:hideMark/>
          </w:tcPr>
          <w:p w14:paraId="6F1BA596" w14:textId="77777777" w:rsidR="00D35EAD" w:rsidRDefault="00D35EAD">
            <w:pPr>
              <w:jc w:val="center"/>
              <w:rPr>
                <w:rFonts w:ascii="Arial" w:hAnsi="Arial" w:cs="Arial"/>
                <w:color w:val="000000"/>
                <w:sz w:val="18"/>
                <w:szCs w:val="18"/>
              </w:rPr>
            </w:pPr>
            <w:r>
              <w:rPr>
                <w:rFonts w:ascii="Arial" w:hAnsi="Arial" w:cs="Arial"/>
                <w:color w:val="000000"/>
                <w:sz w:val="18"/>
                <w:szCs w:val="18"/>
              </w:rPr>
              <w:t>0.23</w:t>
            </w:r>
          </w:p>
        </w:tc>
        <w:tc>
          <w:tcPr>
            <w:tcW w:w="1134" w:type="dxa"/>
            <w:tcBorders>
              <w:top w:val="single" w:sz="4" w:space="0" w:color="auto"/>
              <w:left w:val="nil"/>
              <w:bottom w:val="nil"/>
              <w:right w:val="single" w:sz="4" w:space="0" w:color="auto"/>
            </w:tcBorders>
            <w:shd w:val="clear" w:color="auto" w:fill="auto"/>
            <w:noWrap/>
            <w:vAlign w:val="center"/>
            <w:hideMark/>
          </w:tcPr>
          <w:p w14:paraId="12AC682D" w14:textId="77777777" w:rsidR="00D35EAD" w:rsidRDefault="00D35EAD">
            <w:pPr>
              <w:jc w:val="center"/>
              <w:rPr>
                <w:rFonts w:ascii="Arial" w:hAnsi="Arial" w:cs="Arial"/>
                <w:color w:val="000000"/>
                <w:sz w:val="18"/>
                <w:szCs w:val="18"/>
              </w:rPr>
            </w:pPr>
            <w:r>
              <w:rPr>
                <w:rFonts w:ascii="Arial" w:hAnsi="Arial" w:cs="Arial"/>
                <w:color w:val="000000"/>
                <w:sz w:val="18"/>
                <w:szCs w:val="18"/>
              </w:rPr>
              <w:t>Very Low</w:t>
            </w:r>
          </w:p>
        </w:tc>
        <w:tc>
          <w:tcPr>
            <w:tcW w:w="851" w:type="dxa"/>
            <w:tcBorders>
              <w:top w:val="single" w:sz="4" w:space="0" w:color="auto"/>
              <w:left w:val="nil"/>
              <w:bottom w:val="nil"/>
              <w:right w:val="single" w:sz="4" w:space="0" w:color="auto"/>
            </w:tcBorders>
            <w:shd w:val="clear" w:color="auto" w:fill="auto"/>
            <w:noWrap/>
            <w:vAlign w:val="center"/>
            <w:hideMark/>
          </w:tcPr>
          <w:p w14:paraId="7B254369" w14:textId="77777777" w:rsidR="00D35EAD" w:rsidRDefault="00D35EAD">
            <w:pPr>
              <w:jc w:val="center"/>
              <w:rPr>
                <w:rFonts w:ascii="Arial" w:hAnsi="Arial" w:cs="Arial"/>
                <w:color w:val="000000"/>
                <w:sz w:val="18"/>
                <w:szCs w:val="18"/>
              </w:rPr>
            </w:pPr>
            <w:r>
              <w:rPr>
                <w:rFonts w:ascii="Arial" w:hAnsi="Arial" w:cs="Arial"/>
                <w:color w:val="000000"/>
                <w:sz w:val="18"/>
                <w:szCs w:val="18"/>
              </w:rPr>
              <w:t>0.05</w:t>
            </w:r>
          </w:p>
        </w:tc>
        <w:tc>
          <w:tcPr>
            <w:tcW w:w="1417" w:type="dxa"/>
            <w:tcBorders>
              <w:top w:val="single" w:sz="4" w:space="0" w:color="auto"/>
              <w:left w:val="nil"/>
              <w:bottom w:val="nil"/>
              <w:right w:val="single" w:sz="4" w:space="0" w:color="auto"/>
            </w:tcBorders>
            <w:shd w:val="clear" w:color="auto" w:fill="auto"/>
            <w:noWrap/>
            <w:vAlign w:val="center"/>
            <w:hideMark/>
          </w:tcPr>
          <w:p w14:paraId="5F9814C5" w14:textId="77777777" w:rsidR="00D35EAD" w:rsidRDefault="00D35EAD">
            <w:pPr>
              <w:jc w:val="center"/>
              <w:rPr>
                <w:rFonts w:ascii="Arial" w:hAnsi="Arial" w:cs="Arial"/>
                <w:color w:val="000000"/>
                <w:sz w:val="18"/>
                <w:szCs w:val="18"/>
              </w:rPr>
            </w:pPr>
            <w:r>
              <w:rPr>
                <w:rFonts w:ascii="Arial" w:hAnsi="Arial" w:cs="Arial"/>
                <w:color w:val="000000"/>
                <w:sz w:val="18"/>
                <w:szCs w:val="18"/>
              </w:rPr>
              <w:t>0.02</w:t>
            </w:r>
          </w:p>
        </w:tc>
        <w:tc>
          <w:tcPr>
            <w:tcW w:w="3544" w:type="dxa"/>
            <w:vMerge/>
            <w:tcBorders>
              <w:top w:val="nil"/>
              <w:left w:val="single" w:sz="4" w:space="0" w:color="auto"/>
              <w:bottom w:val="single" w:sz="4" w:space="0" w:color="auto"/>
              <w:right w:val="single" w:sz="8" w:space="0" w:color="auto"/>
            </w:tcBorders>
            <w:vAlign w:val="center"/>
            <w:hideMark/>
          </w:tcPr>
          <w:p w14:paraId="6861ACB2" w14:textId="77777777" w:rsidR="00D35EAD" w:rsidRDefault="00D35EAD">
            <w:pPr>
              <w:rPr>
                <w:rFonts w:ascii="Arial" w:hAnsi="Arial" w:cs="Arial"/>
                <w:sz w:val="18"/>
                <w:szCs w:val="18"/>
              </w:rPr>
            </w:pPr>
          </w:p>
        </w:tc>
      </w:tr>
      <w:tr w:rsidR="00D35EAD" w14:paraId="38BFE969" w14:textId="77777777" w:rsidTr="00D35EAD">
        <w:trPr>
          <w:trHeight w:val="55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CD4EBF9" w14:textId="77777777" w:rsidR="00D35EAD" w:rsidRDefault="00D35EAD">
            <w:pPr>
              <w:jc w:val="center"/>
              <w:rPr>
                <w:rFonts w:ascii="Arial" w:hAnsi="Arial" w:cs="Arial"/>
                <w:color w:val="000000"/>
                <w:sz w:val="18"/>
                <w:szCs w:val="18"/>
              </w:rPr>
            </w:pPr>
            <w:r>
              <w:rPr>
                <w:rFonts w:ascii="Arial" w:hAnsi="Arial" w:cs="Arial"/>
                <w:color w:val="000000"/>
                <w:sz w:val="18"/>
                <w:szCs w:val="18"/>
              </w:rPr>
              <w:t>11</w:t>
            </w:r>
          </w:p>
        </w:tc>
        <w:tc>
          <w:tcPr>
            <w:tcW w:w="1844" w:type="dxa"/>
            <w:tcBorders>
              <w:top w:val="nil"/>
              <w:left w:val="nil"/>
              <w:bottom w:val="single" w:sz="4" w:space="0" w:color="000000"/>
              <w:right w:val="single" w:sz="4" w:space="0" w:color="000000"/>
            </w:tcBorders>
            <w:shd w:val="clear" w:color="auto" w:fill="auto"/>
            <w:hideMark/>
          </w:tcPr>
          <w:p w14:paraId="4F6D85C6" w14:textId="77777777" w:rsidR="00D35EAD" w:rsidRDefault="00D35EAD">
            <w:pPr>
              <w:rPr>
                <w:rFonts w:ascii="Arial" w:hAnsi="Arial" w:cs="Arial"/>
                <w:sz w:val="18"/>
                <w:szCs w:val="18"/>
              </w:rPr>
            </w:pPr>
            <w:r>
              <w:rPr>
                <w:rFonts w:ascii="Arial" w:hAnsi="Arial" w:cs="Arial"/>
                <w:sz w:val="18"/>
                <w:szCs w:val="18"/>
              </w:rPr>
              <w:t>GOYAL TRADING COMPANY ( SALES )</w:t>
            </w:r>
          </w:p>
        </w:tc>
        <w:tc>
          <w:tcPr>
            <w:tcW w:w="1417" w:type="dxa"/>
            <w:tcBorders>
              <w:top w:val="single" w:sz="4" w:space="0" w:color="auto"/>
              <w:left w:val="nil"/>
              <w:bottom w:val="nil"/>
              <w:right w:val="single" w:sz="4" w:space="0" w:color="auto"/>
            </w:tcBorders>
            <w:shd w:val="clear" w:color="auto" w:fill="auto"/>
            <w:noWrap/>
            <w:vAlign w:val="center"/>
            <w:hideMark/>
          </w:tcPr>
          <w:p w14:paraId="37B1E05C" w14:textId="77777777" w:rsidR="00D35EAD" w:rsidRDefault="00D35EAD">
            <w:pPr>
              <w:jc w:val="center"/>
              <w:rPr>
                <w:rFonts w:ascii="Arial" w:hAnsi="Arial" w:cs="Arial"/>
                <w:color w:val="000000"/>
                <w:sz w:val="18"/>
                <w:szCs w:val="18"/>
              </w:rPr>
            </w:pPr>
            <w:r>
              <w:rPr>
                <w:rFonts w:ascii="Arial" w:hAnsi="Arial" w:cs="Arial"/>
                <w:color w:val="000000"/>
                <w:sz w:val="18"/>
                <w:szCs w:val="18"/>
              </w:rPr>
              <w:t>0.20</w:t>
            </w:r>
          </w:p>
        </w:tc>
        <w:tc>
          <w:tcPr>
            <w:tcW w:w="1134" w:type="dxa"/>
            <w:tcBorders>
              <w:top w:val="single" w:sz="4" w:space="0" w:color="auto"/>
              <w:left w:val="nil"/>
              <w:bottom w:val="nil"/>
              <w:right w:val="single" w:sz="4" w:space="0" w:color="auto"/>
            </w:tcBorders>
            <w:shd w:val="clear" w:color="auto" w:fill="auto"/>
            <w:noWrap/>
            <w:vAlign w:val="center"/>
            <w:hideMark/>
          </w:tcPr>
          <w:p w14:paraId="3DF904AF" w14:textId="77777777" w:rsidR="00D35EAD" w:rsidRDefault="00D35EAD">
            <w:pPr>
              <w:jc w:val="center"/>
              <w:rPr>
                <w:rFonts w:ascii="Arial" w:hAnsi="Arial" w:cs="Arial"/>
                <w:color w:val="000000"/>
                <w:sz w:val="18"/>
                <w:szCs w:val="18"/>
              </w:rPr>
            </w:pPr>
            <w:r>
              <w:rPr>
                <w:rFonts w:ascii="Arial" w:hAnsi="Arial" w:cs="Arial"/>
                <w:color w:val="000000"/>
                <w:sz w:val="18"/>
                <w:szCs w:val="18"/>
              </w:rPr>
              <w:t>Very Low</w:t>
            </w:r>
          </w:p>
        </w:tc>
        <w:tc>
          <w:tcPr>
            <w:tcW w:w="851" w:type="dxa"/>
            <w:tcBorders>
              <w:top w:val="single" w:sz="4" w:space="0" w:color="auto"/>
              <w:left w:val="nil"/>
              <w:bottom w:val="nil"/>
              <w:right w:val="single" w:sz="4" w:space="0" w:color="auto"/>
            </w:tcBorders>
            <w:shd w:val="clear" w:color="auto" w:fill="auto"/>
            <w:noWrap/>
            <w:vAlign w:val="center"/>
            <w:hideMark/>
          </w:tcPr>
          <w:p w14:paraId="1535908F" w14:textId="77777777" w:rsidR="00D35EAD" w:rsidRDefault="00D35EAD">
            <w:pPr>
              <w:jc w:val="center"/>
              <w:rPr>
                <w:rFonts w:ascii="Arial" w:hAnsi="Arial" w:cs="Arial"/>
                <w:color w:val="000000"/>
                <w:sz w:val="18"/>
                <w:szCs w:val="18"/>
              </w:rPr>
            </w:pPr>
            <w:r>
              <w:rPr>
                <w:rFonts w:ascii="Arial" w:hAnsi="Arial" w:cs="Arial"/>
                <w:color w:val="000000"/>
                <w:sz w:val="18"/>
                <w:szCs w:val="18"/>
              </w:rPr>
              <w:t>0.04</w:t>
            </w:r>
          </w:p>
        </w:tc>
        <w:tc>
          <w:tcPr>
            <w:tcW w:w="1417" w:type="dxa"/>
            <w:tcBorders>
              <w:top w:val="single" w:sz="4" w:space="0" w:color="auto"/>
              <w:left w:val="nil"/>
              <w:bottom w:val="nil"/>
              <w:right w:val="single" w:sz="4" w:space="0" w:color="auto"/>
            </w:tcBorders>
            <w:shd w:val="clear" w:color="auto" w:fill="auto"/>
            <w:noWrap/>
            <w:vAlign w:val="center"/>
            <w:hideMark/>
          </w:tcPr>
          <w:p w14:paraId="42F76F67" w14:textId="77777777" w:rsidR="00D35EAD" w:rsidRDefault="00D35EAD">
            <w:pPr>
              <w:jc w:val="center"/>
              <w:rPr>
                <w:rFonts w:ascii="Arial" w:hAnsi="Arial" w:cs="Arial"/>
                <w:color w:val="000000"/>
                <w:sz w:val="18"/>
                <w:szCs w:val="18"/>
              </w:rPr>
            </w:pPr>
            <w:r>
              <w:rPr>
                <w:rFonts w:ascii="Arial" w:hAnsi="Arial" w:cs="Arial"/>
                <w:color w:val="000000"/>
                <w:sz w:val="18"/>
                <w:szCs w:val="18"/>
              </w:rPr>
              <w:t>0.02</w:t>
            </w:r>
          </w:p>
        </w:tc>
        <w:tc>
          <w:tcPr>
            <w:tcW w:w="3544" w:type="dxa"/>
            <w:vMerge/>
            <w:tcBorders>
              <w:top w:val="nil"/>
              <w:left w:val="single" w:sz="4" w:space="0" w:color="auto"/>
              <w:bottom w:val="single" w:sz="4" w:space="0" w:color="auto"/>
              <w:right w:val="single" w:sz="8" w:space="0" w:color="auto"/>
            </w:tcBorders>
            <w:vAlign w:val="center"/>
            <w:hideMark/>
          </w:tcPr>
          <w:p w14:paraId="297997C3" w14:textId="77777777" w:rsidR="00D35EAD" w:rsidRDefault="00D35EAD">
            <w:pPr>
              <w:rPr>
                <w:rFonts w:ascii="Arial" w:hAnsi="Arial" w:cs="Arial"/>
                <w:sz w:val="18"/>
                <w:szCs w:val="18"/>
              </w:rPr>
            </w:pPr>
          </w:p>
        </w:tc>
      </w:tr>
      <w:tr w:rsidR="00D35EAD" w14:paraId="5618E460" w14:textId="77777777" w:rsidTr="00D35EAD">
        <w:trPr>
          <w:trHeight w:val="55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356A2541" w14:textId="77777777" w:rsidR="00D35EAD" w:rsidRDefault="00D35EAD">
            <w:pPr>
              <w:jc w:val="center"/>
              <w:rPr>
                <w:rFonts w:ascii="Arial" w:hAnsi="Arial" w:cs="Arial"/>
                <w:color w:val="000000"/>
                <w:sz w:val="18"/>
                <w:szCs w:val="18"/>
              </w:rPr>
            </w:pPr>
            <w:r>
              <w:rPr>
                <w:rFonts w:ascii="Arial" w:hAnsi="Arial" w:cs="Arial"/>
                <w:color w:val="000000"/>
                <w:sz w:val="18"/>
                <w:szCs w:val="18"/>
              </w:rPr>
              <w:t>12</w:t>
            </w:r>
          </w:p>
        </w:tc>
        <w:tc>
          <w:tcPr>
            <w:tcW w:w="1844" w:type="dxa"/>
            <w:tcBorders>
              <w:top w:val="nil"/>
              <w:left w:val="nil"/>
              <w:bottom w:val="single" w:sz="4" w:space="0" w:color="000000"/>
              <w:right w:val="single" w:sz="4" w:space="0" w:color="000000"/>
            </w:tcBorders>
            <w:shd w:val="clear" w:color="auto" w:fill="auto"/>
            <w:hideMark/>
          </w:tcPr>
          <w:p w14:paraId="44240CB9" w14:textId="77777777" w:rsidR="00D35EAD" w:rsidRDefault="00D35EAD">
            <w:pPr>
              <w:rPr>
                <w:rFonts w:ascii="Arial" w:hAnsi="Arial" w:cs="Arial"/>
                <w:sz w:val="18"/>
                <w:szCs w:val="18"/>
              </w:rPr>
            </w:pPr>
            <w:r>
              <w:rPr>
                <w:rFonts w:ascii="Arial" w:hAnsi="Arial" w:cs="Arial"/>
                <w:sz w:val="18"/>
                <w:szCs w:val="18"/>
              </w:rPr>
              <w:t>NOVATECH PROJECTS (INDIA) PRIVATE LIMITED</w:t>
            </w:r>
          </w:p>
        </w:tc>
        <w:tc>
          <w:tcPr>
            <w:tcW w:w="1417" w:type="dxa"/>
            <w:tcBorders>
              <w:top w:val="single" w:sz="4" w:space="0" w:color="auto"/>
              <w:left w:val="nil"/>
              <w:bottom w:val="nil"/>
              <w:right w:val="single" w:sz="4" w:space="0" w:color="auto"/>
            </w:tcBorders>
            <w:shd w:val="clear" w:color="auto" w:fill="auto"/>
            <w:noWrap/>
            <w:vAlign w:val="center"/>
            <w:hideMark/>
          </w:tcPr>
          <w:p w14:paraId="3608F471" w14:textId="77777777" w:rsidR="00D35EAD" w:rsidRDefault="00D35EAD">
            <w:pPr>
              <w:jc w:val="center"/>
              <w:rPr>
                <w:rFonts w:ascii="Arial" w:hAnsi="Arial" w:cs="Arial"/>
                <w:color w:val="000000"/>
                <w:sz w:val="18"/>
                <w:szCs w:val="18"/>
              </w:rPr>
            </w:pPr>
            <w:r>
              <w:rPr>
                <w:rFonts w:ascii="Arial" w:hAnsi="Arial" w:cs="Arial"/>
                <w:color w:val="000000"/>
                <w:sz w:val="18"/>
                <w:szCs w:val="18"/>
              </w:rPr>
              <w:t>0.15</w:t>
            </w:r>
          </w:p>
        </w:tc>
        <w:tc>
          <w:tcPr>
            <w:tcW w:w="1134" w:type="dxa"/>
            <w:tcBorders>
              <w:top w:val="single" w:sz="4" w:space="0" w:color="auto"/>
              <w:left w:val="nil"/>
              <w:bottom w:val="nil"/>
              <w:right w:val="single" w:sz="4" w:space="0" w:color="auto"/>
            </w:tcBorders>
            <w:shd w:val="clear" w:color="auto" w:fill="auto"/>
            <w:noWrap/>
            <w:vAlign w:val="center"/>
            <w:hideMark/>
          </w:tcPr>
          <w:p w14:paraId="109667B9" w14:textId="77777777" w:rsidR="00D35EAD" w:rsidRDefault="00D35EAD">
            <w:pPr>
              <w:jc w:val="center"/>
              <w:rPr>
                <w:rFonts w:ascii="Arial" w:hAnsi="Arial" w:cs="Arial"/>
                <w:color w:val="000000"/>
                <w:sz w:val="18"/>
                <w:szCs w:val="18"/>
              </w:rPr>
            </w:pPr>
            <w:r>
              <w:rPr>
                <w:rFonts w:ascii="Arial" w:hAnsi="Arial" w:cs="Arial"/>
                <w:color w:val="000000"/>
                <w:sz w:val="18"/>
                <w:szCs w:val="18"/>
              </w:rPr>
              <w:t>Very Low</w:t>
            </w:r>
          </w:p>
        </w:tc>
        <w:tc>
          <w:tcPr>
            <w:tcW w:w="851" w:type="dxa"/>
            <w:tcBorders>
              <w:top w:val="single" w:sz="4" w:space="0" w:color="auto"/>
              <w:left w:val="nil"/>
              <w:bottom w:val="nil"/>
              <w:right w:val="single" w:sz="4" w:space="0" w:color="auto"/>
            </w:tcBorders>
            <w:shd w:val="clear" w:color="auto" w:fill="auto"/>
            <w:noWrap/>
            <w:vAlign w:val="center"/>
            <w:hideMark/>
          </w:tcPr>
          <w:p w14:paraId="7515E16C" w14:textId="77777777" w:rsidR="00D35EAD" w:rsidRDefault="00D35EAD">
            <w:pPr>
              <w:jc w:val="center"/>
              <w:rPr>
                <w:rFonts w:ascii="Arial" w:hAnsi="Arial" w:cs="Arial"/>
                <w:color w:val="000000"/>
                <w:sz w:val="18"/>
                <w:szCs w:val="18"/>
              </w:rPr>
            </w:pPr>
            <w:r>
              <w:rPr>
                <w:rFonts w:ascii="Arial" w:hAnsi="Arial" w:cs="Arial"/>
                <w:color w:val="000000"/>
                <w:sz w:val="18"/>
                <w:szCs w:val="18"/>
              </w:rPr>
              <w:t>0.03</w:t>
            </w:r>
          </w:p>
        </w:tc>
        <w:tc>
          <w:tcPr>
            <w:tcW w:w="1417" w:type="dxa"/>
            <w:tcBorders>
              <w:top w:val="single" w:sz="4" w:space="0" w:color="auto"/>
              <w:left w:val="nil"/>
              <w:bottom w:val="nil"/>
              <w:right w:val="single" w:sz="4" w:space="0" w:color="auto"/>
            </w:tcBorders>
            <w:shd w:val="clear" w:color="auto" w:fill="auto"/>
            <w:noWrap/>
            <w:vAlign w:val="center"/>
            <w:hideMark/>
          </w:tcPr>
          <w:p w14:paraId="6375D56F" w14:textId="77777777" w:rsidR="00D35EAD" w:rsidRDefault="00D35EAD">
            <w:pPr>
              <w:jc w:val="center"/>
              <w:rPr>
                <w:rFonts w:ascii="Arial" w:hAnsi="Arial" w:cs="Arial"/>
                <w:color w:val="000000"/>
                <w:sz w:val="18"/>
                <w:szCs w:val="18"/>
              </w:rPr>
            </w:pPr>
            <w:r>
              <w:rPr>
                <w:rFonts w:ascii="Arial" w:hAnsi="Arial" w:cs="Arial"/>
                <w:color w:val="000000"/>
                <w:sz w:val="18"/>
                <w:szCs w:val="18"/>
              </w:rPr>
              <w:t>0.01</w:t>
            </w:r>
          </w:p>
        </w:tc>
        <w:tc>
          <w:tcPr>
            <w:tcW w:w="3544" w:type="dxa"/>
            <w:vMerge/>
            <w:tcBorders>
              <w:top w:val="nil"/>
              <w:left w:val="single" w:sz="4" w:space="0" w:color="auto"/>
              <w:bottom w:val="single" w:sz="4" w:space="0" w:color="auto"/>
              <w:right w:val="single" w:sz="8" w:space="0" w:color="auto"/>
            </w:tcBorders>
            <w:vAlign w:val="center"/>
            <w:hideMark/>
          </w:tcPr>
          <w:p w14:paraId="3A89DE10" w14:textId="77777777" w:rsidR="00D35EAD" w:rsidRDefault="00D35EAD">
            <w:pPr>
              <w:rPr>
                <w:rFonts w:ascii="Arial" w:hAnsi="Arial" w:cs="Arial"/>
                <w:sz w:val="18"/>
                <w:szCs w:val="18"/>
              </w:rPr>
            </w:pPr>
          </w:p>
        </w:tc>
      </w:tr>
      <w:tr w:rsidR="00D35EAD" w14:paraId="075BD7E4" w14:textId="77777777" w:rsidTr="00D35EAD">
        <w:trPr>
          <w:trHeight w:val="55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13FE2B8B" w14:textId="77777777" w:rsidR="00D35EAD" w:rsidRDefault="00D35EAD">
            <w:pPr>
              <w:jc w:val="center"/>
              <w:rPr>
                <w:rFonts w:ascii="Arial" w:hAnsi="Arial" w:cs="Arial"/>
                <w:color w:val="000000"/>
                <w:sz w:val="18"/>
                <w:szCs w:val="18"/>
              </w:rPr>
            </w:pPr>
            <w:r>
              <w:rPr>
                <w:rFonts w:ascii="Arial" w:hAnsi="Arial" w:cs="Arial"/>
                <w:color w:val="000000"/>
                <w:sz w:val="18"/>
                <w:szCs w:val="18"/>
              </w:rPr>
              <w:lastRenderedPageBreak/>
              <w:t>13</w:t>
            </w:r>
          </w:p>
        </w:tc>
        <w:tc>
          <w:tcPr>
            <w:tcW w:w="1844" w:type="dxa"/>
            <w:tcBorders>
              <w:top w:val="nil"/>
              <w:left w:val="nil"/>
              <w:bottom w:val="single" w:sz="4" w:space="0" w:color="000000"/>
              <w:right w:val="single" w:sz="4" w:space="0" w:color="000000"/>
            </w:tcBorders>
            <w:shd w:val="clear" w:color="auto" w:fill="auto"/>
            <w:hideMark/>
          </w:tcPr>
          <w:p w14:paraId="18D91FDB" w14:textId="77777777" w:rsidR="00D35EAD" w:rsidRDefault="00D35EAD">
            <w:pPr>
              <w:rPr>
                <w:rFonts w:ascii="Arial" w:hAnsi="Arial" w:cs="Arial"/>
                <w:sz w:val="18"/>
                <w:szCs w:val="18"/>
              </w:rPr>
            </w:pPr>
            <w:r>
              <w:rPr>
                <w:rFonts w:ascii="Arial" w:hAnsi="Arial" w:cs="Arial"/>
                <w:sz w:val="18"/>
                <w:szCs w:val="18"/>
              </w:rPr>
              <w:t>BHARAT HEAVY ELECTRICALS LIMITED ( SALES )</w:t>
            </w:r>
          </w:p>
        </w:tc>
        <w:tc>
          <w:tcPr>
            <w:tcW w:w="1417" w:type="dxa"/>
            <w:tcBorders>
              <w:top w:val="single" w:sz="4" w:space="0" w:color="auto"/>
              <w:left w:val="nil"/>
              <w:bottom w:val="nil"/>
              <w:right w:val="single" w:sz="4" w:space="0" w:color="auto"/>
            </w:tcBorders>
            <w:shd w:val="clear" w:color="auto" w:fill="auto"/>
            <w:noWrap/>
            <w:vAlign w:val="center"/>
            <w:hideMark/>
          </w:tcPr>
          <w:p w14:paraId="5CA7DC6A" w14:textId="77777777" w:rsidR="00D35EAD" w:rsidRDefault="00D35EAD">
            <w:pPr>
              <w:jc w:val="center"/>
              <w:rPr>
                <w:rFonts w:ascii="Arial" w:hAnsi="Arial" w:cs="Arial"/>
                <w:color w:val="000000"/>
                <w:sz w:val="18"/>
                <w:szCs w:val="18"/>
              </w:rPr>
            </w:pPr>
            <w:r>
              <w:rPr>
                <w:rFonts w:ascii="Arial" w:hAnsi="Arial" w:cs="Arial"/>
                <w:color w:val="000000"/>
                <w:sz w:val="18"/>
                <w:szCs w:val="18"/>
              </w:rPr>
              <w:t>0.14</w:t>
            </w:r>
          </w:p>
        </w:tc>
        <w:tc>
          <w:tcPr>
            <w:tcW w:w="1134" w:type="dxa"/>
            <w:tcBorders>
              <w:top w:val="single" w:sz="4" w:space="0" w:color="auto"/>
              <w:left w:val="nil"/>
              <w:bottom w:val="nil"/>
              <w:right w:val="single" w:sz="4" w:space="0" w:color="auto"/>
            </w:tcBorders>
            <w:shd w:val="clear" w:color="auto" w:fill="auto"/>
            <w:noWrap/>
            <w:vAlign w:val="center"/>
            <w:hideMark/>
          </w:tcPr>
          <w:p w14:paraId="2EBFAFC4" w14:textId="77777777" w:rsidR="00D35EAD" w:rsidRDefault="00D35EAD">
            <w:pPr>
              <w:jc w:val="center"/>
              <w:rPr>
                <w:rFonts w:ascii="Arial" w:hAnsi="Arial" w:cs="Arial"/>
                <w:color w:val="000000"/>
                <w:sz w:val="18"/>
                <w:szCs w:val="18"/>
              </w:rPr>
            </w:pPr>
            <w:r>
              <w:rPr>
                <w:rFonts w:ascii="Arial" w:hAnsi="Arial" w:cs="Arial"/>
                <w:color w:val="000000"/>
                <w:sz w:val="18"/>
                <w:szCs w:val="18"/>
              </w:rPr>
              <w:t>Very Low</w:t>
            </w:r>
          </w:p>
        </w:tc>
        <w:tc>
          <w:tcPr>
            <w:tcW w:w="851" w:type="dxa"/>
            <w:tcBorders>
              <w:top w:val="single" w:sz="4" w:space="0" w:color="auto"/>
              <w:left w:val="nil"/>
              <w:bottom w:val="nil"/>
              <w:right w:val="single" w:sz="4" w:space="0" w:color="auto"/>
            </w:tcBorders>
            <w:shd w:val="clear" w:color="auto" w:fill="auto"/>
            <w:noWrap/>
            <w:vAlign w:val="center"/>
            <w:hideMark/>
          </w:tcPr>
          <w:p w14:paraId="0AC6C334" w14:textId="77777777" w:rsidR="00D35EAD" w:rsidRDefault="00D35EAD">
            <w:pPr>
              <w:jc w:val="center"/>
              <w:rPr>
                <w:rFonts w:ascii="Arial" w:hAnsi="Arial" w:cs="Arial"/>
                <w:color w:val="000000"/>
                <w:sz w:val="18"/>
                <w:szCs w:val="18"/>
              </w:rPr>
            </w:pPr>
            <w:r>
              <w:rPr>
                <w:rFonts w:ascii="Arial" w:hAnsi="Arial" w:cs="Arial"/>
                <w:color w:val="000000"/>
                <w:sz w:val="18"/>
                <w:szCs w:val="18"/>
              </w:rPr>
              <w:t>0.03</w:t>
            </w:r>
          </w:p>
        </w:tc>
        <w:tc>
          <w:tcPr>
            <w:tcW w:w="1417" w:type="dxa"/>
            <w:tcBorders>
              <w:top w:val="single" w:sz="4" w:space="0" w:color="auto"/>
              <w:left w:val="nil"/>
              <w:bottom w:val="nil"/>
              <w:right w:val="single" w:sz="4" w:space="0" w:color="auto"/>
            </w:tcBorders>
            <w:shd w:val="clear" w:color="auto" w:fill="auto"/>
            <w:noWrap/>
            <w:vAlign w:val="center"/>
            <w:hideMark/>
          </w:tcPr>
          <w:p w14:paraId="063B62EF" w14:textId="77777777" w:rsidR="00D35EAD" w:rsidRDefault="00D35EAD">
            <w:pPr>
              <w:jc w:val="center"/>
              <w:rPr>
                <w:rFonts w:ascii="Arial" w:hAnsi="Arial" w:cs="Arial"/>
                <w:color w:val="000000"/>
                <w:sz w:val="18"/>
                <w:szCs w:val="18"/>
              </w:rPr>
            </w:pPr>
            <w:r>
              <w:rPr>
                <w:rFonts w:ascii="Arial" w:hAnsi="Arial" w:cs="Arial"/>
                <w:color w:val="000000"/>
                <w:sz w:val="18"/>
                <w:szCs w:val="18"/>
              </w:rPr>
              <w:t>0.01</w:t>
            </w:r>
          </w:p>
        </w:tc>
        <w:tc>
          <w:tcPr>
            <w:tcW w:w="3544" w:type="dxa"/>
            <w:vMerge/>
            <w:tcBorders>
              <w:top w:val="nil"/>
              <w:left w:val="single" w:sz="4" w:space="0" w:color="auto"/>
              <w:bottom w:val="single" w:sz="4" w:space="0" w:color="auto"/>
              <w:right w:val="single" w:sz="8" w:space="0" w:color="auto"/>
            </w:tcBorders>
            <w:vAlign w:val="center"/>
            <w:hideMark/>
          </w:tcPr>
          <w:p w14:paraId="2F4F116A" w14:textId="77777777" w:rsidR="00D35EAD" w:rsidRDefault="00D35EAD">
            <w:pPr>
              <w:rPr>
                <w:rFonts w:ascii="Arial" w:hAnsi="Arial" w:cs="Arial"/>
                <w:sz w:val="18"/>
                <w:szCs w:val="18"/>
              </w:rPr>
            </w:pPr>
          </w:p>
        </w:tc>
      </w:tr>
      <w:tr w:rsidR="00D35EAD" w14:paraId="5CC32DBE" w14:textId="77777777" w:rsidTr="00D35EAD">
        <w:trPr>
          <w:trHeight w:val="270"/>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69760B22" w14:textId="77777777" w:rsidR="00D35EAD" w:rsidRDefault="00D35EAD">
            <w:pPr>
              <w:jc w:val="center"/>
              <w:rPr>
                <w:rFonts w:ascii="Arial" w:hAnsi="Arial" w:cs="Arial"/>
                <w:color w:val="000000"/>
                <w:sz w:val="18"/>
                <w:szCs w:val="18"/>
              </w:rPr>
            </w:pPr>
            <w:r>
              <w:rPr>
                <w:rFonts w:ascii="Arial" w:hAnsi="Arial" w:cs="Arial"/>
                <w:color w:val="000000"/>
                <w:sz w:val="18"/>
                <w:szCs w:val="18"/>
              </w:rPr>
              <w:lastRenderedPageBreak/>
              <w:t>14</w:t>
            </w:r>
          </w:p>
        </w:tc>
        <w:tc>
          <w:tcPr>
            <w:tcW w:w="1844" w:type="dxa"/>
            <w:tcBorders>
              <w:top w:val="nil"/>
              <w:left w:val="nil"/>
              <w:bottom w:val="single" w:sz="4" w:space="0" w:color="000000"/>
              <w:right w:val="single" w:sz="4" w:space="0" w:color="000000"/>
            </w:tcBorders>
            <w:shd w:val="clear" w:color="auto" w:fill="auto"/>
            <w:hideMark/>
          </w:tcPr>
          <w:p w14:paraId="7096183A" w14:textId="77777777" w:rsidR="00D35EAD" w:rsidRDefault="00D35EAD">
            <w:pPr>
              <w:rPr>
                <w:rFonts w:ascii="Arial" w:hAnsi="Arial" w:cs="Arial"/>
                <w:sz w:val="18"/>
                <w:szCs w:val="18"/>
              </w:rPr>
            </w:pPr>
            <w:r>
              <w:rPr>
                <w:rFonts w:ascii="Arial" w:hAnsi="Arial" w:cs="Arial"/>
                <w:sz w:val="18"/>
                <w:szCs w:val="18"/>
              </w:rPr>
              <w:t>HDO TECHNOLOGIES</w:t>
            </w:r>
          </w:p>
        </w:tc>
        <w:tc>
          <w:tcPr>
            <w:tcW w:w="1417" w:type="dxa"/>
            <w:tcBorders>
              <w:top w:val="single" w:sz="4" w:space="0" w:color="auto"/>
              <w:left w:val="nil"/>
              <w:bottom w:val="nil"/>
              <w:right w:val="single" w:sz="4" w:space="0" w:color="auto"/>
            </w:tcBorders>
            <w:shd w:val="clear" w:color="auto" w:fill="auto"/>
            <w:noWrap/>
            <w:vAlign w:val="center"/>
            <w:hideMark/>
          </w:tcPr>
          <w:p w14:paraId="492C5318" w14:textId="77777777" w:rsidR="00D35EAD" w:rsidRDefault="00D35EAD">
            <w:pPr>
              <w:jc w:val="center"/>
              <w:rPr>
                <w:rFonts w:ascii="Arial" w:hAnsi="Arial" w:cs="Arial"/>
                <w:color w:val="000000"/>
                <w:sz w:val="18"/>
                <w:szCs w:val="18"/>
              </w:rPr>
            </w:pPr>
            <w:r>
              <w:rPr>
                <w:rFonts w:ascii="Arial" w:hAnsi="Arial" w:cs="Arial"/>
                <w:color w:val="000000"/>
                <w:sz w:val="18"/>
                <w:szCs w:val="18"/>
              </w:rPr>
              <w:t>0.13</w:t>
            </w:r>
          </w:p>
        </w:tc>
        <w:tc>
          <w:tcPr>
            <w:tcW w:w="1134" w:type="dxa"/>
            <w:tcBorders>
              <w:top w:val="single" w:sz="4" w:space="0" w:color="auto"/>
              <w:left w:val="nil"/>
              <w:bottom w:val="nil"/>
              <w:right w:val="single" w:sz="4" w:space="0" w:color="auto"/>
            </w:tcBorders>
            <w:shd w:val="clear" w:color="auto" w:fill="auto"/>
            <w:noWrap/>
            <w:vAlign w:val="center"/>
            <w:hideMark/>
          </w:tcPr>
          <w:p w14:paraId="447C9A75" w14:textId="77777777" w:rsidR="00D35EAD" w:rsidRDefault="00D35EAD">
            <w:pPr>
              <w:jc w:val="center"/>
              <w:rPr>
                <w:rFonts w:ascii="Arial" w:hAnsi="Arial" w:cs="Arial"/>
                <w:color w:val="000000"/>
                <w:sz w:val="18"/>
                <w:szCs w:val="18"/>
              </w:rPr>
            </w:pPr>
            <w:r>
              <w:rPr>
                <w:rFonts w:ascii="Arial" w:hAnsi="Arial" w:cs="Arial"/>
                <w:color w:val="000000"/>
                <w:sz w:val="18"/>
                <w:szCs w:val="18"/>
              </w:rPr>
              <w:t>Very Low</w:t>
            </w:r>
          </w:p>
        </w:tc>
        <w:tc>
          <w:tcPr>
            <w:tcW w:w="851" w:type="dxa"/>
            <w:tcBorders>
              <w:top w:val="single" w:sz="4" w:space="0" w:color="auto"/>
              <w:left w:val="nil"/>
              <w:bottom w:val="nil"/>
              <w:right w:val="single" w:sz="4" w:space="0" w:color="auto"/>
            </w:tcBorders>
            <w:shd w:val="clear" w:color="auto" w:fill="auto"/>
            <w:noWrap/>
            <w:vAlign w:val="center"/>
            <w:hideMark/>
          </w:tcPr>
          <w:p w14:paraId="7B3E5311" w14:textId="77777777" w:rsidR="00D35EAD" w:rsidRDefault="00D35EAD">
            <w:pPr>
              <w:jc w:val="center"/>
              <w:rPr>
                <w:rFonts w:ascii="Arial" w:hAnsi="Arial" w:cs="Arial"/>
                <w:color w:val="000000"/>
                <w:sz w:val="18"/>
                <w:szCs w:val="18"/>
              </w:rPr>
            </w:pPr>
            <w:r>
              <w:rPr>
                <w:rFonts w:ascii="Arial" w:hAnsi="Arial" w:cs="Arial"/>
                <w:color w:val="000000"/>
                <w:sz w:val="18"/>
                <w:szCs w:val="18"/>
              </w:rPr>
              <w:t>0.03</w:t>
            </w:r>
          </w:p>
        </w:tc>
        <w:tc>
          <w:tcPr>
            <w:tcW w:w="1417" w:type="dxa"/>
            <w:tcBorders>
              <w:top w:val="single" w:sz="4" w:space="0" w:color="auto"/>
              <w:left w:val="nil"/>
              <w:bottom w:val="nil"/>
              <w:right w:val="single" w:sz="4" w:space="0" w:color="auto"/>
            </w:tcBorders>
            <w:shd w:val="clear" w:color="auto" w:fill="auto"/>
            <w:noWrap/>
            <w:vAlign w:val="center"/>
            <w:hideMark/>
          </w:tcPr>
          <w:p w14:paraId="2105A7D7" w14:textId="77777777" w:rsidR="00D35EAD" w:rsidRDefault="00D35EAD">
            <w:pPr>
              <w:jc w:val="center"/>
              <w:rPr>
                <w:rFonts w:ascii="Arial" w:hAnsi="Arial" w:cs="Arial"/>
                <w:color w:val="000000"/>
                <w:sz w:val="18"/>
                <w:szCs w:val="18"/>
              </w:rPr>
            </w:pPr>
            <w:r>
              <w:rPr>
                <w:rFonts w:ascii="Arial" w:hAnsi="Arial" w:cs="Arial"/>
                <w:color w:val="000000"/>
                <w:sz w:val="18"/>
                <w:szCs w:val="18"/>
              </w:rPr>
              <w:t>0.01</w:t>
            </w:r>
          </w:p>
        </w:tc>
        <w:tc>
          <w:tcPr>
            <w:tcW w:w="3544" w:type="dxa"/>
            <w:vMerge/>
            <w:tcBorders>
              <w:top w:val="nil"/>
              <w:left w:val="single" w:sz="4" w:space="0" w:color="auto"/>
              <w:bottom w:val="single" w:sz="4" w:space="0" w:color="auto"/>
              <w:right w:val="single" w:sz="8" w:space="0" w:color="auto"/>
            </w:tcBorders>
            <w:vAlign w:val="center"/>
            <w:hideMark/>
          </w:tcPr>
          <w:p w14:paraId="7104B5E6" w14:textId="77777777" w:rsidR="00D35EAD" w:rsidRDefault="00D35EAD">
            <w:pPr>
              <w:rPr>
                <w:rFonts w:ascii="Arial" w:hAnsi="Arial" w:cs="Arial"/>
                <w:sz w:val="18"/>
                <w:szCs w:val="18"/>
              </w:rPr>
            </w:pPr>
          </w:p>
        </w:tc>
      </w:tr>
      <w:tr w:rsidR="00D35EAD" w14:paraId="38CF3227" w14:textId="77777777" w:rsidTr="00D35EAD">
        <w:trPr>
          <w:trHeight w:val="405"/>
        </w:trPr>
        <w:tc>
          <w:tcPr>
            <w:tcW w:w="709" w:type="dxa"/>
            <w:tcBorders>
              <w:top w:val="nil"/>
              <w:left w:val="single" w:sz="8" w:space="0" w:color="auto"/>
              <w:bottom w:val="single" w:sz="4" w:space="0" w:color="auto"/>
              <w:right w:val="single" w:sz="4" w:space="0" w:color="auto"/>
            </w:tcBorders>
            <w:shd w:val="clear" w:color="auto" w:fill="auto"/>
            <w:noWrap/>
            <w:vAlign w:val="center"/>
            <w:hideMark/>
          </w:tcPr>
          <w:p w14:paraId="46BEAF29" w14:textId="77777777" w:rsidR="00D35EAD" w:rsidRDefault="00D35EAD">
            <w:pPr>
              <w:jc w:val="center"/>
              <w:rPr>
                <w:rFonts w:ascii="Arial" w:hAnsi="Arial" w:cs="Arial"/>
                <w:color w:val="000000"/>
                <w:sz w:val="18"/>
                <w:szCs w:val="18"/>
              </w:rPr>
            </w:pPr>
            <w:r>
              <w:rPr>
                <w:rFonts w:ascii="Arial" w:hAnsi="Arial" w:cs="Arial"/>
                <w:color w:val="000000"/>
                <w:sz w:val="18"/>
                <w:szCs w:val="18"/>
              </w:rPr>
              <w:t>15</w:t>
            </w:r>
          </w:p>
        </w:tc>
        <w:tc>
          <w:tcPr>
            <w:tcW w:w="1844" w:type="dxa"/>
            <w:tcBorders>
              <w:top w:val="nil"/>
              <w:left w:val="nil"/>
              <w:bottom w:val="single" w:sz="4" w:space="0" w:color="000000"/>
              <w:right w:val="single" w:sz="4" w:space="0" w:color="000000"/>
            </w:tcBorders>
            <w:shd w:val="clear" w:color="auto" w:fill="auto"/>
            <w:hideMark/>
          </w:tcPr>
          <w:p w14:paraId="1C528945" w14:textId="77777777" w:rsidR="00D35EAD" w:rsidRDefault="00D35EAD">
            <w:pPr>
              <w:rPr>
                <w:rFonts w:ascii="Arial" w:hAnsi="Arial" w:cs="Arial"/>
                <w:sz w:val="18"/>
                <w:szCs w:val="18"/>
              </w:rPr>
            </w:pPr>
            <w:r>
              <w:rPr>
                <w:rFonts w:ascii="Arial" w:hAnsi="Arial" w:cs="Arial"/>
                <w:sz w:val="18"/>
                <w:szCs w:val="18"/>
              </w:rPr>
              <w:t>PREET MACHINES LIMTED</w:t>
            </w:r>
          </w:p>
        </w:tc>
        <w:tc>
          <w:tcPr>
            <w:tcW w:w="1417" w:type="dxa"/>
            <w:tcBorders>
              <w:top w:val="single" w:sz="4" w:space="0" w:color="auto"/>
              <w:left w:val="nil"/>
              <w:bottom w:val="nil"/>
              <w:right w:val="single" w:sz="4" w:space="0" w:color="auto"/>
            </w:tcBorders>
            <w:shd w:val="clear" w:color="auto" w:fill="auto"/>
            <w:noWrap/>
            <w:vAlign w:val="center"/>
            <w:hideMark/>
          </w:tcPr>
          <w:p w14:paraId="2568D996" w14:textId="77777777" w:rsidR="00D35EAD" w:rsidRDefault="00D35EAD">
            <w:pPr>
              <w:jc w:val="center"/>
              <w:rPr>
                <w:rFonts w:ascii="Arial" w:hAnsi="Arial" w:cs="Arial"/>
                <w:color w:val="000000"/>
                <w:sz w:val="18"/>
                <w:szCs w:val="18"/>
              </w:rPr>
            </w:pPr>
            <w:r>
              <w:rPr>
                <w:rFonts w:ascii="Arial" w:hAnsi="Arial" w:cs="Arial"/>
                <w:color w:val="000000"/>
                <w:sz w:val="18"/>
                <w:szCs w:val="18"/>
              </w:rPr>
              <w:t>0.12</w:t>
            </w:r>
          </w:p>
        </w:tc>
        <w:tc>
          <w:tcPr>
            <w:tcW w:w="1134" w:type="dxa"/>
            <w:tcBorders>
              <w:top w:val="single" w:sz="4" w:space="0" w:color="auto"/>
              <w:left w:val="nil"/>
              <w:bottom w:val="nil"/>
              <w:right w:val="single" w:sz="4" w:space="0" w:color="auto"/>
            </w:tcBorders>
            <w:shd w:val="clear" w:color="auto" w:fill="auto"/>
            <w:noWrap/>
            <w:vAlign w:val="center"/>
            <w:hideMark/>
          </w:tcPr>
          <w:p w14:paraId="427007D7" w14:textId="77777777" w:rsidR="00D35EAD" w:rsidRDefault="00D35EAD">
            <w:pPr>
              <w:jc w:val="center"/>
              <w:rPr>
                <w:rFonts w:ascii="Arial" w:hAnsi="Arial" w:cs="Arial"/>
                <w:color w:val="000000"/>
                <w:sz w:val="18"/>
                <w:szCs w:val="18"/>
              </w:rPr>
            </w:pPr>
            <w:r>
              <w:rPr>
                <w:rFonts w:ascii="Arial" w:hAnsi="Arial" w:cs="Arial"/>
                <w:color w:val="000000"/>
                <w:sz w:val="18"/>
                <w:szCs w:val="18"/>
              </w:rPr>
              <w:t>Very Low</w:t>
            </w:r>
          </w:p>
        </w:tc>
        <w:tc>
          <w:tcPr>
            <w:tcW w:w="851" w:type="dxa"/>
            <w:tcBorders>
              <w:top w:val="single" w:sz="4" w:space="0" w:color="auto"/>
              <w:left w:val="nil"/>
              <w:bottom w:val="nil"/>
              <w:right w:val="single" w:sz="4" w:space="0" w:color="auto"/>
            </w:tcBorders>
            <w:shd w:val="clear" w:color="auto" w:fill="auto"/>
            <w:noWrap/>
            <w:vAlign w:val="center"/>
            <w:hideMark/>
          </w:tcPr>
          <w:p w14:paraId="5EE98D5C" w14:textId="77777777" w:rsidR="00D35EAD" w:rsidRDefault="00D35EAD">
            <w:pPr>
              <w:jc w:val="center"/>
              <w:rPr>
                <w:rFonts w:ascii="Arial" w:hAnsi="Arial" w:cs="Arial"/>
                <w:color w:val="000000"/>
                <w:sz w:val="18"/>
                <w:szCs w:val="18"/>
              </w:rPr>
            </w:pPr>
            <w:r>
              <w:rPr>
                <w:rFonts w:ascii="Arial" w:hAnsi="Arial" w:cs="Arial"/>
                <w:color w:val="000000"/>
                <w:sz w:val="18"/>
                <w:szCs w:val="18"/>
              </w:rPr>
              <w:t>0.02</w:t>
            </w:r>
          </w:p>
        </w:tc>
        <w:tc>
          <w:tcPr>
            <w:tcW w:w="1417" w:type="dxa"/>
            <w:tcBorders>
              <w:top w:val="single" w:sz="4" w:space="0" w:color="auto"/>
              <w:left w:val="nil"/>
              <w:bottom w:val="nil"/>
              <w:right w:val="single" w:sz="4" w:space="0" w:color="auto"/>
            </w:tcBorders>
            <w:shd w:val="clear" w:color="auto" w:fill="auto"/>
            <w:noWrap/>
            <w:vAlign w:val="center"/>
            <w:hideMark/>
          </w:tcPr>
          <w:p w14:paraId="40E0DC7C" w14:textId="77777777" w:rsidR="00D35EAD" w:rsidRDefault="00D35EAD">
            <w:pPr>
              <w:jc w:val="center"/>
              <w:rPr>
                <w:rFonts w:ascii="Arial" w:hAnsi="Arial" w:cs="Arial"/>
                <w:color w:val="000000"/>
                <w:sz w:val="18"/>
                <w:szCs w:val="18"/>
              </w:rPr>
            </w:pPr>
            <w:r>
              <w:rPr>
                <w:rFonts w:ascii="Arial" w:hAnsi="Arial" w:cs="Arial"/>
                <w:color w:val="000000"/>
                <w:sz w:val="18"/>
                <w:szCs w:val="18"/>
              </w:rPr>
              <w:t>0.01</w:t>
            </w:r>
          </w:p>
        </w:tc>
        <w:tc>
          <w:tcPr>
            <w:tcW w:w="3544" w:type="dxa"/>
            <w:vMerge/>
            <w:tcBorders>
              <w:top w:val="nil"/>
              <w:left w:val="single" w:sz="4" w:space="0" w:color="auto"/>
              <w:bottom w:val="single" w:sz="4" w:space="0" w:color="auto"/>
              <w:right w:val="single" w:sz="8" w:space="0" w:color="auto"/>
            </w:tcBorders>
            <w:vAlign w:val="center"/>
            <w:hideMark/>
          </w:tcPr>
          <w:p w14:paraId="0D7767A1" w14:textId="77777777" w:rsidR="00D35EAD" w:rsidRDefault="00D35EAD">
            <w:pPr>
              <w:rPr>
                <w:rFonts w:ascii="Arial" w:hAnsi="Arial" w:cs="Arial"/>
                <w:sz w:val="18"/>
                <w:szCs w:val="18"/>
              </w:rPr>
            </w:pPr>
          </w:p>
        </w:tc>
      </w:tr>
      <w:tr w:rsidR="00D35EAD" w14:paraId="0B66360B" w14:textId="77777777" w:rsidTr="00D35EAD">
        <w:trPr>
          <w:trHeight w:val="330"/>
        </w:trPr>
        <w:tc>
          <w:tcPr>
            <w:tcW w:w="709" w:type="dxa"/>
            <w:tcBorders>
              <w:top w:val="nil"/>
              <w:left w:val="single" w:sz="8" w:space="0" w:color="auto"/>
              <w:bottom w:val="nil"/>
              <w:right w:val="single" w:sz="4" w:space="0" w:color="auto"/>
            </w:tcBorders>
            <w:shd w:val="clear" w:color="auto" w:fill="auto"/>
            <w:noWrap/>
            <w:vAlign w:val="center"/>
            <w:hideMark/>
          </w:tcPr>
          <w:p w14:paraId="7FC3D183" w14:textId="77777777" w:rsidR="00D35EAD" w:rsidRDefault="00D35EAD">
            <w:pPr>
              <w:jc w:val="center"/>
              <w:rPr>
                <w:rFonts w:ascii="Arial" w:hAnsi="Arial" w:cs="Arial"/>
                <w:color w:val="000000"/>
                <w:sz w:val="18"/>
                <w:szCs w:val="18"/>
              </w:rPr>
            </w:pPr>
            <w:r>
              <w:rPr>
                <w:rFonts w:ascii="Arial" w:hAnsi="Arial" w:cs="Arial"/>
                <w:color w:val="000000"/>
                <w:sz w:val="18"/>
                <w:szCs w:val="18"/>
              </w:rPr>
              <w:t>1</w:t>
            </w:r>
          </w:p>
        </w:tc>
        <w:tc>
          <w:tcPr>
            <w:tcW w:w="1844" w:type="dxa"/>
            <w:tcBorders>
              <w:top w:val="nil"/>
              <w:left w:val="nil"/>
              <w:bottom w:val="single" w:sz="4" w:space="0" w:color="000000"/>
              <w:right w:val="single" w:sz="4" w:space="0" w:color="000000"/>
            </w:tcBorders>
            <w:shd w:val="clear" w:color="auto" w:fill="auto"/>
            <w:hideMark/>
          </w:tcPr>
          <w:p w14:paraId="16499C82" w14:textId="77777777" w:rsidR="00D35EAD" w:rsidRDefault="00D35EAD">
            <w:pPr>
              <w:rPr>
                <w:rFonts w:ascii="Arial" w:hAnsi="Arial" w:cs="Arial"/>
                <w:sz w:val="18"/>
                <w:szCs w:val="18"/>
              </w:rPr>
            </w:pPr>
            <w:r>
              <w:rPr>
                <w:rFonts w:ascii="Arial" w:hAnsi="Arial" w:cs="Arial"/>
                <w:sz w:val="18"/>
                <w:szCs w:val="18"/>
              </w:rPr>
              <w:t>BRAITHWAITE &amp; CO. LTD.</w:t>
            </w:r>
          </w:p>
        </w:tc>
        <w:tc>
          <w:tcPr>
            <w:tcW w:w="1417" w:type="dxa"/>
            <w:tcBorders>
              <w:top w:val="single" w:sz="4" w:space="0" w:color="auto"/>
              <w:left w:val="nil"/>
              <w:bottom w:val="nil"/>
              <w:right w:val="single" w:sz="4" w:space="0" w:color="auto"/>
            </w:tcBorders>
            <w:shd w:val="clear" w:color="auto" w:fill="auto"/>
            <w:noWrap/>
            <w:vAlign w:val="center"/>
            <w:hideMark/>
          </w:tcPr>
          <w:p w14:paraId="2105DBE7" w14:textId="77777777" w:rsidR="00D35EAD" w:rsidRDefault="00D35EAD">
            <w:pPr>
              <w:jc w:val="center"/>
              <w:rPr>
                <w:rFonts w:ascii="Arial" w:hAnsi="Arial" w:cs="Arial"/>
                <w:color w:val="000000"/>
                <w:sz w:val="18"/>
                <w:szCs w:val="18"/>
              </w:rPr>
            </w:pPr>
            <w:r>
              <w:rPr>
                <w:rFonts w:ascii="Arial" w:hAnsi="Arial" w:cs="Arial"/>
                <w:color w:val="000000"/>
                <w:sz w:val="18"/>
                <w:szCs w:val="18"/>
              </w:rPr>
              <w:t>0.09</w:t>
            </w:r>
          </w:p>
        </w:tc>
        <w:tc>
          <w:tcPr>
            <w:tcW w:w="1134" w:type="dxa"/>
            <w:tcBorders>
              <w:top w:val="single" w:sz="4" w:space="0" w:color="auto"/>
              <w:left w:val="nil"/>
              <w:bottom w:val="nil"/>
              <w:right w:val="single" w:sz="4" w:space="0" w:color="auto"/>
            </w:tcBorders>
            <w:shd w:val="clear" w:color="auto" w:fill="auto"/>
            <w:noWrap/>
            <w:vAlign w:val="center"/>
            <w:hideMark/>
          </w:tcPr>
          <w:p w14:paraId="78D1FAFD"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2A96C674"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7548246F"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val="restart"/>
            <w:tcBorders>
              <w:top w:val="nil"/>
              <w:left w:val="single" w:sz="4" w:space="0" w:color="auto"/>
              <w:bottom w:val="single" w:sz="4" w:space="0" w:color="auto"/>
              <w:right w:val="single" w:sz="8" w:space="0" w:color="auto"/>
            </w:tcBorders>
            <w:shd w:val="clear" w:color="auto" w:fill="auto"/>
            <w:vAlign w:val="center"/>
            <w:hideMark/>
          </w:tcPr>
          <w:p w14:paraId="6BAA9D6C" w14:textId="14CA8A97" w:rsidR="00D35EAD" w:rsidRDefault="00D35EAD">
            <w:pPr>
              <w:rPr>
                <w:rFonts w:ascii="Arial" w:hAnsi="Arial" w:cs="Arial"/>
                <w:sz w:val="18"/>
                <w:szCs w:val="18"/>
              </w:rPr>
            </w:pPr>
            <w:r>
              <w:rPr>
                <w:rFonts w:ascii="Arial" w:hAnsi="Arial" w:cs="Arial"/>
                <w:sz w:val="18"/>
                <w:szCs w:val="18"/>
              </w:rPr>
              <w:t>.</w:t>
            </w:r>
            <w:r>
              <w:rPr>
                <w:rFonts w:ascii="Arial" w:hAnsi="Arial" w:cs="Arial"/>
                <w:sz w:val="18"/>
                <w:szCs w:val="18"/>
              </w:rPr>
              <w:br/>
              <w:t xml:space="preserve">The Financial performance of the company had deteriorated substantially. </w:t>
            </w:r>
            <w:r>
              <w:rPr>
                <w:rFonts w:ascii="Arial" w:hAnsi="Arial" w:cs="Arial"/>
                <w:sz w:val="18"/>
                <w:szCs w:val="18"/>
              </w:rPr>
              <w:br/>
              <w:t>All the Trade Receivables are pending for More than 180 days and the business of the company has been shut down since 31.03.2021.  We have not received any information regarding the reason of pendency, status of recovery/ adjustment procedures, any confirmation of balance, etc.  Considering the age of receivables and in the absence of documentary evidence or appropriate actions by the company / legal recourse to recover the above dues it has been decided to treat the fair value and realizable value of the receivables as zero.</w:t>
            </w:r>
          </w:p>
        </w:tc>
      </w:tr>
      <w:tr w:rsidR="00D35EAD" w14:paraId="58223C11"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6B33F692" w14:textId="77777777" w:rsidR="00D35EAD" w:rsidRDefault="00D35EAD">
            <w:pPr>
              <w:jc w:val="center"/>
              <w:rPr>
                <w:rFonts w:ascii="Arial" w:hAnsi="Arial" w:cs="Arial"/>
                <w:color w:val="000000"/>
                <w:sz w:val="18"/>
                <w:szCs w:val="18"/>
              </w:rPr>
            </w:pPr>
            <w:r>
              <w:rPr>
                <w:rFonts w:ascii="Arial" w:hAnsi="Arial" w:cs="Arial"/>
                <w:color w:val="000000"/>
                <w:sz w:val="18"/>
                <w:szCs w:val="18"/>
              </w:rPr>
              <w:t>2</w:t>
            </w:r>
          </w:p>
        </w:tc>
        <w:tc>
          <w:tcPr>
            <w:tcW w:w="1844" w:type="dxa"/>
            <w:tcBorders>
              <w:top w:val="nil"/>
              <w:left w:val="nil"/>
              <w:bottom w:val="single" w:sz="4" w:space="0" w:color="000000"/>
              <w:right w:val="single" w:sz="4" w:space="0" w:color="000000"/>
            </w:tcBorders>
            <w:shd w:val="clear" w:color="auto" w:fill="auto"/>
            <w:hideMark/>
          </w:tcPr>
          <w:p w14:paraId="4387302E" w14:textId="77777777" w:rsidR="00D35EAD" w:rsidRDefault="00D35EAD">
            <w:pPr>
              <w:rPr>
                <w:rFonts w:ascii="Arial" w:hAnsi="Arial" w:cs="Arial"/>
                <w:sz w:val="18"/>
                <w:szCs w:val="18"/>
              </w:rPr>
            </w:pPr>
            <w:r>
              <w:rPr>
                <w:rFonts w:ascii="Arial" w:hAnsi="Arial" w:cs="Arial"/>
                <w:sz w:val="18"/>
                <w:szCs w:val="18"/>
              </w:rPr>
              <w:t>AJAY AMAR STEEL ( SALES ) HOWRAH</w:t>
            </w:r>
          </w:p>
        </w:tc>
        <w:tc>
          <w:tcPr>
            <w:tcW w:w="1417" w:type="dxa"/>
            <w:tcBorders>
              <w:top w:val="single" w:sz="4" w:space="0" w:color="auto"/>
              <w:left w:val="nil"/>
              <w:bottom w:val="nil"/>
              <w:right w:val="single" w:sz="4" w:space="0" w:color="auto"/>
            </w:tcBorders>
            <w:shd w:val="clear" w:color="auto" w:fill="auto"/>
            <w:noWrap/>
            <w:vAlign w:val="center"/>
            <w:hideMark/>
          </w:tcPr>
          <w:p w14:paraId="34503957" w14:textId="77777777" w:rsidR="00D35EAD" w:rsidRDefault="00D35EAD">
            <w:pPr>
              <w:jc w:val="center"/>
              <w:rPr>
                <w:rFonts w:ascii="Arial" w:hAnsi="Arial" w:cs="Arial"/>
                <w:color w:val="000000"/>
                <w:sz w:val="18"/>
                <w:szCs w:val="18"/>
              </w:rPr>
            </w:pPr>
            <w:r>
              <w:rPr>
                <w:rFonts w:ascii="Arial" w:hAnsi="Arial" w:cs="Arial"/>
                <w:color w:val="000000"/>
                <w:sz w:val="18"/>
                <w:szCs w:val="18"/>
              </w:rPr>
              <w:t>0.08</w:t>
            </w:r>
          </w:p>
        </w:tc>
        <w:tc>
          <w:tcPr>
            <w:tcW w:w="1134" w:type="dxa"/>
            <w:tcBorders>
              <w:top w:val="single" w:sz="4" w:space="0" w:color="auto"/>
              <w:left w:val="nil"/>
              <w:bottom w:val="nil"/>
              <w:right w:val="single" w:sz="4" w:space="0" w:color="auto"/>
            </w:tcBorders>
            <w:shd w:val="clear" w:color="auto" w:fill="auto"/>
            <w:noWrap/>
            <w:vAlign w:val="center"/>
            <w:hideMark/>
          </w:tcPr>
          <w:p w14:paraId="04B49647"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1EF5C2D7"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5540698D"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231E2FF3" w14:textId="77777777" w:rsidR="00D35EAD" w:rsidRDefault="00D35EAD">
            <w:pPr>
              <w:rPr>
                <w:rFonts w:ascii="Arial" w:hAnsi="Arial" w:cs="Arial"/>
                <w:sz w:val="18"/>
                <w:szCs w:val="18"/>
              </w:rPr>
            </w:pPr>
          </w:p>
        </w:tc>
      </w:tr>
      <w:tr w:rsidR="00D35EAD" w14:paraId="6F7FF8D8"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34673A42" w14:textId="77777777" w:rsidR="00D35EAD" w:rsidRDefault="00D35EAD">
            <w:pPr>
              <w:jc w:val="center"/>
              <w:rPr>
                <w:rFonts w:ascii="Arial" w:hAnsi="Arial" w:cs="Arial"/>
                <w:color w:val="000000"/>
                <w:sz w:val="18"/>
                <w:szCs w:val="18"/>
              </w:rPr>
            </w:pPr>
            <w:r>
              <w:rPr>
                <w:rFonts w:ascii="Arial" w:hAnsi="Arial" w:cs="Arial"/>
                <w:color w:val="000000"/>
                <w:sz w:val="18"/>
                <w:szCs w:val="18"/>
              </w:rPr>
              <w:t>3</w:t>
            </w:r>
          </w:p>
        </w:tc>
        <w:tc>
          <w:tcPr>
            <w:tcW w:w="1844" w:type="dxa"/>
            <w:tcBorders>
              <w:top w:val="nil"/>
              <w:left w:val="nil"/>
              <w:bottom w:val="single" w:sz="4" w:space="0" w:color="000000"/>
              <w:right w:val="single" w:sz="4" w:space="0" w:color="000000"/>
            </w:tcBorders>
            <w:shd w:val="clear" w:color="auto" w:fill="auto"/>
            <w:hideMark/>
          </w:tcPr>
          <w:p w14:paraId="7732C6E5" w14:textId="77777777" w:rsidR="00D35EAD" w:rsidRDefault="00D35EAD">
            <w:pPr>
              <w:rPr>
                <w:rFonts w:ascii="Arial" w:hAnsi="Arial" w:cs="Arial"/>
                <w:sz w:val="18"/>
                <w:szCs w:val="18"/>
              </w:rPr>
            </w:pPr>
            <w:r>
              <w:rPr>
                <w:rFonts w:ascii="Arial" w:hAnsi="Arial" w:cs="Arial"/>
                <w:sz w:val="18"/>
                <w:szCs w:val="18"/>
              </w:rPr>
              <w:t>SIDDHI GANESH METAL PVT. LTD.</w:t>
            </w:r>
          </w:p>
        </w:tc>
        <w:tc>
          <w:tcPr>
            <w:tcW w:w="1417" w:type="dxa"/>
            <w:tcBorders>
              <w:top w:val="single" w:sz="4" w:space="0" w:color="auto"/>
              <w:left w:val="nil"/>
              <w:bottom w:val="nil"/>
              <w:right w:val="single" w:sz="4" w:space="0" w:color="auto"/>
            </w:tcBorders>
            <w:shd w:val="clear" w:color="auto" w:fill="auto"/>
            <w:noWrap/>
            <w:vAlign w:val="center"/>
            <w:hideMark/>
          </w:tcPr>
          <w:p w14:paraId="720545FC" w14:textId="77777777" w:rsidR="00D35EAD" w:rsidRDefault="00D35EAD">
            <w:pPr>
              <w:jc w:val="center"/>
              <w:rPr>
                <w:rFonts w:ascii="Arial" w:hAnsi="Arial" w:cs="Arial"/>
                <w:color w:val="000000"/>
                <w:sz w:val="18"/>
                <w:szCs w:val="18"/>
              </w:rPr>
            </w:pPr>
            <w:r>
              <w:rPr>
                <w:rFonts w:ascii="Arial" w:hAnsi="Arial" w:cs="Arial"/>
                <w:color w:val="000000"/>
                <w:sz w:val="18"/>
                <w:szCs w:val="18"/>
              </w:rPr>
              <w:t>0.07</w:t>
            </w:r>
          </w:p>
        </w:tc>
        <w:tc>
          <w:tcPr>
            <w:tcW w:w="1134" w:type="dxa"/>
            <w:tcBorders>
              <w:top w:val="single" w:sz="4" w:space="0" w:color="auto"/>
              <w:left w:val="nil"/>
              <w:bottom w:val="nil"/>
              <w:right w:val="single" w:sz="4" w:space="0" w:color="auto"/>
            </w:tcBorders>
            <w:shd w:val="clear" w:color="auto" w:fill="auto"/>
            <w:noWrap/>
            <w:vAlign w:val="center"/>
            <w:hideMark/>
          </w:tcPr>
          <w:p w14:paraId="4F5ACC0F"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69532A7F"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36923C2E"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231B75B9" w14:textId="77777777" w:rsidR="00D35EAD" w:rsidRDefault="00D35EAD">
            <w:pPr>
              <w:rPr>
                <w:rFonts w:ascii="Arial" w:hAnsi="Arial" w:cs="Arial"/>
                <w:sz w:val="18"/>
                <w:szCs w:val="18"/>
              </w:rPr>
            </w:pPr>
          </w:p>
        </w:tc>
      </w:tr>
      <w:tr w:rsidR="00D35EAD" w14:paraId="7D54B7B7"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1B7A70FB" w14:textId="77777777" w:rsidR="00D35EAD" w:rsidRDefault="00D35EAD">
            <w:pPr>
              <w:jc w:val="center"/>
              <w:rPr>
                <w:rFonts w:ascii="Arial" w:hAnsi="Arial" w:cs="Arial"/>
                <w:color w:val="000000"/>
                <w:sz w:val="18"/>
                <w:szCs w:val="18"/>
              </w:rPr>
            </w:pPr>
            <w:r>
              <w:rPr>
                <w:rFonts w:ascii="Arial" w:hAnsi="Arial" w:cs="Arial"/>
                <w:color w:val="000000"/>
                <w:sz w:val="18"/>
                <w:szCs w:val="18"/>
              </w:rPr>
              <w:t>4</w:t>
            </w:r>
          </w:p>
        </w:tc>
        <w:tc>
          <w:tcPr>
            <w:tcW w:w="1844" w:type="dxa"/>
            <w:tcBorders>
              <w:top w:val="nil"/>
              <w:left w:val="nil"/>
              <w:bottom w:val="single" w:sz="4" w:space="0" w:color="000000"/>
              <w:right w:val="single" w:sz="4" w:space="0" w:color="000000"/>
            </w:tcBorders>
            <w:shd w:val="clear" w:color="auto" w:fill="auto"/>
            <w:hideMark/>
          </w:tcPr>
          <w:p w14:paraId="434D000F" w14:textId="77777777" w:rsidR="00D35EAD" w:rsidRDefault="00D35EAD">
            <w:pPr>
              <w:rPr>
                <w:rFonts w:ascii="Arial" w:hAnsi="Arial" w:cs="Arial"/>
                <w:sz w:val="18"/>
                <w:szCs w:val="18"/>
              </w:rPr>
            </w:pPr>
            <w:r>
              <w:rPr>
                <w:rFonts w:ascii="Arial" w:hAnsi="Arial" w:cs="Arial"/>
                <w:sz w:val="18"/>
                <w:szCs w:val="18"/>
              </w:rPr>
              <w:t>HANS ENTERPRISES</w:t>
            </w:r>
          </w:p>
        </w:tc>
        <w:tc>
          <w:tcPr>
            <w:tcW w:w="1417" w:type="dxa"/>
            <w:tcBorders>
              <w:top w:val="single" w:sz="4" w:space="0" w:color="auto"/>
              <w:left w:val="nil"/>
              <w:bottom w:val="nil"/>
              <w:right w:val="single" w:sz="4" w:space="0" w:color="auto"/>
            </w:tcBorders>
            <w:shd w:val="clear" w:color="auto" w:fill="auto"/>
            <w:noWrap/>
            <w:vAlign w:val="center"/>
            <w:hideMark/>
          </w:tcPr>
          <w:p w14:paraId="7C082619" w14:textId="77777777" w:rsidR="00D35EAD" w:rsidRDefault="00D35EAD">
            <w:pPr>
              <w:jc w:val="center"/>
              <w:rPr>
                <w:rFonts w:ascii="Arial" w:hAnsi="Arial" w:cs="Arial"/>
                <w:color w:val="000000"/>
                <w:sz w:val="18"/>
                <w:szCs w:val="18"/>
              </w:rPr>
            </w:pPr>
            <w:r>
              <w:rPr>
                <w:rFonts w:ascii="Arial" w:hAnsi="Arial" w:cs="Arial"/>
                <w:color w:val="000000"/>
                <w:sz w:val="18"/>
                <w:szCs w:val="18"/>
              </w:rPr>
              <w:t>0.06</w:t>
            </w:r>
          </w:p>
        </w:tc>
        <w:tc>
          <w:tcPr>
            <w:tcW w:w="1134" w:type="dxa"/>
            <w:tcBorders>
              <w:top w:val="single" w:sz="4" w:space="0" w:color="auto"/>
              <w:left w:val="nil"/>
              <w:bottom w:val="nil"/>
              <w:right w:val="single" w:sz="4" w:space="0" w:color="auto"/>
            </w:tcBorders>
            <w:shd w:val="clear" w:color="auto" w:fill="auto"/>
            <w:noWrap/>
            <w:vAlign w:val="center"/>
            <w:hideMark/>
          </w:tcPr>
          <w:p w14:paraId="5FAA8770"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2C1AC55B"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1A11FC98"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3F14001A" w14:textId="77777777" w:rsidR="00D35EAD" w:rsidRDefault="00D35EAD">
            <w:pPr>
              <w:rPr>
                <w:rFonts w:ascii="Arial" w:hAnsi="Arial" w:cs="Arial"/>
                <w:sz w:val="18"/>
                <w:szCs w:val="18"/>
              </w:rPr>
            </w:pPr>
          </w:p>
        </w:tc>
      </w:tr>
      <w:tr w:rsidR="00D35EAD" w14:paraId="778BBFE8"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3618D241" w14:textId="77777777" w:rsidR="00D35EAD" w:rsidRDefault="00D35EAD">
            <w:pPr>
              <w:jc w:val="center"/>
              <w:rPr>
                <w:rFonts w:ascii="Arial" w:hAnsi="Arial" w:cs="Arial"/>
                <w:color w:val="000000"/>
                <w:sz w:val="18"/>
                <w:szCs w:val="18"/>
              </w:rPr>
            </w:pPr>
            <w:r>
              <w:rPr>
                <w:rFonts w:ascii="Arial" w:hAnsi="Arial" w:cs="Arial"/>
                <w:color w:val="000000"/>
                <w:sz w:val="18"/>
                <w:szCs w:val="18"/>
              </w:rPr>
              <w:t>5</w:t>
            </w:r>
          </w:p>
        </w:tc>
        <w:tc>
          <w:tcPr>
            <w:tcW w:w="1844" w:type="dxa"/>
            <w:tcBorders>
              <w:top w:val="nil"/>
              <w:left w:val="nil"/>
              <w:bottom w:val="single" w:sz="4" w:space="0" w:color="000000"/>
              <w:right w:val="single" w:sz="4" w:space="0" w:color="000000"/>
            </w:tcBorders>
            <w:shd w:val="clear" w:color="auto" w:fill="auto"/>
            <w:hideMark/>
          </w:tcPr>
          <w:p w14:paraId="7146DB4E" w14:textId="77777777" w:rsidR="00D35EAD" w:rsidRDefault="00D35EAD">
            <w:pPr>
              <w:rPr>
                <w:rFonts w:ascii="Arial" w:hAnsi="Arial" w:cs="Arial"/>
                <w:sz w:val="18"/>
                <w:szCs w:val="18"/>
              </w:rPr>
            </w:pPr>
            <w:r>
              <w:rPr>
                <w:rFonts w:ascii="Arial" w:hAnsi="Arial" w:cs="Arial"/>
                <w:sz w:val="18"/>
                <w:szCs w:val="18"/>
              </w:rPr>
              <w:t>MADHU SUDAN METALS</w:t>
            </w:r>
          </w:p>
        </w:tc>
        <w:tc>
          <w:tcPr>
            <w:tcW w:w="1417" w:type="dxa"/>
            <w:tcBorders>
              <w:top w:val="single" w:sz="4" w:space="0" w:color="auto"/>
              <w:left w:val="nil"/>
              <w:bottom w:val="nil"/>
              <w:right w:val="single" w:sz="4" w:space="0" w:color="auto"/>
            </w:tcBorders>
            <w:shd w:val="clear" w:color="auto" w:fill="auto"/>
            <w:noWrap/>
            <w:vAlign w:val="center"/>
            <w:hideMark/>
          </w:tcPr>
          <w:p w14:paraId="46583B6B" w14:textId="77777777" w:rsidR="00D35EAD" w:rsidRDefault="00D35EAD">
            <w:pPr>
              <w:jc w:val="center"/>
              <w:rPr>
                <w:rFonts w:ascii="Arial" w:hAnsi="Arial" w:cs="Arial"/>
                <w:color w:val="000000"/>
                <w:sz w:val="18"/>
                <w:szCs w:val="18"/>
              </w:rPr>
            </w:pPr>
            <w:r>
              <w:rPr>
                <w:rFonts w:ascii="Arial" w:hAnsi="Arial" w:cs="Arial"/>
                <w:color w:val="000000"/>
                <w:sz w:val="18"/>
                <w:szCs w:val="18"/>
              </w:rPr>
              <w:t>0.05</w:t>
            </w:r>
          </w:p>
        </w:tc>
        <w:tc>
          <w:tcPr>
            <w:tcW w:w="1134" w:type="dxa"/>
            <w:tcBorders>
              <w:top w:val="single" w:sz="4" w:space="0" w:color="auto"/>
              <w:left w:val="nil"/>
              <w:bottom w:val="nil"/>
              <w:right w:val="single" w:sz="4" w:space="0" w:color="auto"/>
            </w:tcBorders>
            <w:shd w:val="clear" w:color="auto" w:fill="auto"/>
            <w:noWrap/>
            <w:vAlign w:val="center"/>
            <w:hideMark/>
          </w:tcPr>
          <w:p w14:paraId="41EC49EB"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20DC923E"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48E30E25"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49A26F11" w14:textId="77777777" w:rsidR="00D35EAD" w:rsidRDefault="00D35EAD">
            <w:pPr>
              <w:rPr>
                <w:rFonts w:ascii="Arial" w:hAnsi="Arial" w:cs="Arial"/>
                <w:sz w:val="18"/>
                <w:szCs w:val="18"/>
              </w:rPr>
            </w:pPr>
          </w:p>
        </w:tc>
      </w:tr>
      <w:tr w:rsidR="00D35EAD" w14:paraId="06F87599"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474E143A" w14:textId="77777777" w:rsidR="00D35EAD" w:rsidRDefault="00D35EAD">
            <w:pPr>
              <w:jc w:val="center"/>
              <w:rPr>
                <w:rFonts w:ascii="Arial" w:hAnsi="Arial" w:cs="Arial"/>
                <w:color w:val="000000"/>
                <w:sz w:val="18"/>
                <w:szCs w:val="18"/>
              </w:rPr>
            </w:pPr>
            <w:r>
              <w:rPr>
                <w:rFonts w:ascii="Arial" w:hAnsi="Arial" w:cs="Arial"/>
                <w:color w:val="000000"/>
                <w:sz w:val="18"/>
                <w:szCs w:val="18"/>
              </w:rPr>
              <w:t>6</w:t>
            </w:r>
          </w:p>
        </w:tc>
        <w:tc>
          <w:tcPr>
            <w:tcW w:w="1844" w:type="dxa"/>
            <w:tcBorders>
              <w:top w:val="nil"/>
              <w:left w:val="nil"/>
              <w:bottom w:val="single" w:sz="4" w:space="0" w:color="000000"/>
              <w:right w:val="single" w:sz="4" w:space="0" w:color="000000"/>
            </w:tcBorders>
            <w:shd w:val="clear" w:color="auto" w:fill="auto"/>
            <w:hideMark/>
          </w:tcPr>
          <w:p w14:paraId="196AD31C" w14:textId="77777777" w:rsidR="00D35EAD" w:rsidRDefault="00D35EAD">
            <w:pPr>
              <w:rPr>
                <w:rFonts w:ascii="Arial" w:hAnsi="Arial" w:cs="Arial"/>
                <w:sz w:val="18"/>
                <w:szCs w:val="18"/>
              </w:rPr>
            </w:pPr>
            <w:r>
              <w:rPr>
                <w:rFonts w:ascii="Arial" w:hAnsi="Arial" w:cs="Arial"/>
                <w:sz w:val="18"/>
                <w:szCs w:val="18"/>
              </w:rPr>
              <w:t>NAVNIDHI STEEL &amp; ENGINEERING</w:t>
            </w:r>
          </w:p>
        </w:tc>
        <w:tc>
          <w:tcPr>
            <w:tcW w:w="1417" w:type="dxa"/>
            <w:tcBorders>
              <w:top w:val="single" w:sz="4" w:space="0" w:color="auto"/>
              <w:left w:val="nil"/>
              <w:bottom w:val="nil"/>
              <w:right w:val="single" w:sz="4" w:space="0" w:color="auto"/>
            </w:tcBorders>
            <w:shd w:val="clear" w:color="auto" w:fill="auto"/>
            <w:noWrap/>
            <w:vAlign w:val="center"/>
            <w:hideMark/>
          </w:tcPr>
          <w:p w14:paraId="32318B13" w14:textId="77777777" w:rsidR="00D35EAD" w:rsidRDefault="00D35EAD">
            <w:pPr>
              <w:jc w:val="center"/>
              <w:rPr>
                <w:rFonts w:ascii="Arial" w:hAnsi="Arial" w:cs="Arial"/>
                <w:color w:val="000000"/>
                <w:sz w:val="18"/>
                <w:szCs w:val="18"/>
              </w:rPr>
            </w:pPr>
            <w:r>
              <w:rPr>
                <w:rFonts w:ascii="Arial" w:hAnsi="Arial" w:cs="Arial"/>
                <w:color w:val="000000"/>
                <w:sz w:val="18"/>
                <w:szCs w:val="18"/>
              </w:rPr>
              <w:t>0.05</w:t>
            </w:r>
          </w:p>
        </w:tc>
        <w:tc>
          <w:tcPr>
            <w:tcW w:w="1134" w:type="dxa"/>
            <w:tcBorders>
              <w:top w:val="single" w:sz="4" w:space="0" w:color="auto"/>
              <w:left w:val="nil"/>
              <w:bottom w:val="nil"/>
              <w:right w:val="single" w:sz="4" w:space="0" w:color="auto"/>
            </w:tcBorders>
            <w:shd w:val="clear" w:color="auto" w:fill="auto"/>
            <w:noWrap/>
            <w:vAlign w:val="center"/>
            <w:hideMark/>
          </w:tcPr>
          <w:p w14:paraId="31B130B2"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75A5D981"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76961695"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76ED418B" w14:textId="77777777" w:rsidR="00D35EAD" w:rsidRDefault="00D35EAD">
            <w:pPr>
              <w:rPr>
                <w:rFonts w:ascii="Arial" w:hAnsi="Arial" w:cs="Arial"/>
                <w:sz w:val="18"/>
                <w:szCs w:val="18"/>
              </w:rPr>
            </w:pPr>
          </w:p>
        </w:tc>
      </w:tr>
      <w:tr w:rsidR="00D35EAD" w14:paraId="69037FC7"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04C42B0E" w14:textId="77777777" w:rsidR="00D35EAD" w:rsidRDefault="00D35EAD">
            <w:pPr>
              <w:jc w:val="center"/>
              <w:rPr>
                <w:rFonts w:ascii="Arial" w:hAnsi="Arial" w:cs="Arial"/>
                <w:color w:val="000000"/>
                <w:sz w:val="18"/>
                <w:szCs w:val="18"/>
              </w:rPr>
            </w:pPr>
            <w:r>
              <w:rPr>
                <w:rFonts w:ascii="Arial" w:hAnsi="Arial" w:cs="Arial"/>
                <w:color w:val="000000"/>
                <w:sz w:val="18"/>
                <w:szCs w:val="18"/>
              </w:rPr>
              <w:t>7</w:t>
            </w:r>
          </w:p>
        </w:tc>
        <w:tc>
          <w:tcPr>
            <w:tcW w:w="1844" w:type="dxa"/>
            <w:tcBorders>
              <w:top w:val="nil"/>
              <w:left w:val="nil"/>
              <w:bottom w:val="single" w:sz="4" w:space="0" w:color="000000"/>
              <w:right w:val="single" w:sz="4" w:space="0" w:color="000000"/>
            </w:tcBorders>
            <w:shd w:val="clear" w:color="auto" w:fill="auto"/>
            <w:hideMark/>
          </w:tcPr>
          <w:p w14:paraId="74B45B99" w14:textId="77777777" w:rsidR="00D35EAD" w:rsidRDefault="00D35EAD">
            <w:pPr>
              <w:rPr>
                <w:rFonts w:ascii="Arial" w:hAnsi="Arial" w:cs="Arial"/>
                <w:sz w:val="18"/>
                <w:szCs w:val="18"/>
              </w:rPr>
            </w:pPr>
            <w:r>
              <w:rPr>
                <w:rFonts w:ascii="Arial" w:hAnsi="Arial" w:cs="Arial"/>
                <w:sz w:val="18"/>
                <w:szCs w:val="18"/>
              </w:rPr>
              <w:t>NRA TRADERS (NAGPUR)</w:t>
            </w:r>
          </w:p>
        </w:tc>
        <w:tc>
          <w:tcPr>
            <w:tcW w:w="1417" w:type="dxa"/>
            <w:tcBorders>
              <w:top w:val="single" w:sz="4" w:space="0" w:color="auto"/>
              <w:left w:val="nil"/>
              <w:bottom w:val="nil"/>
              <w:right w:val="single" w:sz="4" w:space="0" w:color="auto"/>
            </w:tcBorders>
            <w:shd w:val="clear" w:color="auto" w:fill="auto"/>
            <w:noWrap/>
            <w:vAlign w:val="center"/>
            <w:hideMark/>
          </w:tcPr>
          <w:p w14:paraId="462B0088" w14:textId="77777777" w:rsidR="00D35EAD" w:rsidRDefault="00D35EAD">
            <w:pPr>
              <w:jc w:val="center"/>
              <w:rPr>
                <w:rFonts w:ascii="Arial" w:hAnsi="Arial" w:cs="Arial"/>
                <w:color w:val="000000"/>
                <w:sz w:val="18"/>
                <w:szCs w:val="18"/>
              </w:rPr>
            </w:pPr>
            <w:r>
              <w:rPr>
                <w:rFonts w:ascii="Arial" w:hAnsi="Arial" w:cs="Arial"/>
                <w:color w:val="000000"/>
                <w:sz w:val="18"/>
                <w:szCs w:val="18"/>
              </w:rPr>
              <w:t>0.04</w:t>
            </w:r>
          </w:p>
        </w:tc>
        <w:tc>
          <w:tcPr>
            <w:tcW w:w="1134" w:type="dxa"/>
            <w:tcBorders>
              <w:top w:val="single" w:sz="4" w:space="0" w:color="auto"/>
              <w:left w:val="nil"/>
              <w:bottom w:val="nil"/>
              <w:right w:val="single" w:sz="4" w:space="0" w:color="auto"/>
            </w:tcBorders>
            <w:shd w:val="clear" w:color="auto" w:fill="auto"/>
            <w:noWrap/>
            <w:vAlign w:val="center"/>
            <w:hideMark/>
          </w:tcPr>
          <w:p w14:paraId="7AC0364C"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3AEFFA18"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235A478F"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5977EE72" w14:textId="77777777" w:rsidR="00D35EAD" w:rsidRDefault="00D35EAD">
            <w:pPr>
              <w:rPr>
                <w:rFonts w:ascii="Arial" w:hAnsi="Arial" w:cs="Arial"/>
                <w:sz w:val="18"/>
                <w:szCs w:val="18"/>
              </w:rPr>
            </w:pPr>
          </w:p>
        </w:tc>
      </w:tr>
      <w:tr w:rsidR="00D35EAD" w14:paraId="19AB0EBD"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4649D281" w14:textId="77777777" w:rsidR="00D35EAD" w:rsidRDefault="00D35EAD">
            <w:pPr>
              <w:jc w:val="center"/>
              <w:rPr>
                <w:rFonts w:ascii="Arial" w:hAnsi="Arial" w:cs="Arial"/>
                <w:color w:val="000000"/>
                <w:sz w:val="18"/>
                <w:szCs w:val="18"/>
              </w:rPr>
            </w:pPr>
            <w:r>
              <w:rPr>
                <w:rFonts w:ascii="Arial" w:hAnsi="Arial" w:cs="Arial"/>
                <w:color w:val="000000"/>
                <w:sz w:val="18"/>
                <w:szCs w:val="18"/>
              </w:rPr>
              <w:t>8</w:t>
            </w:r>
          </w:p>
        </w:tc>
        <w:tc>
          <w:tcPr>
            <w:tcW w:w="1844" w:type="dxa"/>
            <w:tcBorders>
              <w:top w:val="nil"/>
              <w:left w:val="nil"/>
              <w:bottom w:val="single" w:sz="4" w:space="0" w:color="000000"/>
              <w:right w:val="single" w:sz="4" w:space="0" w:color="000000"/>
            </w:tcBorders>
            <w:shd w:val="clear" w:color="auto" w:fill="auto"/>
            <w:hideMark/>
          </w:tcPr>
          <w:p w14:paraId="191D7735" w14:textId="77777777" w:rsidR="00D35EAD" w:rsidRDefault="00D35EAD">
            <w:pPr>
              <w:rPr>
                <w:rFonts w:ascii="Arial" w:hAnsi="Arial" w:cs="Arial"/>
                <w:sz w:val="18"/>
                <w:szCs w:val="18"/>
              </w:rPr>
            </w:pPr>
            <w:r>
              <w:rPr>
                <w:rFonts w:ascii="Arial" w:hAnsi="Arial" w:cs="Arial"/>
                <w:sz w:val="18"/>
                <w:szCs w:val="18"/>
              </w:rPr>
              <w:t>RAM KUMAR SURESH KUMAR</w:t>
            </w:r>
          </w:p>
        </w:tc>
        <w:tc>
          <w:tcPr>
            <w:tcW w:w="1417" w:type="dxa"/>
            <w:tcBorders>
              <w:top w:val="single" w:sz="4" w:space="0" w:color="auto"/>
              <w:left w:val="nil"/>
              <w:bottom w:val="nil"/>
              <w:right w:val="single" w:sz="4" w:space="0" w:color="auto"/>
            </w:tcBorders>
            <w:shd w:val="clear" w:color="auto" w:fill="auto"/>
            <w:noWrap/>
            <w:vAlign w:val="center"/>
            <w:hideMark/>
          </w:tcPr>
          <w:p w14:paraId="1A72E5A7" w14:textId="77777777" w:rsidR="00D35EAD" w:rsidRDefault="00D35EAD">
            <w:pPr>
              <w:jc w:val="center"/>
              <w:rPr>
                <w:rFonts w:ascii="Arial" w:hAnsi="Arial" w:cs="Arial"/>
                <w:color w:val="000000"/>
                <w:sz w:val="18"/>
                <w:szCs w:val="18"/>
              </w:rPr>
            </w:pPr>
            <w:r>
              <w:rPr>
                <w:rFonts w:ascii="Arial" w:hAnsi="Arial" w:cs="Arial"/>
                <w:color w:val="000000"/>
                <w:sz w:val="18"/>
                <w:szCs w:val="18"/>
              </w:rPr>
              <w:t>0.04</w:t>
            </w:r>
          </w:p>
        </w:tc>
        <w:tc>
          <w:tcPr>
            <w:tcW w:w="1134" w:type="dxa"/>
            <w:tcBorders>
              <w:top w:val="single" w:sz="4" w:space="0" w:color="auto"/>
              <w:left w:val="nil"/>
              <w:bottom w:val="nil"/>
              <w:right w:val="single" w:sz="4" w:space="0" w:color="auto"/>
            </w:tcBorders>
            <w:shd w:val="clear" w:color="auto" w:fill="auto"/>
            <w:noWrap/>
            <w:vAlign w:val="center"/>
            <w:hideMark/>
          </w:tcPr>
          <w:p w14:paraId="44E0F064"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0472F310"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48E37245"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58A3A984" w14:textId="77777777" w:rsidR="00D35EAD" w:rsidRDefault="00D35EAD">
            <w:pPr>
              <w:rPr>
                <w:rFonts w:ascii="Arial" w:hAnsi="Arial" w:cs="Arial"/>
                <w:sz w:val="18"/>
                <w:szCs w:val="18"/>
              </w:rPr>
            </w:pPr>
          </w:p>
        </w:tc>
      </w:tr>
      <w:tr w:rsidR="00D35EAD" w14:paraId="78ED779A"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52611DB5" w14:textId="77777777" w:rsidR="00D35EAD" w:rsidRDefault="00D35EAD">
            <w:pPr>
              <w:jc w:val="center"/>
              <w:rPr>
                <w:rFonts w:ascii="Arial" w:hAnsi="Arial" w:cs="Arial"/>
                <w:color w:val="000000"/>
                <w:sz w:val="18"/>
                <w:szCs w:val="18"/>
              </w:rPr>
            </w:pPr>
            <w:r>
              <w:rPr>
                <w:rFonts w:ascii="Arial" w:hAnsi="Arial" w:cs="Arial"/>
                <w:color w:val="000000"/>
                <w:sz w:val="18"/>
                <w:szCs w:val="18"/>
              </w:rPr>
              <w:t>9</w:t>
            </w:r>
          </w:p>
        </w:tc>
        <w:tc>
          <w:tcPr>
            <w:tcW w:w="1844" w:type="dxa"/>
            <w:tcBorders>
              <w:top w:val="nil"/>
              <w:left w:val="nil"/>
              <w:bottom w:val="single" w:sz="4" w:space="0" w:color="000000"/>
              <w:right w:val="single" w:sz="4" w:space="0" w:color="000000"/>
            </w:tcBorders>
            <w:shd w:val="clear" w:color="auto" w:fill="auto"/>
            <w:hideMark/>
          </w:tcPr>
          <w:p w14:paraId="72BD99AB" w14:textId="77777777" w:rsidR="00D35EAD" w:rsidRDefault="00D35EAD">
            <w:pPr>
              <w:rPr>
                <w:rFonts w:ascii="Arial" w:hAnsi="Arial" w:cs="Arial"/>
                <w:sz w:val="18"/>
                <w:szCs w:val="18"/>
              </w:rPr>
            </w:pPr>
            <w:r>
              <w:rPr>
                <w:rFonts w:ascii="Arial" w:hAnsi="Arial" w:cs="Arial"/>
                <w:sz w:val="18"/>
                <w:szCs w:val="18"/>
              </w:rPr>
              <w:t>BURN STANDARD CO . LTD.</w:t>
            </w:r>
          </w:p>
        </w:tc>
        <w:tc>
          <w:tcPr>
            <w:tcW w:w="1417" w:type="dxa"/>
            <w:tcBorders>
              <w:top w:val="single" w:sz="4" w:space="0" w:color="auto"/>
              <w:left w:val="nil"/>
              <w:bottom w:val="nil"/>
              <w:right w:val="single" w:sz="4" w:space="0" w:color="auto"/>
            </w:tcBorders>
            <w:shd w:val="clear" w:color="auto" w:fill="auto"/>
            <w:noWrap/>
            <w:vAlign w:val="center"/>
            <w:hideMark/>
          </w:tcPr>
          <w:p w14:paraId="6EBD2B0E" w14:textId="77777777" w:rsidR="00D35EAD" w:rsidRDefault="00D35EAD">
            <w:pPr>
              <w:jc w:val="center"/>
              <w:rPr>
                <w:rFonts w:ascii="Arial" w:hAnsi="Arial" w:cs="Arial"/>
                <w:color w:val="000000"/>
                <w:sz w:val="18"/>
                <w:szCs w:val="18"/>
              </w:rPr>
            </w:pPr>
            <w:r>
              <w:rPr>
                <w:rFonts w:ascii="Arial" w:hAnsi="Arial" w:cs="Arial"/>
                <w:color w:val="000000"/>
                <w:sz w:val="18"/>
                <w:szCs w:val="18"/>
              </w:rPr>
              <w:t>0.03</w:t>
            </w:r>
          </w:p>
        </w:tc>
        <w:tc>
          <w:tcPr>
            <w:tcW w:w="1134" w:type="dxa"/>
            <w:tcBorders>
              <w:top w:val="single" w:sz="4" w:space="0" w:color="auto"/>
              <w:left w:val="nil"/>
              <w:bottom w:val="nil"/>
              <w:right w:val="single" w:sz="4" w:space="0" w:color="auto"/>
            </w:tcBorders>
            <w:shd w:val="clear" w:color="auto" w:fill="auto"/>
            <w:noWrap/>
            <w:vAlign w:val="center"/>
            <w:hideMark/>
          </w:tcPr>
          <w:p w14:paraId="6A29B4B0"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5D05C6D6"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41A9E618"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2DED0534" w14:textId="77777777" w:rsidR="00D35EAD" w:rsidRDefault="00D35EAD">
            <w:pPr>
              <w:rPr>
                <w:rFonts w:ascii="Arial" w:hAnsi="Arial" w:cs="Arial"/>
                <w:sz w:val="18"/>
                <w:szCs w:val="18"/>
              </w:rPr>
            </w:pPr>
          </w:p>
        </w:tc>
      </w:tr>
      <w:tr w:rsidR="00D35EAD" w14:paraId="45E1C821" w14:textId="77777777" w:rsidTr="00D35EAD">
        <w:trPr>
          <w:trHeight w:val="405"/>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4912355F" w14:textId="77777777" w:rsidR="00D35EAD" w:rsidRDefault="00D35EAD">
            <w:pPr>
              <w:jc w:val="center"/>
              <w:rPr>
                <w:rFonts w:ascii="Arial" w:hAnsi="Arial" w:cs="Arial"/>
                <w:color w:val="000000"/>
                <w:sz w:val="18"/>
                <w:szCs w:val="18"/>
              </w:rPr>
            </w:pPr>
            <w:r>
              <w:rPr>
                <w:rFonts w:ascii="Arial" w:hAnsi="Arial" w:cs="Arial"/>
                <w:color w:val="000000"/>
                <w:sz w:val="18"/>
                <w:szCs w:val="18"/>
              </w:rPr>
              <w:t>10</w:t>
            </w:r>
          </w:p>
        </w:tc>
        <w:tc>
          <w:tcPr>
            <w:tcW w:w="1844" w:type="dxa"/>
            <w:tcBorders>
              <w:top w:val="nil"/>
              <w:left w:val="nil"/>
              <w:bottom w:val="single" w:sz="4" w:space="0" w:color="000000"/>
              <w:right w:val="single" w:sz="4" w:space="0" w:color="000000"/>
            </w:tcBorders>
            <w:shd w:val="clear" w:color="auto" w:fill="auto"/>
            <w:hideMark/>
          </w:tcPr>
          <w:p w14:paraId="5A96630A" w14:textId="77777777" w:rsidR="00D35EAD" w:rsidRDefault="00D35EAD">
            <w:pPr>
              <w:rPr>
                <w:rFonts w:ascii="Arial" w:hAnsi="Arial" w:cs="Arial"/>
                <w:sz w:val="18"/>
                <w:szCs w:val="18"/>
              </w:rPr>
            </w:pPr>
            <w:r>
              <w:rPr>
                <w:rFonts w:ascii="Arial" w:hAnsi="Arial" w:cs="Arial"/>
                <w:sz w:val="18"/>
                <w:szCs w:val="18"/>
              </w:rPr>
              <w:t>STEEL-N-SCRAP HOUSE</w:t>
            </w:r>
          </w:p>
        </w:tc>
        <w:tc>
          <w:tcPr>
            <w:tcW w:w="1417" w:type="dxa"/>
            <w:tcBorders>
              <w:top w:val="single" w:sz="4" w:space="0" w:color="auto"/>
              <w:left w:val="nil"/>
              <w:bottom w:val="nil"/>
              <w:right w:val="single" w:sz="4" w:space="0" w:color="auto"/>
            </w:tcBorders>
            <w:shd w:val="clear" w:color="auto" w:fill="auto"/>
            <w:noWrap/>
            <w:vAlign w:val="center"/>
            <w:hideMark/>
          </w:tcPr>
          <w:p w14:paraId="56625531" w14:textId="77777777" w:rsidR="00D35EAD" w:rsidRDefault="00D35EAD">
            <w:pPr>
              <w:jc w:val="center"/>
              <w:rPr>
                <w:rFonts w:ascii="Arial" w:hAnsi="Arial" w:cs="Arial"/>
                <w:color w:val="000000"/>
                <w:sz w:val="18"/>
                <w:szCs w:val="18"/>
              </w:rPr>
            </w:pPr>
            <w:r>
              <w:rPr>
                <w:rFonts w:ascii="Arial" w:hAnsi="Arial" w:cs="Arial"/>
                <w:color w:val="000000"/>
                <w:sz w:val="18"/>
                <w:szCs w:val="18"/>
              </w:rPr>
              <w:t>0.03</w:t>
            </w:r>
          </w:p>
        </w:tc>
        <w:tc>
          <w:tcPr>
            <w:tcW w:w="1134" w:type="dxa"/>
            <w:tcBorders>
              <w:top w:val="single" w:sz="4" w:space="0" w:color="auto"/>
              <w:left w:val="nil"/>
              <w:bottom w:val="nil"/>
              <w:right w:val="single" w:sz="4" w:space="0" w:color="auto"/>
            </w:tcBorders>
            <w:shd w:val="clear" w:color="auto" w:fill="auto"/>
            <w:noWrap/>
            <w:vAlign w:val="center"/>
            <w:hideMark/>
          </w:tcPr>
          <w:p w14:paraId="156B1B7C"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490A1FFD"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247A12BD"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7A2DB0BA" w14:textId="77777777" w:rsidR="00D35EAD" w:rsidRDefault="00D35EAD">
            <w:pPr>
              <w:rPr>
                <w:rFonts w:ascii="Arial" w:hAnsi="Arial" w:cs="Arial"/>
                <w:sz w:val="18"/>
                <w:szCs w:val="18"/>
              </w:rPr>
            </w:pPr>
          </w:p>
        </w:tc>
      </w:tr>
      <w:tr w:rsidR="00D35EAD" w14:paraId="2721E3C7"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01C77DDF" w14:textId="77777777" w:rsidR="00D35EAD" w:rsidRDefault="00D35EAD">
            <w:pPr>
              <w:jc w:val="center"/>
              <w:rPr>
                <w:rFonts w:ascii="Arial" w:hAnsi="Arial" w:cs="Arial"/>
                <w:color w:val="000000"/>
                <w:sz w:val="18"/>
                <w:szCs w:val="18"/>
              </w:rPr>
            </w:pPr>
            <w:r>
              <w:rPr>
                <w:rFonts w:ascii="Arial" w:hAnsi="Arial" w:cs="Arial"/>
                <w:color w:val="000000"/>
                <w:sz w:val="18"/>
                <w:szCs w:val="18"/>
              </w:rPr>
              <w:t>11</w:t>
            </w:r>
          </w:p>
        </w:tc>
        <w:tc>
          <w:tcPr>
            <w:tcW w:w="1844" w:type="dxa"/>
            <w:tcBorders>
              <w:top w:val="nil"/>
              <w:left w:val="nil"/>
              <w:bottom w:val="single" w:sz="4" w:space="0" w:color="000000"/>
              <w:right w:val="single" w:sz="4" w:space="0" w:color="000000"/>
            </w:tcBorders>
            <w:shd w:val="clear" w:color="auto" w:fill="auto"/>
            <w:hideMark/>
          </w:tcPr>
          <w:p w14:paraId="5D348C5B" w14:textId="77777777" w:rsidR="00D35EAD" w:rsidRDefault="00D35EAD">
            <w:pPr>
              <w:rPr>
                <w:rFonts w:ascii="Arial" w:hAnsi="Arial" w:cs="Arial"/>
                <w:sz w:val="18"/>
                <w:szCs w:val="18"/>
              </w:rPr>
            </w:pPr>
            <w:r>
              <w:rPr>
                <w:rFonts w:ascii="Arial" w:hAnsi="Arial" w:cs="Arial"/>
                <w:sz w:val="18"/>
                <w:szCs w:val="18"/>
              </w:rPr>
              <w:t>HINDUSTAN DORR - OLIVER LIMITED</w:t>
            </w:r>
          </w:p>
        </w:tc>
        <w:tc>
          <w:tcPr>
            <w:tcW w:w="1417" w:type="dxa"/>
            <w:tcBorders>
              <w:top w:val="single" w:sz="4" w:space="0" w:color="auto"/>
              <w:left w:val="nil"/>
              <w:bottom w:val="nil"/>
              <w:right w:val="single" w:sz="4" w:space="0" w:color="auto"/>
            </w:tcBorders>
            <w:shd w:val="clear" w:color="auto" w:fill="auto"/>
            <w:noWrap/>
            <w:vAlign w:val="center"/>
            <w:hideMark/>
          </w:tcPr>
          <w:p w14:paraId="43F96FAE" w14:textId="77777777" w:rsidR="00D35EAD" w:rsidRDefault="00D35EAD">
            <w:pPr>
              <w:jc w:val="center"/>
              <w:rPr>
                <w:rFonts w:ascii="Arial" w:hAnsi="Arial" w:cs="Arial"/>
                <w:color w:val="000000"/>
                <w:sz w:val="18"/>
                <w:szCs w:val="18"/>
              </w:rPr>
            </w:pPr>
            <w:r>
              <w:rPr>
                <w:rFonts w:ascii="Arial" w:hAnsi="Arial" w:cs="Arial"/>
                <w:color w:val="000000"/>
                <w:sz w:val="18"/>
                <w:szCs w:val="18"/>
              </w:rPr>
              <w:t>0.03</w:t>
            </w:r>
          </w:p>
        </w:tc>
        <w:tc>
          <w:tcPr>
            <w:tcW w:w="1134" w:type="dxa"/>
            <w:tcBorders>
              <w:top w:val="single" w:sz="4" w:space="0" w:color="auto"/>
              <w:left w:val="nil"/>
              <w:bottom w:val="nil"/>
              <w:right w:val="single" w:sz="4" w:space="0" w:color="auto"/>
            </w:tcBorders>
            <w:shd w:val="clear" w:color="auto" w:fill="auto"/>
            <w:noWrap/>
            <w:vAlign w:val="center"/>
            <w:hideMark/>
          </w:tcPr>
          <w:p w14:paraId="533E30EA"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13E75E85"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2E21E22B"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val="restart"/>
            <w:tcBorders>
              <w:top w:val="nil"/>
              <w:left w:val="single" w:sz="4" w:space="0" w:color="auto"/>
              <w:bottom w:val="single" w:sz="4" w:space="0" w:color="auto"/>
              <w:right w:val="single" w:sz="8" w:space="0" w:color="auto"/>
            </w:tcBorders>
            <w:shd w:val="clear" w:color="auto" w:fill="auto"/>
            <w:hideMark/>
          </w:tcPr>
          <w:p w14:paraId="64EE5AE5" w14:textId="3326E39E" w:rsidR="00D35EAD" w:rsidRDefault="00D35EAD">
            <w:pPr>
              <w:rPr>
                <w:rFonts w:ascii="Arial" w:hAnsi="Arial" w:cs="Arial"/>
                <w:sz w:val="18"/>
                <w:szCs w:val="18"/>
              </w:rPr>
            </w:pPr>
            <w:r>
              <w:rPr>
                <w:rFonts w:ascii="Arial" w:hAnsi="Arial" w:cs="Arial"/>
                <w:sz w:val="18"/>
                <w:szCs w:val="18"/>
              </w:rPr>
              <w:br/>
            </w:r>
            <w:r>
              <w:rPr>
                <w:rFonts w:ascii="Arial" w:hAnsi="Arial" w:cs="Arial"/>
                <w:sz w:val="18"/>
                <w:szCs w:val="18"/>
              </w:rPr>
              <w:br/>
            </w:r>
            <w:r>
              <w:rPr>
                <w:rFonts w:ascii="Arial" w:hAnsi="Arial" w:cs="Arial"/>
                <w:sz w:val="18"/>
                <w:szCs w:val="18"/>
              </w:rPr>
              <w:br/>
            </w:r>
            <w:r>
              <w:rPr>
                <w:rFonts w:ascii="Arial" w:hAnsi="Arial" w:cs="Arial"/>
                <w:sz w:val="18"/>
                <w:szCs w:val="18"/>
              </w:rPr>
              <w:br/>
            </w:r>
            <w:r>
              <w:rPr>
                <w:rFonts w:ascii="Arial" w:hAnsi="Arial" w:cs="Arial"/>
                <w:sz w:val="18"/>
                <w:szCs w:val="18"/>
              </w:rPr>
              <w:br/>
            </w:r>
            <w:r>
              <w:rPr>
                <w:rFonts w:ascii="Arial" w:hAnsi="Arial" w:cs="Arial"/>
                <w:sz w:val="18"/>
                <w:szCs w:val="18"/>
              </w:rPr>
              <w:br/>
            </w:r>
            <w:r>
              <w:rPr>
                <w:rFonts w:ascii="Arial" w:hAnsi="Arial" w:cs="Arial"/>
                <w:sz w:val="18"/>
                <w:szCs w:val="18"/>
              </w:rPr>
              <w:br/>
            </w:r>
            <w:r>
              <w:rPr>
                <w:rFonts w:ascii="Arial" w:hAnsi="Arial" w:cs="Arial"/>
                <w:sz w:val="18"/>
                <w:szCs w:val="18"/>
              </w:rPr>
              <w:br/>
            </w:r>
            <w:r>
              <w:rPr>
                <w:rFonts w:ascii="Arial" w:hAnsi="Arial" w:cs="Arial"/>
                <w:sz w:val="18"/>
                <w:szCs w:val="18"/>
              </w:rPr>
              <w:br/>
            </w:r>
            <w:r>
              <w:rPr>
                <w:rFonts w:ascii="Arial" w:hAnsi="Arial" w:cs="Arial"/>
                <w:sz w:val="18"/>
                <w:szCs w:val="18"/>
              </w:rPr>
              <w:br/>
            </w:r>
            <w:r>
              <w:rPr>
                <w:rFonts w:ascii="Arial" w:hAnsi="Arial" w:cs="Arial"/>
                <w:sz w:val="18"/>
                <w:szCs w:val="18"/>
              </w:rPr>
              <w:br/>
              <w:t xml:space="preserve">The Financial performance of the company had deteriorated substantially. </w:t>
            </w:r>
            <w:r>
              <w:rPr>
                <w:rFonts w:ascii="Arial" w:hAnsi="Arial" w:cs="Arial"/>
                <w:sz w:val="18"/>
                <w:szCs w:val="18"/>
              </w:rPr>
              <w:br/>
              <w:t>All the Trade Receivables are pending for More than 180 days and the business of the company has been shut down since 31.03.2021.  We have not received any information regarding the reason of pendency, status of recovery/ adjustment procedures, any confirmation of balance, etc.  Considering the age of receivables and in the absence of documentary evidence or appropriate actions by the company / legal recourse to recover the above dues it has been decided to treat the fair value and realizable value of the receivables as zero.</w:t>
            </w:r>
            <w:r>
              <w:rPr>
                <w:rFonts w:ascii="Arial" w:hAnsi="Arial" w:cs="Arial"/>
                <w:sz w:val="18"/>
                <w:szCs w:val="18"/>
              </w:rPr>
              <w:br/>
            </w:r>
            <w:r>
              <w:rPr>
                <w:rFonts w:ascii="Arial" w:hAnsi="Arial" w:cs="Arial"/>
                <w:sz w:val="18"/>
                <w:szCs w:val="18"/>
              </w:rPr>
              <w:br/>
            </w:r>
            <w:r>
              <w:rPr>
                <w:rFonts w:ascii="Arial" w:hAnsi="Arial" w:cs="Arial"/>
                <w:sz w:val="18"/>
                <w:szCs w:val="18"/>
              </w:rPr>
              <w:br/>
            </w:r>
            <w:r>
              <w:rPr>
                <w:rFonts w:ascii="Arial" w:hAnsi="Arial" w:cs="Arial"/>
                <w:sz w:val="18"/>
                <w:szCs w:val="18"/>
              </w:rPr>
              <w:br/>
            </w:r>
            <w:r>
              <w:rPr>
                <w:rFonts w:ascii="Arial" w:hAnsi="Arial" w:cs="Arial"/>
                <w:sz w:val="18"/>
                <w:szCs w:val="18"/>
              </w:rPr>
              <w:br/>
            </w:r>
            <w:r>
              <w:rPr>
                <w:rFonts w:ascii="Arial" w:hAnsi="Arial" w:cs="Arial"/>
                <w:sz w:val="18"/>
                <w:szCs w:val="18"/>
              </w:rPr>
              <w:br/>
            </w:r>
            <w:r>
              <w:rPr>
                <w:rFonts w:ascii="Arial" w:hAnsi="Arial" w:cs="Arial"/>
                <w:sz w:val="18"/>
                <w:szCs w:val="18"/>
              </w:rPr>
              <w:br/>
            </w:r>
            <w:r>
              <w:rPr>
                <w:rFonts w:ascii="Arial" w:hAnsi="Arial" w:cs="Arial"/>
                <w:sz w:val="18"/>
                <w:szCs w:val="18"/>
              </w:rPr>
              <w:br/>
            </w:r>
            <w:r>
              <w:rPr>
                <w:rFonts w:ascii="Arial" w:hAnsi="Arial" w:cs="Arial"/>
                <w:sz w:val="18"/>
                <w:szCs w:val="18"/>
              </w:rPr>
              <w:br/>
            </w:r>
            <w:r>
              <w:rPr>
                <w:rFonts w:ascii="Arial" w:hAnsi="Arial" w:cs="Arial"/>
                <w:sz w:val="18"/>
                <w:szCs w:val="18"/>
              </w:rPr>
              <w:br/>
            </w:r>
            <w:r>
              <w:rPr>
                <w:rFonts w:ascii="Arial" w:hAnsi="Arial" w:cs="Arial"/>
                <w:sz w:val="18"/>
                <w:szCs w:val="18"/>
              </w:rPr>
              <w:br/>
              <w:t xml:space="preserve">The Financial performance of the company had deteriorated substantially. </w:t>
            </w:r>
            <w:r>
              <w:rPr>
                <w:rFonts w:ascii="Arial" w:hAnsi="Arial" w:cs="Arial"/>
                <w:sz w:val="18"/>
                <w:szCs w:val="18"/>
              </w:rPr>
              <w:br/>
            </w:r>
            <w:r>
              <w:rPr>
                <w:rFonts w:ascii="Arial" w:hAnsi="Arial" w:cs="Arial"/>
                <w:sz w:val="18"/>
                <w:szCs w:val="18"/>
              </w:rPr>
              <w:lastRenderedPageBreak/>
              <w:t>All the Trade Receivables are pending for More than 180 days and the business of the company has been shut down since 31.03.2021.  We have not received any information regarding the reason of pendency, status of recovery/ adjustment procedures, any confirmation of balance, etc.  Considering the age of receivables and in the absence of documentary evidence or appropriate actions by the company / legal recourse to recover the above dues it has been decided to treat the fair value and realizable value of the receivables as zero.</w:t>
            </w:r>
          </w:p>
        </w:tc>
      </w:tr>
      <w:tr w:rsidR="00D35EAD" w14:paraId="7D465068"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5A2C01F0" w14:textId="77777777" w:rsidR="00D35EAD" w:rsidRDefault="00D35EAD">
            <w:pPr>
              <w:jc w:val="center"/>
              <w:rPr>
                <w:rFonts w:ascii="Arial" w:hAnsi="Arial" w:cs="Arial"/>
                <w:color w:val="000000"/>
                <w:sz w:val="18"/>
                <w:szCs w:val="18"/>
              </w:rPr>
            </w:pPr>
            <w:r>
              <w:rPr>
                <w:rFonts w:ascii="Arial" w:hAnsi="Arial" w:cs="Arial"/>
                <w:color w:val="000000"/>
                <w:sz w:val="18"/>
                <w:szCs w:val="18"/>
              </w:rPr>
              <w:t>12</w:t>
            </w:r>
          </w:p>
        </w:tc>
        <w:tc>
          <w:tcPr>
            <w:tcW w:w="1844" w:type="dxa"/>
            <w:tcBorders>
              <w:top w:val="nil"/>
              <w:left w:val="nil"/>
              <w:bottom w:val="single" w:sz="4" w:space="0" w:color="000000"/>
              <w:right w:val="single" w:sz="4" w:space="0" w:color="000000"/>
            </w:tcBorders>
            <w:shd w:val="clear" w:color="auto" w:fill="auto"/>
            <w:hideMark/>
          </w:tcPr>
          <w:p w14:paraId="65533A50" w14:textId="77777777" w:rsidR="00D35EAD" w:rsidRDefault="00D35EAD">
            <w:pPr>
              <w:rPr>
                <w:rFonts w:ascii="Arial" w:hAnsi="Arial" w:cs="Arial"/>
                <w:sz w:val="18"/>
                <w:szCs w:val="18"/>
              </w:rPr>
            </w:pPr>
            <w:r>
              <w:rPr>
                <w:rFonts w:ascii="Arial" w:hAnsi="Arial" w:cs="Arial"/>
                <w:sz w:val="18"/>
                <w:szCs w:val="18"/>
              </w:rPr>
              <w:t>BHILAI ENGINEERING CORPORATION LIMITED ( SALES )</w:t>
            </w:r>
          </w:p>
        </w:tc>
        <w:tc>
          <w:tcPr>
            <w:tcW w:w="1417" w:type="dxa"/>
            <w:tcBorders>
              <w:top w:val="single" w:sz="4" w:space="0" w:color="auto"/>
              <w:left w:val="nil"/>
              <w:bottom w:val="nil"/>
              <w:right w:val="single" w:sz="4" w:space="0" w:color="auto"/>
            </w:tcBorders>
            <w:shd w:val="clear" w:color="auto" w:fill="auto"/>
            <w:noWrap/>
            <w:vAlign w:val="center"/>
            <w:hideMark/>
          </w:tcPr>
          <w:p w14:paraId="44F0FF01" w14:textId="77777777" w:rsidR="00D35EAD" w:rsidRDefault="00D35EAD">
            <w:pPr>
              <w:jc w:val="center"/>
              <w:rPr>
                <w:rFonts w:ascii="Arial" w:hAnsi="Arial" w:cs="Arial"/>
                <w:color w:val="000000"/>
                <w:sz w:val="18"/>
                <w:szCs w:val="18"/>
              </w:rPr>
            </w:pPr>
            <w:r>
              <w:rPr>
                <w:rFonts w:ascii="Arial" w:hAnsi="Arial" w:cs="Arial"/>
                <w:color w:val="000000"/>
                <w:sz w:val="18"/>
                <w:szCs w:val="18"/>
              </w:rPr>
              <w:t>0.03</w:t>
            </w:r>
          </w:p>
        </w:tc>
        <w:tc>
          <w:tcPr>
            <w:tcW w:w="1134" w:type="dxa"/>
            <w:tcBorders>
              <w:top w:val="single" w:sz="4" w:space="0" w:color="auto"/>
              <w:left w:val="nil"/>
              <w:bottom w:val="nil"/>
              <w:right w:val="single" w:sz="4" w:space="0" w:color="auto"/>
            </w:tcBorders>
            <w:shd w:val="clear" w:color="auto" w:fill="auto"/>
            <w:noWrap/>
            <w:vAlign w:val="center"/>
            <w:hideMark/>
          </w:tcPr>
          <w:p w14:paraId="6C73B170"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2D6AFAFE"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7C2BABED"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326F9224" w14:textId="77777777" w:rsidR="00D35EAD" w:rsidRDefault="00D35EAD">
            <w:pPr>
              <w:rPr>
                <w:rFonts w:ascii="Arial" w:hAnsi="Arial" w:cs="Arial"/>
                <w:sz w:val="18"/>
                <w:szCs w:val="18"/>
              </w:rPr>
            </w:pPr>
          </w:p>
        </w:tc>
      </w:tr>
      <w:tr w:rsidR="00D35EAD" w14:paraId="4DEE0C2E"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0D87A41D" w14:textId="77777777" w:rsidR="00D35EAD" w:rsidRDefault="00D35EAD">
            <w:pPr>
              <w:jc w:val="center"/>
              <w:rPr>
                <w:rFonts w:ascii="Arial" w:hAnsi="Arial" w:cs="Arial"/>
                <w:color w:val="000000"/>
                <w:sz w:val="18"/>
                <w:szCs w:val="18"/>
              </w:rPr>
            </w:pPr>
            <w:r>
              <w:rPr>
                <w:rFonts w:ascii="Arial" w:hAnsi="Arial" w:cs="Arial"/>
                <w:color w:val="000000"/>
                <w:sz w:val="18"/>
                <w:szCs w:val="18"/>
              </w:rPr>
              <w:t>13</w:t>
            </w:r>
          </w:p>
        </w:tc>
        <w:tc>
          <w:tcPr>
            <w:tcW w:w="1844" w:type="dxa"/>
            <w:tcBorders>
              <w:top w:val="nil"/>
              <w:left w:val="nil"/>
              <w:bottom w:val="single" w:sz="4" w:space="0" w:color="000000"/>
              <w:right w:val="single" w:sz="4" w:space="0" w:color="000000"/>
            </w:tcBorders>
            <w:shd w:val="clear" w:color="auto" w:fill="auto"/>
            <w:hideMark/>
          </w:tcPr>
          <w:p w14:paraId="27AFA99B" w14:textId="77777777" w:rsidR="00D35EAD" w:rsidRDefault="00D35EAD">
            <w:pPr>
              <w:rPr>
                <w:rFonts w:ascii="Arial" w:hAnsi="Arial" w:cs="Arial"/>
                <w:sz w:val="18"/>
                <w:szCs w:val="18"/>
              </w:rPr>
            </w:pPr>
            <w:r>
              <w:rPr>
                <w:rFonts w:ascii="Arial" w:hAnsi="Arial" w:cs="Arial"/>
                <w:sz w:val="18"/>
                <w:szCs w:val="18"/>
              </w:rPr>
              <w:t>GALAXY HYDRAULICS (SALES)</w:t>
            </w:r>
          </w:p>
        </w:tc>
        <w:tc>
          <w:tcPr>
            <w:tcW w:w="1417" w:type="dxa"/>
            <w:tcBorders>
              <w:top w:val="single" w:sz="4" w:space="0" w:color="auto"/>
              <w:left w:val="nil"/>
              <w:bottom w:val="nil"/>
              <w:right w:val="single" w:sz="4" w:space="0" w:color="auto"/>
            </w:tcBorders>
            <w:shd w:val="clear" w:color="auto" w:fill="auto"/>
            <w:noWrap/>
            <w:vAlign w:val="center"/>
            <w:hideMark/>
          </w:tcPr>
          <w:p w14:paraId="190A5436" w14:textId="77777777" w:rsidR="00D35EAD" w:rsidRDefault="00D35EAD">
            <w:pPr>
              <w:jc w:val="center"/>
              <w:rPr>
                <w:rFonts w:ascii="Arial" w:hAnsi="Arial" w:cs="Arial"/>
                <w:color w:val="000000"/>
                <w:sz w:val="18"/>
                <w:szCs w:val="18"/>
              </w:rPr>
            </w:pPr>
            <w:r>
              <w:rPr>
                <w:rFonts w:ascii="Arial" w:hAnsi="Arial" w:cs="Arial"/>
                <w:color w:val="000000"/>
                <w:sz w:val="18"/>
                <w:szCs w:val="18"/>
              </w:rPr>
              <w:t>0.02</w:t>
            </w:r>
          </w:p>
        </w:tc>
        <w:tc>
          <w:tcPr>
            <w:tcW w:w="1134" w:type="dxa"/>
            <w:tcBorders>
              <w:top w:val="single" w:sz="4" w:space="0" w:color="auto"/>
              <w:left w:val="nil"/>
              <w:bottom w:val="nil"/>
              <w:right w:val="single" w:sz="4" w:space="0" w:color="auto"/>
            </w:tcBorders>
            <w:shd w:val="clear" w:color="auto" w:fill="auto"/>
            <w:noWrap/>
            <w:vAlign w:val="center"/>
            <w:hideMark/>
          </w:tcPr>
          <w:p w14:paraId="3C4D583C"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7E3ECD9C"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4A62D561"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4CA0BFE2" w14:textId="77777777" w:rsidR="00D35EAD" w:rsidRDefault="00D35EAD">
            <w:pPr>
              <w:rPr>
                <w:rFonts w:ascii="Arial" w:hAnsi="Arial" w:cs="Arial"/>
                <w:sz w:val="18"/>
                <w:szCs w:val="18"/>
              </w:rPr>
            </w:pPr>
          </w:p>
        </w:tc>
      </w:tr>
      <w:tr w:rsidR="00D35EAD" w14:paraId="24D137D2"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40561AB3" w14:textId="77777777" w:rsidR="00D35EAD" w:rsidRDefault="00D35EAD">
            <w:pPr>
              <w:jc w:val="center"/>
              <w:rPr>
                <w:rFonts w:ascii="Arial" w:hAnsi="Arial" w:cs="Arial"/>
                <w:color w:val="000000"/>
                <w:sz w:val="18"/>
                <w:szCs w:val="18"/>
              </w:rPr>
            </w:pPr>
            <w:r>
              <w:rPr>
                <w:rFonts w:ascii="Arial" w:hAnsi="Arial" w:cs="Arial"/>
                <w:color w:val="000000"/>
                <w:sz w:val="18"/>
                <w:szCs w:val="18"/>
              </w:rPr>
              <w:t>14</w:t>
            </w:r>
          </w:p>
        </w:tc>
        <w:tc>
          <w:tcPr>
            <w:tcW w:w="1844" w:type="dxa"/>
            <w:tcBorders>
              <w:top w:val="nil"/>
              <w:left w:val="nil"/>
              <w:bottom w:val="single" w:sz="4" w:space="0" w:color="000000"/>
              <w:right w:val="single" w:sz="4" w:space="0" w:color="000000"/>
            </w:tcBorders>
            <w:shd w:val="clear" w:color="auto" w:fill="auto"/>
            <w:hideMark/>
          </w:tcPr>
          <w:p w14:paraId="424B24A3" w14:textId="77777777" w:rsidR="00D35EAD" w:rsidRDefault="00D35EAD">
            <w:pPr>
              <w:rPr>
                <w:rFonts w:ascii="Arial" w:hAnsi="Arial" w:cs="Arial"/>
                <w:sz w:val="18"/>
                <w:szCs w:val="18"/>
              </w:rPr>
            </w:pPr>
            <w:r>
              <w:rPr>
                <w:rFonts w:ascii="Arial" w:hAnsi="Arial" w:cs="Arial"/>
                <w:sz w:val="18"/>
                <w:szCs w:val="18"/>
              </w:rPr>
              <w:t>NEXUS IMPEX</w:t>
            </w:r>
          </w:p>
        </w:tc>
        <w:tc>
          <w:tcPr>
            <w:tcW w:w="1417" w:type="dxa"/>
            <w:tcBorders>
              <w:top w:val="single" w:sz="4" w:space="0" w:color="auto"/>
              <w:left w:val="nil"/>
              <w:bottom w:val="nil"/>
              <w:right w:val="single" w:sz="4" w:space="0" w:color="auto"/>
            </w:tcBorders>
            <w:shd w:val="clear" w:color="auto" w:fill="auto"/>
            <w:noWrap/>
            <w:vAlign w:val="center"/>
            <w:hideMark/>
          </w:tcPr>
          <w:p w14:paraId="57C9525C" w14:textId="77777777" w:rsidR="00D35EAD" w:rsidRDefault="00D35EAD">
            <w:pPr>
              <w:jc w:val="center"/>
              <w:rPr>
                <w:rFonts w:ascii="Arial" w:hAnsi="Arial" w:cs="Arial"/>
                <w:color w:val="000000"/>
                <w:sz w:val="18"/>
                <w:szCs w:val="18"/>
              </w:rPr>
            </w:pPr>
            <w:r>
              <w:rPr>
                <w:rFonts w:ascii="Arial" w:hAnsi="Arial" w:cs="Arial"/>
                <w:color w:val="000000"/>
                <w:sz w:val="18"/>
                <w:szCs w:val="18"/>
              </w:rPr>
              <w:t>0.02</w:t>
            </w:r>
          </w:p>
        </w:tc>
        <w:tc>
          <w:tcPr>
            <w:tcW w:w="1134" w:type="dxa"/>
            <w:tcBorders>
              <w:top w:val="single" w:sz="4" w:space="0" w:color="auto"/>
              <w:left w:val="nil"/>
              <w:bottom w:val="nil"/>
              <w:right w:val="single" w:sz="4" w:space="0" w:color="auto"/>
            </w:tcBorders>
            <w:shd w:val="clear" w:color="auto" w:fill="auto"/>
            <w:noWrap/>
            <w:vAlign w:val="center"/>
            <w:hideMark/>
          </w:tcPr>
          <w:p w14:paraId="616988C2"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28B0658D"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12349B5B"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0738B054" w14:textId="77777777" w:rsidR="00D35EAD" w:rsidRDefault="00D35EAD">
            <w:pPr>
              <w:rPr>
                <w:rFonts w:ascii="Arial" w:hAnsi="Arial" w:cs="Arial"/>
                <w:sz w:val="18"/>
                <w:szCs w:val="18"/>
              </w:rPr>
            </w:pPr>
          </w:p>
        </w:tc>
      </w:tr>
      <w:tr w:rsidR="00D35EAD" w14:paraId="4DF75C66"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09573AB3" w14:textId="77777777" w:rsidR="00D35EAD" w:rsidRDefault="00D35EAD">
            <w:pPr>
              <w:jc w:val="center"/>
              <w:rPr>
                <w:rFonts w:ascii="Arial" w:hAnsi="Arial" w:cs="Arial"/>
                <w:color w:val="000000"/>
                <w:sz w:val="18"/>
                <w:szCs w:val="18"/>
              </w:rPr>
            </w:pPr>
            <w:r>
              <w:rPr>
                <w:rFonts w:ascii="Arial" w:hAnsi="Arial" w:cs="Arial"/>
                <w:color w:val="000000"/>
                <w:sz w:val="18"/>
                <w:szCs w:val="18"/>
              </w:rPr>
              <w:t>15</w:t>
            </w:r>
          </w:p>
        </w:tc>
        <w:tc>
          <w:tcPr>
            <w:tcW w:w="1844" w:type="dxa"/>
            <w:tcBorders>
              <w:top w:val="nil"/>
              <w:left w:val="nil"/>
              <w:bottom w:val="single" w:sz="4" w:space="0" w:color="000000"/>
              <w:right w:val="single" w:sz="4" w:space="0" w:color="000000"/>
            </w:tcBorders>
            <w:shd w:val="clear" w:color="auto" w:fill="auto"/>
            <w:hideMark/>
          </w:tcPr>
          <w:p w14:paraId="72739C79" w14:textId="77777777" w:rsidR="00D35EAD" w:rsidRDefault="00D35EAD">
            <w:pPr>
              <w:rPr>
                <w:rFonts w:ascii="Arial" w:hAnsi="Arial" w:cs="Arial"/>
                <w:sz w:val="18"/>
                <w:szCs w:val="18"/>
              </w:rPr>
            </w:pPr>
            <w:r>
              <w:rPr>
                <w:rFonts w:ascii="Arial" w:hAnsi="Arial" w:cs="Arial"/>
                <w:sz w:val="18"/>
                <w:szCs w:val="18"/>
              </w:rPr>
              <w:t>TIRUPATI TRADELINKS</w:t>
            </w:r>
          </w:p>
        </w:tc>
        <w:tc>
          <w:tcPr>
            <w:tcW w:w="1417" w:type="dxa"/>
            <w:tcBorders>
              <w:top w:val="single" w:sz="4" w:space="0" w:color="auto"/>
              <w:left w:val="nil"/>
              <w:bottom w:val="nil"/>
              <w:right w:val="single" w:sz="4" w:space="0" w:color="auto"/>
            </w:tcBorders>
            <w:shd w:val="clear" w:color="auto" w:fill="auto"/>
            <w:noWrap/>
            <w:vAlign w:val="center"/>
            <w:hideMark/>
          </w:tcPr>
          <w:p w14:paraId="5846B7AE" w14:textId="77777777" w:rsidR="00D35EAD" w:rsidRDefault="00D35EAD">
            <w:pPr>
              <w:jc w:val="center"/>
              <w:rPr>
                <w:rFonts w:ascii="Arial" w:hAnsi="Arial" w:cs="Arial"/>
                <w:color w:val="000000"/>
                <w:sz w:val="18"/>
                <w:szCs w:val="18"/>
              </w:rPr>
            </w:pPr>
            <w:r>
              <w:rPr>
                <w:rFonts w:ascii="Arial" w:hAnsi="Arial" w:cs="Arial"/>
                <w:color w:val="000000"/>
                <w:sz w:val="18"/>
                <w:szCs w:val="18"/>
              </w:rPr>
              <w:t>0.02</w:t>
            </w:r>
          </w:p>
        </w:tc>
        <w:tc>
          <w:tcPr>
            <w:tcW w:w="1134" w:type="dxa"/>
            <w:tcBorders>
              <w:top w:val="single" w:sz="4" w:space="0" w:color="auto"/>
              <w:left w:val="nil"/>
              <w:bottom w:val="nil"/>
              <w:right w:val="single" w:sz="4" w:space="0" w:color="auto"/>
            </w:tcBorders>
            <w:shd w:val="clear" w:color="auto" w:fill="auto"/>
            <w:noWrap/>
            <w:vAlign w:val="center"/>
            <w:hideMark/>
          </w:tcPr>
          <w:p w14:paraId="2C017371"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4EB678BD"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4942B776"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1F850AAD" w14:textId="77777777" w:rsidR="00D35EAD" w:rsidRDefault="00D35EAD">
            <w:pPr>
              <w:rPr>
                <w:rFonts w:ascii="Arial" w:hAnsi="Arial" w:cs="Arial"/>
                <w:sz w:val="18"/>
                <w:szCs w:val="18"/>
              </w:rPr>
            </w:pPr>
          </w:p>
        </w:tc>
      </w:tr>
      <w:tr w:rsidR="00D35EAD" w14:paraId="525E206A"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25A08ED2" w14:textId="77777777" w:rsidR="00D35EAD" w:rsidRDefault="00D35EAD">
            <w:pPr>
              <w:jc w:val="center"/>
              <w:rPr>
                <w:rFonts w:ascii="Arial" w:hAnsi="Arial" w:cs="Arial"/>
                <w:color w:val="000000"/>
                <w:sz w:val="18"/>
                <w:szCs w:val="18"/>
              </w:rPr>
            </w:pPr>
            <w:r>
              <w:rPr>
                <w:rFonts w:ascii="Arial" w:hAnsi="Arial" w:cs="Arial"/>
                <w:color w:val="000000"/>
                <w:sz w:val="18"/>
                <w:szCs w:val="18"/>
              </w:rPr>
              <w:t>16</w:t>
            </w:r>
          </w:p>
        </w:tc>
        <w:tc>
          <w:tcPr>
            <w:tcW w:w="1844" w:type="dxa"/>
            <w:tcBorders>
              <w:top w:val="nil"/>
              <w:left w:val="nil"/>
              <w:bottom w:val="single" w:sz="4" w:space="0" w:color="000000"/>
              <w:right w:val="single" w:sz="4" w:space="0" w:color="000000"/>
            </w:tcBorders>
            <w:shd w:val="clear" w:color="auto" w:fill="auto"/>
            <w:hideMark/>
          </w:tcPr>
          <w:p w14:paraId="1B93D8FF" w14:textId="77777777" w:rsidR="00D35EAD" w:rsidRDefault="00D35EAD">
            <w:pPr>
              <w:rPr>
                <w:rFonts w:ascii="Arial" w:hAnsi="Arial" w:cs="Arial"/>
                <w:sz w:val="18"/>
                <w:szCs w:val="18"/>
              </w:rPr>
            </w:pPr>
            <w:r>
              <w:rPr>
                <w:rFonts w:ascii="Arial" w:hAnsi="Arial" w:cs="Arial"/>
                <w:sz w:val="18"/>
                <w:szCs w:val="18"/>
              </w:rPr>
              <w:t>BANDANA FLY ASH</w:t>
            </w:r>
          </w:p>
        </w:tc>
        <w:tc>
          <w:tcPr>
            <w:tcW w:w="1417" w:type="dxa"/>
            <w:tcBorders>
              <w:top w:val="single" w:sz="4" w:space="0" w:color="auto"/>
              <w:left w:val="nil"/>
              <w:bottom w:val="nil"/>
              <w:right w:val="single" w:sz="4" w:space="0" w:color="auto"/>
            </w:tcBorders>
            <w:shd w:val="clear" w:color="auto" w:fill="auto"/>
            <w:noWrap/>
            <w:vAlign w:val="center"/>
            <w:hideMark/>
          </w:tcPr>
          <w:p w14:paraId="11F865C9" w14:textId="77777777" w:rsidR="00D35EAD" w:rsidRDefault="00D35EAD">
            <w:pPr>
              <w:jc w:val="center"/>
              <w:rPr>
                <w:rFonts w:ascii="Arial" w:hAnsi="Arial" w:cs="Arial"/>
                <w:color w:val="000000"/>
                <w:sz w:val="18"/>
                <w:szCs w:val="18"/>
              </w:rPr>
            </w:pPr>
            <w:r>
              <w:rPr>
                <w:rFonts w:ascii="Arial" w:hAnsi="Arial" w:cs="Arial"/>
                <w:color w:val="000000"/>
                <w:sz w:val="18"/>
                <w:szCs w:val="18"/>
              </w:rPr>
              <w:t>0.02</w:t>
            </w:r>
          </w:p>
        </w:tc>
        <w:tc>
          <w:tcPr>
            <w:tcW w:w="1134" w:type="dxa"/>
            <w:tcBorders>
              <w:top w:val="single" w:sz="4" w:space="0" w:color="auto"/>
              <w:left w:val="nil"/>
              <w:bottom w:val="nil"/>
              <w:right w:val="single" w:sz="4" w:space="0" w:color="auto"/>
            </w:tcBorders>
            <w:shd w:val="clear" w:color="auto" w:fill="auto"/>
            <w:noWrap/>
            <w:vAlign w:val="center"/>
            <w:hideMark/>
          </w:tcPr>
          <w:p w14:paraId="01659DE0"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32664349"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1830281B"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0A7F57F6" w14:textId="77777777" w:rsidR="00D35EAD" w:rsidRDefault="00D35EAD">
            <w:pPr>
              <w:rPr>
                <w:rFonts w:ascii="Arial" w:hAnsi="Arial" w:cs="Arial"/>
                <w:sz w:val="18"/>
                <w:szCs w:val="18"/>
              </w:rPr>
            </w:pPr>
          </w:p>
        </w:tc>
      </w:tr>
      <w:tr w:rsidR="00D35EAD" w14:paraId="0BD2702F"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000E72DE" w14:textId="77777777" w:rsidR="00D35EAD" w:rsidRDefault="00D35EAD">
            <w:pPr>
              <w:jc w:val="center"/>
              <w:rPr>
                <w:rFonts w:ascii="Arial" w:hAnsi="Arial" w:cs="Arial"/>
                <w:color w:val="000000"/>
                <w:sz w:val="18"/>
                <w:szCs w:val="18"/>
              </w:rPr>
            </w:pPr>
            <w:r>
              <w:rPr>
                <w:rFonts w:ascii="Arial" w:hAnsi="Arial" w:cs="Arial"/>
                <w:color w:val="000000"/>
                <w:sz w:val="18"/>
                <w:szCs w:val="18"/>
              </w:rPr>
              <w:t>17</w:t>
            </w:r>
          </w:p>
        </w:tc>
        <w:tc>
          <w:tcPr>
            <w:tcW w:w="1844" w:type="dxa"/>
            <w:tcBorders>
              <w:top w:val="nil"/>
              <w:left w:val="nil"/>
              <w:bottom w:val="single" w:sz="4" w:space="0" w:color="000000"/>
              <w:right w:val="single" w:sz="4" w:space="0" w:color="000000"/>
            </w:tcBorders>
            <w:shd w:val="clear" w:color="auto" w:fill="auto"/>
            <w:hideMark/>
          </w:tcPr>
          <w:p w14:paraId="45595D1B" w14:textId="77777777" w:rsidR="00D35EAD" w:rsidRDefault="00D35EAD">
            <w:pPr>
              <w:rPr>
                <w:rFonts w:ascii="Arial" w:hAnsi="Arial" w:cs="Arial"/>
                <w:sz w:val="18"/>
                <w:szCs w:val="18"/>
              </w:rPr>
            </w:pPr>
            <w:r>
              <w:rPr>
                <w:rFonts w:ascii="Arial" w:hAnsi="Arial" w:cs="Arial"/>
                <w:sz w:val="18"/>
                <w:szCs w:val="18"/>
              </w:rPr>
              <w:t>YUG STEEL</w:t>
            </w:r>
          </w:p>
        </w:tc>
        <w:tc>
          <w:tcPr>
            <w:tcW w:w="1417" w:type="dxa"/>
            <w:tcBorders>
              <w:top w:val="single" w:sz="4" w:space="0" w:color="auto"/>
              <w:left w:val="nil"/>
              <w:bottom w:val="nil"/>
              <w:right w:val="single" w:sz="4" w:space="0" w:color="auto"/>
            </w:tcBorders>
            <w:shd w:val="clear" w:color="auto" w:fill="auto"/>
            <w:noWrap/>
            <w:vAlign w:val="center"/>
            <w:hideMark/>
          </w:tcPr>
          <w:p w14:paraId="10559FF7" w14:textId="77777777" w:rsidR="00D35EAD" w:rsidRDefault="00D35EAD">
            <w:pPr>
              <w:jc w:val="center"/>
              <w:rPr>
                <w:rFonts w:ascii="Arial" w:hAnsi="Arial" w:cs="Arial"/>
                <w:color w:val="000000"/>
                <w:sz w:val="18"/>
                <w:szCs w:val="18"/>
              </w:rPr>
            </w:pPr>
            <w:r>
              <w:rPr>
                <w:rFonts w:ascii="Arial" w:hAnsi="Arial" w:cs="Arial"/>
                <w:color w:val="000000"/>
                <w:sz w:val="18"/>
                <w:szCs w:val="18"/>
              </w:rPr>
              <w:t>0.02</w:t>
            </w:r>
          </w:p>
        </w:tc>
        <w:tc>
          <w:tcPr>
            <w:tcW w:w="1134" w:type="dxa"/>
            <w:tcBorders>
              <w:top w:val="single" w:sz="4" w:space="0" w:color="auto"/>
              <w:left w:val="nil"/>
              <w:bottom w:val="nil"/>
              <w:right w:val="single" w:sz="4" w:space="0" w:color="auto"/>
            </w:tcBorders>
            <w:shd w:val="clear" w:color="auto" w:fill="auto"/>
            <w:noWrap/>
            <w:vAlign w:val="center"/>
            <w:hideMark/>
          </w:tcPr>
          <w:p w14:paraId="3FE68EF6"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0B07511B"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32BF3534"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6C68CECD" w14:textId="77777777" w:rsidR="00D35EAD" w:rsidRDefault="00D35EAD">
            <w:pPr>
              <w:rPr>
                <w:rFonts w:ascii="Arial" w:hAnsi="Arial" w:cs="Arial"/>
                <w:sz w:val="18"/>
                <w:szCs w:val="18"/>
              </w:rPr>
            </w:pPr>
          </w:p>
        </w:tc>
      </w:tr>
      <w:tr w:rsidR="00D35EAD" w14:paraId="574C1F82"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23266928" w14:textId="77777777" w:rsidR="00D35EAD" w:rsidRDefault="00D35EAD">
            <w:pPr>
              <w:jc w:val="center"/>
              <w:rPr>
                <w:rFonts w:ascii="Arial" w:hAnsi="Arial" w:cs="Arial"/>
                <w:color w:val="000000"/>
                <w:sz w:val="18"/>
                <w:szCs w:val="18"/>
              </w:rPr>
            </w:pPr>
            <w:r>
              <w:rPr>
                <w:rFonts w:ascii="Arial" w:hAnsi="Arial" w:cs="Arial"/>
                <w:color w:val="000000"/>
                <w:sz w:val="18"/>
                <w:szCs w:val="18"/>
              </w:rPr>
              <w:t>18</w:t>
            </w:r>
          </w:p>
        </w:tc>
        <w:tc>
          <w:tcPr>
            <w:tcW w:w="1844" w:type="dxa"/>
            <w:tcBorders>
              <w:top w:val="nil"/>
              <w:left w:val="nil"/>
              <w:bottom w:val="single" w:sz="4" w:space="0" w:color="000000"/>
              <w:right w:val="single" w:sz="4" w:space="0" w:color="000000"/>
            </w:tcBorders>
            <w:shd w:val="clear" w:color="auto" w:fill="auto"/>
            <w:hideMark/>
          </w:tcPr>
          <w:p w14:paraId="139CF236" w14:textId="77777777" w:rsidR="00D35EAD" w:rsidRDefault="00D35EAD">
            <w:pPr>
              <w:rPr>
                <w:rFonts w:ascii="Arial" w:hAnsi="Arial" w:cs="Arial"/>
                <w:sz w:val="18"/>
                <w:szCs w:val="18"/>
              </w:rPr>
            </w:pPr>
            <w:r>
              <w:rPr>
                <w:rFonts w:ascii="Arial" w:hAnsi="Arial" w:cs="Arial"/>
                <w:sz w:val="18"/>
                <w:szCs w:val="18"/>
              </w:rPr>
              <w:t>ANUBH STEELS PVT.LTD.</w:t>
            </w:r>
          </w:p>
        </w:tc>
        <w:tc>
          <w:tcPr>
            <w:tcW w:w="1417" w:type="dxa"/>
            <w:tcBorders>
              <w:top w:val="single" w:sz="4" w:space="0" w:color="auto"/>
              <w:left w:val="nil"/>
              <w:bottom w:val="nil"/>
              <w:right w:val="single" w:sz="4" w:space="0" w:color="auto"/>
            </w:tcBorders>
            <w:shd w:val="clear" w:color="auto" w:fill="auto"/>
            <w:noWrap/>
            <w:vAlign w:val="center"/>
            <w:hideMark/>
          </w:tcPr>
          <w:p w14:paraId="0704AA75" w14:textId="77777777" w:rsidR="00D35EAD" w:rsidRDefault="00D35EAD">
            <w:pPr>
              <w:jc w:val="center"/>
              <w:rPr>
                <w:rFonts w:ascii="Arial" w:hAnsi="Arial" w:cs="Arial"/>
                <w:color w:val="000000"/>
                <w:sz w:val="18"/>
                <w:szCs w:val="18"/>
              </w:rPr>
            </w:pPr>
            <w:r>
              <w:rPr>
                <w:rFonts w:ascii="Arial" w:hAnsi="Arial" w:cs="Arial"/>
                <w:color w:val="000000"/>
                <w:sz w:val="18"/>
                <w:szCs w:val="18"/>
              </w:rPr>
              <w:t>0.02</w:t>
            </w:r>
          </w:p>
        </w:tc>
        <w:tc>
          <w:tcPr>
            <w:tcW w:w="1134" w:type="dxa"/>
            <w:tcBorders>
              <w:top w:val="single" w:sz="4" w:space="0" w:color="auto"/>
              <w:left w:val="nil"/>
              <w:bottom w:val="nil"/>
              <w:right w:val="single" w:sz="4" w:space="0" w:color="auto"/>
            </w:tcBorders>
            <w:shd w:val="clear" w:color="auto" w:fill="auto"/>
            <w:noWrap/>
            <w:vAlign w:val="center"/>
            <w:hideMark/>
          </w:tcPr>
          <w:p w14:paraId="590BFDC1"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3C12B83E"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35330847"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01D158E6" w14:textId="77777777" w:rsidR="00D35EAD" w:rsidRDefault="00D35EAD">
            <w:pPr>
              <w:rPr>
                <w:rFonts w:ascii="Arial" w:hAnsi="Arial" w:cs="Arial"/>
                <w:sz w:val="18"/>
                <w:szCs w:val="18"/>
              </w:rPr>
            </w:pPr>
          </w:p>
        </w:tc>
      </w:tr>
      <w:tr w:rsidR="00D35EAD" w14:paraId="5917CB60"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1E61A1A9" w14:textId="77777777" w:rsidR="00D35EAD" w:rsidRDefault="00D35EAD">
            <w:pPr>
              <w:jc w:val="center"/>
              <w:rPr>
                <w:rFonts w:ascii="Arial" w:hAnsi="Arial" w:cs="Arial"/>
                <w:color w:val="000000"/>
                <w:sz w:val="18"/>
                <w:szCs w:val="18"/>
              </w:rPr>
            </w:pPr>
            <w:r>
              <w:rPr>
                <w:rFonts w:ascii="Arial" w:hAnsi="Arial" w:cs="Arial"/>
                <w:color w:val="000000"/>
                <w:sz w:val="18"/>
                <w:szCs w:val="18"/>
              </w:rPr>
              <w:t>19</w:t>
            </w:r>
          </w:p>
        </w:tc>
        <w:tc>
          <w:tcPr>
            <w:tcW w:w="1844" w:type="dxa"/>
            <w:tcBorders>
              <w:top w:val="nil"/>
              <w:left w:val="nil"/>
              <w:bottom w:val="single" w:sz="4" w:space="0" w:color="000000"/>
              <w:right w:val="single" w:sz="4" w:space="0" w:color="000000"/>
            </w:tcBorders>
            <w:shd w:val="clear" w:color="auto" w:fill="auto"/>
            <w:hideMark/>
          </w:tcPr>
          <w:p w14:paraId="22839C4D" w14:textId="77777777" w:rsidR="00D35EAD" w:rsidRDefault="00D35EAD">
            <w:pPr>
              <w:rPr>
                <w:rFonts w:ascii="Arial" w:hAnsi="Arial" w:cs="Arial"/>
                <w:sz w:val="18"/>
                <w:szCs w:val="18"/>
              </w:rPr>
            </w:pPr>
            <w:r>
              <w:rPr>
                <w:rFonts w:ascii="Arial" w:hAnsi="Arial" w:cs="Arial"/>
                <w:sz w:val="18"/>
                <w:szCs w:val="18"/>
              </w:rPr>
              <w:t>PANSARI ISPAT PVT. LTD.</w:t>
            </w:r>
          </w:p>
        </w:tc>
        <w:tc>
          <w:tcPr>
            <w:tcW w:w="1417" w:type="dxa"/>
            <w:tcBorders>
              <w:top w:val="single" w:sz="4" w:space="0" w:color="auto"/>
              <w:left w:val="nil"/>
              <w:bottom w:val="nil"/>
              <w:right w:val="single" w:sz="4" w:space="0" w:color="auto"/>
            </w:tcBorders>
            <w:shd w:val="clear" w:color="auto" w:fill="auto"/>
            <w:noWrap/>
            <w:vAlign w:val="center"/>
            <w:hideMark/>
          </w:tcPr>
          <w:p w14:paraId="2E0FE986" w14:textId="77777777" w:rsidR="00D35EAD" w:rsidRDefault="00D35EAD">
            <w:pPr>
              <w:jc w:val="center"/>
              <w:rPr>
                <w:rFonts w:ascii="Arial" w:hAnsi="Arial" w:cs="Arial"/>
                <w:color w:val="000000"/>
                <w:sz w:val="18"/>
                <w:szCs w:val="18"/>
              </w:rPr>
            </w:pPr>
            <w:r>
              <w:rPr>
                <w:rFonts w:ascii="Arial" w:hAnsi="Arial" w:cs="Arial"/>
                <w:color w:val="000000"/>
                <w:sz w:val="18"/>
                <w:szCs w:val="18"/>
              </w:rPr>
              <w:t>0.01</w:t>
            </w:r>
          </w:p>
        </w:tc>
        <w:tc>
          <w:tcPr>
            <w:tcW w:w="1134" w:type="dxa"/>
            <w:tcBorders>
              <w:top w:val="single" w:sz="4" w:space="0" w:color="auto"/>
              <w:left w:val="nil"/>
              <w:bottom w:val="nil"/>
              <w:right w:val="single" w:sz="4" w:space="0" w:color="auto"/>
            </w:tcBorders>
            <w:shd w:val="clear" w:color="auto" w:fill="auto"/>
            <w:noWrap/>
            <w:vAlign w:val="center"/>
            <w:hideMark/>
          </w:tcPr>
          <w:p w14:paraId="337E9252"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19C0290F"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7BF3F30C"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58C001F4" w14:textId="77777777" w:rsidR="00D35EAD" w:rsidRDefault="00D35EAD">
            <w:pPr>
              <w:rPr>
                <w:rFonts w:ascii="Arial" w:hAnsi="Arial" w:cs="Arial"/>
                <w:sz w:val="18"/>
                <w:szCs w:val="18"/>
              </w:rPr>
            </w:pPr>
          </w:p>
        </w:tc>
      </w:tr>
      <w:tr w:rsidR="00D35EAD" w14:paraId="0B0DF042"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00E204A2" w14:textId="77777777" w:rsidR="00D35EAD" w:rsidRDefault="00D35EAD">
            <w:pPr>
              <w:jc w:val="center"/>
              <w:rPr>
                <w:rFonts w:ascii="Arial" w:hAnsi="Arial" w:cs="Arial"/>
                <w:color w:val="000000"/>
                <w:sz w:val="18"/>
                <w:szCs w:val="18"/>
              </w:rPr>
            </w:pPr>
            <w:r>
              <w:rPr>
                <w:rFonts w:ascii="Arial" w:hAnsi="Arial" w:cs="Arial"/>
                <w:color w:val="000000"/>
                <w:sz w:val="18"/>
                <w:szCs w:val="18"/>
              </w:rPr>
              <w:t>20</w:t>
            </w:r>
          </w:p>
        </w:tc>
        <w:tc>
          <w:tcPr>
            <w:tcW w:w="1844" w:type="dxa"/>
            <w:tcBorders>
              <w:top w:val="nil"/>
              <w:left w:val="nil"/>
              <w:bottom w:val="single" w:sz="4" w:space="0" w:color="000000"/>
              <w:right w:val="single" w:sz="4" w:space="0" w:color="000000"/>
            </w:tcBorders>
            <w:shd w:val="clear" w:color="auto" w:fill="auto"/>
            <w:hideMark/>
          </w:tcPr>
          <w:p w14:paraId="79D87DC2" w14:textId="77777777" w:rsidR="00D35EAD" w:rsidRDefault="00D35EAD">
            <w:pPr>
              <w:rPr>
                <w:rFonts w:ascii="Arial" w:hAnsi="Arial" w:cs="Arial"/>
                <w:sz w:val="18"/>
                <w:szCs w:val="18"/>
              </w:rPr>
            </w:pPr>
            <w:r>
              <w:rPr>
                <w:rFonts w:ascii="Arial" w:hAnsi="Arial" w:cs="Arial"/>
                <w:sz w:val="18"/>
                <w:szCs w:val="18"/>
              </w:rPr>
              <w:t>SPS STEEL &amp; POWER LIMITED</w:t>
            </w:r>
          </w:p>
        </w:tc>
        <w:tc>
          <w:tcPr>
            <w:tcW w:w="1417" w:type="dxa"/>
            <w:tcBorders>
              <w:top w:val="single" w:sz="4" w:space="0" w:color="auto"/>
              <w:left w:val="nil"/>
              <w:bottom w:val="nil"/>
              <w:right w:val="single" w:sz="4" w:space="0" w:color="auto"/>
            </w:tcBorders>
            <w:shd w:val="clear" w:color="auto" w:fill="auto"/>
            <w:noWrap/>
            <w:vAlign w:val="center"/>
            <w:hideMark/>
          </w:tcPr>
          <w:p w14:paraId="015D838D" w14:textId="77777777" w:rsidR="00D35EAD" w:rsidRDefault="00D35EAD">
            <w:pPr>
              <w:jc w:val="center"/>
              <w:rPr>
                <w:rFonts w:ascii="Arial" w:hAnsi="Arial" w:cs="Arial"/>
                <w:color w:val="000000"/>
                <w:sz w:val="18"/>
                <w:szCs w:val="18"/>
              </w:rPr>
            </w:pPr>
            <w:r>
              <w:rPr>
                <w:rFonts w:ascii="Arial" w:hAnsi="Arial" w:cs="Arial"/>
                <w:color w:val="000000"/>
                <w:sz w:val="18"/>
                <w:szCs w:val="18"/>
              </w:rPr>
              <w:t>0.01</w:t>
            </w:r>
          </w:p>
        </w:tc>
        <w:tc>
          <w:tcPr>
            <w:tcW w:w="1134" w:type="dxa"/>
            <w:tcBorders>
              <w:top w:val="single" w:sz="4" w:space="0" w:color="auto"/>
              <w:left w:val="nil"/>
              <w:bottom w:val="nil"/>
              <w:right w:val="single" w:sz="4" w:space="0" w:color="auto"/>
            </w:tcBorders>
            <w:shd w:val="clear" w:color="auto" w:fill="auto"/>
            <w:noWrap/>
            <w:vAlign w:val="center"/>
            <w:hideMark/>
          </w:tcPr>
          <w:p w14:paraId="7B8C71D7"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55F83918"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2EB339FE"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2CC48ACF" w14:textId="77777777" w:rsidR="00D35EAD" w:rsidRDefault="00D35EAD">
            <w:pPr>
              <w:rPr>
                <w:rFonts w:ascii="Arial" w:hAnsi="Arial" w:cs="Arial"/>
                <w:sz w:val="18"/>
                <w:szCs w:val="18"/>
              </w:rPr>
            </w:pPr>
          </w:p>
        </w:tc>
      </w:tr>
      <w:tr w:rsidR="00D35EAD" w14:paraId="77371946"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30C6CB46" w14:textId="77777777" w:rsidR="00D35EAD" w:rsidRDefault="00D35EAD">
            <w:pPr>
              <w:jc w:val="center"/>
              <w:rPr>
                <w:rFonts w:ascii="Arial" w:hAnsi="Arial" w:cs="Arial"/>
                <w:color w:val="000000"/>
                <w:sz w:val="18"/>
                <w:szCs w:val="18"/>
              </w:rPr>
            </w:pPr>
            <w:r>
              <w:rPr>
                <w:rFonts w:ascii="Arial" w:hAnsi="Arial" w:cs="Arial"/>
                <w:color w:val="000000"/>
                <w:sz w:val="18"/>
                <w:szCs w:val="18"/>
              </w:rPr>
              <w:t>21</w:t>
            </w:r>
          </w:p>
        </w:tc>
        <w:tc>
          <w:tcPr>
            <w:tcW w:w="1844" w:type="dxa"/>
            <w:tcBorders>
              <w:top w:val="nil"/>
              <w:left w:val="nil"/>
              <w:bottom w:val="single" w:sz="4" w:space="0" w:color="000000"/>
              <w:right w:val="single" w:sz="4" w:space="0" w:color="000000"/>
            </w:tcBorders>
            <w:shd w:val="clear" w:color="auto" w:fill="auto"/>
            <w:hideMark/>
          </w:tcPr>
          <w:p w14:paraId="55711837" w14:textId="77777777" w:rsidR="00D35EAD" w:rsidRDefault="00D35EAD">
            <w:pPr>
              <w:rPr>
                <w:rFonts w:ascii="Arial" w:hAnsi="Arial" w:cs="Arial"/>
                <w:sz w:val="18"/>
                <w:szCs w:val="18"/>
              </w:rPr>
            </w:pPr>
            <w:r>
              <w:rPr>
                <w:rFonts w:ascii="Arial" w:hAnsi="Arial" w:cs="Arial"/>
                <w:sz w:val="18"/>
                <w:szCs w:val="18"/>
              </w:rPr>
              <w:t>ASL ENTERPRISES LIMITED</w:t>
            </w:r>
          </w:p>
        </w:tc>
        <w:tc>
          <w:tcPr>
            <w:tcW w:w="1417" w:type="dxa"/>
            <w:tcBorders>
              <w:top w:val="single" w:sz="4" w:space="0" w:color="auto"/>
              <w:left w:val="nil"/>
              <w:bottom w:val="nil"/>
              <w:right w:val="single" w:sz="4" w:space="0" w:color="auto"/>
            </w:tcBorders>
            <w:shd w:val="clear" w:color="auto" w:fill="auto"/>
            <w:noWrap/>
            <w:vAlign w:val="center"/>
            <w:hideMark/>
          </w:tcPr>
          <w:p w14:paraId="6EBAE360" w14:textId="77777777" w:rsidR="00D35EAD" w:rsidRDefault="00D35EAD">
            <w:pPr>
              <w:jc w:val="center"/>
              <w:rPr>
                <w:rFonts w:ascii="Arial" w:hAnsi="Arial" w:cs="Arial"/>
                <w:color w:val="000000"/>
                <w:sz w:val="18"/>
                <w:szCs w:val="18"/>
              </w:rPr>
            </w:pPr>
            <w:r>
              <w:rPr>
                <w:rFonts w:ascii="Arial" w:hAnsi="Arial" w:cs="Arial"/>
                <w:color w:val="000000"/>
                <w:sz w:val="18"/>
                <w:szCs w:val="18"/>
              </w:rPr>
              <w:t>0.01</w:t>
            </w:r>
          </w:p>
        </w:tc>
        <w:tc>
          <w:tcPr>
            <w:tcW w:w="1134" w:type="dxa"/>
            <w:tcBorders>
              <w:top w:val="single" w:sz="4" w:space="0" w:color="auto"/>
              <w:left w:val="nil"/>
              <w:bottom w:val="nil"/>
              <w:right w:val="single" w:sz="4" w:space="0" w:color="auto"/>
            </w:tcBorders>
            <w:shd w:val="clear" w:color="auto" w:fill="auto"/>
            <w:noWrap/>
            <w:vAlign w:val="center"/>
            <w:hideMark/>
          </w:tcPr>
          <w:p w14:paraId="12B1BB36"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4767B84B"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7115FF7E"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73F77457" w14:textId="77777777" w:rsidR="00D35EAD" w:rsidRDefault="00D35EAD">
            <w:pPr>
              <w:rPr>
                <w:rFonts w:ascii="Arial" w:hAnsi="Arial" w:cs="Arial"/>
                <w:sz w:val="18"/>
                <w:szCs w:val="18"/>
              </w:rPr>
            </w:pPr>
          </w:p>
        </w:tc>
      </w:tr>
      <w:tr w:rsidR="00D35EAD" w14:paraId="27159407"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17D19362" w14:textId="77777777" w:rsidR="00D35EAD" w:rsidRDefault="00D35EAD">
            <w:pPr>
              <w:jc w:val="center"/>
              <w:rPr>
                <w:rFonts w:ascii="Arial" w:hAnsi="Arial" w:cs="Arial"/>
                <w:color w:val="000000"/>
                <w:sz w:val="18"/>
                <w:szCs w:val="18"/>
              </w:rPr>
            </w:pPr>
            <w:r>
              <w:rPr>
                <w:rFonts w:ascii="Arial" w:hAnsi="Arial" w:cs="Arial"/>
                <w:color w:val="000000"/>
                <w:sz w:val="18"/>
                <w:szCs w:val="18"/>
              </w:rPr>
              <w:t>22</w:t>
            </w:r>
          </w:p>
        </w:tc>
        <w:tc>
          <w:tcPr>
            <w:tcW w:w="1844" w:type="dxa"/>
            <w:tcBorders>
              <w:top w:val="nil"/>
              <w:left w:val="nil"/>
              <w:bottom w:val="single" w:sz="4" w:space="0" w:color="000000"/>
              <w:right w:val="single" w:sz="4" w:space="0" w:color="000000"/>
            </w:tcBorders>
            <w:shd w:val="clear" w:color="auto" w:fill="auto"/>
            <w:hideMark/>
          </w:tcPr>
          <w:p w14:paraId="5E0FE14E" w14:textId="77777777" w:rsidR="00D35EAD" w:rsidRDefault="00D35EAD">
            <w:pPr>
              <w:rPr>
                <w:rFonts w:ascii="Arial" w:hAnsi="Arial" w:cs="Arial"/>
                <w:sz w:val="18"/>
                <w:szCs w:val="18"/>
              </w:rPr>
            </w:pPr>
            <w:r>
              <w:rPr>
                <w:rFonts w:ascii="Arial" w:hAnsi="Arial" w:cs="Arial"/>
                <w:sz w:val="18"/>
                <w:szCs w:val="18"/>
              </w:rPr>
              <w:t>SMTC STEEL &amp; POWER PVT LTD ( SALES )</w:t>
            </w:r>
          </w:p>
        </w:tc>
        <w:tc>
          <w:tcPr>
            <w:tcW w:w="1417" w:type="dxa"/>
            <w:tcBorders>
              <w:top w:val="single" w:sz="4" w:space="0" w:color="auto"/>
              <w:left w:val="nil"/>
              <w:bottom w:val="nil"/>
              <w:right w:val="single" w:sz="4" w:space="0" w:color="auto"/>
            </w:tcBorders>
            <w:shd w:val="clear" w:color="auto" w:fill="auto"/>
            <w:noWrap/>
            <w:vAlign w:val="center"/>
            <w:hideMark/>
          </w:tcPr>
          <w:p w14:paraId="22434AD9" w14:textId="77777777" w:rsidR="00D35EAD" w:rsidRDefault="00D35EAD">
            <w:pPr>
              <w:jc w:val="center"/>
              <w:rPr>
                <w:rFonts w:ascii="Arial" w:hAnsi="Arial" w:cs="Arial"/>
                <w:color w:val="000000"/>
                <w:sz w:val="18"/>
                <w:szCs w:val="18"/>
              </w:rPr>
            </w:pPr>
            <w:r>
              <w:rPr>
                <w:rFonts w:ascii="Arial" w:hAnsi="Arial" w:cs="Arial"/>
                <w:color w:val="000000"/>
                <w:sz w:val="18"/>
                <w:szCs w:val="18"/>
              </w:rPr>
              <w:t>0.01</w:t>
            </w:r>
          </w:p>
        </w:tc>
        <w:tc>
          <w:tcPr>
            <w:tcW w:w="1134" w:type="dxa"/>
            <w:tcBorders>
              <w:top w:val="single" w:sz="4" w:space="0" w:color="auto"/>
              <w:left w:val="nil"/>
              <w:bottom w:val="nil"/>
              <w:right w:val="single" w:sz="4" w:space="0" w:color="auto"/>
            </w:tcBorders>
            <w:shd w:val="clear" w:color="auto" w:fill="auto"/>
            <w:noWrap/>
            <w:vAlign w:val="center"/>
            <w:hideMark/>
          </w:tcPr>
          <w:p w14:paraId="0A9B34B0"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7F40ECD8"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78CB2169"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23CDBE98" w14:textId="77777777" w:rsidR="00D35EAD" w:rsidRDefault="00D35EAD">
            <w:pPr>
              <w:rPr>
                <w:rFonts w:ascii="Arial" w:hAnsi="Arial" w:cs="Arial"/>
                <w:sz w:val="18"/>
                <w:szCs w:val="18"/>
              </w:rPr>
            </w:pPr>
          </w:p>
        </w:tc>
      </w:tr>
      <w:tr w:rsidR="00D35EAD" w14:paraId="1A46466A"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01DC9CF9" w14:textId="77777777" w:rsidR="00D35EAD" w:rsidRDefault="00D35EAD">
            <w:pPr>
              <w:jc w:val="center"/>
              <w:rPr>
                <w:rFonts w:ascii="Arial" w:hAnsi="Arial" w:cs="Arial"/>
                <w:color w:val="000000"/>
                <w:sz w:val="18"/>
                <w:szCs w:val="18"/>
              </w:rPr>
            </w:pPr>
            <w:r>
              <w:rPr>
                <w:rFonts w:ascii="Arial" w:hAnsi="Arial" w:cs="Arial"/>
                <w:color w:val="000000"/>
                <w:sz w:val="18"/>
                <w:szCs w:val="18"/>
              </w:rPr>
              <w:t>23</w:t>
            </w:r>
          </w:p>
        </w:tc>
        <w:tc>
          <w:tcPr>
            <w:tcW w:w="1844" w:type="dxa"/>
            <w:tcBorders>
              <w:top w:val="nil"/>
              <w:left w:val="nil"/>
              <w:bottom w:val="single" w:sz="4" w:space="0" w:color="000000"/>
              <w:right w:val="single" w:sz="4" w:space="0" w:color="000000"/>
            </w:tcBorders>
            <w:shd w:val="clear" w:color="auto" w:fill="auto"/>
            <w:hideMark/>
          </w:tcPr>
          <w:p w14:paraId="077EBA6D" w14:textId="77777777" w:rsidR="00D35EAD" w:rsidRDefault="00D35EAD">
            <w:pPr>
              <w:rPr>
                <w:rFonts w:ascii="Arial" w:hAnsi="Arial" w:cs="Arial"/>
                <w:sz w:val="18"/>
                <w:szCs w:val="18"/>
              </w:rPr>
            </w:pPr>
            <w:r>
              <w:rPr>
                <w:rFonts w:ascii="Arial" w:hAnsi="Arial" w:cs="Arial"/>
                <w:sz w:val="18"/>
                <w:szCs w:val="18"/>
              </w:rPr>
              <w:t>APOLLO STRUCTURAL STEEL INDIA PRIVATE LIMITED</w:t>
            </w:r>
          </w:p>
        </w:tc>
        <w:tc>
          <w:tcPr>
            <w:tcW w:w="1417" w:type="dxa"/>
            <w:tcBorders>
              <w:top w:val="single" w:sz="4" w:space="0" w:color="auto"/>
              <w:left w:val="nil"/>
              <w:bottom w:val="nil"/>
              <w:right w:val="single" w:sz="4" w:space="0" w:color="auto"/>
            </w:tcBorders>
            <w:shd w:val="clear" w:color="auto" w:fill="auto"/>
            <w:noWrap/>
            <w:vAlign w:val="center"/>
            <w:hideMark/>
          </w:tcPr>
          <w:p w14:paraId="23C2A365" w14:textId="77777777" w:rsidR="00D35EAD" w:rsidRDefault="00D35EAD">
            <w:pPr>
              <w:jc w:val="center"/>
              <w:rPr>
                <w:rFonts w:ascii="Arial" w:hAnsi="Arial" w:cs="Arial"/>
                <w:color w:val="000000"/>
                <w:sz w:val="18"/>
                <w:szCs w:val="18"/>
              </w:rPr>
            </w:pPr>
            <w:r>
              <w:rPr>
                <w:rFonts w:ascii="Arial" w:hAnsi="Arial" w:cs="Arial"/>
                <w:color w:val="000000"/>
                <w:sz w:val="18"/>
                <w:szCs w:val="18"/>
              </w:rPr>
              <w:t>0.01</w:t>
            </w:r>
          </w:p>
        </w:tc>
        <w:tc>
          <w:tcPr>
            <w:tcW w:w="1134" w:type="dxa"/>
            <w:tcBorders>
              <w:top w:val="single" w:sz="4" w:space="0" w:color="auto"/>
              <w:left w:val="nil"/>
              <w:bottom w:val="nil"/>
              <w:right w:val="single" w:sz="4" w:space="0" w:color="auto"/>
            </w:tcBorders>
            <w:shd w:val="clear" w:color="auto" w:fill="auto"/>
            <w:noWrap/>
            <w:vAlign w:val="center"/>
            <w:hideMark/>
          </w:tcPr>
          <w:p w14:paraId="7D032236"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7C445BF9"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65896CB2"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641BD1A3" w14:textId="77777777" w:rsidR="00D35EAD" w:rsidRDefault="00D35EAD">
            <w:pPr>
              <w:rPr>
                <w:rFonts w:ascii="Arial" w:hAnsi="Arial" w:cs="Arial"/>
                <w:sz w:val="18"/>
                <w:szCs w:val="18"/>
              </w:rPr>
            </w:pPr>
          </w:p>
        </w:tc>
      </w:tr>
      <w:tr w:rsidR="00D35EAD" w14:paraId="55F68D5D"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15080F13" w14:textId="77777777" w:rsidR="00D35EAD" w:rsidRDefault="00D35EAD">
            <w:pPr>
              <w:jc w:val="center"/>
              <w:rPr>
                <w:rFonts w:ascii="Arial" w:hAnsi="Arial" w:cs="Arial"/>
                <w:color w:val="000000"/>
                <w:sz w:val="18"/>
                <w:szCs w:val="18"/>
              </w:rPr>
            </w:pPr>
            <w:r>
              <w:rPr>
                <w:rFonts w:ascii="Arial" w:hAnsi="Arial" w:cs="Arial"/>
                <w:color w:val="000000"/>
                <w:sz w:val="18"/>
                <w:szCs w:val="18"/>
              </w:rPr>
              <w:t>24</w:t>
            </w:r>
          </w:p>
        </w:tc>
        <w:tc>
          <w:tcPr>
            <w:tcW w:w="1844" w:type="dxa"/>
            <w:tcBorders>
              <w:top w:val="nil"/>
              <w:left w:val="nil"/>
              <w:bottom w:val="single" w:sz="4" w:space="0" w:color="000000"/>
              <w:right w:val="single" w:sz="4" w:space="0" w:color="000000"/>
            </w:tcBorders>
            <w:shd w:val="clear" w:color="auto" w:fill="auto"/>
            <w:hideMark/>
          </w:tcPr>
          <w:p w14:paraId="71371913" w14:textId="77777777" w:rsidR="00D35EAD" w:rsidRDefault="00D35EAD">
            <w:pPr>
              <w:rPr>
                <w:rFonts w:ascii="Arial" w:hAnsi="Arial" w:cs="Arial"/>
                <w:sz w:val="18"/>
                <w:szCs w:val="18"/>
              </w:rPr>
            </w:pPr>
            <w:r>
              <w:rPr>
                <w:rFonts w:ascii="Arial" w:hAnsi="Arial" w:cs="Arial"/>
                <w:sz w:val="18"/>
                <w:szCs w:val="18"/>
              </w:rPr>
              <w:t>ASBESCO (INDIA) PVT. LTD.</w:t>
            </w:r>
          </w:p>
        </w:tc>
        <w:tc>
          <w:tcPr>
            <w:tcW w:w="1417" w:type="dxa"/>
            <w:tcBorders>
              <w:top w:val="single" w:sz="4" w:space="0" w:color="auto"/>
              <w:left w:val="nil"/>
              <w:bottom w:val="nil"/>
              <w:right w:val="single" w:sz="4" w:space="0" w:color="auto"/>
            </w:tcBorders>
            <w:shd w:val="clear" w:color="auto" w:fill="auto"/>
            <w:noWrap/>
            <w:vAlign w:val="center"/>
            <w:hideMark/>
          </w:tcPr>
          <w:p w14:paraId="69C9F18D" w14:textId="77777777" w:rsidR="00D35EAD" w:rsidRDefault="00D35EAD">
            <w:pPr>
              <w:jc w:val="center"/>
              <w:rPr>
                <w:rFonts w:ascii="Arial" w:hAnsi="Arial" w:cs="Arial"/>
                <w:color w:val="000000"/>
                <w:sz w:val="18"/>
                <w:szCs w:val="18"/>
              </w:rPr>
            </w:pPr>
            <w:r>
              <w:rPr>
                <w:rFonts w:ascii="Arial" w:hAnsi="Arial" w:cs="Arial"/>
                <w:color w:val="000000"/>
                <w:sz w:val="18"/>
                <w:szCs w:val="18"/>
              </w:rPr>
              <w:t>0.01</w:t>
            </w:r>
          </w:p>
        </w:tc>
        <w:tc>
          <w:tcPr>
            <w:tcW w:w="1134" w:type="dxa"/>
            <w:tcBorders>
              <w:top w:val="single" w:sz="4" w:space="0" w:color="auto"/>
              <w:left w:val="nil"/>
              <w:bottom w:val="nil"/>
              <w:right w:val="single" w:sz="4" w:space="0" w:color="auto"/>
            </w:tcBorders>
            <w:shd w:val="clear" w:color="auto" w:fill="auto"/>
            <w:noWrap/>
            <w:vAlign w:val="center"/>
            <w:hideMark/>
          </w:tcPr>
          <w:p w14:paraId="03448D9C"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77F955E9"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3361CD59"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4A0FA9EC" w14:textId="77777777" w:rsidR="00D35EAD" w:rsidRDefault="00D35EAD">
            <w:pPr>
              <w:rPr>
                <w:rFonts w:ascii="Arial" w:hAnsi="Arial" w:cs="Arial"/>
                <w:sz w:val="18"/>
                <w:szCs w:val="18"/>
              </w:rPr>
            </w:pPr>
          </w:p>
        </w:tc>
      </w:tr>
      <w:tr w:rsidR="00D35EAD" w14:paraId="4BED8E29"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6E99FF53" w14:textId="77777777" w:rsidR="00D35EAD" w:rsidRDefault="00D35EAD">
            <w:pPr>
              <w:jc w:val="center"/>
              <w:rPr>
                <w:rFonts w:ascii="Arial" w:hAnsi="Arial" w:cs="Arial"/>
                <w:color w:val="000000"/>
                <w:sz w:val="18"/>
                <w:szCs w:val="18"/>
              </w:rPr>
            </w:pPr>
            <w:r>
              <w:rPr>
                <w:rFonts w:ascii="Arial" w:hAnsi="Arial" w:cs="Arial"/>
                <w:color w:val="000000"/>
                <w:sz w:val="18"/>
                <w:szCs w:val="18"/>
              </w:rPr>
              <w:t>25</w:t>
            </w:r>
          </w:p>
        </w:tc>
        <w:tc>
          <w:tcPr>
            <w:tcW w:w="1844" w:type="dxa"/>
            <w:tcBorders>
              <w:top w:val="nil"/>
              <w:left w:val="nil"/>
              <w:bottom w:val="single" w:sz="4" w:space="0" w:color="000000"/>
              <w:right w:val="single" w:sz="4" w:space="0" w:color="000000"/>
            </w:tcBorders>
            <w:shd w:val="clear" w:color="auto" w:fill="auto"/>
            <w:hideMark/>
          </w:tcPr>
          <w:p w14:paraId="24E50B7D" w14:textId="77777777" w:rsidR="00D35EAD" w:rsidRDefault="00D35EAD">
            <w:pPr>
              <w:rPr>
                <w:rFonts w:ascii="Arial" w:hAnsi="Arial" w:cs="Arial"/>
                <w:sz w:val="18"/>
                <w:szCs w:val="18"/>
              </w:rPr>
            </w:pPr>
            <w:r>
              <w:rPr>
                <w:rFonts w:ascii="Arial" w:hAnsi="Arial" w:cs="Arial"/>
                <w:sz w:val="18"/>
                <w:szCs w:val="18"/>
              </w:rPr>
              <w:t>UNISTEEL CORPORATION</w:t>
            </w:r>
          </w:p>
        </w:tc>
        <w:tc>
          <w:tcPr>
            <w:tcW w:w="1417" w:type="dxa"/>
            <w:tcBorders>
              <w:top w:val="single" w:sz="4" w:space="0" w:color="auto"/>
              <w:left w:val="nil"/>
              <w:bottom w:val="nil"/>
              <w:right w:val="single" w:sz="4" w:space="0" w:color="auto"/>
            </w:tcBorders>
            <w:shd w:val="clear" w:color="auto" w:fill="auto"/>
            <w:noWrap/>
            <w:vAlign w:val="center"/>
            <w:hideMark/>
          </w:tcPr>
          <w:p w14:paraId="01F68977" w14:textId="77777777" w:rsidR="00D35EAD" w:rsidRDefault="00D35EAD">
            <w:pPr>
              <w:jc w:val="center"/>
              <w:rPr>
                <w:rFonts w:ascii="Arial" w:hAnsi="Arial" w:cs="Arial"/>
                <w:color w:val="000000"/>
                <w:sz w:val="18"/>
                <w:szCs w:val="18"/>
              </w:rPr>
            </w:pPr>
            <w:r>
              <w:rPr>
                <w:rFonts w:ascii="Arial" w:hAnsi="Arial" w:cs="Arial"/>
                <w:color w:val="000000"/>
                <w:sz w:val="18"/>
                <w:szCs w:val="18"/>
              </w:rPr>
              <w:t>0.01</w:t>
            </w:r>
          </w:p>
        </w:tc>
        <w:tc>
          <w:tcPr>
            <w:tcW w:w="1134" w:type="dxa"/>
            <w:tcBorders>
              <w:top w:val="single" w:sz="4" w:space="0" w:color="auto"/>
              <w:left w:val="nil"/>
              <w:bottom w:val="nil"/>
              <w:right w:val="single" w:sz="4" w:space="0" w:color="auto"/>
            </w:tcBorders>
            <w:shd w:val="clear" w:color="auto" w:fill="auto"/>
            <w:noWrap/>
            <w:vAlign w:val="center"/>
            <w:hideMark/>
          </w:tcPr>
          <w:p w14:paraId="6A043F8B"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4006A2DF"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59A31AA7"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61426A1C" w14:textId="77777777" w:rsidR="00D35EAD" w:rsidRDefault="00D35EAD">
            <w:pPr>
              <w:rPr>
                <w:rFonts w:ascii="Arial" w:hAnsi="Arial" w:cs="Arial"/>
                <w:sz w:val="18"/>
                <w:szCs w:val="18"/>
              </w:rPr>
            </w:pPr>
          </w:p>
        </w:tc>
      </w:tr>
      <w:tr w:rsidR="00D35EAD" w14:paraId="536EAAD0"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73739A80" w14:textId="77777777" w:rsidR="00D35EAD" w:rsidRDefault="00D35EAD">
            <w:pPr>
              <w:jc w:val="center"/>
              <w:rPr>
                <w:rFonts w:ascii="Arial" w:hAnsi="Arial" w:cs="Arial"/>
                <w:color w:val="000000"/>
                <w:sz w:val="18"/>
                <w:szCs w:val="18"/>
              </w:rPr>
            </w:pPr>
            <w:r>
              <w:rPr>
                <w:rFonts w:ascii="Arial" w:hAnsi="Arial" w:cs="Arial"/>
                <w:color w:val="000000"/>
                <w:sz w:val="18"/>
                <w:szCs w:val="18"/>
              </w:rPr>
              <w:t>26</w:t>
            </w:r>
          </w:p>
        </w:tc>
        <w:tc>
          <w:tcPr>
            <w:tcW w:w="1844" w:type="dxa"/>
            <w:tcBorders>
              <w:top w:val="nil"/>
              <w:left w:val="nil"/>
              <w:bottom w:val="single" w:sz="4" w:space="0" w:color="000000"/>
              <w:right w:val="single" w:sz="4" w:space="0" w:color="000000"/>
            </w:tcBorders>
            <w:shd w:val="clear" w:color="auto" w:fill="auto"/>
            <w:hideMark/>
          </w:tcPr>
          <w:p w14:paraId="34FB1803" w14:textId="77777777" w:rsidR="00D35EAD" w:rsidRDefault="00D35EAD">
            <w:pPr>
              <w:rPr>
                <w:rFonts w:ascii="Arial" w:hAnsi="Arial" w:cs="Arial"/>
                <w:sz w:val="18"/>
                <w:szCs w:val="18"/>
              </w:rPr>
            </w:pPr>
            <w:r>
              <w:rPr>
                <w:rFonts w:ascii="Arial" w:hAnsi="Arial" w:cs="Arial"/>
                <w:sz w:val="18"/>
                <w:szCs w:val="18"/>
              </w:rPr>
              <w:t>CAMPUS IMPEX PRIVATE LIMITED</w:t>
            </w:r>
          </w:p>
        </w:tc>
        <w:tc>
          <w:tcPr>
            <w:tcW w:w="1417" w:type="dxa"/>
            <w:tcBorders>
              <w:top w:val="single" w:sz="4" w:space="0" w:color="auto"/>
              <w:left w:val="nil"/>
              <w:bottom w:val="nil"/>
              <w:right w:val="single" w:sz="4" w:space="0" w:color="auto"/>
            </w:tcBorders>
            <w:shd w:val="clear" w:color="auto" w:fill="auto"/>
            <w:noWrap/>
            <w:vAlign w:val="center"/>
            <w:hideMark/>
          </w:tcPr>
          <w:p w14:paraId="1FD4FA24" w14:textId="77777777" w:rsidR="00D35EAD" w:rsidRDefault="00D35EAD">
            <w:pPr>
              <w:jc w:val="center"/>
              <w:rPr>
                <w:rFonts w:ascii="Arial" w:hAnsi="Arial" w:cs="Arial"/>
                <w:color w:val="000000"/>
                <w:sz w:val="18"/>
                <w:szCs w:val="18"/>
              </w:rPr>
            </w:pPr>
            <w:r>
              <w:rPr>
                <w:rFonts w:ascii="Arial" w:hAnsi="Arial" w:cs="Arial"/>
                <w:color w:val="000000"/>
                <w:sz w:val="18"/>
                <w:szCs w:val="18"/>
              </w:rPr>
              <w:t>0.01</w:t>
            </w:r>
          </w:p>
        </w:tc>
        <w:tc>
          <w:tcPr>
            <w:tcW w:w="1134" w:type="dxa"/>
            <w:tcBorders>
              <w:top w:val="single" w:sz="4" w:space="0" w:color="auto"/>
              <w:left w:val="nil"/>
              <w:bottom w:val="nil"/>
              <w:right w:val="single" w:sz="4" w:space="0" w:color="auto"/>
            </w:tcBorders>
            <w:shd w:val="clear" w:color="auto" w:fill="auto"/>
            <w:noWrap/>
            <w:vAlign w:val="center"/>
            <w:hideMark/>
          </w:tcPr>
          <w:p w14:paraId="488D02C1"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64AF917C"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3E6D270D"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7C7FF1DD" w14:textId="77777777" w:rsidR="00D35EAD" w:rsidRDefault="00D35EAD">
            <w:pPr>
              <w:rPr>
                <w:rFonts w:ascii="Arial" w:hAnsi="Arial" w:cs="Arial"/>
                <w:sz w:val="18"/>
                <w:szCs w:val="18"/>
              </w:rPr>
            </w:pPr>
          </w:p>
        </w:tc>
      </w:tr>
      <w:tr w:rsidR="00D35EAD" w14:paraId="31ECC598"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579BCD65" w14:textId="77777777" w:rsidR="00D35EAD" w:rsidRDefault="00D35EAD">
            <w:pPr>
              <w:jc w:val="center"/>
              <w:rPr>
                <w:rFonts w:ascii="Arial" w:hAnsi="Arial" w:cs="Arial"/>
                <w:color w:val="000000"/>
                <w:sz w:val="18"/>
                <w:szCs w:val="18"/>
              </w:rPr>
            </w:pPr>
            <w:r>
              <w:rPr>
                <w:rFonts w:ascii="Arial" w:hAnsi="Arial" w:cs="Arial"/>
                <w:color w:val="000000"/>
                <w:sz w:val="18"/>
                <w:szCs w:val="18"/>
              </w:rPr>
              <w:lastRenderedPageBreak/>
              <w:t>27</w:t>
            </w:r>
          </w:p>
        </w:tc>
        <w:tc>
          <w:tcPr>
            <w:tcW w:w="1844" w:type="dxa"/>
            <w:tcBorders>
              <w:top w:val="nil"/>
              <w:left w:val="nil"/>
              <w:bottom w:val="single" w:sz="4" w:space="0" w:color="000000"/>
              <w:right w:val="single" w:sz="4" w:space="0" w:color="000000"/>
            </w:tcBorders>
            <w:shd w:val="clear" w:color="auto" w:fill="auto"/>
            <w:hideMark/>
          </w:tcPr>
          <w:p w14:paraId="0F2381BF" w14:textId="77777777" w:rsidR="00D35EAD" w:rsidRDefault="00D35EAD">
            <w:pPr>
              <w:rPr>
                <w:rFonts w:ascii="Arial" w:hAnsi="Arial" w:cs="Arial"/>
                <w:sz w:val="18"/>
                <w:szCs w:val="18"/>
              </w:rPr>
            </w:pPr>
            <w:r>
              <w:rPr>
                <w:rFonts w:ascii="Arial" w:hAnsi="Arial" w:cs="Arial"/>
                <w:sz w:val="18"/>
                <w:szCs w:val="18"/>
              </w:rPr>
              <w:t>ENVIROPOL ENGINEERS PVT. LTD. ( SALES )</w:t>
            </w:r>
          </w:p>
        </w:tc>
        <w:tc>
          <w:tcPr>
            <w:tcW w:w="1417" w:type="dxa"/>
            <w:tcBorders>
              <w:top w:val="single" w:sz="4" w:space="0" w:color="auto"/>
              <w:left w:val="nil"/>
              <w:bottom w:val="nil"/>
              <w:right w:val="single" w:sz="4" w:space="0" w:color="auto"/>
            </w:tcBorders>
            <w:shd w:val="clear" w:color="auto" w:fill="auto"/>
            <w:noWrap/>
            <w:vAlign w:val="center"/>
            <w:hideMark/>
          </w:tcPr>
          <w:p w14:paraId="60353EFF" w14:textId="77777777" w:rsidR="00D35EAD" w:rsidRDefault="00D35EAD">
            <w:pPr>
              <w:jc w:val="center"/>
              <w:rPr>
                <w:rFonts w:ascii="Arial" w:hAnsi="Arial" w:cs="Arial"/>
                <w:color w:val="000000"/>
                <w:sz w:val="18"/>
                <w:szCs w:val="18"/>
              </w:rPr>
            </w:pPr>
            <w:r>
              <w:rPr>
                <w:rFonts w:ascii="Arial" w:hAnsi="Arial" w:cs="Arial"/>
                <w:color w:val="000000"/>
                <w:sz w:val="18"/>
                <w:szCs w:val="18"/>
              </w:rPr>
              <w:t>0.01</w:t>
            </w:r>
          </w:p>
        </w:tc>
        <w:tc>
          <w:tcPr>
            <w:tcW w:w="1134" w:type="dxa"/>
            <w:tcBorders>
              <w:top w:val="single" w:sz="4" w:space="0" w:color="auto"/>
              <w:left w:val="nil"/>
              <w:bottom w:val="nil"/>
              <w:right w:val="single" w:sz="4" w:space="0" w:color="auto"/>
            </w:tcBorders>
            <w:shd w:val="clear" w:color="auto" w:fill="auto"/>
            <w:noWrap/>
            <w:vAlign w:val="center"/>
            <w:hideMark/>
          </w:tcPr>
          <w:p w14:paraId="75BEA8D5"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2E5FD84F"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2DFA1BF4"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6F0F1D87" w14:textId="77777777" w:rsidR="00D35EAD" w:rsidRDefault="00D35EAD">
            <w:pPr>
              <w:rPr>
                <w:rFonts w:ascii="Arial" w:hAnsi="Arial" w:cs="Arial"/>
                <w:sz w:val="18"/>
                <w:szCs w:val="18"/>
              </w:rPr>
            </w:pPr>
          </w:p>
        </w:tc>
      </w:tr>
      <w:tr w:rsidR="00D35EAD" w14:paraId="76062D54"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6365344E" w14:textId="77777777" w:rsidR="00D35EAD" w:rsidRDefault="00D35EAD">
            <w:pPr>
              <w:jc w:val="center"/>
              <w:rPr>
                <w:rFonts w:ascii="Arial" w:hAnsi="Arial" w:cs="Arial"/>
                <w:color w:val="000000"/>
                <w:sz w:val="18"/>
                <w:szCs w:val="18"/>
              </w:rPr>
            </w:pPr>
            <w:r>
              <w:rPr>
                <w:rFonts w:ascii="Arial" w:hAnsi="Arial" w:cs="Arial"/>
                <w:color w:val="000000"/>
                <w:sz w:val="18"/>
                <w:szCs w:val="18"/>
              </w:rPr>
              <w:lastRenderedPageBreak/>
              <w:t>28</w:t>
            </w:r>
          </w:p>
        </w:tc>
        <w:tc>
          <w:tcPr>
            <w:tcW w:w="1844" w:type="dxa"/>
            <w:tcBorders>
              <w:top w:val="nil"/>
              <w:left w:val="nil"/>
              <w:bottom w:val="single" w:sz="4" w:space="0" w:color="000000"/>
              <w:right w:val="single" w:sz="4" w:space="0" w:color="000000"/>
            </w:tcBorders>
            <w:shd w:val="clear" w:color="auto" w:fill="auto"/>
            <w:hideMark/>
          </w:tcPr>
          <w:p w14:paraId="3C94773E" w14:textId="77777777" w:rsidR="00D35EAD" w:rsidRDefault="00D35EAD">
            <w:pPr>
              <w:rPr>
                <w:rFonts w:ascii="Arial" w:hAnsi="Arial" w:cs="Arial"/>
                <w:sz w:val="18"/>
                <w:szCs w:val="18"/>
              </w:rPr>
            </w:pPr>
            <w:r>
              <w:rPr>
                <w:rFonts w:ascii="Arial" w:hAnsi="Arial" w:cs="Arial"/>
                <w:sz w:val="18"/>
                <w:szCs w:val="18"/>
              </w:rPr>
              <w:t>SHREE RADHA KRISHNA ALLOYS (P) LTD</w:t>
            </w:r>
          </w:p>
        </w:tc>
        <w:tc>
          <w:tcPr>
            <w:tcW w:w="1417" w:type="dxa"/>
            <w:tcBorders>
              <w:top w:val="single" w:sz="4" w:space="0" w:color="auto"/>
              <w:left w:val="nil"/>
              <w:bottom w:val="nil"/>
              <w:right w:val="single" w:sz="4" w:space="0" w:color="auto"/>
            </w:tcBorders>
            <w:shd w:val="clear" w:color="auto" w:fill="auto"/>
            <w:noWrap/>
            <w:vAlign w:val="center"/>
            <w:hideMark/>
          </w:tcPr>
          <w:p w14:paraId="26AF565F" w14:textId="77777777" w:rsidR="00D35EAD" w:rsidRDefault="00D35EAD">
            <w:pPr>
              <w:jc w:val="center"/>
              <w:rPr>
                <w:rFonts w:ascii="Arial" w:hAnsi="Arial" w:cs="Arial"/>
                <w:color w:val="000000"/>
                <w:sz w:val="18"/>
                <w:szCs w:val="18"/>
              </w:rPr>
            </w:pPr>
            <w:r>
              <w:rPr>
                <w:rFonts w:ascii="Arial" w:hAnsi="Arial" w:cs="Arial"/>
                <w:color w:val="000000"/>
                <w:sz w:val="18"/>
                <w:szCs w:val="18"/>
              </w:rPr>
              <w:t>0.01</w:t>
            </w:r>
          </w:p>
        </w:tc>
        <w:tc>
          <w:tcPr>
            <w:tcW w:w="1134" w:type="dxa"/>
            <w:tcBorders>
              <w:top w:val="single" w:sz="4" w:space="0" w:color="auto"/>
              <w:left w:val="nil"/>
              <w:bottom w:val="nil"/>
              <w:right w:val="single" w:sz="4" w:space="0" w:color="auto"/>
            </w:tcBorders>
            <w:shd w:val="clear" w:color="auto" w:fill="auto"/>
            <w:noWrap/>
            <w:vAlign w:val="center"/>
            <w:hideMark/>
          </w:tcPr>
          <w:p w14:paraId="2F9153FA"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754F7303"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03FC2817"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7B9AA057" w14:textId="77777777" w:rsidR="00D35EAD" w:rsidRDefault="00D35EAD">
            <w:pPr>
              <w:rPr>
                <w:rFonts w:ascii="Arial" w:hAnsi="Arial" w:cs="Arial"/>
                <w:sz w:val="18"/>
                <w:szCs w:val="18"/>
              </w:rPr>
            </w:pPr>
          </w:p>
        </w:tc>
      </w:tr>
      <w:tr w:rsidR="00D35EAD" w14:paraId="7F6DE1F9"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6605D5F1" w14:textId="77777777" w:rsidR="00D35EAD" w:rsidRDefault="00D35EAD">
            <w:pPr>
              <w:jc w:val="center"/>
              <w:rPr>
                <w:rFonts w:ascii="Arial" w:hAnsi="Arial" w:cs="Arial"/>
                <w:color w:val="000000"/>
                <w:sz w:val="18"/>
                <w:szCs w:val="18"/>
              </w:rPr>
            </w:pPr>
            <w:r>
              <w:rPr>
                <w:rFonts w:ascii="Arial" w:hAnsi="Arial" w:cs="Arial"/>
                <w:color w:val="000000"/>
                <w:sz w:val="18"/>
                <w:szCs w:val="18"/>
              </w:rPr>
              <w:t>29</w:t>
            </w:r>
          </w:p>
        </w:tc>
        <w:tc>
          <w:tcPr>
            <w:tcW w:w="1844" w:type="dxa"/>
            <w:tcBorders>
              <w:top w:val="nil"/>
              <w:left w:val="nil"/>
              <w:bottom w:val="single" w:sz="4" w:space="0" w:color="000000"/>
              <w:right w:val="single" w:sz="4" w:space="0" w:color="000000"/>
            </w:tcBorders>
            <w:shd w:val="clear" w:color="auto" w:fill="auto"/>
            <w:hideMark/>
          </w:tcPr>
          <w:p w14:paraId="08ED6415" w14:textId="77777777" w:rsidR="00D35EAD" w:rsidRDefault="00D35EAD">
            <w:pPr>
              <w:rPr>
                <w:rFonts w:ascii="Arial" w:hAnsi="Arial" w:cs="Arial"/>
                <w:sz w:val="18"/>
                <w:szCs w:val="18"/>
              </w:rPr>
            </w:pPr>
            <w:r>
              <w:rPr>
                <w:rFonts w:ascii="Arial" w:hAnsi="Arial" w:cs="Arial"/>
                <w:sz w:val="18"/>
                <w:szCs w:val="18"/>
              </w:rPr>
              <w:t>SALEM STAINLESS - COCHIN</w:t>
            </w:r>
          </w:p>
        </w:tc>
        <w:tc>
          <w:tcPr>
            <w:tcW w:w="1417" w:type="dxa"/>
            <w:tcBorders>
              <w:top w:val="single" w:sz="4" w:space="0" w:color="auto"/>
              <w:left w:val="nil"/>
              <w:bottom w:val="nil"/>
              <w:right w:val="single" w:sz="4" w:space="0" w:color="auto"/>
            </w:tcBorders>
            <w:shd w:val="clear" w:color="auto" w:fill="auto"/>
            <w:noWrap/>
            <w:vAlign w:val="center"/>
            <w:hideMark/>
          </w:tcPr>
          <w:p w14:paraId="162531D4" w14:textId="77777777" w:rsidR="00D35EAD" w:rsidRDefault="00D35EAD">
            <w:pPr>
              <w:jc w:val="center"/>
              <w:rPr>
                <w:rFonts w:ascii="Arial" w:hAnsi="Arial" w:cs="Arial"/>
                <w:color w:val="000000"/>
                <w:sz w:val="18"/>
                <w:szCs w:val="18"/>
              </w:rPr>
            </w:pPr>
            <w:r>
              <w:rPr>
                <w:rFonts w:ascii="Arial" w:hAnsi="Arial" w:cs="Arial"/>
                <w:color w:val="000000"/>
                <w:sz w:val="18"/>
                <w:szCs w:val="18"/>
              </w:rPr>
              <w:t>0.01</w:t>
            </w:r>
          </w:p>
        </w:tc>
        <w:tc>
          <w:tcPr>
            <w:tcW w:w="1134" w:type="dxa"/>
            <w:tcBorders>
              <w:top w:val="single" w:sz="4" w:space="0" w:color="auto"/>
              <w:left w:val="nil"/>
              <w:bottom w:val="nil"/>
              <w:right w:val="single" w:sz="4" w:space="0" w:color="auto"/>
            </w:tcBorders>
            <w:shd w:val="clear" w:color="auto" w:fill="auto"/>
            <w:noWrap/>
            <w:vAlign w:val="center"/>
            <w:hideMark/>
          </w:tcPr>
          <w:p w14:paraId="2BF54E56"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7CCAF52E"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112CF1E8"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0448FF11" w14:textId="77777777" w:rsidR="00D35EAD" w:rsidRDefault="00D35EAD">
            <w:pPr>
              <w:rPr>
                <w:rFonts w:ascii="Arial" w:hAnsi="Arial" w:cs="Arial"/>
                <w:sz w:val="18"/>
                <w:szCs w:val="18"/>
              </w:rPr>
            </w:pPr>
          </w:p>
        </w:tc>
      </w:tr>
      <w:tr w:rsidR="00D35EAD" w14:paraId="7161C5AD"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35831381" w14:textId="77777777" w:rsidR="00D35EAD" w:rsidRDefault="00D35EAD">
            <w:pPr>
              <w:jc w:val="center"/>
              <w:rPr>
                <w:rFonts w:ascii="Arial" w:hAnsi="Arial" w:cs="Arial"/>
                <w:color w:val="000000"/>
                <w:sz w:val="18"/>
                <w:szCs w:val="18"/>
              </w:rPr>
            </w:pPr>
            <w:r>
              <w:rPr>
                <w:rFonts w:ascii="Arial" w:hAnsi="Arial" w:cs="Arial"/>
                <w:color w:val="000000"/>
                <w:sz w:val="18"/>
                <w:szCs w:val="18"/>
              </w:rPr>
              <w:t>30</w:t>
            </w:r>
          </w:p>
        </w:tc>
        <w:tc>
          <w:tcPr>
            <w:tcW w:w="1844" w:type="dxa"/>
            <w:tcBorders>
              <w:top w:val="nil"/>
              <w:left w:val="nil"/>
              <w:bottom w:val="single" w:sz="4" w:space="0" w:color="000000"/>
              <w:right w:val="single" w:sz="4" w:space="0" w:color="000000"/>
            </w:tcBorders>
            <w:shd w:val="clear" w:color="auto" w:fill="auto"/>
            <w:hideMark/>
          </w:tcPr>
          <w:p w14:paraId="0090140F" w14:textId="77777777" w:rsidR="00D35EAD" w:rsidRDefault="00D35EAD">
            <w:pPr>
              <w:rPr>
                <w:rFonts w:ascii="Arial" w:hAnsi="Arial" w:cs="Arial"/>
                <w:sz w:val="18"/>
                <w:szCs w:val="18"/>
              </w:rPr>
            </w:pPr>
            <w:r>
              <w:rPr>
                <w:rFonts w:ascii="Arial" w:hAnsi="Arial" w:cs="Arial"/>
                <w:sz w:val="18"/>
                <w:szCs w:val="18"/>
              </w:rPr>
              <w:t>RLJ EXPORTS PRIVATE LIMITED(SALE)</w:t>
            </w:r>
          </w:p>
        </w:tc>
        <w:tc>
          <w:tcPr>
            <w:tcW w:w="1417" w:type="dxa"/>
            <w:tcBorders>
              <w:top w:val="single" w:sz="4" w:space="0" w:color="auto"/>
              <w:left w:val="nil"/>
              <w:bottom w:val="nil"/>
              <w:right w:val="single" w:sz="4" w:space="0" w:color="auto"/>
            </w:tcBorders>
            <w:shd w:val="clear" w:color="auto" w:fill="auto"/>
            <w:noWrap/>
            <w:vAlign w:val="center"/>
            <w:hideMark/>
          </w:tcPr>
          <w:p w14:paraId="325E2EE9"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623A619B"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74BF6F27"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6F182CA4"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0D758AFD" w14:textId="77777777" w:rsidR="00D35EAD" w:rsidRDefault="00D35EAD">
            <w:pPr>
              <w:rPr>
                <w:rFonts w:ascii="Arial" w:hAnsi="Arial" w:cs="Arial"/>
                <w:sz w:val="18"/>
                <w:szCs w:val="18"/>
              </w:rPr>
            </w:pPr>
          </w:p>
        </w:tc>
      </w:tr>
      <w:tr w:rsidR="00D35EAD" w14:paraId="1ADE1389"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4EE97FC6" w14:textId="77777777" w:rsidR="00D35EAD" w:rsidRDefault="00D35EAD">
            <w:pPr>
              <w:jc w:val="center"/>
              <w:rPr>
                <w:rFonts w:ascii="Arial" w:hAnsi="Arial" w:cs="Arial"/>
                <w:color w:val="000000"/>
                <w:sz w:val="18"/>
                <w:szCs w:val="18"/>
              </w:rPr>
            </w:pPr>
            <w:r>
              <w:rPr>
                <w:rFonts w:ascii="Arial" w:hAnsi="Arial" w:cs="Arial"/>
                <w:color w:val="000000"/>
                <w:sz w:val="18"/>
                <w:szCs w:val="18"/>
              </w:rPr>
              <w:t>31</w:t>
            </w:r>
          </w:p>
        </w:tc>
        <w:tc>
          <w:tcPr>
            <w:tcW w:w="1844" w:type="dxa"/>
            <w:tcBorders>
              <w:top w:val="nil"/>
              <w:left w:val="nil"/>
              <w:bottom w:val="single" w:sz="4" w:space="0" w:color="000000"/>
              <w:right w:val="single" w:sz="4" w:space="0" w:color="000000"/>
            </w:tcBorders>
            <w:shd w:val="clear" w:color="auto" w:fill="auto"/>
            <w:hideMark/>
          </w:tcPr>
          <w:p w14:paraId="6ED7A791" w14:textId="77777777" w:rsidR="00D35EAD" w:rsidRDefault="00D35EAD">
            <w:pPr>
              <w:rPr>
                <w:rFonts w:ascii="Arial" w:hAnsi="Arial" w:cs="Arial"/>
                <w:sz w:val="18"/>
                <w:szCs w:val="18"/>
              </w:rPr>
            </w:pPr>
            <w:r>
              <w:rPr>
                <w:rFonts w:ascii="Arial" w:hAnsi="Arial" w:cs="Arial"/>
                <w:sz w:val="18"/>
                <w:szCs w:val="18"/>
              </w:rPr>
              <w:t>SHAKTI PACK PVT LTD</w:t>
            </w:r>
          </w:p>
        </w:tc>
        <w:tc>
          <w:tcPr>
            <w:tcW w:w="1417" w:type="dxa"/>
            <w:tcBorders>
              <w:top w:val="single" w:sz="4" w:space="0" w:color="auto"/>
              <w:left w:val="nil"/>
              <w:bottom w:val="nil"/>
              <w:right w:val="single" w:sz="4" w:space="0" w:color="auto"/>
            </w:tcBorders>
            <w:shd w:val="clear" w:color="auto" w:fill="auto"/>
            <w:noWrap/>
            <w:vAlign w:val="center"/>
            <w:hideMark/>
          </w:tcPr>
          <w:p w14:paraId="6244614E"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7455E272"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1DDD2BF3"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48EBB88F"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16141108" w14:textId="77777777" w:rsidR="00D35EAD" w:rsidRDefault="00D35EAD">
            <w:pPr>
              <w:rPr>
                <w:rFonts w:ascii="Arial" w:hAnsi="Arial" w:cs="Arial"/>
                <w:sz w:val="18"/>
                <w:szCs w:val="18"/>
              </w:rPr>
            </w:pPr>
          </w:p>
        </w:tc>
      </w:tr>
      <w:tr w:rsidR="00D35EAD" w14:paraId="0327C0DC"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54A02804" w14:textId="77777777" w:rsidR="00D35EAD" w:rsidRDefault="00D35EAD">
            <w:pPr>
              <w:jc w:val="center"/>
              <w:rPr>
                <w:rFonts w:ascii="Arial" w:hAnsi="Arial" w:cs="Arial"/>
                <w:color w:val="000000"/>
                <w:sz w:val="18"/>
                <w:szCs w:val="18"/>
              </w:rPr>
            </w:pPr>
            <w:r>
              <w:rPr>
                <w:rFonts w:ascii="Arial" w:hAnsi="Arial" w:cs="Arial"/>
                <w:color w:val="000000"/>
                <w:sz w:val="18"/>
                <w:szCs w:val="18"/>
              </w:rPr>
              <w:t>32</w:t>
            </w:r>
          </w:p>
        </w:tc>
        <w:tc>
          <w:tcPr>
            <w:tcW w:w="1844" w:type="dxa"/>
            <w:tcBorders>
              <w:top w:val="nil"/>
              <w:left w:val="nil"/>
              <w:bottom w:val="single" w:sz="4" w:space="0" w:color="000000"/>
              <w:right w:val="single" w:sz="4" w:space="0" w:color="000000"/>
            </w:tcBorders>
            <w:shd w:val="clear" w:color="auto" w:fill="auto"/>
            <w:hideMark/>
          </w:tcPr>
          <w:p w14:paraId="1F2BF29A" w14:textId="77777777" w:rsidR="00D35EAD" w:rsidRDefault="00D35EAD">
            <w:pPr>
              <w:rPr>
                <w:rFonts w:ascii="Arial" w:hAnsi="Arial" w:cs="Arial"/>
                <w:sz w:val="18"/>
                <w:szCs w:val="18"/>
              </w:rPr>
            </w:pPr>
            <w:r>
              <w:rPr>
                <w:rFonts w:ascii="Arial" w:hAnsi="Arial" w:cs="Arial"/>
                <w:sz w:val="18"/>
                <w:szCs w:val="18"/>
              </w:rPr>
              <w:t>G.P. ROLL MAKERS INDIA</w:t>
            </w:r>
          </w:p>
        </w:tc>
        <w:tc>
          <w:tcPr>
            <w:tcW w:w="1417" w:type="dxa"/>
            <w:tcBorders>
              <w:top w:val="single" w:sz="4" w:space="0" w:color="auto"/>
              <w:left w:val="nil"/>
              <w:bottom w:val="nil"/>
              <w:right w:val="single" w:sz="4" w:space="0" w:color="auto"/>
            </w:tcBorders>
            <w:shd w:val="clear" w:color="auto" w:fill="auto"/>
            <w:noWrap/>
            <w:vAlign w:val="center"/>
            <w:hideMark/>
          </w:tcPr>
          <w:p w14:paraId="7406CCEB"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43F03E72"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7298649E"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5B58ECFE"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7D88C62E" w14:textId="77777777" w:rsidR="00D35EAD" w:rsidRDefault="00D35EAD">
            <w:pPr>
              <w:rPr>
                <w:rFonts w:ascii="Arial" w:hAnsi="Arial" w:cs="Arial"/>
                <w:sz w:val="18"/>
                <w:szCs w:val="18"/>
              </w:rPr>
            </w:pPr>
          </w:p>
        </w:tc>
      </w:tr>
      <w:tr w:rsidR="00D35EAD" w14:paraId="26B5FA4F"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271E6C00" w14:textId="77777777" w:rsidR="00D35EAD" w:rsidRDefault="00D35EAD">
            <w:pPr>
              <w:jc w:val="center"/>
              <w:rPr>
                <w:rFonts w:ascii="Arial" w:hAnsi="Arial" w:cs="Arial"/>
                <w:color w:val="000000"/>
                <w:sz w:val="18"/>
                <w:szCs w:val="18"/>
              </w:rPr>
            </w:pPr>
            <w:r>
              <w:rPr>
                <w:rFonts w:ascii="Arial" w:hAnsi="Arial" w:cs="Arial"/>
                <w:color w:val="000000"/>
                <w:sz w:val="18"/>
                <w:szCs w:val="18"/>
              </w:rPr>
              <w:t>33</w:t>
            </w:r>
          </w:p>
        </w:tc>
        <w:tc>
          <w:tcPr>
            <w:tcW w:w="1844" w:type="dxa"/>
            <w:tcBorders>
              <w:top w:val="nil"/>
              <w:left w:val="nil"/>
              <w:bottom w:val="single" w:sz="4" w:space="0" w:color="000000"/>
              <w:right w:val="single" w:sz="4" w:space="0" w:color="000000"/>
            </w:tcBorders>
            <w:shd w:val="clear" w:color="auto" w:fill="auto"/>
            <w:hideMark/>
          </w:tcPr>
          <w:p w14:paraId="5521F8B1" w14:textId="77777777" w:rsidR="00D35EAD" w:rsidRDefault="00D35EAD">
            <w:pPr>
              <w:rPr>
                <w:rFonts w:ascii="Arial" w:hAnsi="Arial" w:cs="Arial"/>
                <w:sz w:val="18"/>
                <w:szCs w:val="18"/>
              </w:rPr>
            </w:pPr>
            <w:r>
              <w:rPr>
                <w:rFonts w:ascii="Arial" w:hAnsi="Arial" w:cs="Arial"/>
                <w:sz w:val="18"/>
                <w:szCs w:val="18"/>
              </w:rPr>
              <w:t>JINDAL STEEL FURNITURE AND FEBRICATION</w:t>
            </w:r>
          </w:p>
        </w:tc>
        <w:tc>
          <w:tcPr>
            <w:tcW w:w="1417" w:type="dxa"/>
            <w:tcBorders>
              <w:top w:val="single" w:sz="4" w:space="0" w:color="auto"/>
              <w:left w:val="nil"/>
              <w:bottom w:val="nil"/>
              <w:right w:val="single" w:sz="4" w:space="0" w:color="auto"/>
            </w:tcBorders>
            <w:shd w:val="clear" w:color="auto" w:fill="auto"/>
            <w:noWrap/>
            <w:vAlign w:val="center"/>
            <w:hideMark/>
          </w:tcPr>
          <w:p w14:paraId="134E9417"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4893FE83"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7097BE5B"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086E8FF0"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1494ACCD" w14:textId="77777777" w:rsidR="00D35EAD" w:rsidRDefault="00D35EAD">
            <w:pPr>
              <w:rPr>
                <w:rFonts w:ascii="Arial" w:hAnsi="Arial" w:cs="Arial"/>
                <w:sz w:val="18"/>
                <w:szCs w:val="18"/>
              </w:rPr>
            </w:pPr>
          </w:p>
        </w:tc>
      </w:tr>
      <w:tr w:rsidR="00D35EAD" w14:paraId="26FEF0E3"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2E506744" w14:textId="77777777" w:rsidR="00D35EAD" w:rsidRDefault="00D35EAD">
            <w:pPr>
              <w:jc w:val="center"/>
              <w:rPr>
                <w:rFonts w:ascii="Arial" w:hAnsi="Arial" w:cs="Arial"/>
                <w:color w:val="000000"/>
                <w:sz w:val="18"/>
                <w:szCs w:val="18"/>
              </w:rPr>
            </w:pPr>
            <w:r>
              <w:rPr>
                <w:rFonts w:ascii="Arial" w:hAnsi="Arial" w:cs="Arial"/>
                <w:color w:val="000000"/>
                <w:sz w:val="18"/>
                <w:szCs w:val="18"/>
              </w:rPr>
              <w:t>34</w:t>
            </w:r>
          </w:p>
        </w:tc>
        <w:tc>
          <w:tcPr>
            <w:tcW w:w="1844" w:type="dxa"/>
            <w:tcBorders>
              <w:top w:val="nil"/>
              <w:left w:val="nil"/>
              <w:bottom w:val="single" w:sz="4" w:space="0" w:color="000000"/>
              <w:right w:val="single" w:sz="4" w:space="0" w:color="000000"/>
            </w:tcBorders>
            <w:shd w:val="clear" w:color="auto" w:fill="auto"/>
            <w:hideMark/>
          </w:tcPr>
          <w:p w14:paraId="5D9668E1" w14:textId="77777777" w:rsidR="00D35EAD" w:rsidRDefault="00D35EAD">
            <w:pPr>
              <w:rPr>
                <w:rFonts w:ascii="Arial" w:hAnsi="Arial" w:cs="Arial"/>
                <w:sz w:val="18"/>
                <w:szCs w:val="18"/>
              </w:rPr>
            </w:pPr>
            <w:r>
              <w:rPr>
                <w:rFonts w:ascii="Arial" w:hAnsi="Arial" w:cs="Arial"/>
                <w:sz w:val="18"/>
                <w:szCs w:val="18"/>
              </w:rPr>
              <w:t>HARYANA ISPAT BHANDAR (SALES)</w:t>
            </w:r>
          </w:p>
        </w:tc>
        <w:tc>
          <w:tcPr>
            <w:tcW w:w="1417" w:type="dxa"/>
            <w:tcBorders>
              <w:top w:val="single" w:sz="4" w:space="0" w:color="auto"/>
              <w:left w:val="nil"/>
              <w:bottom w:val="nil"/>
              <w:right w:val="single" w:sz="4" w:space="0" w:color="auto"/>
            </w:tcBorders>
            <w:shd w:val="clear" w:color="auto" w:fill="auto"/>
            <w:noWrap/>
            <w:vAlign w:val="center"/>
            <w:hideMark/>
          </w:tcPr>
          <w:p w14:paraId="6E425D06"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02F78E7E"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6E222D0C"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302704D2"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63F0C693" w14:textId="77777777" w:rsidR="00D35EAD" w:rsidRDefault="00D35EAD">
            <w:pPr>
              <w:rPr>
                <w:rFonts w:ascii="Arial" w:hAnsi="Arial" w:cs="Arial"/>
                <w:sz w:val="18"/>
                <w:szCs w:val="18"/>
              </w:rPr>
            </w:pPr>
          </w:p>
        </w:tc>
      </w:tr>
      <w:tr w:rsidR="00D35EAD" w14:paraId="2AEADFAF"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1D6BF521" w14:textId="77777777" w:rsidR="00D35EAD" w:rsidRDefault="00D35EAD">
            <w:pPr>
              <w:jc w:val="center"/>
              <w:rPr>
                <w:rFonts w:ascii="Arial" w:hAnsi="Arial" w:cs="Arial"/>
                <w:color w:val="000000"/>
                <w:sz w:val="18"/>
                <w:szCs w:val="18"/>
              </w:rPr>
            </w:pPr>
            <w:r>
              <w:rPr>
                <w:rFonts w:ascii="Arial" w:hAnsi="Arial" w:cs="Arial"/>
                <w:color w:val="000000"/>
                <w:sz w:val="18"/>
                <w:szCs w:val="18"/>
              </w:rPr>
              <w:t>35</w:t>
            </w:r>
          </w:p>
        </w:tc>
        <w:tc>
          <w:tcPr>
            <w:tcW w:w="1844" w:type="dxa"/>
            <w:tcBorders>
              <w:top w:val="nil"/>
              <w:left w:val="nil"/>
              <w:bottom w:val="single" w:sz="4" w:space="0" w:color="000000"/>
              <w:right w:val="single" w:sz="4" w:space="0" w:color="000000"/>
            </w:tcBorders>
            <w:shd w:val="clear" w:color="auto" w:fill="auto"/>
            <w:hideMark/>
          </w:tcPr>
          <w:p w14:paraId="51A7C376" w14:textId="77777777" w:rsidR="00D35EAD" w:rsidRDefault="00D35EAD">
            <w:pPr>
              <w:rPr>
                <w:rFonts w:ascii="Arial" w:hAnsi="Arial" w:cs="Arial"/>
                <w:sz w:val="18"/>
                <w:szCs w:val="18"/>
              </w:rPr>
            </w:pPr>
            <w:r>
              <w:rPr>
                <w:rFonts w:ascii="Arial" w:hAnsi="Arial" w:cs="Arial"/>
                <w:sz w:val="18"/>
                <w:szCs w:val="18"/>
              </w:rPr>
              <w:t>STAR CEMENT MEGHALAYA LIMITED</w:t>
            </w:r>
          </w:p>
        </w:tc>
        <w:tc>
          <w:tcPr>
            <w:tcW w:w="1417" w:type="dxa"/>
            <w:tcBorders>
              <w:top w:val="single" w:sz="4" w:space="0" w:color="auto"/>
              <w:left w:val="nil"/>
              <w:bottom w:val="nil"/>
              <w:right w:val="single" w:sz="4" w:space="0" w:color="auto"/>
            </w:tcBorders>
            <w:shd w:val="clear" w:color="auto" w:fill="auto"/>
            <w:noWrap/>
            <w:vAlign w:val="center"/>
            <w:hideMark/>
          </w:tcPr>
          <w:p w14:paraId="2C0262DB"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72972EFE"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2CF2B265"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75B2AAB9"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624C79D6" w14:textId="77777777" w:rsidR="00D35EAD" w:rsidRDefault="00D35EAD">
            <w:pPr>
              <w:rPr>
                <w:rFonts w:ascii="Arial" w:hAnsi="Arial" w:cs="Arial"/>
                <w:sz w:val="18"/>
                <w:szCs w:val="18"/>
              </w:rPr>
            </w:pPr>
          </w:p>
        </w:tc>
      </w:tr>
      <w:tr w:rsidR="00D35EAD" w14:paraId="13B1F48F"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0F94075B" w14:textId="77777777" w:rsidR="00D35EAD" w:rsidRDefault="00D35EAD">
            <w:pPr>
              <w:jc w:val="center"/>
              <w:rPr>
                <w:rFonts w:ascii="Arial" w:hAnsi="Arial" w:cs="Arial"/>
                <w:color w:val="000000"/>
                <w:sz w:val="18"/>
                <w:szCs w:val="18"/>
              </w:rPr>
            </w:pPr>
            <w:r>
              <w:rPr>
                <w:rFonts w:ascii="Arial" w:hAnsi="Arial" w:cs="Arial"/>
                <w:color w:val="000000"/>
                <w:sz w:val="18"/>
                <w:szCs w:val="18"/>
              </w:rPr>
              <w:t>36</w:t>
            </w:r>
          </w:p>
        </w:tc>
        <w:tc>
          <w:tcPr>
            <w:tcW w:w="1844" w:type="dxa"/>
            <w:tcBorders>
              <w:top w:val="nil"/>
              <w:left w:val="nil"/>
              <w:bottom w:val="single" w:sz="4" w:space="0" w:color="000000"/>
              <w:right w:val="single" w:sz="4" w:space="0" w:color="000000"/>
            </w:tcBorders>
            <w:shd w:val="clear" w:color="auto" w:fill="auto"/>
            <w:hideMark/>
          </w:tcPr>
          <w:p w14:paraId="3CEAEC2D" w14:textId="77777777" w:rsidR="00D35EAD" w:rsidRDefault="00D35EAD">
            <w:pPr>
              <w:rPr>
                <w:rFonts w:ascii="Arial" w:hAnsi="Arial" w:cs="Arial"/>
                <w:sz w:val="18"/>
                <w:szCs w:val="18"/>
              </w:rPr>
            </w:pPr>
            <w:r>
              <w:rPr>
                <w:rFonts w:ascii="Arial" w:hAnsi="Arial" w:cs="Arial"/>
                <w:sz w:val="18"/>
                <w:szCs w:val="18"/>
              </w:rPr>
              <w:t>MEENAKSHI ASSOCIATES</w:t>
            </w:r>
          </w:p>
        </w:tc>
        <w:tc>
          <w:tcPr>
            <w:tcW w:w="1417" w:type="dxa"/>
            <w:tcBorders>
              <w:top w:val="single" w:sz="4" w:space="0" w:color="auto"/>
              <w:left w:val="nil"/>
              <w:bottom w:val="nil"/>
              <w:right w:val="single" w:sz="4" w:space="0" w:color="auto"/>
            </w:tcBorders>
            <w:shd w:val="clear" w:color="auto" w:fill="auto"/>
            <w:noWrap/>
            <w:vAlign w:val="center"/>
            <w:hideMark/>
          </w:tcPr>
          <w:p w14:paraId="1B734414"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300782EA"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2B362812"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57AC04F1"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7D46798C" w14:textId="77777777" w:rsidR="00D35EAD" w:rsidRDefault="00D35EAD">
            <w:pPr>
              <w:rPr>
                <w:rFonts w:ascii="Arial" w:hAnsi="Arial" w:cs="Arial"/>
                <w:sz w:val="18"/>
                <w:szCs w:val="18"/>
              </w:rPr>
            </w:pPr>
          </w:p>
        </w:tc>
      </w:tr>
      <w:tr w:rsidR="00D35EAD" w14:paraId="60897E85"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2CFFDFCD" w14:textId="77777777" w:rsidR="00D35EAD" w:rsidRDefault="00D35EAD">
            <w:pPr>
              <w:jc w:val="center"/>
              <w:rPr>
                <w:rFonts w:ascii="Arial" w:hAnsi="Arial" w:cs="Arial"/>
                <w:color w:val="000000"/>
                <w:sz w:val="18"/>
                <w:szCs w:val="18"/>
              </w:rPr>
            </w:pPr>
            <w:r>
              <w:rPr>
                <w:rFonts w:ascii="Arial" w:hAnsi="Arial" w:cs="Arial"/>
                <w:color w:val="000000"/>
                <w:sz w:val="18"/>
                <w:szCs w:val="18"/>
              </w:rPr>
              <w:t>37</w:t>
            </w:r>
          </w:p>
        </w:tc>
        <w:tc>
          <w:tcPr>
            <w:tcW w:w="1844" w:type="dxa"/>
            <w:tcBorders>
              <w:top w:val="nil"/>
              <w:left w:val="nil"/>
              <w:bottom w:val="single" w:sz="4" w:space="0" w:color="000000"/>
              <w:right w:val="single" w:sz="4" w:space="0" w:color="000000"/>
            </w:tcBorders>
            <w:shd w:val="clear" w:color="auto" w:fill="auto"/>
            <w:hideMark/>
          </w:tcPr>
          <w:p w14:paraId="6F398ABF" w14:textId="77777777" w:rsidR="00D35EAD" w:rsidRDefault="00D35EAD">
            <w:pPr>
              <w:rPr>
                <w:rFonts w:ascii="Arial" w:hAnsi="Arial" w:cs="Arial"/>
                <w:sz w:val="18"/>
                <w:szCs w:val="18"/>
              </w:rPr>
            </w:pPr>
            <w:r>
              <w:rPr>
                <w:rFonts w:ascii="Arial" w:hAnsi="Arial" w:cs="Arial"/>
                <w:sz w:val="18"/>
                <w:szCs w:val="18"/>
              </w:rPr>
              <w:t>METAL CRAFT ENGINEERING PVT. LTD.</w:t>
            </w:r>
          </w:p>
        </w:tc>
        <w:tc>
          <w:tcPr>
            <w:tcW w:w="1417" w:type="dxa"/>
            <w:tcBorders>
              <w:top w:val="single" w:sz="4" w:space="0" w:color="auto"/>
              <w:left w:val="nil"/>
              <w:bottom w:val="nil"/>
              <w:right w:val="single" w:sz="4" w:space="0" w:color="auto"/>
            </w:tcBorders>
            <w:shd w:val="clear" w:color="auto" w:fill="auto"/>
            <w:noWrap/>
            <w:vAlign w:val="center"/>
            <w:hideMark/>
          </w:tcPr>
          <w:p w14:paraId="0D8CA1F9"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672E862D"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7EDE5971"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331A2FE0"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0EAB668A" w14:textId="77777777" w:rsidR="00D35EAD" w:rsidRDefault="00D35EAD">
            <w:pPr>
              <w:rPr>
                <w:rFonts w:ascii="Arial" w:hAnsi="Arial" w:cs="Arial"/>
                <w:sz w:val="18"/>
                <w:szCs w:val="18"/>
              </w:rPr>
            </w:pPr>
          </w:p>
        </w:tc>
      </w:tr>
      <w:tr w:rsidR="00D35EAD" w14:paraId="42B0D7B5"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15C78B9C" w14:textId="77777777" w:rsidR="00D35EAD" w:rsidRDefault="00D35EAD">
            <w:pPr>
              <w:jc w:val="center"/>
              <w:rPr>
                <w:rFonts w:ascii="Arial" w:hAnsi="Arial" w:cs="Arial"/>
                <w:color w:val="000000"/>
                <w:sz w:val="18"/>
                <w:szCs w:val="18"/>
              </w:rPr>
            </w:pPr>
            <w:r>
              <w:rPr>
                <w:rFonts w:ascii="Arial" w:hAnsi="Arial" w:cs="Arial"/>
                <w:color w:val="000000"/>
                <w:sz w:val="18"/>
                <w:szCs w:val="18"/>
              </w:rPr>
              <w:t>38</w:t>
            </w:r>
          </w:p>
        </w:tc>
        <w:tc>
          <w:tcPr>
            <w:tcW w:w="1844" w:type="dxa"/>
            <w:tcBorders>
              <w:top w:val="nil"/>
              <w:left w:val="nil"/>
              <w:bottom w:val="single" w:sz="4" w:space="0" w:color="000000"/>
              <w:right w:val="single" w:sz="4" w:space="0" w:color="000000"/>
            </w:tcBorders>
            <w:shd w:val="clear" w:color="auto" w:fill="auto"/>
            <w:hideMark/>
          </w:tcPr>
          <w:p w14:paraId="2343AA9A" w14:textId="77777777" w:rsidR="00D35EAD" w:rsidRDefault="00D35EAD">
            <w:pPr>
              <w:rPr>
                <w:rFonts w:ascii="Arial" w:hAnsi="Arial" w:cs="Arial"/>
                <w:sz w:val="18"/>
                <w:szCs w:val="18"/>
              </w:rPr>
            </w:pPr>
            <w:r>
              <w:rPr>
                <w:rFonts w:ascii="Arial" w:hAnsi="Arial" w:cs="Arial"/>
                <w:sz w:val="18"/>
                <w:szCs w:val="18"/>
              </w:rPr>
              <w:t>REAL STEEL</w:t>
            </w:r>
          </w:p>
        </w:tc>
        <w:tc>
          <w:tcPr>
            <w:tcW w:w="1417" w:type="dxa"/>
            <w:tcBorders>
              <w:top w:val="single" w:sz="4" w:space="0" w:color="auto"/>
              <w:left w:val="nil"/>
              <w:bottom w:val="nil"/>
              <w:right w:val="single" w:sz="4" w:space="0" w:color="auto"/>
            </w:tcBorders>
            <w:shd w:val="clear" w:color="auto" w:fill="auto"/>
            <w:noWrap/>
            <w:vAlign w:val="center"/>
            <w:hideMark/>
          </w:tcPr>
          <w:p w14:paraId="75F4A1FF"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44F79B7D"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6A14DAF5"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3D20CCF5"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2E63B8AF" w14:textId="77777777" w:rsidR="00D35EAD" w:rsidRDefault="00D35EAD">
            <w:pPr>
              <w:rPr>
                <w:rFonts w:ascii="Arial" w:hAnsi="Arial" w:cs="Arial"/>
                <w:sz w:val="18"/>
                <w:szCs w:val="18"/>
              </w:rPr>
            </w:pPr>
          </w:p>
        </w:tc>
      </w:tr>
      <w:tr w:rsidR="00D35EAD" w14:paraId="4C5A2D42"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15501532" w14:textId="77777777" w:rsidR="00D35EAD" w:rsidRDefault="00D35EAD">
            <w:pPr>
              <w:jc w:val="center"/>
              <w:rPr>
                <w:rFonts w:ascii="Arial" w:hAnsi="Arial" w:cs="Arial"/>
                <w:color w:val="000000"/>
                <w:sz w:val="18"/>
                <w:szCs w:val="18"/>
              </w:rPr>
            </w:pPr>
            <w:r>
              <w:rPr>
                <w:rFonts w:ascii="Arial" w:hAnsi="Arial" w:cs="Arial"/>
                <w:color w:val="000000"/>
                <w:sz w:val="18"/>
                <w:szCs w:val="18"/>
              </w:rPr>
              <w:t>39</w:t>
            </w:r>
          </w:p>
        </w:tc>
        <w:tc>
          <w:tcPr>
            <w:tcW w:w="1844" w:type="dxa"/>
            <w:tcBorders>
              <w:top w:val="nil"/>
              <w:left w:val="nil"/>
              <w:bottom w:val="single" w:sz="4" w:space="0" w:color="000000"/>
              <w:right w:val="single" w:sz="4" w:space="0" w:color="000000"/>
            </w:tcBorders>
            <w:shd w:val="clear" w:color="auto" w:fill="auto"/>
            <w:hideMark/>
          </w:tcPr>
          <w:p w14:paraId="3C49DBDB" w14:textId="77777777" w:rsidR="00D35EAD" w:rsidRDefault="00D35EAD">
            <w:pPr>
              <w:rPr>
                <w:rFonts w:ascii="Arial" w:hAnsi="Arial" w:cs="Arial"/>
                <w:sz w:val="18"/>
                <w:szCs w:val="18"/>
              </w:rPr>
            </w:pPr>
            <w:r>
              <w:rPr>
                <w:rFonts w:ascii="Arial" w:hAnsi="Arial" w:cs="Arial"/>
                <w:sz w:val="18"/>
                <w:szCs w:val="18"/>
              </w:rPr>
              <w:t>PRAKASH METALLIC (RYP) PVT. LTD.</w:t>
            </w:r>
          </w:p>
        </w:tc>
        <w:tc>
          <w:tcPr>
            <w:tcW w:w="1417" w:type="dxa"/>
            <w:tcBorders>
              <w:top w:val="single" w:sz="4" w:space="0" w:color="auto"/>
              <w:left w:val="nil"/>
              <w:bottom w:val="nil"/>
              <w:right w:val="single" w:sz="4" w:space="0" w:color="auto"/>
            </w:tcBorders>
            <w:shd w:val="clear" w:color="auto" w:fill="auto"/>
            <w:noWrap/>
            <w:vAlign w:val="center"/>
            <w:hideMark/>
          </w:tcPr>
          <w:p w14:paraId="78843F57"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047EE432"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130501BF"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4220BCFA"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7CFE8C52" w14:textId="77777777" w:rsidR="00D35EAD" w:rsidRDefault="00D35EAD">
            <w:pPr>
              <w:rPr>
                <w:rFonts w:ascii="Arial" w:hAnsi="Arial" w:cs="Arial"/>
                <w:sz w:val="18"/>
                <w:szCs w:val="18"/>
              </w:rPr>
            </w:pPr>
          </w:p>
        </w:tc>
      </w:tr>
      <w:tr w:rsidR="00D35EAD" w14:paraId="3BECF14B"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3A872667" w14:textId="77777777" w:rsidR="00D35EAD" w:rsidRDefault="00D35EAD">
            <w:pPr>
              <w:jc w:val="center"/>
              <w:rPr>
                <w:rFonts w:ascii="Arial" w:hAnsi="Arial" w:cs="Arial"/>
                <w:color w:val="000000"/>
                <w:sz w:val="18"/>
                <w:szCs w:val="18"/>
              </w:rPr>
            </w:pPr>
            <w:r>
              <w:rPr>
                <w:rFonts w:ascii="Arial" w:hAnsi="Arial" w:cs="Arial"/>
                <w:color w:val="000000"/>
                <w:sz w:val="18"/>
                <w:szCs w:val="18"/>
              </w:rPr>
              <w:t>40</w:t>
            </w:r>
          </w:p>
        </w:tc>
        <w:tc>
          <w:tcPr>
            <w:tcW w:w="1844" w:type="dxa"/>
            <w:tcBorders>
              <w:top w:val="nil"/>
              <w:left w:val="nil"/>
              <w:bottom w:val="single" w:sz="4" w:space="0" w:color="000000"/>
              <w:right w:val="single" w:sz="4" w:space="0" w:color="000000"/>
            </w:tcBorders>
            <w:shd w:val="clear" w:color="auto" w:fill="auto"/>
            <w:hideMark/>
          </w:tcPr>
          <w:p w14:paraId="6DD906B2" w14:textId="77777777" w:rsidR="00D35EAD" w:rsidRDefault="00D35EAD">
            <w:pPr>
              <w:rPr>
                <w:rFonts w:ascii="Arial" w:hAnsi="Arial" w:cs="Arial"/>
                <w:sz w:val="18"/>
                <w:szCs w:val="18"/>
              </w:rPr>
            </w:pPr>
            <w:r>
              <w:rPr>
                <w:rFonts w:ascii="Arial" w:hAnsi="Arial" w:cs="Arial"/>
                <w:sz w:val="18"/>
                <w:szCs w:val="18"/>
              </w:rPr>
              <w:t>BISWAL TRADERS (SALES)</w:t>
            </w:r>
          </w:p>
        </w:tc>
        <w:tc>
          <w:tcPr>
            <w:tcW w:w="1417" w:type="dxa"/>
            <w:tcBorders>
              <w:top w:val="single" w:sz="4" w:space="0" w:color="auto"/>
              <w:left w:val="nil"/>
              <w:bottom w:val="nil"/>
              <w:right w:val="single" w:sz="4" w:space="0" w:color="auto"/>
            </w:tcBorders>
            <w:shd w:val="clear" w:color="auto" w:fill="auto"/>
            <w:noWrap/>
            <w:vAlign w:val="center"/>
            <w:hideMark/>
          </w:tcPr>
          <w:p w14:paraId="39E2CD3B"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4CE81FEF"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001DE2F4"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159856ED"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104B82FE" w14:textId="77777777" w:rsidR="00D35EAD" w:rsidRDefault="00D35EAD">
            <w:pPr>
              <w:rPr>
                <w:rFonts w:ascii="Arial" w:hAnsi="Arial" w:cs="Arial"/>
                <w:sz w:val="18"/>
                <w:szCs w:val="18"/>
              </w:rPr>
            </w:pPr>
          </w:p>
        </w:tc>
      </w:tr>
      <w:tr w:rsidR="00D35EAD" w14:paraId="18642E33"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0BF19DED" w14:textId="77777777" w:rsidR="00D35EAD" w:rsidRDefault="00D35EAD">
            <w:pPr>
              <w:jc w:val="center"/>
              <w:rPr>
                <w:rFonts w:ascii="Arial" w:hAnsi="Arial" w:cs="Arial"/>
                <w:color w:val="000000"/>
                <w:sz w:val="18"/>
                <w:szCs w:val="18"/>
              </w:rPr>
            </w:pPr>
            <w:r>
              <w:rPr>
                <w:rFonts w:ascii="Arial" w:hAnsi="Arial" w:cs="Arial"/>
                <w:color w:val="000000"/>
                <w:sz w:val="18"/>
                <w:szCs w:val="18"/>
              </w:rPr>
              <w:t>41</w:t>
            </w:r>
          </w:p>
        </w:tc>
        <w:tc>
          <w:tcPr>
            <w:tcW w:w="1844" w:type="dxa"/>
            <w:tcBorders>
              <w:top w:val="nil"/>
              <w:left w:val="nil"/>
              <w:bottom w:val="single" w:sz="4" w:space="0" w:color="000000"/>
              <w:right w:val="single" w:sz="4" w:space="0" w:color="000000"/>
            </w:tcBorders>
            <w:shd w:val="clear" w:color="auto" w:fill="auto"/>
            <w:hideMark/>
          </w:tcPr>
          <w:p w14:paraId="4F444452" w14:textId="77777777" w:rsidR="00D35EAD" w:rsidRDefault="00D35EAD">
            <w:pPr>
              <w:rPr>
                <w:rFonts w:ascii="Arial" w:hAnsi="Arial" w:cs="Arial"/>
                <w:sz w:val="18"/>
                <w:szCs w:val="18"/>
              </w:rPr>
            </w:pPr>
            <w:r>
              <w:rPr>
                <w:rFonts w:ascii="Arial" w:hAnsi="Arial" w:cs="Arial"/>
                <w:sz w:val="18"/>
                <w:szCs w:val="18"/>
              </w:rPr>
              <w:t>DHARAM BHAGWATI STEEL (P) LTD.</w:t>
            </w:r>
          </w:p>
        </w:tc>
        <w:tc>
          <w:tcPr>
            <w:tcW w:w="1417" w:type="dxa"/>
            <w:tcBorders>
              <w:top w:val="single" w:sz="4" w:space="0" w:color="auto"/>
              <w:left w:val="nil"/>
              <w:bottom w:val="nil"/>
              <w:right w:val="single" w:sz="4" w:space="0" w:color="auto"/>
            </w:tcBorders>
            <w:shd w:val="clear" w:color="auto" w:fill="auto"/>
            <w:noWrap/>
            <w:vAlign w:val="center"/>
            <w:hideMark/>
          </w:tcPr>
          <w:p w14:paraId="08FDD29D"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0C8575D4"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7706009B"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3C523C29"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39DAC27E" w14:textId="77777777" w:rsidR="00D35EAD" w:rsidRDefault="00D35EAD">
            <w:pPr>
              <w:rPr>
                <w:rFonts w:ascii="Arial" w:hAnsi="Arial" w:cs="Arial"/>
                <w:sz w:val="18"/>
                <w:szCs w:val="18"/>
              </w:rPr>
            </w:pPr>
          </w:p>
        </w:tc>
      </w:tr>
      <w:tr w:rsidR="00D35EAD" w14:paraId="0CF5162E"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564D0682" w14:textId="77777777" w:rsidR="00D35EAD" w:rsidRDefault="00D35EAD">
            <w:pPr>
              <w:jc w:val="center"/>
              <w:rPr>
                <w:rFonts w:ascii="Arial" w:hAnsi="Arial" w:cs="Arial"/>
                <w:color w:val="000000"/>
                <w:sz w:val="18"/>
                <w:szCs w:val="18"/>
              </w:rPr>
            </w:pPr>
            <w:r>
              <w:rPr>
                <w:rFonts w:ascii="Arial" w:hAnsi="Arial" w:cs="Arial"/>
                <w:color w:val="000000"/>
                <w:sz w:val="18"/>
                <w:szCs w:val="18"/>
              </w:rPr>
              <w:t>42</w:t>
            </w:r>
          </w:p>
        </w:tc>
        <w:tc>
          <w:tcPr>
            <w:tcW w:w="1844" w:type="dxa"/>
            <w:tcBorders>
              <w:top w:val="nil"/>
              <w:left w:val="nil"/>
              <w:bottom w:val="single" w:sz="4" w:space="0" w:color="000000"/>
              <w:right w:val="single" w:sz="4" w:space="0" w:color="000000"/>
            </w:tcBorders>
            <w:shd w:val="clear" w:color="auto" w:fill="auto"/>
            <w:hideMark/>
          </w:tcPr>
          <w:p w14:paraId="63FF9AF7" w14:textId="77777777" w:rsidR="00D35EAD" w:rsidRDefault="00D35EAD">
            <w:pPr>
              <w:rPr>
                <w:rFonts w:ascii="Arial" w:hAnsi="Arial" w:cs="Arial"/>
                <w:sz w:val="18"/>
                <w:szCs w:val="18"/>
              </w:rPr>
            </w:pPr>
            <w:r>
              <w:rPr>
                <w:rFonts w:ascii="Arial" w:hAnsi="Arial" w:cs="Arial"/>
                <w:sz w:val="18"/>
                <w:szCs w:val="18"/>
              </w:rPr>
              <w:t>SE PIPING ENGINEERS</w:t>
            </w:r>
          </w:p>
        </w:tc>
        <w:tc>
          <w:tcPr>
            <w:tcW w:w="1417" w:type="dxa"/>
            <w:tcBorders>
              <w:top w:val="single" w:sz="4" w:space="0" w:color="auto"/>
              <w:left w:val="nil"/>
              <w:bottom w:val="nil"/>
              <w:right w:val="single" w:sz="4" w:space="0" w:color="auto"/>
            </w:tcBorders>
            <w:shd w:val="clear" w:color="auto" w:fill="auto"/>
            <w:noWrap/>
            <w:vAlign w:val="center"/>
            <w:hideMark/>
          </w:tcPr>
          <w:p w14:paraId="5FE8EB97"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05A2F559"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57AB039D"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56B68549"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332426E6" w14:textId="77777777" w:rsidR="00D35EAD" w:rsidRDefault="00D35EAD">
            <w:pPr>
              <w:rPr>
                <w:rFonts w:ascii="Arial" w:hAnsi="Arial" w:cs="Arial"/>
                <w:sz w:val="18"/>
                <w:szCs w:val="18"/>
              </w:rPr>
            </w:pPr>
          </w:p>
        </w:tc>
      </w:tr>
      <w:tr w:rsidR="00D35EAD" w14:paraId="572B51CF"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3160A746" w14:textId="77777777" w:rsidR="00D35EAD" w:rsidRDefault="00D35EAD">
            <w:pPr>
              <w:jc w:val="center"/>
              <w:rPr>
                <w:rFonts w:ascii="Arial" w:hAnsi="Arial" w:cs="Arial"/>
                <w:color w:val="000000"/>
                <w:sz w:val="18"/>
                <w:szCs w:val="18"/>
              </w:rPr>
            </w:pPr>
            <w:r>
              <w:rPr>
                <w:rFonts w:ascii="Arial" w:hAnsi="Arial" w:cs="Arial"/>
                <w:color w:val="000000"/>
                <w:sz w:val="18"/>
                <w:szCs w:val="18"/>
              </w:rPr>
              <w:t>43</w:t>
            </w:r>
          </w:p>
        </w:tc>
        <w:tc>
          <w:tcPr>
            <w:tcW w:w="1844" w:type="dxa"/>
            <w:tcBorders>
              <w:top w:val="nil"/>
              <w:left w:val="nil"/>
              <w:bottom w:val="single" w:sz="4" w:space="0" w:color="000000"/>
              <w:right w:val="single" w:sz="4" w:space="0" w:color="000000"/>
            </w:tcBorders>
            <w:shd w:val="clear" w:color="auto" w:fill="auto"/>
            <w:hideMark/>
          </w:tcPr>
          <w:p w14:paraId="63FDE39F" w14:textId="77777777" w:rsidR="00D35EAD" w:rsidRDefault="00D35EAD">
            <w:pPr>
              <w:rPr>
                <w:rFonts w:ascii="Arial" w:hAnsi="Arial" w:cs="Arial"/>
                <w:sz w:val="18"/>
                <w:szCs w:val="18"/>
              </w:rPr>
            </w:pPr>
            <w:r>
              <w:rPr>
                <w:rFonts w:ascii="Arial" w:hAnsi="Arial" w:cs="Arial"/>
                <w:sz w:val="18"/>
                <w:szCs w:val="18"/>
              </w:rPr>
              <w:t>WPIL LIMITED (SALES)</w:t>
            </w:r>
          </w:p>
        </w:tc>
        <w:tc>
          <w:tcPr>
            <w:tcW w:w="1417" w:type="dxa"/>
            <w:tcBorders>
              <w:top w:val="single" w:sz="4" w:space="0" w:color="auto"/>
              <w:left w:val="nil"/>
              <w:bottom w:val="nil"/>
              <w:right w:val="single" w:sz="4" w:space="0" w:color="auto"/>
            </w:tcBorders>
            <w:shd w:val="clear" w:color="auto" w:fill="auto"/>
            <w:noWrap/>
            <w:vAlign w:val="center"/>
            <w:hideMark/>
          </w:tcPr>
          <w:p w14:paraId="1E1237A3"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3BED18C5"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11DC0C05"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41C5D61C"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5DB3D626" w14:textId="77777777" w:rsidR="00D35EAD" w:rsidRDefault="00D35EAD">
            <w:pPr>
              <w:rPr>
                <w:rFonts w:ascii="Arial" w:hAnsi="Arial" w:cs="Arial"/>
                <w:sz w:val="18"/>
                <w:szCs w:val="18"/>
              </w:rPr>
            </w:pPr>
          </w:p>
        </w:tc>
      </w:tr>
      <w:tr w:rsidR="00D35EAD" w14:paraId="3B522529"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33EE6285" w14:textId="77777777" w:rsidR="00D35EAD" w:rsidRDefault="00D35EAD">
            <w:pPr>
              <w:jc w:val="center"/>
              <w:rPr>
                <w:rFonts w:ascii="Arial" w:hAnsi="Arial" w:cs="Arial"/>
                <w:color w:val="000000"/>
                <w:sz w:val="18"/>
                <w:szCs w:val="18"/>
              </w:rPr>
            </w:pPr>
            <w:r>
              <w:rPr>
                <w:rFonts w:ascii="Arial" w:hAnsi="Arial" w:cs="Arial"/>
                <w:color w:val="000000"/>
                <w:sz w:val="18"/>
                <w:szCs w:val="18"/>
              </w:rPr>
              <w:t>44</w:t>
            </w:r>
          </w:p>
        </w:tc>
        <w:tc>
          <w:tcPr>
            <w:tcW w:w="1844" w:type="dxa"/>
            <w:tcBorders>
              <w:top w:val="nil"/>
              <w:left w:val="nil"/>
              <w:bottom w:val="single" w:sz="4" w:space="0" w:color="000000"/>
              <w:right w:val="single" w:sz="4" w:space="0" w:color="000000"/>
            </w:tcBorders>
            <w:shd w:val="clear" w:color="auto" w:fill="auto"/>
            <w:hideMark/>
          </w:tcPr>
          <w:p w14:paraId="5B464681" w14:textId="77777777" w:rsidR="00D35EAD" w:rsidRDefault="00D35EAD">
            <w:pPr>
              <w:rPr>
                <w:rFonts w:ascii="Arial" w:hAnsi="Arial" w:cs="Arial"/>
                <w:sz w:val="18"/>
                <w:szCs w:val="18"/>
              </w:rPr>
            </w:pPr>
            <w:r>
              <w:rPr>
                <w:rFonts w:ascii="Arial" w:hAnsi="Arial" w:cs="Arial"/>
                <w:sz w:val="18"/>
                <w:szCs w:val="18"/>
              </w:rPr>
              <w:t>INDUSTRIAL SUPPLY SYNDICATE ( SALES )</w:t>
            </w:r>
          </w:p>
        </w:tc>
        <w:tc>
          <w:tcPr>
            <w:tcW w:w="1417" w:type="dxa"/>
            <w:tcBorders>
              <w:top w:val="single" w:sz="4" w:space="0" w:color="auto"/>
              <w:left w:val="nil"/>
              <w:bottom w:val="nil"/>
              <w:right w:val="single" w:sz="4" w:space="0" w:color="auto"/>
            </w:tcBorders>
            <w:shd w:val="clear" w:color="auto" w:fill="auto"/>
            <w:noWrap/>
            <w:vAlign w:val="center"/>
            <w:hideMark/>
          </w:tcPr>
          <w:p w14:paraId="320BB9ED"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06E884A1"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2134CB90"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01721A33"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1163C390" w14:textId="77777777" w:rsidR="00D35EAD" w:rsidRDefault="00D35EAD">
            <w:pPr>
              <w:rPr>
                <w:rFonts w:ascii="Arial" w:hAnsi="Arial" w:cs="Arial"/>
                <w:sz w:val="18"/>
                <w:szCs w:val="18"/>
              </w:rPr>
            </w:pPr>
          </w:p>
        </w:tc>
      </w:tr>
      <w:tr w:rsidR="00D35EAD" w14:paraId="3573D818"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59685D90" w14:textId="77777777" w:rsidR="00D35EAD" w:rsidRDefault="00D35EAD">
            <w:pPr>
              <w:jc w:val="center"/>
              <w:rPr>
                <w:rFonts w:ascii="Arial" w:hAnsi="Arial" w:cs="Arial"/>
                <w:color w:val="000000"/>
                <w:sz w:val="18"/>
                <w:szCs w:val="18"/>
              </w:rPr>
            </w:pPr>
            <w:r>
              <w:rPr>
                <w:rFonts w:ascii="Arial" w:hAnsi="Arial" w:cs="Arial"/>
                <w:color w:val="000000"/>
                <w:sz w:val="18"/>
                <w:szCs w:val="18"/>
              </w:rPr>
              <w:t>45</w:t>
            </w:r>
          </w:p>
        </w:tc>
        <w:tc>
          <w:tcPr>
            <w:tcW w:w="1844" w:type="dxa"/>
            <w:tcBorders>
              <w:top w:val="nil"/>
              <w:left w:val="nil"/>
              <w:bottom w:val="single" w:sz="4" w:space="0" w:color="000000"/>
              <w:right w:val="single" w:sz="4" w:space="0" w:color="000000"/>
            </w:tcBorders>
            <w:shd w:val="clear" w:color="auto" w:fill="auto"/>
            <w:hideMark/>
          </w:tcPr>
          <w:p w14:paraId="13DA405F" w14:textId="77777777" w:rsidR="00D35EAD" w:rsidRDefault="00D35EAD">
            <w:pPr>
              <w:rPr>
                <w:rFonts w:ascii="Arial" w:hAnsi="Arial" w:cs="Arial"/>
                <w:sz w:val="18"/>
                <w:szCs w:val="18"/>
              </w:rPr>
            </w:pPr>
            <w:r>
              <w:rPr>
                <w:rFonts w:ascii="Arial" w:hAnsi="Arial" w:cs="Arial"/>
                <w:sz w:val="18"/>
                <w:szCs w:val="18"/>
              </w:rPr>
              <w:t>SHRADDHA FILTER TECHNOLOGY(SALES)</w:t>
            </w:r>
          </w:p>
        </w:tc>
        <w:tc>
          <w:tcPr>
            <w:tcW w:w="1417" w:type="dxa"/>
            <w:tcBorders>
              <w:top w:val="single" w:sz="4" w:space="0" w:color="auto"/>
              <w:left w:val="nil"/>
              <w:bottom w:val="nil"/>
              <w:right w:val="single" w:sz="4" w:space="0" w:color="auto"/>
            </w:tcBorders>
            <w:shd w:val="clear" w:color="auto" w:fill="auto"/>
            <w:noWrap/>
            <w:vAlign w:val="center"/>
            <w:hideMark/>
          </w:tcPr>
          <w:p w14:paraId="36E434EF"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6BCF860B"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1356504E"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715380FF"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2B88AD79" w14:textId="77777777" w:rsidR="00D35EAD" w:rsidRDefault="00D35EAD">
            <w:pPr>
              <w:rPr>
                <w:rFonts w:ascii="Arial" w:hAnsi="Arial" w:cs="Arial"/>
                <w:sz w:val="18"/>
                <w:szCs w:val="18"/>
              </w:rPr>
            </w:pPr>
          </w:p>
        </w:tc>
      </w:tr>
      <w:tr w:rsidR="00D35EAD" w14:paraId="265337D4"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3835E217" w14:textId="77777777" w:rsidR="00D35EAD" w:rsidRDefault="00D35EAD">
            <w:pPr>
              <w:jc w:val="center"/>
              <w:rPr>
                <w:rFonts w:ascii="Arial" w:hAnsi="Arial" w:cs="Arial"/>
                <w:color w:val="000000"/>
                <w:sz w:val="18"/>
                <w:szCs w:val="18"/>
              </w:rPr>
            </w:pPr>
            <w:r>
              <w:rPr>
                <w:rFonts w:ascii="Arial" w:hAnsi="Arial" w:cs="Arial"/>
                <w:color w:val="000000"/>
                <w:sz w:val="18"/>
                <w:szCs w:val="18"/>
              </w:rPr>
              <w:t>46</w:t>
            </w:r>
          </w:p>
        </w:tc>
        <w:tc>
          <w:tcPr>
            <w:tcW w:w="1844" w:type="dxa"/>
            <w:tcBorders>
              <w:top w:val="nil"/>
              <w:left w:val="nil"/>
              <w:bottom w:val="single" w:sz="4" w:space="0" w:color="000000"/>
              <w:right w:val="single" w:sz="4" w:space="0" w:color="000000"/>
            </w:tcBorders>
            <w:shd w:val="clear" w:color="auto" w:fill="auto"/>
            <w:hideMark/>
          </w:tcPr>
          <w:p w14:paraId="062F703D" w14:textId="77777777" w:rsidR="00D35EAD" w:rsidRDefault="00D35EAD">
            <w:pPr>
              <w:rPr>
                <w:rFonts w:ascii="Arial" w:hAnsi="Arial" w:cs="Arial"/>
                <w:sz w:val="18"/>
                <w:szCs w:val="18"/>
              </w:rPr>
            </w:pPr>
            <w:r>
              <w:rPr>
                <w:rFonts w:ascii="Arial" w:hAnsi="Arial" w:cs="Arial"/>
                <w:sz w:val="18"/>
                <w:szCs w:val="18"/>
              </w:rPr>
              <w:t>FLORA INDUSTRIES</w:t>
            </w:r>
          </w:p>
        </w:tc>
        <w:tc>
          <w:tcPr>
            <w:tcW w:w="1417" w:type="dxa"/>
            <w:tcBorders>
              <w:top w:val="single" w:sz="4" w:space="0" w:color="auto"/>
              <w:left w:val="nil"/>
              <w:bottom w:val="nil"/>
              <w:right w:val="single" w:sz="4" w:space="0" w:color="auto"/>
            </w:tcBorders>
            <w:shd w:val="clear" w:color="auto" w:fill="auto"/>
            <w:noWrap/>
            <w:vAlign w:val="center"/>
            <w:hideMark/>
          </w:tcPr>
          <w:p w14:paraId="64F18C81"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21A8217C"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4A1945BF"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469596F7"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73CD4EC1" w14:textId="77777777" w:rsidR="00D35EAD" w:rsidRDefault="00D35EAD">
            <w:pPr>
              <w:rPr>
                <w:rFonts w:ascii="Arial" w:hAnsi="Arial" w:cs="Arial"/>
                <w:sz w:val="18"/>
                <w:szCs w:val="18"/>
              </w:rPr>
            </w:pPr>
          </w:p>
        </w:tc>
      </w:tr>
      <w:tr w:rsidR="00D35EAD" w14:paraId="1DC6D298"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61918147" w14:textId="77777777" w:rsidR="00D35EAD" w:rsidRDefault="00D35EAD">
            <w:pPr>
              <w:jc w:val="center"/>
              <w:rPr>
                <w:rFonts w:ascii="Arial" w:hAnsi="Arial" w:cs="Arial"/>
                <w:color w:val="000000"/>
                <w:sz w:val="18"/>
                <w:szCs w:val="18"/>
              </w:rPr>
            </w:pPr>
            <w:r>
              <w:rPr>
                <w:rFonts w:ascii="Arial" w:hAnsi="Arial" w:cs="Arial"/>
                <w:color w:val="000000"/>
                <w:sz w:val="18"/>
                <w:szCs w:val="18"/>
              </w:rPr>
              <w:t>47</w:t>
            </w:r>
          </w:p>
        </w:tc>
        <w:tc>
          <w:tcPr>
            <w:tcW w:w="1844" w:type="dxa"/>
            <w:tcBorders>
              <w:top w:val="nil"/>
              <w:left w:val="nil"/>
              <w:bottom w:val="single" w:sz="4" w:space="0" w:color="000000"/>
              <w:right w:val="single" w:sz="4" w:space="0" w:color="000000"/>
            </w:tcBorders>
            <w:shd w:val="clear" w:color="auto" w:fill="auto"/>
            <w:hideMark/>
          </w:tcPr>
          <w:p w14:paraId="261962A7" w14:textId="77777777" w:rsidR="00D35EAD" w:rsidRDefault="00D35EAD">
            <w:pPr>
              <w:rPr>
                <w:rFonts w:ascii="Arial" w:hAnsi="Arial" w:cs="Arial"/>
                <w:sz w:val="18"/>
                <w:szCs w:val="18"/>
              </w:rPr>
            </w:pPr>
            <w:r>
              <w:rPr>
                <w:rFonts w:ascii="Arial" w:hAnsi="Arial" w:cs="Arial"/>
                <w:sz w:val="18"/>
                <w:szCs w:val="18"/>
              </w:rPr>
              <w:t>VIRDUTT ENGINEERS AND CONSULTANT</w:t>
            </w:r>
          </w:p>
        </w:tc>
        <w:tc>
          <w:tcPr>
            <w:tcW w:w="1417" w:type="dxa"/>
            <w:tcBorders>
              <w:top w:val="single" w:sz="4" w:space="0" w:color="auto"/>
              <w:left w:val="nil"/>
              <w:bottom w:val="nil"/>
              <w:right w:val="single" w:sz="4" w:space="0" w:color="auto"/>
            </w:tcBorders>
            <w:shd w:val="clear" w:color="auto" w:fill="auto"/>
            <w:noWrap/>
            <w:vAlign w:val="center"/>
            <w:hideMark/>
          </w:tcPr>
          <w:p w14:paraId="36EA5CB0"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57F2925E"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0FE61677"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08F87F71"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403DCBF8" w14:textId="77777777" w:rsidR="00D35EAD" w:rsidRDefault="00D35EAD">
            <w:pPr>
              <w:rPr>
                <w:rFonts w:ascii="Arial" w:hAnsi="Arial" w:cs="Arial"/>
                <w:sz w:val="18"/>
                <w:szCs w:val="18"/>
              </w:rPr>
            </w:pPr>
          </w:p>
        </w:tc>
      </w:tr>
      <w:tr w:rsidR="00D35EAD" w14:paraId="0740264C"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6F89E177" w14:textId="77777777" w:rsidR="00D35EAD" w:rsidRDefault="00D35EAD">
            <w:pPr>
              <w:jc w:val="center"/>
              <w:rPr>
                <w:rFonts w:ascii="Arial" w:hAnsi="Arial" w:cs="Arial"/>
                <w:color w:val="000000"/>
                <w:sz w:val="18"/>
                <w:szCs w:val="18"/>
              </w:rPr>
            </w:pPr>
            <w:r>
              <w:rPr>
                <w:rFonts w:ascii="Arial" w:hAnsi="Arial" w:cs="Arial"/>
                <w:color w:val="000000"/>
                <w:sz w:val="18"/>
                <w:szCs w:val="18"/>
              </w:rPr>
              <w:t>48</w:t>
            </w:r>
          </w:p>
        </w:tc>
        <w:tc>
          <w:tcPr>
            <w:tcW w:w="1844" w:type="dxa"/>
            <w:tcBorders>
              <w:top w:val="nil"/>
              <w:left w:val="nil"/>
              <w:bottom w:val="single" w:sz="4" w:space="0" w:color="000000"/>
              <w:right w:val="single" w:sz="4" w:space="0" w:color="000000"/>
            </w:tcBorders>
            <w:shd w:val="clear" w:color="auto" w:fill="auto"/>
            <w:hideMark/>
          </w:tcPr>
          <w:p w14:paraId="179B80AD" w14:textId="77777777" w:rsidR="00D35EAD" w:rsidRDefault="00D35EAD">
            <w:pPr>
              <w:rPr>
                <w:rFonts w:ascii="Arial" w:hAnsi="Arial" w:cs="Arial"/>
                <w:sz w:val="18"/>
                <w:szCs w:val="18"/>
              </w:rPr>
            </w:pPr>
            <w:r>
              <w:rPr>
                <w:rFonts w:ascii="Arial" w:hAnsi="Arial" w:cs="Arial"/>
                <w:sz w:val="18"/>
                <w:szCs w:val="18"/>
              </w:rPr>
              <w:t>ROURKELA STEEL CORPORATION ( SALES )</w:t>
            </w:r>
          </w:p>
        </w:tc>
        <w:tc>
          <w:tcPr>
            <w:tcW w:w="1417" w:type="dxa"/>
            <w:tcBorders>
              <w:top w:val="single" w:sz="4" w:space="0" w:color="auto"/>
              <w:left w:val="nil"/>
              <w:bottom w:val="nil"/>
              <w:right w:val="single" w:sz="4" w:space="0" w:color="auto"/>
            </w:tcBorders>
            <w:shd w:val="clear" w:color="auto" w:fill="auto"/>
            <w:noWrap/>
            <w:vAlign w:val="center"/>
            <w:hideMark/>
          </w:tcPr>
          <w:p w14:paraId="43A43CCC"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0EBD30AF"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0B01637F"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4F52C246"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34F3C7AE" w14:textId="77777777" w:rsidR="00D35EAD" w:rsidRDefault="00D35EAD">
            <w:pPr>
              <w:rPr>
                <w:rFonts w:ascii="Arial" w:hAnsi="Arial" w:cs="Arial"/>
                <w:sz w:val="18"/>
                <w:szCs w:val="18"/>
              </w:rPr>
            </w:pPr>
          </w:p>
        </w:tc>
      </w:tr>
      <w:tr w:rsidR="00D35EAD" w14:paraId="116AE9AB"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4309DB0B" w14:textId="77777777" w:rsidR="00D35EAD" w:rsidRDefault="00D35EAD">
            <w:pPr>
              <w:jc w:val="center"/>
              <w:rPr>
                <w:rFonts w:ascii="Arial" w:hAnsi="Arial" w:cs="Arial"/>
                <w:color w:val="000000"/>
                <w:sz w:val="18"/>
                <w:szCs w:val="18"/>
              </w:rPr>
            </w:pPr>
            <w:r>
              <w:rPr>
                <w:rFonts w:ascii="Arial" w:hAnsi="Arial" w:cs="Arial"/>
                <w:color w:val="000000"/>
                <w:sz w:val="18"/>
                <w:szCs w:val="18"/>
              </w:rPr>
              <w:t>49</w:t>
            </w:r>
          </w:p>
        </w:tc>
        <w:tc>
          <w:tcPr>
            <w:tcW w:w="1844" w:type="dxa"/>
            <w:tcBorders>
              <w:top w:val="nil"/>
              <w:left w:val="nil"/>
              <w:bottom w:val="single" w:sz="4" w:space="0" w:color="000000"/>
              <w:right w:val="single" w:sz="4" w:space="0" w:color="000000"/>
            </w:tcBorders>
            <w:shd w:val="clear" w:color="auto" w:fill="auto"/>
            <w:hideMark/>
          </w:tcPr>
          <w:p w14:paraId="6C251FFE" w14:textId="77777777" w:rsidR="00D35EAD" w:rsidRDefault="00D35EAD">
            <w:pPr>
              <w:rPr>
                <w:rFonts w:ascii="Arial" w:hAnsi="Arial" w:cs="Arial"/>
                <w:sz w:val="18"/>
                <w:szCs w:val="18"/>
              </w:rPr>
            </w:pPr>
            <w:r>
              <w:rPr>
                <w:rFonts w:ascii="Arial" w:hAnsi="Arial" w:cs="Arial"/>
                <w:sz w:val="18"/>
                <w:szCs w:val="18"/>
              </w:rPr>
              <w:t>KASHVI POWER &amp; STEEL PVT. LTD. ( SALES )</w:t>
            </w:r>
          </w:p>
        </w:tc>
        <w:tc>
          <w:tcPr>
            <w:tcW w:w="1417" w:type="dxa"/>
            <w:tcBorders>
              <w:top w:val="single" w:sz="4" w:space="0" w:color="auto"/>
              <w:left w:val="nil"/>
              <w:bottom w:val="nil"/>
              <w:right w:val="single" w:sz="4" w:space="0" w:color="auto"/>
            </w:tcBorders>
            <w:shd w:val="clear" w:color="auto" w:fill="auto"/>
            <w:noWrap/>
            <w:vAlign w:val="center"/>
            <w:hideMark/>
          </w:tcPr>
          <w:p w14:paraId="67493BCC"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7F87E9EE"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1C265416"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057496F4"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64CFC2A4" w14:textId="77777777" w:rsidR="00D35EAD" w:rsidRDefault="00D35EAD">
            <w:pPr>
              <w:rPr>
                <w:rFonts w:ascii="Arial" w:hAnsi="Arial" w:cs="Arial"/>
                <w:sz w:val="18"/>
                <w:szCs w:val="18"/>
              </w:rPr>
            </w:pPr>
          </w:p>
        </w:tc>
      </w:tr>
      <w:tr w:rsidR="00D35EAD" w14:paraId="59A16486"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4D9301AA" w14:textId="77777777" w:rsidR="00D35EAD" w:rsidRDefault="00D35EAD">
            <w:pPr>
              <w:jc w:val="center"/>
              <w:rPr>
                <w:rFonts w:ascii="Arial" w:hAnsi="Arial" w:cs="Arial"/>
                <w:color w:val="000000"/>
                <w:sz w:val="18"/>
                <w:szCs w:val="18"/>
              </w:rPr>
            </w:pPr>
            <w:r>
              <w:rPr>
                <w:rFonts w:ascii="Arial" w:hAnsi="Arial" w:cs="Arial"/>
                <w:color w:val="000000"/>
                <w:sz w:val="18"/>
                <w:szCs w:val="18"/>
              </w:rPr>
              <w:t>50</w:t>
            </w:r>
          </w:p>
        </w:tc>
        <w:tc>
          <w:tcPr>
            <w:tcW w:w="1844" w:type="dxa"/>
            <w:tcBorders>
              <w:top w:val="nil"/>
              <w:left w:val="nil"/>
              <w:bottom w:val="single" w:sz="4" w:space="0" w:color="000000"/>
              <w:right w:val="single" w:sz="4" w:space="0" w:color="000000"/>
            </w:tcBorders>
            <w:shd w:val="clear" w:color="auto" w:fill="auto"/>
            <w:hideMark/>
          </w:tcPr>
          <w:p w14:paraId="1BB3A79C" w14:textId="77777777" w:rsidR="00D35EAD" w:rsidRDefault="00D35EAD">
            <w:pPr>
              <w:rPr>
                <w:rFonts w:ascii="Arial" w:hAnsi="Arial" w:cs="Arial"/>
                <w:sz w:val="18"/>
                <w:szCs w:val="18"/>
              </w:rPr>
            </w:pPr>
            <w:r>
              <w:rPr>
                <w:rFonts w:ascii="Arial" w:hAnsi="Arial" w:cs="Arial"/>
                <w:sz w:val="18"/>
                <w:szCs w:val="18"/>
              </w:rPr>
              <w:t>A.R. ENTERPRISES</w:t>
            </w:r>
          </w:p>
        </w:tc>
        <w:tc>
          <w:tcPr>
            <w:tcW w:w="1417" w:type="dxa"/>
            <w:tcBorders>
              <w:top w:val="single" w:sz="4" w:space="0" w:color="auto"/>
              <w:left w:val="nil"/>
              <w:bottom w:val="nil"/>
              <w:right w:val="single" w:sz="4" w:space="0" w:color="auto"/>
            </w:tcBorders>
            <w:shd w:val="clear" w:color="auto" w:fill="auto"/>
            <w:noWrap/>
            <w:vAlign w:val="center"/>
            <w:hideMark/>
          </w:tcPr>
          <w:p w14:paraId="5631BEC6"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4D70871F"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70FC9E41"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26501655"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val="restart"/>
            <w:tcBorders>
              <w:top w:val="nil"/>
              <w:left w:val="single" w:sz="4" w:space="0" w:color="auto"/>
              <w:bottom w:val="single" w:sz="4" w:space="0" w:color="auto"/>
              <w:right w:val="single" w:sz="8" w:space="0" w:color="auto"/>
            </w:tcBorders>
            <w:shd w:val="clear" w:color="auto" w:fill="auto"/>
            <w:vAlign w:val="center"/>
            <w:hideMark/>
          </w:tcPr>
          <w:p w14:paraId="697571F3" w14:textId="059774D5" w:rsidR="00D35EAD" w:rsidRDefault="00D35EAD">
            <w:pPr>
              <w:rPr>
                <w:rFonts w:ascii="Arial" w:hAnsi="Arial" w:cs="Arial"/>
                <w:sz w:val="18"/>
                <w:szCs w:val="18"/>
              </w:rPr>
            </w:pPr>
            <w:r>
              <w:rPr>
                <w:rFonts w:ascii="Arial" w:hAnsi="Arial" w:cs="Arial"/>
                <w:sz w:val="18"/>
                <w:szCs w:val="18"/>
              </w:rPr>
              <w:t xml:space="preserve">The Financial performance of the company had deteriorated substantially. </w:t>
            </w:r>
            <w:r>
              <w:rPr>
                <w:rFonts w:ascii="Arial" w:hAnsi="Arial" w:cs="Arial"/>
                <w:sz w:val="18"/>
                <w:szCs w:val="18"/>
              </w:rPr>
              <w:br/>
              <w:t xml:space="preserve">All the Trade Receivables are pending for More than 180 days and the business of </w:t>
            </w:r>
            <w:r>
              <w:rPr>
                <w:rFonts w:ascii="Arial" w:hAnsi="Arial" w:cs="Arial"/>
                <w:sz w:val="18"/>
                <w:szCs w:val="18"/>
              </w:rPr>
              <w:lastRenderedPageBreak/>
              <w:t>the company has been shut down since 31.03.2021.  We have not received any information regarding the reason of pendency, status of recovery/ adjustment procedures, any confirmation of balance, etc.  Considering the age of receivables and in the absence of documentary evidence or appropriate actions by the company / legal recourse to recover the above dues it has been decided to treat the fair value and realizable value of the receivables as zero.</w:t>
            </w:r>
          </w:p>
        </w:tc>
      </w:tr>
      <w:tr w:rsidR="00D35EAD" w14:paraId="4788413B"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1F9A3C14" w14:textId="77777777" w:rsidR="00D35EAD" w:rsidRDefault="00D35EAD">
            <w:pPr>
              <w:jc w:val="center"/>
              <w:rPr>
                <w:rFonts w:ascii="Arial" w:hAnsi="Arial" w:cs="Arial"/>
                <w:color w:val="000000"/>
                <w:sz w:val="18"/>
                <w:szCs w:val="18"/>
              </w:rPr>
            </w:pPr>
            <w:r>
              <w:rPr>
                <w:rFonts w:ascii="Arial" w:hAnsi="Arial" w:cs="Arial"/>
                <w:color w:val="000000"/>
                <w:sz w:val="18"/>
                <w:szCs w:val="18"/>
              </w:rPr>
              <w:t>51</w:t>
            </w:r>
          </w:p>
        </w:tc>
        <w:tc>
          <w:tcPr>
            <w:tcW w:w="1844" w:type="dxa"/>
            <w:tcBorders>
              <w:top w:val="nil"/>
              <w:left w:val="nil"/>
              <w:bottom w:val="single" w:sz="4" w:space="0" w:color="000000"/>
              <w:right w:val="single" w:sz="4" w:space="0" w:color="000000"/>
            </w:tcBorders>
            <w:shd w:val="clear" w:color="auto" w:fill="auto"/>
            <w:hideMark/>
          </w:tcPr>
          <w:p w14:paraId="7AFF851B" w14:textId="77777777" w:rsidR="00D35EAD" w:rsidRDefault="00D35EAD">
            <w:pPr>
              <w:rPr>
                <w:rFonts w:ascii="Arial" w:hAnsi="Arial" w:cs="Arial"/>
                <w:sz w:val="18"/>
                <w:szCs w:val="18"/>
              </w:rPr>
            </w:pPr>
            <w:r>
              <w:rPr>
                <w:rFonts w:ascii="Arial" w:hAnsi="Arial" w:cs="Arial"/>
                <w:sz w:val="18"/>
                <w:szCs w:val="18"/>
              </w:rPr>
              <w:t>N. D. STEEL TRADERS</w:t>
            </w:r>
          </w:p>
        </w:tc>
        <w:tc>
          <w:tcPr>
            <w:tcW w:w="1417" w:type="dxa"/>
            <w:tcBorders>
              <w:top w:val="single" w:sz="4" w:space="0" w:color="auto"/>
              <w:left w:val="nil"/>
              <w:bottom w:val="nil"/>
              <w:right w:val="single" w:sz="4" w:space="0" w:color="auto"/>
            </w:tcBorders>
            <w:shd w:val="clear" w:color="auto" w:fill="auto"/>
            <w:noWrap/>
            <w:vAlign w:val="center"/>
            <w:hideMark/>
          </w:tcPr>
          <w:p w14:paraId="37A265B4"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6C247ED5"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4F22A66B"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7F572637"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4D6219E5" w14:textId="77777777" w:rsidR="00D35EAD" w:rsidRDefault="00D35EAD">
            <w:pPr>
              <w:rPr>
                <w:rFonts w:ascii="Arial" w:hAnsi="Arial" w:cs="Arial"/>
                <w:sz w:val="18"/>
                <w:szCs w:val="18"/>
              </w:rPr>
            </w:pPr>
          </w:p>
        </w:tc>
      </w:tr>
      <w:tr w:rsidR="00D35EAD" w14:paraId="21582639"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513B4282" w14:textId="77777777" w:rsidR="00D35EAD" w:rsidRDefault="00D35EAD">
            <w:pPr>
              <w:jc w:val="center"/>
              <w:rPr>
                <w:rFonts w:ascii="Arial" w:hAnsi="Arial" w:cs="Arial"/>
                <w:color w:val="000000"/>
                <w:sz w:val="18"/>
                <w:szCs w:val="18"/>
              </w:rPr>
            </w:pPr>
            <w:r>
              <w:rPr>
                <w:rFonts w:ascii="Arial" w:hAnsi="Arial" w:cs="Arial"/>
                <w:color w:val="000000"/>
                <w:sz w:val="18"/>
                <w:szCs w:val="18"/>
              </w:rPr>
              <w:lastRenderedPageBreak/>
              <w:t>52</w:t>
            </w:r>
          </w:p>
        </w:tc>
        <w:tc>
          <w:tcPr>
            <w:tcW w:w="1844" w:type="dxa"/>
            <w:tcBorders>
              <w:top w:val="nil"/>
              <w:left w:val="nil"/>
              <w:bottom w:val="single" w:sz="4" w:space="0" w:color="000000"/>
              <w:right w:val="single" w:sz="4" w:space="0" w:color="000000"/>
            </w:tcBorders>
            <w:shd w:val="clear" w:color="auto" w:fill="auto"/>
            <w:hideMark/>
          </w:tcPr>
          <w:p w14:paraId="69735967" w14:textId="77777777" w:rsidR="00D35EAD" w:rsidRDefault="00D35EAD">
            <w:pPr>
              <w:rPr>
                <w:rFonts w:ascii="Arial" w:hAnsi="Arial" w:cs="Arial"/>
                <w:sz w:val="18"/>
                <w:szCs w:val="18"/>
              </w:rPr>
            </w:pPr>
            <w:r>
              <w:rPr>
                <w:rFonts w:ascii="Arial" w:hAnsi="Arial" w:cs="Arial"/>
                <w:sz w:val="18"/>
                <w:szCs w:val="18"/>
              </w:rPr>
              <w:t>SIDHARTH &amp; GAUTAM ENGINEERS</w:t>
            </w:r>
          </w:p>
        </w:tc>
        <w:tc>
          <w:tcPr>
            <w:tcW w:w="1417" w:type="dxa"/>
            <w:tcBorders>
              <w:top w:val="single" w:sz="4" w:space="0" w:color="auto"/>
              <w:left w:val="nil"/>
              <w:bottom w:val="nil"/>
              <w:right w:val="single" w:sz="4" w:space="0" w:color="auto"/>
            </w:tcBorders>
            <w:shd w:val="clear" w:color="auto" w:fill="auto"/>
            <w:noWrap/>
            <w:vAlign w:val="center"/>
            <w:hideMark/>
          </w:tcPr>
          <w:p w14:paraId="0939BF01"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07614323"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39594AEA"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319BCB80"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40DAB4D5" w14:textId="77777777" w:rsidR="00D35EAD" w:rsidRDefault="00D35EAD">
            <w:pPr>
              <w:rPr>
                <w:rFonts w:ascii="Arial" w:hAnsi="Arial" w:cs="Arial"/>
                <w:sz w:val="18"/>
                <w:szCs w:val="18"/>
              </w:rPr>
            </w:pPr>
          </w:p>
        </w:tc>
      </w:tr>
      <w:tr w:rsidR="00D35EAD" w14:paraId="1A8458EF"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4DBF2030" w14:textId="77777777" w:rsidR="00D35EAD" w:rsidRDefault="00D35EAD">
            <w:pPr>
              <w:jc w:val="center"/>
              <w:rPr>
                <w:rFonts w:ascii="Arial" w:hAnsi="Arial" w:cs="Arial"/>
                <w:color w:val="000000"/>
                <w:sz w:val="18"/>
                <w:szCs w:val="18"/>
              </w:rPr>
            </w:pPr>
            <w:r>
              <w:rPr>
                <w:rFonts w:ascii="Arial" w:hAnsi="Arial" w:cs="Arial"/>
                <w:color w:val="000000"/>
                <w:sz w:val="18"/>
                <w:szCs w:val="18"/>
              </w:rPr>
              <w:lastRenderedPageBreak/>
              <w:t>53</w:t>
            </w:r>
          </w:p>
        </w:tc>
        <w:tc>
          <w:tcPr>
            <w:tcW w:w="1844" w:type="dxa"/>
            <w:tcBorders>
              <w:top w:val="nil"/>
              <w:left w:val="nil"/>
              <w:bottom w:val="single" w:sz="4" w:space="0" w:color="000000"/>
              <w:right w:val="single" w:sz="4" w:space="0" w:color="000000"/>
            </w:tcBorders>
            <w:shd w:val="clear" w:color="auto" w:fill="auto"/>
            <w:hideMark/>
          </w:tcPr>
          <w:p w14:paraId="3842B638" w14:textId="77777777" w:rsidR="00D35EAD" w:rsidRDefault="00D35EAD">
            <w:pPr>
              <w:rPr>
                <w:rFonts w:ascii="Arial" w:hAnsi="Arial" w:cs="Arial"/>
                <w:sz w:val="18"/>
                <w:szCs w:val="18"/>
              </w:rPr>
            </w:pPr>
            <w:r>
              <w:rPr>
                <w:rFonts w:ascii="Arial" w:hAnsi="Arial" w:cs="Arial"/>
                <w:sz w:val="18"/>
                <w:szCs w:val="18"/>
              </w:rPr>
              <w:t>GOVERNMENT OF INDIA</w:t>
            </w:r>
          </w:p>
        </w:tc>
        <w:tc>
          <w:tcPr>
            <w:tcW w:w="1417" w:type="dxa"/>
            <w:tcBorders>
              <w:top w:val="single" w:sz="4" w:space="0" w:color="auto"/>
              <w:left w:val="nil"/>
              <w:bottom w:val="nil"/>
              <w:right w:val="single" w:sz="4" w:space="0" w:color="auto"/>
            </w:tcBorders>
            <w:shd w:val="clear" w:color="auto" w:fill="auto"/>
            <w:noWrap/>
            <w:vAlign w:val="center"/>
            <w:hideMark/>
          </w:tcPr>
          <w:p w14:paraId="72554195"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4BC1D6A8"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6654C9AA"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5DC96868"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12B73BF8" w14:textId="77777777" w:rsidR="00D35EAD" w:rsidRDefault="00D35EAD">
            <w:pPr>
              <w:rPr>
                <w:rFonts w:ascii="Arial" w:hAnsi="Arial" w:cs="Arial"/>
                <w:sz w:val="18"/>
                <w:szCs w:val="18"/>
              </w:rPr>
            </w:pPr>
          </w:p>
        </w:tc>
      </w:tr>
      <w:tr w:rsidR="00D35EAD" w14:paraId="3C7C38E3"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6254995F" w14:textId="77777777" w:rsidR="00D35EAD" w:rsidRDefault="00D35EAD">
            <w:pPr>
              <w:jc w:val="center"/>
              <w:rPr>
                <w:rFonts w:ascii="Arial" w:hAnsi="Arial" w:cs="Arial"/>
                <w:color w:val="000000"/>
                <w:sz w:val="18"/>
                <w:szCs w:val="18"/>
              </w:rPr>
            </w:pPr>
            <w:r>
              <w:rPr>
                <w:rFonts w:ascii="Arial" w:hAnsi="Arial" w:cs="Arial"/>
                <w:color w:val="000000"/>
                <w:sz w:val="18"/>
                <w:szCs w:val="18"/>
              </w:rPr>
              <w:t>54</w:t>
            </w:r>
          </w:p>
        </w:tc>
        <w:tc>
          <w:tcPr>
            <w:tcW w:w="1844" w:type="dxa"/>
            <w:tcBorders>
              <w:top w:val="nil"/>
              <w:left w:val="nil"/>
              <w:bottom w:val="single" w:sz="4" w:space="0" w:color="000000"/>
              <w:right w:val="single" w:sz="4" w:space="0" w:color="000000"/>
            </w:tcBorders>
            <w:shd w:val="clear" w:color="auto" w:fill="auto"/>
            <w:hideMark/>
          </w:tcPr>
          <w:p w14:paraId="628CB577" w14:textId="77777777" w:rsidR="00D35EAD" w:rsidRDefault="00D35EAD">
            <w:pPr>
              <w:rPr>
                <w:rFonts w:ascii="Arial" w:hAnsi="Arial" w:cs="Arial"/>
                <w:sz w:val="18"/>
                <w:szCs w:val="18"/>
              </w:rPr>
            </w:pPr>
            <w:r>
              <w:rPr>
                <w:rFonts w:ascii="Arial" w:hAnsi="Arial" w:cs="Arial"/>
                <w:sz w:val="18"/>
                <w:szCs w:val="18"/>
              </w:rPr>
              <w:t>SHYAM SEL &amp; POWER LTD(JAMURIA).(SALES)</w:t>
            </w:r>
          </w:p>
        </w:tc>
        <w:tc>
          <w:tcPr>
            <w:tcW w:w="1417" w:type="dxa"/>
            <w:tcBorders>
              <w:top w:val="single" w:sz="4" w:space="0" w:color="auto"/>
              <w:left w:val="nil"/>
              <w:bottom w:val="nil"/>
              <w:right w:val="single" w:sz="4" w:space="0" w:color="auto"/>
            </w:tcBorders>
            <w:shd w:val="clear" w:color="auto" w:fill="auto"/>
            <w:noWrap/>
            <w:vAlign w:val="center"/>
            <w:hideMark/>
          </w:tcPr>
          <w:p w14:paraId="4B1A7BE8"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52105FC7"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59372FBB"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352EFBFD"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6685F7B1" w14:textId="77777777" w:rsidR="00D35EAD" w:rsidRDefault="00D35EAD">
            <w:pPr>
              <w:rPr>
                <w:rFonts w:ascii="Arial" w:hAnsi="Arial" w:cs="Arial"/>
                <w:sz w:val="18"/>
                <w:szCs w:val="18"/>
              </w:rPr>
            </w:pPr>
          </w:p>
        </w:tc>
      </w:tr>
      <w:tr w:rsidR="00D35EAD" w14:paraId="429293CE"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049F3269" w14:textId="77777777" w:rsidR="00D35EAD" w:rsidRDefault="00D35EAD">
            <w:pPr>
              <w:jc w:val="center"/>
              <w:rPr>
                <w:rFonts w:ascii="Arial" w:hAnsi="Arial" w:cs="Arial"/>
                <w:color w:val="000000"/>
                <w:sz w:val="18"/>
                <w:szCs w:val="18"/>
              </w:rPr>
            </w:pPr>
            <w:r>
              <w:rPr>
                <w:rFonts w:ascii="Arial" w:hAnsi="Arial" w:cs="Arial"/>
                <w:color w:val="000000"/>
                <w:sz w:val="18"/>
                <w:szCs w:val="18"/>
              </w:rPr>
              <w:t>55</w:t>
            </w:r>
          </w:p>
        </w:tc>
        <w:tc>
          <w:tcPr>
            <w:tcW w:w="1844" w:type="dxa"/>
            <w:tcBorders>
              <w:top w:val="nil"/>
              <w:left w:val="nil"/>
              <w:bottom w:val="single" w:sz="4" w:space="0" w:color="000000"/>
              <w:right w:val="single" w:sz="4" w:space="0" w:color="000000"/>
            </w:tcBorders>
            <w:shd w:val="clear" w:color="auto" w:fill="auto"/>
            <w:hideMark/>
          </w:tcPr>
          <w:p w14:paraId="6A5DA6BB" w14:textId="77777777" w:rsidR="00D35EAD" w:rsidRDefault="00D35EAD">
            <w:pPr>
              <w:rPr>
                <w:rFonts w:ascii="Arial" w:hAnsi="Arial" w:cs="Arial"/>
                <w:sz w:val="18"/>
                <w:szCs w:val="18"/>
              </w:rPr>
            </w:pPr>
            <w:r>
              <w:rPr>
                <w:rFonts w:ascii="Arial" w:hAnsi="Arial" w:cs="Arial"/>
                <w:sz w:val="18"/>
                <w:szCs w:val="18"/>
              </w:rPr>
              <w:t>ARRAMVA CORPORATION(SALES)</w:t>
            </w:r>
          </w:p>
        </w:tc>
        <w:tc>
          <w:tcPr>
            <w:tcW w:w="1417" w:type="dxa"/>
            <w:tcBorders>
              <w:top w:val="single" w:sz="4" w:space="0" w:color="auto"/>
              <w:left w:val="nil"/>
              <w:bottom w:val="nil"/>
              <w:right w:val="single" w:sz="4" w:space="0" w:color="auto"/>
            </w:tcBorders>
            <w:shd w:val="clear" w:color="auto" w:fill="auto"/>
            <w:noWrap/>
            <w:vAlign w:val="center"/>
            <w:hideMark/>
          </w:tcPr>
          <w:p w14:paraId="25D243CE"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0E7FF095"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5D3D4730"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12E0EC15"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59CDADD4" w14:textId="77777777" w:rsidR="00D35EAD" w:rsidRDefault="00D35EAD">
            <w:pPr>
              <w:rPr>
                <w:rFonts w:ascii="Arial" w:hAnsi="Arial" w:cs="Arial"/>
                <w:sz w:val="18"/>
                <w:szCs w:val="18"/>
              </w:rPr>
            </w:pPr>
          </w:p>
        </w:tc>
      </w:tr>
      <w:tr w:rsidR="00D35EAD" w14:paraId="127FFBEF"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0C3D0DFF" w14:textId="77777777" w:rsidR="00D35EAD" w:rsidRDefault="00D35EAD">
            <w:pPr>
              <w:jc w:val="center"/>
              <w:rPr>
                <w:rFonts w:ascii="Arial" w:hAnsi="Arial" w:cs="Arial"/>
                <w:color w:val="000000"/>
                <w:sz w:val="18"/>
                <w:szCs w:val="18"/>
              </w:rPr>
            </w:pPr>
            <w:r>
              <w:rPr>
                <w:rFonts w:ascii="Arial" w:hAnsi="Arial" w:cs="Arial"/>
                <w:color w:val="000000"/>
                <w:sz w:val="18"/>
                <w:szCs w:val="18"/>
              </w:rPr>
              <w:t>56</w:t>
            </w:r>
          </w:p>
        </w:tc>
        <w:tc>
          <w:tcPr>
            <w:tcW w:w="1844" w:type="dxa"/>
            <w:tcBorders>
              <w:top w:val="nil"/>
              <w:left w:val="nil"/>
              <w:bottom w:val="single" w:sz="4" w:space="0" w:color="000000"/>
              <w:right w:val="single" w:sz="4" w:space="0" w:color="000000"/>
            </w:tcBorders>
            <w:shd w:val="clear" w:color="auto" w:fill="auto"/>
            <w:hideMark/>
          </w:tcPr>
          <w:p w14:paraId="1D4EA00B" w14:textId="77777777" w:rsidR="00D35EAD" w:rsidRDefault="00D35EAD">
            <w:pPr>
              <w:rPr>
                <w:rFonts w:ascii="Arial" w:hAnsi="Arial" w:cs="Arial"/>
                <w:sz w:val="18"/>
                <w:szCs w:val="18"/>
              </w:rPr>
            </w:pPr>
            <w:r>
              <w:rPr>
                <w:rFonts w:ascii="Arial" w:hAnsi="Arial" w:cs="Arial"/>
                <w:sz w:val="18"/>
                <w:szCs w:val="18"/>
              </w:rPr>
              <w:t>INDIAN INSTITUTE OF TECHNOLOGY KHARAGPUR</w:t>
            </w:r>
          </w:p>
        </w:tc>
        <w:tc>
          <w:tcPr>
            <w:tcW w:w="1417" w:type="dxa"/>
            <w:tcBorders>
              <w:top w:val="single" w:sz="4" w:space="0" w:color="auto"/>
              <w:left w:val="nil"/>
              <w:bottom w:val="nil"/>
              <w:right w:val="single" w:sz="4" w:space="0" w:color="auto"/>
            </w:tcBorders>
            <w:shd w:val="clear" w:color="auto" w:fill="auto"/>
            <w:noWrap/>
            <w:vAlign w:val="center"/>
            <w:hideMark/>
          </w:tcPr>
          <w:p w14:paraId="6C5E8682"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015B1221"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1DD33ADB"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4B85A63F"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61479730" w14:textId="77777777" w:rsidR="00D35EAD" w:rsidRDefault="00D35EAD">
            <w:pPr>
              <w:rPr>
                <w:rFonts w:ascii="Arial" w:hAnsi="Arial" w:cs="Arial"/>
                <w:sz w:val="18"/>
                <w:szCs w:val="18"/>
              </w:rPr>
            </w:pPr>
          </w:p>
        </w:tc>
      </w:tr>
      <w:tr w:rsidR="00D35EAD" w14:paraId="2D42124C"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52F0BE17" w14:textId="77777777" w:rsidR="00D35EAD" w:rsidRDefault="00D35EAD">
            <w:pPr>
              <w:jc w:val="center"/>
              <w:rPr>
                <w:rFonts w:ascii="Arial" w:hAnsi="Arial" w:cs="Arial"/>
                <w:color w:val="000000"/>
                <w:sz w:val="18"/>
                <w:szCs w:val="18"/>
              </w:rPr>
            </w:pPr>
            <w:r>
              <w:rPr>
                <w:rFonts w:ascii="Arial" w:hAnsi="Arial" w:cs="Arial"/>
                <w:color w:val="000000"/>
                <w:sz w:val="18"/>
                <w:szCs w:val="18"/>
              </w:rPr>
              <w:t>57</w:t>
            </w:r>
          </w:p>
        </w:tc>
        <w:tc>
          <w:tcPr>
            <w:tcW w:w="1844" w:type="dxa"/>
            <w:tcBorders>
              <w:top w:val="nil"/>
              <w:left w:val="nil"/>
              <w:bottom w:val="single" w:sz="4" w:space="0" w:color="000000"/>
              <w:right w:val="single" w:sz="4" w:space="0" w:color="000000"/>
            </w:tcBorders>
            <w:shd w:val="clear" w:color="auto" w:fill="auto"/>
            <w:hideMark/>
          </w:tcPr>
          <w:p w14:paraId="78B95005" w14:textId="77777777" w:rsidR="00D35EAD" w:rsidRDefault="00D35EAD">
            <w:pPr>
              <w:rPr>
                <w:rFonts w:ascii="Arial" w:hAnsi="Arial" w:cs="Arial"/>
                <w:sz w:val="18"/>
                <w:szCs w:val="18"/>
              </w:rPr>
            </w:pPr>
            <w:r>
              <w:rPr>
                <w:rFonts w:ascii="Arial" w:hAnsi="Arial" w:cs="Arial"/>
                <w:sz w:val="18"/>
                <w:szCs w:val="18"/>
              </w:rPr>
              <w:t>DHALL ENTERPRISES &amp; ENGINEERS PVT. LTD.</w:t>
            </w:r>
          </w:p>
        </w:tc>
        <w:tc>
          <w:tcPr>
            <w:tcW w:w="1417" w:type="dxa"/>
            <w:tcBorders>
              <w:top w:val="single" w:sz="4" w:space="0" w:color="auto"/>
              <w:left w:val="nil"/>
              <w:bottom w:val="nil"/>
              <w:right w:val="single" w:sz="4" w:space="0" w:color="auto"/>
            </w:tcBorders>
            <w:shd w:val="clear" w:color="auto" w:fill="auto"/>
            <w:noWrap/>
            <w:vAlign w:val="center"/>
            <w:hideMark/>
          </w:tcPr>
          <w:p w14:paraId="783FBD95"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40590161"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3196B0A5"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7D036B93"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0742EB1B" w14:textId="77777777" w:rsidR="00D35EAD" w:rsidRDefault="00D35EAD">
            <w:pPr>
              <w:rPr>
                <w:rFonts w:ascii="Arial" w:hAnsi="Arial" w:cs="Arial"/>
                <w:sz w:val="18"/>
                <w:szCs w:val="18"/>
              </w:rPr>
            </w:pPr>
          </w:p>
        </w:tc>
      </w:tr>
      <w:tr w:rsidR="00D35EAD" w14:paraId="527EC8AE"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5AC4BCE2" w14:textId="77777777" w:rsidR="00D35EAD" w:rsidRDefault="00D35EAD">
            <w:pPr>
              <w:jc w:val="center"/>
              <w:rPr>
                <w:rFonts w:ascii="Arial" w:hAnsi="Arial" w:cs="Arial"/>
                <w:color w:val="000000"/>
                <w:sz w:val="18"/>
                <w:szCs w:val="18"/>
              </w:rPr>
            </w:pPr>
            <w:r>
              <w:rPr>
                <w:rFonts w:ascii="Arial" w:hAnsi="Arial" w:cs="Arial"/>
                <w:color w:val="000000"/>
                <w:sz w:val="18"/>
                <w:szCs w:val="18"/>
              </w:rPr>
              <w:t>58</w:t>
            </w:r>
          </w:p>
        </w:tc>
        <w:tc>
          <w:tcPr>
            <w:tcW w:w="1844" w:type="dxa"/>
            <w:tcBorders>
              <w:top w:val="nil"/>
              <w:left w:val="nil"/>
              <w:bottom w:val="single" w:sz="4" w:space="0" w:color="000000"/>
              <w:right w:val="single" w:sz="4" w:space="0" w:color="000000"/>
            </w:tcBorders>
            <w:shd w:val="clear" w:color="auto" w:fill="auto"/>
            <w:hideMark/>
          </w:tcPr>
          <w:p w14:paraId="488F0AAF" w14:textId="77777777" w:rsidR="00D35EAD" w:rsidRDefault="00D35EAD">
            <w:pPr>
              <w:rPr>
                <w:rFonts w:ascii="Arial" w:hAnsi="Arial" w:cs="Arial"/>
                <w:sz w:val="18"/>
                <w:szCs w:val="18"/>
              </w:rPr>
            </w:pPr>
            <w:r>
              <w:rPr>
                <w:rFonts w:ascii="Arial" w:hAnsi="Arial" w:cs="Arial"/>
                <w:sz w:val="18"/>
                <w:szCs w:val="18"/>
              </w:rPr>
              <w:t>KEDIA GLOBAL IRON &amp; STEELS  PVT. LTD.</w:t>
            </w:r>
          </w:p>
        </w:tc>
        <w:tc>
          <w:tcPr>
            <w:tcW w:w="1417" w:type="dxa"/>
            <w:tcBorders>
              <w:top w:val="single" w:sz="4" w:space="0" w:color="auto"/>
              <w:left w:val="nil"/>
              <w:bottom w:val="nil"/>
              <w:right w:val="single" w:sz="4" w:space="0" w:color="auto"/>
            </w:tcBorders>
            <w:shd w:val="clear" w:color="auto" w:fill="auto"/>
            <w:noWrap/>
            <w:vAlign w:val="center"/>
            <w:hideMark/>
          </w:tcPr>
          <w:p w14:paraId="3299BA96"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4E97CC41"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3083C98F"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4AD834A9"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63691CB2" w14:textId="77777777" w:rsidR="00D35EAD" w:rsidRDefault="00D35EAD">
            <w:pPr>
              <w:rPr>
                <w:rFonts w:ascii="Arial" w:hAnsi="Arial" w:cs="Arial"/>
                <w:sz w:val="18"/>
                <w:szCs w:val="18"/>
              </w:rPr>
            </w:pPr>
          </w:p>
        </w:tc>
      </w:tr>
      <w:tr w:rsidR="00D35EAD" w14:paraId="0F9893B7"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64E5AA41" w14:textId="77777777" w:rsidR="00D35EAD" w:rsidRDefault="00D35EAD">
            <w:pPr>
              <w:jc w:val="center"/>
              <w:rPr>
                <w:rFonts w:ascii="Arial" w:hAnsi="Arial" w:cs="Arial"/>
                <w:color w:val="000000"/>
                <w:sz w:val="18"/>
                <w:szCs w:val="18"/>
              </w:rPr>
            </w:pPr>
            <w:r>
              <w:rPr>
                <w:rFonts w:ascii="Arial" w:hAnsi="Arial" w:cs="Arial"/>
                <w:color w:val="000000"/>
                <w:sz w:val="18"/>
                <w:szCs w:val="18"/>
              </w:rPr>
              <w:t>59</w:t>
            </w:r>
          </w:p>
        </w:tc>
        <w:tc>
          <w:tcPr>
            <w:tcW w:w="1844" w:type="dxa"/>
            <w:tcBorders>
              <w:top w:val="nil"/>
              <w:left w:val="nil"/>
              <w:bottom w:val="single" w:sz="4" w:space="0" w:color="000000"/>
              <w:right w:val="single" w:sz="4" w:space="0" w:color="000000"/>
            </w:tcBorders>
            <w:shd w:val="clear" w:color="auto" w:fill="auto"/>
            <w:hideMark/>
          </w:tcPr>
          <w:p w14:paraId="59C160CB" w14:textId="77777777" w:rsidR="00D35EAD" w:rsidRDefault="00D35EAD">
            <w:pPr>
              <w:rPr>
                <w:rFonts w:ascii="Arial" w:hAnsi="Arial" w:cs="Arial"/>
                <w:sz w:val="18"/>
                <w:szCs w:val="18"/>
              </w:rPr>
            </w:pPr>
            <w:r>
              <w:rPr>
                <w:rFonts w:ascii="Arial" w:hAnsi="Arial" w:cs="Arial"/>
                <w:sz w:val="18"/>
                <w:szCs w:val="18"/>
              </w:rPr>
              <w:t>BRAND ALLOYS LTD.</w:t>
            </w:r>
          </w:p>
        </w:tc>
        <w:tc>
          <w:tcPr>
            <w:tcW w:w="1417" w:type="dxa"/>
            <w:tcBorders>
              <w:top w:val="single" w:sz="4" w:space="0" w:color="auto"/>
              <w:left w:val="nil"/>
              <w:bottom w:val="nil"/>
              <w:right w:val="single" w:sz="4" w:space="0" w:color="auto"/>
            </w:tcBorders>
            <w:shd w:val="clear" w:color="auto" w:fill="auto"/>
            <w:noWrap/>
            <w:vAlign w:val="center"/>
            <w:hideMark/>
          </w:tcPr>
          <w:p w14:paraId="6AAB3C23"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462EF63D"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12A94EBD"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043E7491"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6B0A9239" w14:textId="77777777" w:rsidR="00D35EAD" w:rsidRDefault="00D35EAD">
            <w:pPr>
              <w:rPr>
                <w:rFonts w:ascii="Arial" w:hAnsi="Arial" w:cs="Arial"/>
                <w:sz w:val="18"/>
                <w:szCs w:val="18"/>
              </w:rPr>
            </w:pPr>
          </w:p>
        </w:tc>
      </w:tr>
      <w:tr w:rsidR="00D35EAD" w14:paraId="5354B04C"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6B678275" w14:textId="77777777" w:rsidR="00D35EAD" w:rsidRDefault="00D35EAD">
            <w:pPr>
              <w:jc w:val="center"/>
              <w:rPr>
                <w:rFonts w:ascii="Arial" w:hAnsi="Arial" w:cs="Arial"/>
                <w:color w:val="000000"/>
                <w:sz w:val="18"/>
                <w:szCs w:val="18"/>
              </w:rPr>
            </w:pPr>
            <w:r>
              <w:rPr>
                <w:rFonts w:ascii="Arial" w:hAnsi="Arial" w:cs="Arial"/>
                <w:color w:val="000000"/>
                <w:sz w:val="18"/>
                <w:szCs w:val="18"/>
              </w:rPr>
              <w:t>60</w:t>
            </w:r>
          </w:p>
        </w:tc>
        <w:tc>
          <w:tcPr>
            <w:tcW w:w="1844" w:type="dxa"/>
            <w:tcBorders>
              <w:top w:val="nil"/>
              <w:left w:val="nil"/>
              <w:bottom w:val="single" w:sz="4" w:space="0" w:color="000000"/>
              <w:right w:val="single" w:sz="4" w:space="0" w:color="000000"/>
            </w:tcBorders>
            <w:shd w:val="clear" w:color="auto" w:fill="auto"/>
            <w:hideMark/>
          </w:tcPr>
          <w:p w14:paraId="7D04BE6F" w14:textId="77777777" w:rsidR="00D35EAD" w:rsidRDefault="00D35EAD">
            <w:pPr>
              <w:rPr>
                <w:rFonts w:ascii="Arial" w:hAnsi="Arial" w:cs="Arial"/>
                <w:sz w:val="18"/>
                <w:szCs w:val="18"/>
              </w:rPr>
            </w:pPr>
            <w:r>
              <w:rPr>
                <w:rFonts w:ascii="Arial" w:hAnsi="Arial" w:cs="Arial"/>
                <w:sz w:val="18"/>
                <w:szCs w:val="18"/>
              </w:rPr>
              <w:t>SUNDARAM ALLOYS LIMITED (SALES )</w:t>
            </w:r>
          </w:p>
        </w:tc>
        <w:tc>
          <w:tcPr>
            <w:tcW w:w="1417" w:type="dxa"/>
            <w:tcBorders>
              <w:top w:val="single" w:sz="4" w:space="0" w:color="auto"/>
              <w:left w:val="nil"/>
              <w:bottom w:val="nil"/>
              <w:right w:val="single" w:sz="4" w:space="0" w:color="auto"/>
            </w:tcBorders>
            <w:shd w:val="clear" w:color="auto" w:fill="auto"/>
            <w:noWrap/>
            <w:vAlign w:val="center"/>
            <w:hideMark/>
          </w:tcPr>
          <w:p w14:paraId="3A0A92F3"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42B43A09"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1723493C"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3FBD2DBB"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57903BD8" w14:textId="77777777" w:rsidR="00D35EAD" w:rsidRDefault="00D35EAD">
            <w:pPr>
              <w:rPr>
                <w:rFonts w:ascii="Arial" w:hAnsi="Arial" w:cs="Arial"/>
                <w:sz w:val="18"/>
                <w:szCs w:val="18"/>
              </w:rPr>
            </w:pPr>
          </w:p>
        </w:tc>
      </w:tr>
      <w:tr w:rsidR="00D35EAD" w14:paraId="32DB9FC1"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72FC43D9" w14:textId="77777777" w:rsidR="00D35EAD" w:rsidRDefault="00D35EAD">
            <w:pPr>
              <w:jc w:val="center"/>
              <w:rPr>
                <w:rFonts w:ascii="Arial" w:hAnsi="Arial" w:cs="Arial"/>
                <w:color w:val="000000"/>
                <w:sz w:val="18"/>
                <w:szCs w:val="18"/>
              </w:rPr>
            </w:pPr>
            <w:r>
              <w:rPr>
                <w:rFonts w:ascii="Arial" w:hAnsi="Arial" w:cs="Arial"/>
                <w:color w:val="000000"/>
                <w:sz w:val="18"/>
                <w:szCs w:val="18"/>
              </w:rPr>
              <w:t>61</w:t>
            </w:r>
          </w:p>
        </w:tc>
        <w:tc>
          <w:tcPr>
            <w:tcW w:w="1844" w:type="dxa"/>
            <w:tcBorders>
              <w:top w:val="nil"/>
              <w:left w:val="nil"/>
              <w:bottom w:val="single" w:sz="4" w:space="0" w:color="000000"/>
              <w:right w:val="single" w:sz="4" w:space="0" w:color="000000"/>
            </w:tcBorders>
            <w:shd w:val="clear" w:color="auto" w:fill="auto"/>
            <w:hideMark/>
          </w:tcPr>
          <w:p w14:paraId="52C3DFC8" w14:textId="77777777" w:rsidR="00D35EAD" w:rsidRDefault="00D35EAD">
            <w:pPr>
              <w:rPr>
                <w:rFonts w:ascii="Arial" w:hAnsi="Arial" w:cs="Arial"/>
                <w:sz w:val="18"/>
                <w:szCs w:val="18"/>
              </w:rPr>
            </w:pPr>
            <w:r>
              <w:rPr>
                <w:rFonts w:ascii="Arial" w:hAnsi="Arial" w:cs="Arial"/>
                <w:sz w:val="18"/>
                <w:szCs w:val="18"/>
              </w:rPr>
              <w:t>KALIPADA MAHATO</w:t>
            </w:r>
          </w:p>
        </w:tc>
        <w:tc>
          <w:tcPr>
            <w:tcW w:w="1417" w:type="dxa"/>
            <w:tcBorders>
              <w:top w:val="single" w:sz="4" w:space="0" w:color="auto"/>
              <w:left w:val="nil"/>
              <w:bottom w:val="nil"/>
              <w:right w:val="single" w:sz="4" w:space="0" w:color="auto"/>
            </w:tcBorders>
            <w:shd w:val="clear" w:color="auto" w:fill="auto"/>
            <w:noWrap/>
            <w:vAlign w:val="center"/>
            <w:hideMark/>
          </w:tcPr>
          <w:p w14:paraId="3F6CD08D"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4C898358"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5280A3CE"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2C18F1B3"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53FD2E07" w14:textId="77777777" w:rsidR="00D35EAD" w:rsidRDefault="00D35EAD">
            <w:pPr>
              <w:rPr>
                <w:rFonts w:ascii="Arial" w:hAnsi="Arial" w:cs="Arial"/>
                <w:sz w:val="18"/>
                <w:szCs w:val="18"/>
              </w:rPr>
            </w:pPr>
          </w:p>
        </w:tc>
      </w:tr>
      <w:tr w:rsidR="00D35EAD" w14:paraId="3A8132F6"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2E8C8775" w14:textId="77777777" w:rsidR="00D35EAD" w:rsidRDefault="00D35EAD">
            <w:pPr>
              <w:jc w:val="center"/>
              <w:rPr>
                <w:rFonts w:ascii="Arial" w:hAnsi="Arial" w:cs="Arial"/>
                <w:color w:val="000000"/>
                <w:sz w:val="18"/>
                <w:szCs w:val="18"/>
              </w:rPr>
            </w:pPr>
            <w:r>
              <w:rPr>
                <w:rFonts w:ascii="Arial" w:hAnsi="Arial" w:cs="Arial"/>
                <w:color w:val="000000"/>
                <w:sz w:val="18"/>
                <w:szCs w:val="18"/>
              </w:rPr>
              <w:t>62</w:t>
            </w:r>
          </w:p>
        </w:tc>
        <w:tc>
          <w:tcPr>
            <w:tcW w:w="1844" w:type="dxa"/>
            <w:tcBorders>
              <w:top w:val="nil"/>
              <w:left w:val="nil"/>
              <w:bottom w:val="single" w:sz="4" w:space="0" w:color="000000"/>
              <w:right w:val="single" w:sz="4" w:space="0" w:color="000000"/>
            </w:tcBorders>
            <w:shd w:val="clear" w:color="auto" w:fill="auto"/>
            <w:hideMark/>
          </w:tcPr>
          <w:p w14:paraId="60354CE6" w14:textId="77777777" w:rsidR="00D35EAD" w:rsidRDefault="00D35EAD">
            <w:pPr>
              <w:rPr>
                <w:rFonts w:ascii="Arial" w:hAnsi="Arial" w:cs="Arial"/>
                <w:sz w:val="18"/>
                <w:szCs w:val="18"/>
              </w:rPr>
            </w:pPr>
            <w:r>
              <w:rPr>
                <w:rFonts w:ascii="Arial" w:hAnsi="Arial" w:cs="Arial"/>
                <w:sz w:val="18"/>
                <w:szCs w:val="18"/>
              </w:rPr>
              <w:t>STEEL EMPORIUM LIMITED</w:t>
            </w:r>
          </w:p>
        </w:tc>
        <w:tc>
          <w:tcPr>
            <w:tcW w:w="1417" w:type="dxa"/>
            <w:tcBorders>
              <w:top w:val="single" w:sz="4" w:space="0" w:color="auto"/>
              <w:left w:val="nil"/>
              <w:bottom w:val="nil"/>
              <w:right w:val="single" w:sz="4" w:space="0" w:color="auto"/>
            </w:tcBorders>
            <w:shd w:val="clear" w:color="auto" w:fill="auto"/>
            <w:noWrap/>
            <w:vAlign w:val="center"/>
            <w:hideMark/>
          </w:tcPr>
          <w:p w14:paraId="77D3F2A3"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19104450"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20197686"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0BE4B4C5"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5FF7A4FC" w14:textId="77777777" w:rsidR="00D35EAD" w:rsidRDefault="00D35EAD">
            <w:pPr>
              <w:rPr>
                <w:rFonts w:ascii="Arial" w:hAnsi="Arial" w:cs="Arial"/>
                <w:sz w:val="18"/>
                <w:szCs w:val="18"/>
              </w:rPr>
            </w:pPr>
          </w:p>
        </w:tc>
      </w:tr>
      <w:tr w:rsidR="00D35EAD" w14:paraId="69A10CF5"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098CD1ED" w14:textId="77777777" w:rsidR="00D35EAD" w:rsidRDefault="00D35EAD">
            <w:pPr>
              <w:jc w:val="center"/>
              <w:rPr>
                <w:rFonts w:ascii="Arial" w:hAnsi="Arial" w:cs="Arial"/>
                <w:color w:val="000000"/>
                <w:sz w:val="18"/>
                <w:szCs w:val="18"/>
              </w:rPr>
            </w:pPr>
            <w:r>
              <w:rPr>
                <w:rFonts w:ascii="Arial" w:hAnsi="Arial" w:cs="Arial"/>
                <w:color w:val="000000"/>
                <w:sz w:val="18"/>
                <w:szCs w:val="18"/>
              </w:rPr>
              <w:t>63</w:t>
            </w:r>
          </w:p>
        </w:tc>
        <w:tc>
          <w:tcPr>
            <w:tcW w:w="1844" w:type="dxa"/>
            <w:tcBorders>
              <w:top w:val="nil"/>
              <w:left w:val="nil"/>
              <w:bottom w:val="single" w:sz="4" w:space="0" w:color="000000"/>
              <w:right w:val="single" w:sz="4" w:space="0" w:color="000000"/>
            </w:tcBorders>
            <w:shd w:val="clear" w:color="auto" w:fill="auto"/>
            <w:hideMark/>
          </w:tcPr>
          <w:p w14:paraId="7A5E1A4E" w14:textId="77777777" w:rsidR="00D35EAD" w:rsidRDefault="00D35EAD">
            <w:pPr>
              <w:rPr>
                <w:rFonts w:ascii="Arial" w:hAnsi="Arial" w:cs="Arial"/>
                <w:sz w:val="18"/>
                <w:szCs w:val="18"/>
              </w:rPr>
            </w:pPr>
            <w:r>
              <w:rPr>
                <w:rFonts w:ascii="Arial" w:hAnsi="Arial" w:cs="Arial"/>
                <w:sz w:val="18"/>
                <w:szCs w:val="18"/>
              </w:rPr>
              <w:t>SANTOSH MAHAPATRA</w:t>
            </w:r>
          </w:p>
        </w:tc>
        <w:tc>
          <w:tcPr>
            <w:tcW w:w="1417" w:type="dxa"/>
            <w:tcBorders>
              <w:top w:val="single" w:sz="4" w:space="0" w:color="auto"/>
              <w:left w:val="nil"/>
              <w:bottom w:val="nil"/>
              <w:right w:val="single" w:sz="4" w:space="0" w:color="auto"/>
            </w:tcBorders>
            <w:shd w:val="clear" w:color="auto" w:fill="auto"/>
            <w:noWrap/>
            <w:vAlign w:val="center"/>
            <w:hideMark/>
          </w:tcPr>
          <w:p w14:paraId="07241ECC"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0FBE2059"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0BEBBE91"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6DFA780C"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3CDC471E" w14:textId="77777777" w:rsidR="00D35EAD" w:rsidRDefault="00D35EAD">
            <w:pPr>
              <w:rPr>
                <w:rFonts w:ascii="Arial" w:hAnsi="Arial" w:cs="Arial"/>
                <w:sz w:val="18"/>
                <w:szCs w:val="18"/>
              </w:rPr>
            </w:pPr>
          </w:p>
        </w:tc>
      </w:tr>
      <w:tr w:rsidR="00D35EAD" w14:paraId="33EDD3C0"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627B02A5" w14:textId="77777777" w:rsidR="00D35EAD" w:rsidRDefault="00D35EAD">
            <w:pPr>
              <w:jc w:val="center"/>
              <w:rPr>
                <w:rFonts w:ascii="Arial" w:hAnsi="Arial" w:cs="Arial"/>
                <w:color w:val="000000"/>
                <w:sz w:val="18"/>
                <w:szCs w:val="18"/>
              </w:rPr>
            </w:pPr>
            <w:r>
              <w:rPr>
                <w:rFonts w:ascii="Arial" w:hAnsi="Arial" w:cs="Arial"/>
                <w:color w:val="000000"/>
                <w:sz w:val="18"/>
                <w:szCs w:val="18"/>
              </w:rPr>
              <w:t>64</w:t>
            </w:r>
          </w:p>
        </w:tc>
        <w:tc>
          <w:tcPr>
            <w:tcW w:w="1844" w:type="dxa"/>
            <w:tcBorders>
              <w:top w:val="nil"/>
              <w:left w:val="nil"/>
              <w:bottom w:val="single" w:sz="4" w:space="0" w:color="000000"/>
              <w:right w:val="single" w:sz="4" w:space="0" w:color="000000"/>
            </w:tcBorders>
            <w:shd w:val="clear" w:color="auto" w:fill="auto"/>
            <w:hideMark/>
          </w:tcPr>
          <w:p w14:paraId="24216682" w14:textId="77777777" w:rsidR="00D35EAD" w:rsidRDefault="00D35EAD">
            <w:pPr>
              <w:rPr>
                <w:rFonts w:ascii="Arial" w:hAnsi="Arial" w:cs="Arial"/>
                <w:sz w:val="18"/>
                <w:szCs w:val="18"/>
              </w:rPr>
            </w:pPr>
            <w:r>
              <w:rPr>
                <w:rFonts w:ascii="Arial" w:hAnsi="Arial" w:cs="Arial"/>
                <w:sz w:val="18"/>
                <w:szCs w:val="18"/>
              </w:rPr>
              <w:t>B.K. STEEL ENTERPRISES</w:t>
            </w:r>
          </w:p>
        </w:tc>
        <w:tc>
          <w:tcPr>
            <w:tcW w:w="1417" w:type="dxa"/>
            <w:tcBorders>
              <w:top w:val="single" w:sz="4" w:space="0" w:color="auto"/>
              <w:left w:val="nil"/>
              <w:bottom w:val="nil"/>
              <w:right w:val="single" w:sz="4" w:space="0" w:color="auto"/>
            </w:tcBorders>
            <w:shd w:val="clear" w:color="auto" w:fill="auto"/>
            <w:noWrap/>
            <w:vAlign w:val="center"/>
            <w:hideMark/>
          </w:tcPr>
          <w:p w14:paraId="306658A7"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6163C6D2"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4BCF636B"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6E25E6BF"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3F121649" w14:textId="77777777" w:rsidR="00D35EAD" w:rsidRDefault="00D35EAD">
            <w:pPr>
              <w:rPr>
                <w:rFonts w:ascii="Arial" w:hAnsi="Arial" w:cs="Arial"/>
                <w:sz w:val="18"/>
                <w:szCs w:val="18"/>
              </w:rPr>
            </w:pPr>
          </w:p>
        </w:tc>
      </w:tr>
      <w:tr w:rsidR="00D35EAD" w14:paraId="5754AB7C"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45E12F70" w14:textId="77777777" w:rsidR="00D35EAD" w:rsidRDefault="00D35EAD">
            <w:pPr>
              <w:jc w:val="center"/>
              <w:rPr>
                <w:rFonts w:ascii="Arial" w:hAnsi="Arial" w:cs="Arial"/>
                <w:color w:val="000000"/>
                <w:sz w:val="18"/>
                <w:szCs w:val="18"/>
              </w:rPr>
            </w:pPr>
            <w:r>
              <w:rPr>
                <w:rFonts w:ascii="Arial" w:hAnsi="Arial" w:cs="Arial"/>
                <w:color w:val="000000"/>
                <w:sz w:val="18"/>
                <w:szCs w:val="18"/>
              </w:rPr>
              <w:t>65</w:t>
            </w:r>
          </w:p>
        </w:tc>
        <w:tc>
          <w:tcPr>
            <w:tcW w:w="1844" w:type="dxa"/>
            <w:tcBorders>
              <w:top w:val="nil"/>
              <w:left w:val="nil"/>
              <w:bottom w:val="single" w:sz="4" w:space="0" w:color="000000"/>
              <w:right w:val="single" w:sz="4" w:space="0" w:color="000000"/>
            </w:tcBorders>
            <w:shd w:val="clear" w:color="auto" w:fill="auto"/>
            <w:hideMark/>
          </w:tcPr>
          <w:p w14:paraId="6AE5A87D" w14:textId="77777777" w:rsidR="00D35EAD" w:rsidRDefault="00D35EAD">
            <w:pPr>
              <w:rPr>
                <w:rFonts w:ascii="Arial" w:hAnsi="Arial" w:cs="Arial"/>
                <w:sz w:val="18"/>
                <w:szCs w:val="18"/>
              </w:rPr>
            </w:pPr>
            <w:r>
              <w:rPr>
                <w:rFonts w:ascii="Arial" w:hAnsi="Arial" w:cs="Arial"/>
                <w:sz w:val="18"/>
                <w:szCs w:val="18"/>
              </w:rPr>
              <w:t>TITAGARH WAGONS LTD.</w:t>
            </w:r>
          </w:p>
        </w:tc>
        <w:tc>
          <w:tcPr>
            <w:tcW w:w="1417" w:type="dxa"/>
            <w:tcBorders>
              <w:top w:val="single" w:sz="4" w:space="0" w:color="auto"/>
              <w:left w:val="nil"/>
              <w:bottom w:val="nil"/>
              <w:right w:val="single" w:sz="4" w:space="0" w:color="auto"/>
            </w:tcBorders>
            <w:shd w:val="clear" w:color="auto" w:fill="auto"/>
            <w:noWrap/>
            <w:vAlign w:val="center"/>
            <w:hideMark/>
          </w:tcPr>
          <w:p w14:paraId="077DA439"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7A11C5E4"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16E1BBF5"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6CF470DB"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789A6D01" w14:textId="77777777" w:rsidR="00D35EAD" w:rsidRDefault="00D35EAD">
            <w:pPr>
              <w:rPr>
                <w:rFonts w:ascii="Arial" w:hAnsi="Arial" w:cs="Arial"/>
                <w:sz w:val="18"/>
                <w:szCs w:val="18"/>
              </w:rPr>
            </w:pPr>
          </w:p>
        </w:tc>
      </w:tr>
      <w:tr w:rsidR="00D35EAD" w14:paraId="3C781B9D"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66439214" w14:textId="77777777" w:rsidR="00D35EAD" w:rsidRDefault="00D35EAD">
            <w:pPr>
              <w:jc w:val="center"/>
              <w:rPr>
                <w:rFonts w:ascii="Arial" w:hAnsi="Arial" w:cs="Arial"/>
                <w:color w:val="000000"/>
                <w:sz w:val="18"/>
                <w:szCs w:val="18"/>
              </w:rPr>
            </w:pPr>
            <w:r>
              <w:rPr>
                <w:rFonts w:ascii="Arial" w:hAnsi="Arial" w:cs="Arial"/>
                <w:color w:val="000000"/>
                <w:sz w:val="18"/>
                <w:szCs w:val="18"/>
              </w:rPr>
              <w:t>66</w:t>
            </w:r>
          </w:p>
        </w:tc>
        <w:tc>
          <w:tcPr>
            <w:tcW w:w="1844" w:type="dxa"/>
            <w:tcBorders>
              <w:top w:val="nil"/>
              <w:left w:val="nil"/>
              <w:bottom w:val="single" w:sz="4" w:space="0" w:color="000000"/>
              <w:right w:val="single" w:sz="4" w:space="0" w:color="000000"/>
            </w:tcBorders>
            <w:shd w:val="clear" w:color="auto" w:fill="auto"/>
            <w:hideMark/>
          </w:tcPr>
          <w:p w14:paraId="494807E5" w14:textId="77777777" w:rsidR="00D35EAD" w:rsidRDefault="00D35EAD">
            <w:pPr>
              <w:rPr>
                <w:rFonts w:ascii="Arial" w:hAnsi="Arial" w:cs="Arial"/>
                <w:sz w:val="18"/>
                <w:szCs w:val="18"/>
              </w:rPr>
            </w:pPr>
            <w:r>
              <w:rPr>
                <w:rFonts w:ascii="Arial" w:hAnsi="Arial" w:cs="Arial"/>
                <w:sz w:val="18"/>
                <w:szCs w:val="18"/>
              </w:rPr>
              <w:t>NEW FIELD INDUSTRIAL EQUIPMENT PVT. LTD.</w:t>
            </w:r>
          </w:p>
        </w:tc>
        <w:tc>
          <w:tcPr>
            <w:tcW w:w="1417" w:type="dxa"/>
            <w:tcBorders>
              <w:top w:val="single" w:sz="4" w:space="0" w:color="auto"/>
              <w:left w:val="nil"/>
              <w:bottom w:val="nil"/>
              <w:right w:val="single" w:sz="4" w:space="0" w:color="auto"/>
            </w:tcBorders>
            <w:shd w:val="clear" w:color="auto" w:fill="auto"/>
            <w:noWrap/>
            <w:vAlign w:val="center"/>
            <w:hideMark/>
          </w:tcPr>
          <w:p w14:paraId="6B63B4FB"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6B22E463"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34A096B0"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0FC1A6FF"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13303BF0" w14:textId="77777777" w:rsidR="00D35EAD" w:rsidRDefault="00D35EAD">
            <w:pPr>
              <w:rPr>
                <w:rFonts w:ascii="Arial" w:hAnsi="Arial" w:cs="Arial"/>
                <w:sz w:val="18"/>
                <w:szCs w:val="18"/>
              </w:rPr>
            </w:pPr>
          </w:p>
        </w:tc>
      </w:tr>
      <w:tr w:rsidR="00D35EAD" w14:paraId="46C3BA9F"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66C81D11" w14:textId="77777777" w:rsidR="00D35EAD" w:rsidRDefault="00D35EAD">
            <w:pPr>
              <w:jc w:val="center"/>
              <w:rPr>
                <w:rFonts w:ascii="Arial" w:hAnsi="Arial" w:cs="Arial"/>
                <w:color w:val="000000"/>
                <w:sz w:val="18"/>
                <w:szCs w:val="18"/>
              </w:rPr>
            </w:pPr>
            <w:r>
              <w:rPr>
                <w:rFonts w:ascii="Arial" w:hAnsi="Arial" w:cs="Arial"/>
                <w:color w:val="000000"/>
                <w:sz w:val="18"/>
                <w:szCs w:val="18"/>
              </w:rPr>
              <w:t>67</w:t>
            </w:r>
          </w:p>
        </w:tc>
        <w:tc>
          <w:tcPr>
            <w:tcW w:w="1844" w:type="dxa"/>
            <w:tcBorders>
              <w:top w:val="nil"/>
              <w:left w:val="nil"/>
              <w:bottom w:val="single" w:sz="4" w:space="0" w:color="000000"/>
              <w:right w:val="single" w:sz="4" w:space="0" w:color="000000"/>
            </w:tcBorders>
            <w:shd w:val="clear" w:color="auto" w:fill="auto"/>
            <w:hideMark/>
          </w:tcPr>
          <w:p w14:paraId="260FF682" w14:textId="77777777" w:rsidR="00D35EAD" w:rsidRDefault="00D35EAD">
            <w:pPr>
              <w:rPr>
                <w:rFonts w:ascii="Arial" w:hAnsi="Arial" w:cs="Arial"/>
                <w:sz w:val="18"/>
                <w:szCs w:val="18"/>
              </w:rPr>
            </w:pPr>
            <w:r>
              <w:rPr>
                <w:rFonts w:ascii="Arial" w:hAnsi="Arial" w:cs="Arial"/>
                <w:sz w:val="18"/>
                <w:szCs w:val="18"/>
              </w:rPr>
              <w:t>SAWAN ENGINEERS PVT.LTD.</w:t>
            </w:r>
          </w:p>
        </w:tc>
        <w:tc>
          <w:tcPr>
            <w:tcW w:w="1417" w:type="dxa"/>
            <w:tcBorders>
              <w:top w:val="single" w:sz="4" w:space="0" w:color="auto"/>
              <w:left w:val="nil"/>
              <w:bottom w:val="nil"/>
              <w:right w:val="single" w:sz="4" w:space="0" w:color="auto"/>
            </w:tcBorders>
            <w:shd w:val="clear" w:color="auto" w:fill="auto"/>
            <w:noWrap/>
            <w:vAlign w:val="center"/>
            <w:hideMark/>
          </w:tcPr>
          <w:p w14:paraId="4D70B131"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774A8814"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01535AF6"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75D52DDC"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0E4D4E5B" w14:textId="77777777" w:rsidR="00D35EAD" w:rsidRDefault="00D35EAD">
            <w:pPr>
              <w:rPr>
                <w:rFonts w:ascii="Arial" w:hAnsi="Arial" w:cs="Arial"/>
                <w:sz w:val="18"/>
                <w:szCs w:val="18"/>
              </w:rPr>
            </w:pPr>
          </w:p>
        </w:tc>
      </w:tr>
      <w:tr w:rsidR="00D35EAD" w14:paraId="7F87A093"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5DDB3D20" w14:textId="77777777" w:rsidR="00D35EAD" w:rsidRDefault="00D35EAD">
            <w:pPr>
              <w:jc w:val="center"/>
              <w:rPr>
                <w:rFonts w:ascii="Arial" w:hAnsi="Arial" w:cs="Arial"/>
                <w:color w:val="000000"/>
                <w:sz w:val="18"/>
                <w:szCs w:val="18"/>
              </w:rPr>
            </w:pPr>
            <w:r>
              <w:rPr>
                <w:rFonts w:ascii="Arial" w:hAnsi="Arial" w:cs="Arial"/>
                <w:color w:val="000000"/>
                <w:sz w:val="18"/>
                <w:szCs w:val="18"/>
              </w:rPr>
              <w:t>68</w:t>
            </w:r>
          </w:p>
        </w:tc>
        <w:tc>
          <w:tcPr>
            <w:tcW w:w="1844" w:type="dxa"/>
            <w:tcBorders>
              <w:top w:val="nil"/>
              <w:left w:val="nil"/>
              <w:bottom w:val="single" w:sz="4" w:space="0" w:color="000000"/>
              <w:right w:val="single" w:sz="4" w:space="0" w:color="000000"/>
            </w:tcBorders>
            <w:shd w:val="clear" w:color="auto" w:fill="auto"/>
            <w:hideMark/>
          </w:tcPr>
          <w:p w14:paraId="3EC4ECE3" w14:textId="77777777" w:rsidR="00D35EAD" w:rsidRDefault="00D35EAD">
            <w:pPr>
              <w:rPr>
                <w:rFonts w:ascii="Arial" w:hAnsi="Arial" w:cs="Arial"/>
                <w:sz w:val="18"/>
                <w:szCs w:val="18"/>
              </w:rPr>
            </w:pPr>
            <w:r>
              <w:rPr>
                <w:rFonts w:ascii="Arial" w:hAnsi="Arial" w:cs="Arial"/>
                <w:sz w:val="18"/>
                <w:szCs w:val="18"/>
              </w:rPr>
              <w:t>BESCO LIMITED (WAGON DIVISION)</w:t>
            </w:r>
          </w:p>
        </w:tc>
        <w:tc>
          <w:tcPr>
            <w:tcW w:w="1417" w:type="dxa"/>
            <w:tcBorders>
              <w:top w:val="single" w:sz="4" w:space="0" w:color="auto"/>
              <w:left w:val="nil"/>
              <w:bottom w:val="nil"/>
              <w:right w:val="single" w:sz="4" w:space="0" w:color="auto"/>
            </w:tcBorders>
            <w:shd w:val="clear" w:color="auto" w:fill="auto"/>
            <w:noWrap/>
            <w:vAlign w:val="center"/>
            <w:hideMark/>
          </w:tcPr>
          <w:p w14:paraId="23C08866"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2C3D72EB"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4C6E6E3F"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43884EAA"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5F3E9930" w14:textId="77777777" w:rsidR="00D35EAD" w:rsidRDefault="00D35EAD">
            <w:pPr>
              <w:rPr>
                <w:rFonts w:ascii="Arial" w:hAnsi="Arial" w:cs="Arial"/>
                <w:sz w:val="18"/>
                <w:szCs w:val="18"/>
              </w:rPr>
            </w:pPr>
          </w:p>
        </w:tc>
      </w:tr>
      <w:tr w:rsidR="00D35EAD" w14:paraId="3ADE9094"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112814F3" w14:textId="77777777" w:rsidR="00D35EAD" w:rsidRDefault="00D35EAD">
            <w:pPr>
              <w:jc w:val="center"/>
              <w:rPr>
                <w:rFonts w:ascii="Arial" w:hAnsi="Arial" w:cs="Arial"/>
                <w:color w:val="000000"/>
                <w:sz w:val="18"/>
                <w:szCs w:val="18"/>
              </w:rPr>
            </w:pPr>
            <w:r>
              <w:rPr>
                <w:rFonts w:ascii="Arial" w:hAnsi="Arial" w:cs="Arial"/>
                <w:color w:val="000000"/>
                <w:sz w:val="18"/>
                <w:szCs w:val="18"/>
              </w:rPr>
              <w:t>69</w:t>
            </w:r>
          </w:p>
        </w:tc>
        <w:tc>
          <w:tcPr>
            <w:tcW w:w="1844" w:type="dxa"/>
            <w:tcBorders>
              <w:top w:val="nil"/>
              <w:left w:val="nil"/>
              <w:bottom w:val="single" w:sz="4" w:space="0" w:color="000000"/>
              <w:right w:val="single" w:sz="4" w:space="0" w:color="000000"/>
            </w:tcBorders>
            <w:shd w:val="clear" w:color="auto" w:fill="auto"/>
            <w:hideMark/>
          </w:tcPr>
          <w:p w14:paraId="49B87755" w14:textId="77777777" w:rsidR="00D35EAD" w:rsidRDefault="00D35EAD">
            <w:pPr>
              <w:rPr>
                <w:rFonts w:ascii="Arial" w:hAnsi="Arial" w:cs="Arial"/>
                <w:sz w:val="18"/>
                <w:szCs w:val="18"/>
              </w:rPr>
            </w:pPr>
            <w:r>
              <w:rPr>
                <w:rFonts w:ascii="Arial" w:hAnsi="Arial" w:cs="Arial"/>
                <w:sz w:val="18"/>
                <w:szCs w:val="18"/>
              </w:rPr>
              <w:t>STEELCO ISPAT PVT.LTD.UNIT-1</w:t>
            </w:r>
          </w:p>
        </w:tc>
        <w:tc>
          <w:tcPr>
            <w:tcW w:w="1417" w:type="dxa"/>
            <w:tcBorders>
              <w:top w:val="single" w:sz="4" w:space="0" w:color="auto"/>
              <w:left w:val="nil"/>
              <w:bottom w:val="nil"/>
              <w:right w:val="single" w:sz="4" w:space="0" w:color="auto"/>
            </w:tcBorders>
            <w:shd w:val="clear" w:color="auto" w:fill="auto"/>
            <w:noWrap/>
            <w:vAlign w:val="center"/>
            <w:hideMark/>
          </w:tcPr>
          <w:p w14:paraId="44C6D58A"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1AFAEAEC"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271326C5"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24C30E89"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6A1175BC" w14:textId="77777777" w:rsidR="00D35EAD" w:rsidRDefault="00D35EAD">
            <w:pPr>
              <w:rPr>
                <w:rFonts w:ascii="Arial" w:hAnsi="Arial" w:cs="Arial"/>
                <w:sz w:val="18"/>
                <w:szCs w:val="18"/>
              </w:rPr>
            </w:pPr>
          </w:p>
        </w:tc>
      </w:tr>
      <w:tr w:rsidR="00D35EAD" w14:paraId="6F33B42A" w14:textId="77777777" w:rsidTr="00D35EAD">
        <w:trPr>
          <w:trHeight w:val="330"/>
        </w:trPr>
        <w:tc>
          <w:tcPr>
            <w:tcW w:w="709" w:type="dxa"/>
            <w:tcBorders>
              <w:top w:val="single" w:sz="4" w:space="0" w:color="auto"/>
              <w:left w:val="single" w:sz="8" w:space="0" w:color="auto"/>
              <w:bottom w:val="nil"/>
              <w:right w:val="single" w:sz="4" w:space="0" w:color="auto"/>
            </w:tcBorders>
            <w:shd w:val="clear" w:color="auto" w:fill="auto"/>
            <w:noWrap/>
            <w:vAlign w:val="center"/>
            <w:hideMark/>
          </w:tcPr>
          <w:p w14:paraId="075D4B18" w14:textId="77777777" w:rsidR="00D35EAD" w:rsidRDefault="00D35EAD">
            <w:pPr>
              <w:jc w:val="center"/>
              <w:rPr>
                <w:rFonts w:ascii="Arial" w:hAnsi="Arial" w:cs="Arial"/>
                <w:color w:val="000000"/>
                <w:sz w:val="18"/>
                <w:szCs w:val="18"/>
              </w:rPr>
            </w:pPr>
            <w:r>
              <w:rPr>
                <w:rFonts w:ascii="Arial" w:hAnsi="Arial" w:cs="Arial"/>
                <w:color w:val="000000"/>
                <w:sz w:val="18"/>
                <w:szCs w:val="18"/>
              </w:rPr>
              <w:t>70</w:t>
            </w:r>
          </w:p>
        </w:tc>
        <w:tc>
          <w:tcPr>
            <w:tcW w:w="1844" w:type="dxa"/>
            <w:tcBorders>
              <w:top w:val="nil"/>
              <w:left w:val="nil"/>
              <w:bottom w:val="single" w:sz="4" w:space="0" w:color="000000"/>
              <w:right w:val="single" w:sz="4" w:space="0" w:color="000000"/>
            </w:tcBorders>
            <w:shd w:val="clear" w:color="auto" w:fill="auto"/>
            <w:hideMark/>
          </w:tcPr>
          <w:p w14:paraId="21169C94" w14:textId="77777777" w:rsidR="00D35EAD" w:rsidRDefault="00D35EAD">
            <w:pPr>
              <w:rPr>
                <w:rFonts w:ascii="Arial" w:hAnsi="Arial" w:cs="Arial"/>
                <w:sz w:val="18"/>
                <w:szCs w:val="18"/>
              </w:rPr>
            </w:pPr>
            <w:r>
              <w:rPr>
                <w:rFonts w:ascii="Arial" w:hAnsi="Arial" w:cs="Arial"/>
                <w:sz w:val="18"/>
                <w:szCs w:val="18"/>
              </w:rPr>
              <w:t>RAJDHANI TRADERS</w:t>
            </w:r>
          </w:p>
        </w:tc>
        <w:tc>
          <w:tcPr>
            <w:tcW w:w="1417" w:type="dxa"/>
            <w:tcBorders>
              <w:top w:val="single" w:sz="4" w:space="0" w:color="auto"/>
              <w:left w:val="nil"/>
              <w:bottom w:val="nil"/>
              <w:right w:val="single" w:sz="4" w:space="0" w:color="auto"/>
            </w:tcBorders>
            <w:shd w:val="clear" w:color="auto" w:fill="auto"/>
            <w:noWrap/>
            <w:vAlign w:val="center"/>
            <w:hideMark/>
          </w:tcPr>
          <w:p w14:paraId="7B81B0D4"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134" w:type="dxa"/>
            <w:tcBorders>
              <w:top w:val="single" w:sz="4" w:space="0" w:color="auto"/>
              <w:left w:val="nil"/>
              <w:bottom w:val="nil"/>
              <w:right w:val="single" w:sz="4" w:space="0" w:color="auto"/>
            </w:tcBorders>
            <w:shd w:val="clear" w:color="auto" w:fill="auto"/>
            <w:noWrap/>
            <w:vAlign w:val="center"/>
            <w:hideMark/>
          </w:tcPr>
          <w:p w14:paraId="3969B7C4"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851" w:type="dxa"/>
            <w:tcBorders>
              <w:top w:val="single" w:sz="4" w:space="0" w:color="auto"/>
              <w:left w:val="nil"/>
              <w:bottom w:val="nil"/>
              <w:right w:val="single" w:sz="4" w:space="0" w:color="auto"/>
            </w:tcBorders>
            <w:shd w:val="clear" w:color="auto" w:fill="auto"/>
            <w:noWrap/>
            <w:vAlign w:val="center"/>
            <w:hideMark/>
          </w:tcPr>
          <w:p w14:paraId="27BBB2B2"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1417" w:type="dxa"/>
            <w:tcBorders>
              <w:top w:val="single" w:sz="4" w:space="0" w:color="auto"/>
              <w:left w:val="nil"/>
              <w:bottom w:val="nil"/>
              <w:right w:val="single" w:sz="4" w:space="0" w:color="auto"/>
            </w:tcBorders>
            <w:shd w:val="clear" w:color="auto" w:fill="auto"/>
            <w:noWrap/>
            <w:vAlign w:val="center"/>
            <w:hideMark/>
          </w:tcPr>
          <w:p w14:paraId="66C31DFE" w14:textId="77777777" w:rsidR="00D35EAD" w:rsidRDefault="00D35EAD">
            <w:pPr>
              <w:jc w:val="center"/>
              <w:rPr>
                <w:rFonts w:ascii="Arial" w:hAnsi="Arial" w:cs="Arial"/>
                <w:color w:val="000000"/>
                <w:sz w:val="18"/>
                <w:szCs w:val="18"/>
              </w:rPr>
            </w:pPr>
            <w:r>
              <w:rPr>
                <w:rFonts w:ascii="Arial" w:hAnsi="Arial" w:cs="Arial"/>
                <w:color w:val="000000"/>
                <w:sz w:val="18"/>
                <w:szCs w:val="18"/>
              </w:rPr>
              <w:t>0.00</w:t>
            </w:r>
          </w:p>
        </w:tc>
        <w:tc>
          <w:tcPr>
            <w:tcW w:w="3544" w:type="dxa"/>
            <w:vMerge/>
            <w:tcBorders>
              <w:top w:val="nil"/>
              <w:left w:val="single" w:sz="4" w:space="0" w:color="auto"/>
              <w:bottom w:val="single" w:sz="4" w:space="0" w:color="auto"/>
              <w:right w:val="single" w:sz="8" w:space="0" w:color="auto"/>
            </w:tcBorders>
            <w:vAlign w:val="center"/>
            <w:hideMark/>
          </w:tcPr>
          <w:p w14:paraId="6662967A" w14:textId="77777777" w:rsidR="00D35EAD" w:rsidRDefault="00D35EAD">
            <w:pPr>
              <w:rPr>
                <w:rFonts w:ascii="Arial" w:hAnsi="Arial" w:cs="Arial"/>
                <w:sz w:val="18"/>
                <w:szCs w:val="18"/>
              </w:rPr>
            </w:pPr>
          </w:p>
        </w:tc>
      </w:tr>
      <w:tr w:rsidR="00D35EAD" w14:paraId="526B562A" w14:textId="77777777" w:rsidTr="00D35EAD">
        <w:trPr>
          <w:trHeight w:val="255"/>
        </w:trPr>
        <w:tc>
          <w:tcPr>
            <w:tcW w:w="709" w:type="dxa"/>
            <w:tcBorders>
              <w:top w:val="single" w:sz="8" w:space="0" w:color="auto"/>
              <w:left w:val="single" w:sz="8" w:space="0" w:color="auto"/>
              <w:bottom w:val="single" w:sz="8" w:space="0" w:color="auto"/>
              <w:right w:val="single" w:sz="4" w:space="0" w:color="auto"/>
            </w:tcBorders>
            <w:shd w:val="clear" w:color="000000" w:fill="B8CCE4"/>
            <w:noWrap/>
            <w:vAlign w:val="center"/>
            <w:hideMark/>
          </w:tcPr>
          <w:p w14:paraId="2D93940A" w14:textId="77777777" w:rsidR="00D35EAD" w:rsidRDefault="00D35EAD">
            <w:pPr>
              <w:rPr>
                <w:rFonts w:ascii="Arial" w:hAnsi="Arial" w:cs="Arial"/>
                <w:color w:val="000000"/>
                <w:sz w:val="18"/>
                <w:szCs w:val="18"/>
              </w:rPr>
            </w:pPr>
            <w:r>
              <w:rPr>
                <w:rFonts w:ascii="Arial" w:hAnsi="Arial" w:cs="Arial"/>
                <w:color w:val="000000"/>
                <w:sz w:val="18"/>
                <w:szCs w:val="18"/>
              </w:rPr>
              <w:t> </w:t>
            </w:r>
          </w:p>
        </w:tc>
        <w:tc>
          <w:tcPr>
            <w:tcW w:w="1844" w:type="dxa"/>
            <w:tcBorders>
              <w:top w:val="single" w:sz="8" w:space="0" w:color="auto"/>
              <w:left w:val="nil"/>
              <w:bottom w:val="single" w:sz="8" w:space="0" w:color="auto"/>
              <w:right w:val="single" w:sz="4" w:space="0" w:color="auto"/>
            </w:tcBorders>
            <w:shd w:val="clear" w:color="000000" w:fill="B8CCE4"/>
            <w:noWrap/>
            <w:vAlign w:val="center"/>
            <w:hideMark/>
          </w:tcPr>
          <w:p w14:paraId="11A302F3" w14:textId="77777777" w:rsidR="00D35EAD" w:rsidRDefault="00D35EAD">
            <w:pPr>
              <w:rPr>
                <w:rFonts w:ascii="Arial" w:hAnsi="Arial" w:cs="Arial"/>
                <w:b/>
                <w:bCs/>
                <w:color w:val="000000"/>
                <w:sz w:val="18"/>
                <w:szCs w:val="18"/>
              </w:rPr>
            </w:pPr>
            <w:r>
              <w:rPr>
                <w:rFonts w:ascii="Arial" w:hAnsi="Arial" w:cs="Arial"/>
                <w:b/>
                <w:bCs/>
                <w:color w:val="000000"/>
                <w:sz w:val="18"/>
                <w:szCs w:val="18"/>
              </w:rPr>
              <w:t>Total</w:t>
            </w:r>
          </w:p>
        </w:tc>
        <w:tc>
          <w:tcPr>
            <w:tcW w:w="1417" w:type="dxa"/>
            <w:tcBorders>
              <w:top w:val="single" w:sz="8" w:space="0" w:color="auto"/>
              <w:left w:val="nil"/>
              <w:bottom w:val="single" w:sz="8" w:space="0" w:color="auto"/>
              <w:right w:val="single" w:sz="4" w:space="0" w:color="auto"/>
            </w:tcBorders>
            <w:shd w:val="clear" w:color="000000" w:fill="B8CCE4"/>
            <w:noWrap/>
            <w:vAlign w:val="center"/>
            <w:hideMark/>
          </w:tcPr>
          <w:p w14:paraId="35B4EA69" w14:textId="77777777" w:rsidR="00D35EAD" w:rsidRDefault="00D35EAD">
            <w:pPr>
              <w:jc w:val="center"/>
              <w:rPr>
                <w:rFonts w:ascii="Arial" w:hAnsi="Arial" w:cs="Arial"/>
                <w:b/>
                <w:bCs/>
                <w:color w:val="000000"/>
                <w:sz w:val="18"/>
                <w:szCs w:val="18"/>
              </w:rPr>
            </w:pPr>
            <w:r>
              <w:rPr>
                <w:rFonts w:ascii="Arial" w:hAnsi="Arial" w:cs="Arial"/>
                <w:b/>
                <w:bCs/>
                <w:color w:val="000000"/>
                <w:sz w:val="18"/>
                <w:szCs w:val="18"/>
              </w:rPr>
              <w:t>23.96</w:t>
            </w:r>
          </w:p>
        </w:tc>
        <w:tc>
          <w:tcPr>
            <w:tcW w:w="1134" w:type="dxa"/>
            <w:tcBorders>
              <w:top w:val="single" w:sz="8" w:space="0" w:color="auto"/>
              <w:left w:val="nil"/>
              <w:bottom w:val="single" w:sz="8" w:space="0" w:color="auto"/>
              <w:right w:val="single" w:sz="4" w:space="0" w:color="auto"/>
            </w:tcBorders>
            <w:shd w:val="clear" w:color="000000" w:fill="B8CCE4"/>
            <w:noWrap/>
            <w:vAlign w:val="center"/>
            <w:hideMark/>
          </w:tcPr>
          <w:p w14:paraId="78919894" w14:textId="77777777" w:rsidR="00D35EAD" w:rsidRDefault="00D35EAD">
            <w:pPr>
              <w:jc w:val="center"/>
              <w:rPr>
                <w:rFonts w:ascii="Arial" w:hAnsi="Arial" w:cs="Arial"/>
                <w:b/>
                <w:bCs/>
                <w:color w:val="000000"/>
                <w:sz w:val="18"/>
                <w:szCs w:val="18"/>
              </w:rPr>
            </w:pPr>
            <w:r>
              <w:rPr>
                <w:rFonts w:ascii="Arial" w:hAnsi="Arial" w:cs="Arial"/>
                <w:b/>
                <w:bCs/>
                <w:color w:val="000000"/>
                <w:sz w:val="18"/>
                <w:szCs w:val="18"/>
              </w:rPr>
              <w:t> </w:t>
            </w:r>
          </w:p>
        </w:tc>
        <w:tc>
          <w:tcPr>
            <w:tcW w:w="851" w:type="dxa"/>
            <w:tcBorders>
              <w:top w:val="single" w:sz="8" w:space="0" w:color="auto"/>
              <w:left w:val="nil"/>
              <w:bottom w:val="single" w:sz="8" w:space="0" w:color="auto"/>
              <w:right w:val="single" w:sz="4" w:space="0" w:color="auto"/>
            </w:tcBorders>
            <w:shd w:val="clear" w:color="000000" w:fill="B8CCE4"/>
            <w:noWrap/>
            <w:vAlign w:val="center"/>
            <w:hideMark/>
          </w:tcPr>
          <w:p w14:paraId="04976F30" w14:textId="77777777" w:rsidR="00D35EAD" w:rsidRDefault="00D35EAD">
            <w:pPr>
              <w:jc w:val="center"/>
              <w:rPr>
                <w:rFonts w:ascii="Arial" w:hAnsi="Arial" w:cs="Arial"/>
                <w:b/>
                <w:bCs/>
                <w:color w:val="000000"/>
                <w:sz w:val="18"/>
                <w:szCs w:val="18"/>
              </w:rPr>
            </w:pPr>
            <w:r>
              <w:rPr>
                <w:rFonts w:ascii="Arial" w:hAnsi="Arial" w:cs="Arial"/>
                <w:b/>
                <w:bCs/>
                <w:color w:val="000000"/>
                <w:sz w:val="18"/>
                <w:szCs w:val="18"/>
              </w:rPr>
              <w:t>12.80</w:t>
            </w:r>
          </w:p>
        </w:tc>
        <w:tc>
          <w:tcPr>
            <w:tcW w:w="1417" w:type="dxa"/>
            <w:tcBorders>
              <w:top w:val="single" w:sz="8" w:space="0" w:color="auto"/>
              <w:left w:val="nil"/>
              <w:bottom w:val="single" w:sz="8" w:space="0" w:color="auto"/>
              <w:right w:val="single" w:sz="4" w:space="0" w:color="auto"/>
            </w:tcBorders>
            <w:shd w:val="clear" w:color="000000" w:fill="B8CCE4"/>
            <w:noWrap/>
            <w:vAlign w:val="center"/>
            <w:hideMark/>
          </w:tcPr>
          <w:p w14:paraId="40913D02" w14:textId="77777777" w:rsidR="00D35EAD" w:rsidRDefault="00D35EAD">
            <w:pPr>
              <w:jc w:val="center"/>
              <w:rPr>
                <w:rFonts w:ascii="Arial" w:hAnsi="Arial" w:cs="Arial"/>
                <w:b/>
                <w:bCs/>
                <w:color w:val="000000"/>
                <w:sz w:val="18"/>
                <w:szCs w:val="18"/>
              </w:rPr>
            </w:pPr>
            <w:r>
              <w:rPr>
                <w:rFonts w:ascii="Arial" w:hAnsi="Arial" w:cs="Arial"/>
                <w:b/>
                <w:bCs/>
                <w:color w:val="000000"/>
                <w:sz w:val="18"/>
                <w:szCs w:val="18"/>
              </w:rPr>
              <w:t>11.52</w:t>
            </w:r>
          </w:p>
        </w:tc>
        <w:tc>
          <w:tcPr>
            <w:tcW w:w="3544" w:type="dxa"/>
            <w:tcBorders>
              <w:top w:val="nil"/>
              <w:left w:val="nil"/>
              <w:bottom w:val="single" w:sz="8" w:space="0" w:color="auto"/>
              <w:right w:val="single" w:sz="8" w:space="0" w:color="auto"/>
            </w:tcBorders>
            <w:shd w:val="clear" w:color="000000" w:fill="B8CCE4"/>
            <w:vAlign w:val="bottom"/>
            <w:hideMark/>
          </w:tcPr>
          <w:p w14:paraId="1EDE54E3" w14:textId="77777777" w:rsidR="00D35EAD" w:rsidRDefault="00D35EAD">
            <w:pPr>
              <w:rPr>
                <w:rFonts w:ascii="Arial" w:hAnsi="Arial" w:cs="Arial"/>
                <w:color w:val="000000"/>
                <w:sz w:val="18"/>
                <w:szCs w:val="18"/>
              </w:rPr>
            </w:pPr>
            <w:r>
              <w:rPr>
                <w:rFonts w:ascii="Arial" w:hAnsi="Arial" w:cs="Arial"/>
                <w:color w:val="000000"/>
                <w:sz w:val="18"/>
                <w:szCs w:val="18"/>
              </w:rPr>
              <w:t> </w:t>
            </w:r>
          </w:p>
        </w:tc>
      </w:tr>
      <w:tr w:rsidR="00D35EAD" w14:paraId="61D8DF8A" w14:textId="77777777" w:rsidTr="00D35EAD">
        <w:trPr>
          <w:trHeight w:val="240"/>
        </w:trPr>
        <w:tc>
          <w:tcPr>
            <w:tcW w:w="709" w:type="dxa"/>
            <w:tcBorders>
              <w:top w:val="nil"/>
              <w:left w:val="single" w:sz="8" w:space="0" w:color="auto"/>
              <w:bottom w:val="nil"/>
              <w:right w:val="nil"/>
            </w:tcBorders>
            <w:shd w:val="clear" w:color="auto" w:fill="auto"/>
            <w:vAlign w:val="center"/>
            <w:hideMark/>
          </w:tcPr>
          <w:p w14:paraId="7AD570F5" w14:textId="77777777" w:rsidR="00D35EAD" w:rsidRDefault="00D35EAD">
            <w:pPr>
              <w:rPr>
                <w:rFonts w:ascii="Arial" w:hAnsi="Arial" w:cs="Arial"/>
                <w:color w:val="000000"/>
                <w:sz w:val="18"/>
                <w:szCs w:val="18"/>
              </w:rPr>
            </w:pPr>
            <w:r>
              <w:rPr>
                <w:rFonts w:ascii="Arial" w:hAnsi="Arial" w:cs="Arial"/>
                <w:color w:val="000000"/>
                <w:sz w:val="18"/>
                <w:szCs w:val="18"/>
              </w:rPr>
              <w:t> </w:t>
            </w:r>
          </w:p>
        </w:tc>
        <w:tc>
          <w:tcPr>
            <w:tcW w:w="1844" w:type="dxa"/>
            <w:tcBorders>
              <w:top w:val="nil"/>
              <w:left w:val="nil"/>
              <w:bottom w:val="nil"/>
              <w:right w:val="nil"/>
            </w:tcBorders>
            <w:shd w:val="clear" w:color="auto" w:fill="auto"/>
            <w:vAlign w:val="center"/>
            <w:hideMark/>
          </w:tcPr>
          <w:p w14:paraId="695B4FD4" w14:textId="77777777" w:rsidR="00D35EAD" w:rsidRDefault="00D35EAD">
            <w:pPr>
              <w:rPr>
                <w:rFonts w:ascii="Arial" w:hAnsi="Arial" w:cs="Arial"/>
                <w:color w:val="000000"/>
                <w:sz w:val="18"/>
                <w:szCs w:val="18"/>
              </w:rPr>
            </w:pPr>
          </w:p>
        </w:tc>
        <w:tc>
          <w:tcPr>
            <w:tcW w:w="1417" w:type="dxa"/>
            <w:tcBorders>
              <w:top w:val="nil"/>
              <w:left w:val="nil"/>
              <w:bottom w:val="nil"/>
              <w:right w:val="nil"/>
            </w:tcBorders>
            <w:shd w:val="clear" w:color="auto" w:fill="auto"/>
            <w:vAlign w:val="center"/>
            <w:hideMark/>
          </w:tcPr>
          <w:p w14:paraId="6F125659" w14:textId="77777777" w:rsidR="00D35EAD" w:rsidRDefault="00D35EAD">
            <w:pPr>
              <w:rPr>
                <w:sz w:val="20"/>
                <w:szCs w:val="20"/>
              </w:rPr>
            </w:pPr>
          </w:p>
        </w:tc>
        <w:tc>
          <w:tcPr>
            <w:tcW w:w="1134" w:type="dxa"/>
            <w:tcBorders>
              <w:top w:val="nil"/>
              <w:left w:val="nil"/>
              <w:bottom w:val="nil"/>
              <w:right w:val="nil"/>
            </w:tcBorders>
            <w:shd w:val="clear" w:color="auto" w:fill="auto"/>
            <w:vAlign w:val="center"/>
            <w:hideMark/>
          </w:tcPr>
          <w:p w14:paraId="2D878879" w14:textId="77777777" w:rsidR="00D35EAD" w:rsidRDefault="00D35EAD">
            <w:pPr>
              <w:rPr>
                <w:sz w:val="20"/>
                <w:szCs w:val="20"/>
              </w:rPr>
            </w:pPr>
          </w:p>
        </w:tc>
        <w:tc>
          <w:tcPr>
            <w:tcW w:w="851" w:type="dxa"/>
            <w:tcBorders>
              <w:top w:val="nil"/>
              <w:left w:val="nil"/>
              <w:bottom w:val="nil"/>
              <w:right w:val="nil"/>
            </w:tcBorders>
            <w:shd w:val="clear" w:color="auto" w:fill="auto"/>
            <w:vAlign w:val="center"/>
            <w:hideMark/>
          </w:tcPr>
          <w:p w14:paraId="438B526A" w14:textId="77777777" w:rsidR="00D35EAD" w:rsidRDefault="00D35EAD">
            <w:pPr>
              <w:jc w:val="center"/>
              <w:rPr>
                <w:sz w:val="20"/>
                <w:szCs w:val="20"/>
              </w:rPr>
            </w:pPr>
          </w:p>
        </w:tc>
        <w:tc>
          <w:tcPr>
            <w:tcW w:w="1417" w:type="dxa"/>
            <w:tcBorders>
              <w:top w:val="nil"/>
              <w:left w:val="nil"/>
              <w:bottom w:val="nil"/>
              <w:right w:val="nil"/>
            </w:tcBorders>
            <w:shd w:val="clear" w:color="auto" w:fill="auto"/>
            <w:vAlign w:val="center"/>
            <w:hideMark/>
          </w:tcPr>
          <w:p w14:paraId="52E578C9" w14:textId="77777777" w:rsidR="00D35EAD" w:rsidRDefault="00D35EAD">
            <w:pPr>
              <w:jc w:val="center"/>
              <w:rPr>
                <w:sz w:val="20"/>
                <w:szCs w:val="20"/>
              </w:rPr>
            </w:pPr>
          </w:p>
        </w:tc>
        <w:tc>
          <w:tcPr>
            <w:tcW w:w="3544" w:type="dxa"/>
            <w:tcBorders>
              <w:top w:val="nil"/>
              <w:left w:val="nil"/>
              <w:bottom w:val="nil"/>
              <w:right w:val="single" w:sz="8" w:space="0" w:color="auto"/>
            </w:tcBorders>
            <w:shd w:val="clear" w:color="auto" w:fill="auto"/>
            <w:vAlign w:val="bottom"/>
            <w:hideMark/>
          </w:tcPr>
          <w:p w14:paraId="48578D69" w14:textId="77777777" w:rsidR="00D35EAD" w:rsidRDefault="00D35EAD">
            <w:pPr>
              <w:rPr>
                <w:rFonts w:ascii="Arial" w:hAnsi="Arial" w:cs="Arial"/>
                <w:color w:val="000000"/>
                <w:sz w:val="18"/>
                <w:szCs w:val="18"/>
              </w:rPr>
            </w:pPr>
            <w:r>
              <w:rPr>
                <w:rFonts w:ascii="Arial" w:hAnsi="Arial" w:cs="Arial"/>
                <w:color w:val="000000"/>
                <w:sz w:val="18"/>
                <w:szCs w:val="18"/>
              </w:rPr>
              <w:t> </w:t>
            </w:r>
          </w:p>
        </w:tc>
      </w:tr>
      <w:tr w:rsidR="00D35EAD" w14:paraId="46AC8692" w14:textId="77777777" w:rsidTr="00D35EAD">
        <w:trPr>
          <w:trHeight w:val="240"/>
        </w:trPr>
        <w:tc>
          <w:tcPr>
            <w:tcW w:w="10916" w:type="dxa"/>
            <w:gridSpan w:val="7"/>
            <w:tcBorders>
              <w:top w:val="nil"/>
              <w:left w:val="single" w:sz="8" w:space="0" w:color="auto"/>
              <w:bottom w:val="single" w:sz="4" w:space="0" w:color="auto"/>
              <w:right w:val="single" w:sz="8" w:space="0" w:color="000000"/>
            </w:tcBorders>
            <w:shd w:val="clear" w:color="000000" w:fill="B8CCE4"/>
            <w:noWrap/>
            <w:vAlign w:val="bottom"/>
            <w:hideMark/>
          </w:tcPr>
          <w:p w14:paraId="5804AEA3" w14:textId="77777777" w:rsidR="00D35EAD" w:rsidRDefault="00D35EAD">
            <w:pPr>
              <w:rPr>
                <w:rFonts w:ascii="Arial" w:hAnsi="Arial" w:cs="Arial"/>
                <w:b/>
                <w:bCs/>
                <w:i/>
                <w:iCs/>
                <w:color w:val="000000"/>
                <w:sz w:val="18"/>
                <w:szCs w:val="18"/>
              </w:rPr>
            </w:pPr>
            <w:r>
              <w:rPr>
                <w:rFonts w:ascii="Arial" w:hAnsi="Arial" w:cs="Arial"/>
                <w:b/>
                <w:bCs/>
                <w:i/>
                <w:iCs/>
                <w:color w:val="000000"/>
                <w:sz w:val="18"/>
                <w:szCs w:val="18"/>
              </w:rPr>
              <w:t>REMARKS &amp; NOTES:-</w:t>
            </w:r>
          </w:p>
        </w:tc>
      </w:tr>
      <w:tr w:rsidR="00D35EAD" w14:paraId="73F69AFA" w14:textId="77777777" w:rsidTr="00D35EAD">
        <w:trPr>
          <w:trHeight w:val="360"/>
        </w:trPr>
        <w:tc>
          <w:tcPr>
            <w:tcW w:w="10916" w:type="dxa"/>
            <w:gridSpan w:val="7"/>
            <w:vMerge w:val="restart"/>
            <w:tcBorders>
              <w:top w:val="single" w:sz="4" w:space="0" w:color="auto"/>
              <w:left w:val="single" w:sz="8" w:space="0" w:color="auto"/>
              <w:bottom w:val="single" w:sz="8" w:space="0" w:color="000000"/>
              <w:right w:val="single" w:sz="8" w:space="0" w:color="000000"/>
            </w:tcBorders>
            <w:shd w:val="clear" w:color="auto" w:fill="auto"/>
            <w:hideMark/>
          </w:tcPr>
          <w:p w14:paraId="63B36355" w14:textId="77777777" w:rsidR="00D35EAD" w:rsidRDefault="00D35EAD">
            <w:pPr>
              <w:rPr>
                <w:rFonts w:ascii="Arial" w:hAnsi="Arial" w:cs="Arial"/>
                <w:i/>
                <w:iCs/>
                <w:sz w:val="18"/>
                <w:szCs w:val="18"/>
              </w:rPr>
            </w:pPr>
            <w:r>
              <w:rPr>
                <w:rFonts w:ascii="Arial" w:hAnsi="Arial" w:cs="Arial"/>
                <w:i/>
                <w:iCs/>
                <w:sz w:val="18"/>
                <w:szCs w:val="18"/>
              </w:rPr>
              <w:t>1. Assessment is done based on the discussions done with the Banker/ Company and the details which they could provide to us on our queries.</w:t>
            </w:r>
            <w:r>
              <w:rPr>
                <w:rFonts w:ascii="Arial" w:hAnsi="Arial" w:cs="Arial"/>
                <w:i/>
                <w:iCs/>
                <w:sz w:val="18"/>
                <w:szCs w:val="18"/>
              </w:rPr>
              <w:br/>
              <w:t>2. The outstanding are taken from the data provided by the company standing as on 1st april 2021 to 05.August 2021.</w:t>
            </w:r>
            <w:r>
              <w:rPr>
                <w:rFonts w:ascii="Arial" w:hAnsi="Arial" w:cs="Arial"/>
                <w:i/>
                <w:iCs/>
                <w:sz w:val="18"/>
                <w:szCs w:val="18"/>
              </w:rPr>
              <w:br/>
              <w:t>3. Based on the reason for pendency and comments on recoverability, we have arrived at the valuation based on the assumption that in present situation what is the maximum recoverability can come subject to proper follow-up with the counter parties.</w:t>
            </w:r>
            <w:r>
              <w:rPr>
                <w:rFonts w:ascii="Arial" w:hAnsi="Arial" w:cs="Arial"/>
                <w:i/>
                <w:iCs/>
                <w:sz w:val="18"/>
                <w:szCs w:val="18"/>
              </w:rPr>
              <w:br/>
              <w:t>4. The recoverability assessed in the potential valuation is subject to rigorous follow-up with individual debtor.</w:t>
            </w:r>
            <w:r>
              <w:rPr>
                <w:rFonts w:ascii="Arial" w:hAnsi="Arial" w:cs="Arial"/>
                <w:i/>
                <w:iCs/>
                <w:sz w:val="18"/>
                <w:szCs w:val="18"/>
              </w:rPr>
              <w:br/>
              <w:t>5. This is just a general assessment on the basis of general Industry practice, based on the details which the company/ Banker could provide to us as per our queries &amp; discussions with the Company officials/ Banker.</w:t>
            </w:r>
            <w:r>
              <w:rPr>
                <w:rFonts w:ascii="Arial" w:hAnsi="Arial" w:cs="Arial"/>
                <w:i/>
                <w:iCs/>
                <w:sz w:val="18"/>
                <w:szCs w:val="18"/>
              </w:rPr>
              <w:br/>
              <w:t>6. No audit of any kind is performed by us from the books of account or ledger statements and all this data/ information/ input/ details provided to us by the company/ Banker are taken as is it on good faith that these are factually correct information.</w:t>
            </w:r>
            <w:r>
              <w:rPr>
                <w:rFonts w:ascii="Arial" w:hAnsi="Arial" w:cs="Arial"/>
                <w:i/>
                <w:iCs/>
                <w:sz w:val="18"/>
                <w:szCs w:val="18"/>
              </w:rPr>
              <w:br/>
              <w:t xml:space="preserve">7. There is no fixed criteria, formula or norm for the Valuation of Current assets It is purely based on the individual assessment and </w:t>
            </w:r>
            <w:r>
              <w:rPr>
                <w:rFonts w:ascii="Arial" w:hAnsi="Arial" w:cs="Arial"/>
                <w:i/>
                <w:iCs/>
                <w:sz w:val="18"/>
                <w:szCs w:val="18"/>
              </w:rPr>
              <w:lastRenderedPageBreak/>
              <w:t>may differ from valuer to valuer based on the practicality he analyse in recoveries of outstanding dues. Ultimate recovery depends on efforts, extensive follow-ups and close scrutiny of individual case made by the company/ RP. So our values should not be regarded as any judgment in regard to the recoverability of Current assets</w:t>
            </w:r>
          </w:p>
        </w:tc>
      </w:tr>
      <w:tr w:rsidR="00D35EAD" w14:paraId="7C01E110" w14:textId="77777777" w:rsidTr="00D35EAD">
        <w:trPr>
          <w:trHeight w:val="276"/>
        </w:trPr>
        <w:tc>
          <w:tcPr>
            <w:tcW w:w="10916" w:type="dxa"/>
            <w:gridSpan w:val="7"/>
            <w:vMerge/>
            <w:tcBorders>
              <w:top w:val="single" w:sz="4" w:space="0" w:color="auto"/>
              <w:left w:val="single" w:sz="8" w:space="0" w:color="auto"/>
              <w:bottom w:val="single" w:sz="8" w:space="0" w:color="000000"/>
              <w:right w:val="single" w:sz="8" w:space="0" w:color="000000"/>
            </w:tcBorders>
            <w:vAlign w:val="center"/>
            <w:hideMark/>
          </w:tcPr>
          <w:p w14:paraId="56A466A0" w14:textId="77777777" w:rsidR="00D35EAD" w:rsidRDefault="00D35EAD">
            <w:pPr>
              <w:rPr>
                <w:rFonts w:ascii="Arial" w:hAnsi="Arial" w:cs="Arial"/>
                <w:i/>
                <w:iCs/>
                <w:sz w:val="18"/>
                <w:szCs w:val="18"/>
              </w:rPr>
            </w:pPr>
          </w:p>
        </w:tc>
      </w:tr>
      <w:tr w:rsidR="00D35EAD" w14:paraId="561E5C45" w14:textId="77777777" w:rsidTr="00D35EAD">
        <w:trPr>
          <w:trHeight w:val="276"/>
        </w:trPr>
        <w:tc>
          <w:tcPr>
            <w:tcW w:w="10916" w:type="dxa"/>
            <w:gridSpan w:val="7"/>
            <w:vMerge/>
            <w:tcBorders>
              <w:top w:val="single" w:sz="4" w:space="0" w:color="auto"/>
              <w:left w:val="single" w:sz="8" w:space="0" w:color="auto"/>
              <w:bottom w:val="single" w:sz="8" w:space="0" w:color="000000"/>
              <w:right w:val="single" w:sz="8" w:space="0" w:color="000000"/>
            </w:tcBorders>
            <w:vAlign w:val="center"/>
            <w:hideMark/>
          </w:tcPr>
          <w:p w14:paraId="6F2413F4" w14:textId="77777777" w:rsidR="00D35EAD" w:rsidRDefault="00D35EAD">
            <w:pPr>
              <w:rPr>
                <w:rFonts w:ascii="Arial" w:hAnsi="Arial" w:cs="Arial"/>
                <w:i/>
                <w:iCs/>
                <w:sz w:val="18"/>
                <w:szCs w:val="18"/>
              </w:rPr>
            </w:pPr>
          </w:p>
        </w:tc>
      </w:tr>
      <w:tr w:rsidR="00D35EAD" w14:paraId="0F2DC594" w14:textId="77777777" w:rsidTr="00D35EAD">
        <w:trPr>
          <w:trHeight w:val="276"/>
        </w:trPr>
        <w:tc>
          <w:tcPr>
            <w:tcW w:w="10916" w:type="dxa"/>
            <w:gridSpan w:val="7"/>
            <w:vMerge/>
            <w:tcBorders>
              <w:top w:val="single" w:sz="4" w:space="0" w:color="auto"/>
              <w:left w:val="single" w:sz="8" w:space="0" w:color="auto"/>
              <w:bottom w:val="single" w:sz="8" w:space="0" w:color="000000"/>
              <w:right w:val="single" w:sz="8" w:space="0" w:color="000000"/>
            </w:tcBorders>
            <w:vAlign w:val="center"/>
            <w:hideMark/>
          </w:tcPr>
          <w:p w14:paraId="65C69ACE" w14:textId="77777777" w:rsidR="00D35EAD" w:rsidRDefault="00D35EAD">
            <w:pPr>
              <w:rPr>
                <w:rFonts w:ascii="Arial" w:hAnsi="Arial" w:cs="Arial"/>
                <w:i/>
                <w:iCs/>
                <w:sz w:val="18"/>
                <w:szCs w:val="18"/>
              </w:rPr>
            </w:pPr>
          </w:p>
        </w:tc>
      </w:tr>
      <w:tr w:rsidR="00D35EAD" w14:paraId="5482C674" w14:textId="77777777" w:rsidTr="00D35EAD">
        <w:trPr>
          <w:trHeight w:val="276"/>
        </w:trPr>
        <w:tc>
          <w:tcPr>
            <w:tcW w:w="10916" w:type="dxa"/>
            <w:gridSpan w:val="7"/>
            <w:vMerge/>
            <w:tcBorders>
              <w:top w:val="single" w:sz="4" w:space="0" w:color="auto"/>
              <w:left w:val="single" w:sz="8" w:space="0" w:color="auto"/>
              <w:bottom w:val="single" w:sz="8" w:space="0" w:color="000000"/>
              <w:right w:val="single" w:sz="8" w:space="0" w:color="000000"/>
            </w:tcBorders>
            <w:vAlign w:val="center"/>
            <w:hideMark/>
          </w:tcPr>
          <w:p w14:paraId="6A017217" w14:textId="77777777" w:rsidR="00D35EAD" w:rsidRDefault="00D35EAD">
            <w:pPr>
              <w:rPr>
                <w:rFonts w:ascii="Arial" w:hAnsi="Arial" w:cs="Arial"/>
                <w:i/>
                <w:iCs/>
                <w:sz w:val="18"/>
                <w:szCs w:val="18"/>
              </w:rPr>
            </w:pPr>
          </w:p>
        </w:tc>
      </w:tr>
      <w:tr w:rsidR="00D35EAD" w14:paraId="13F64669" w14:textId="77777777" w:rsidTr="00D35EAD">
        <w:trPr>
          <w:trHeight w:val="276"/>
        </w:trPr>
        <w:tc>
          <w:tcPr>
            <w:tcW w:w="10916" w:type="dxa"/>
            <w:gridSpan w:val="7"/>
            <w:vMerge/>
            <w:tcBorders>
              <w:top w:val="single" w:sz="4" w:space="0" w:color="auto"/>
              <w:left w:val="single" w:sz="8" w:space="0" w:color="auto"/>
              <w:bottom w:val="single" w:sz="8" w:space="0" w:color="000000"/>
              <w:right w:val="single" w:sz="8" w:space="0" w:color="000000"/>
            </w:tcBorders>
            <w:vAlign w:val="center"/>
            <w:hideMark/>
          </w:tcPr>
          <w:p w14:paraId="380431C6" w14:textId="77777777" w:rsidR="00D35EAD" w:rsidRDefault="00D35EAD">
            <w:pPr>
              <w:rPr>
                <w:rFonts w:ascii="Arial" w:hAnsi="Arial" w:cs="Arial"/>
                <w:i/>
                <w:iCs/>
                <w:sz w:val="18"/>
                <w:szCs w:val="18"/>
              </w:rPr>
            </w:pPr>
          </w:p>
        </w:tc>
      </w:tr>
      <w:tr w:rsidR="00D35EAD" w14:paraId="63EFBA97" w14:textId="77777777" w:rsidTr="00D35EAD">
        <w:trPr>
          <w:trHeight w:val="276"/>
        </w:trPr>
        <w:tc>
          <w:tcPr>
            <w:tcW w:w="10916" w:type="dxa"/>
            <w:gridSpan w:val="7"/>
            <w:vMerge/>
            <w:tcBorders>
              <w:top w:val="single" w:sz="4" w:space="0" w:color="auto"/>
              <w:left w:val="single" w:sz="8" w:space="0" w:color="auto"/>
              <w:bottom w:val="single" w:sz="8" w:space="0" w:color="000000"/>
              <w:right w:val="single" w:sz="8" w:space="0" w:color="000000"/>
            </w:tcBorders>
            <w:vAlign w:val="center"/>
            <w:hideMark/>
          </w:tcPr>
          <w:p w14:paraId="69F7D693" w14:textId="77777777" w:rsidR="00D35EAD" w:rsidRDefault="00D35EAD">
            <w:pPr>
              <w:rPr>
                <w:rFonts w:ascii="Arial" w:hAnsi="Arial" w:cs="Arial"/>
                <w:i/>
                <w:iCs/>
                <w:sz w:val="18"/>
                <w:szCs w:val="18"/>
              </w:rPr>
            </w:pPr>
          </w:p>
        </w:tc>
      </w:tr>
      <w:tr w:rsidR="00D35EAD" w14:paraId="753054A5" w14:textId="77777777" w:rsidTr="00D35EAD">
        <w:trPr>
          <w:trHeight w:val="276"/>
        </w:trPr>
        <w:tc>
          <w:tcPr>
            <w:tcW w:w="10916" w:type="dxa"/>
            <w:gridSpan w:val="7"/>
            <w:vMerge/>
            <w:tcBorders>
              <w:top w:val="single" w:sz="4" w:space="0" w:color="auto"/>
              <w:left w:val="single" w:sz="8" w:space="0" w:color="auto"/>
              <w:bottom w:val="single" w:sz="8" w:space="0" w:color="000000"/>
              <w:right w:val="single" w:sz="8" w:space="0" w:color="000000"/>
            </w:tcBorders>
            <w:vAlign w:val="center"/>
            <w:hideMark/>
          </w:tcPr>
          <w:p w14:paraId="7ED60FFD" w14:textId="77777777" w:rsidR="00D35EAD" w:rsidRDefault="00D35EAD">
            <w:pPr>
              <w:rPr>
                <w:rFonts w:ascii="Arial" w:hAnsi="Arial" w:cs="Arial"/>
                <w:i/>
                <w:iCs/>
                <w:sz w:val="18"/>
                <w:szCs w:val="18"/>
              </w:rPr>
            </w:pPr>
          </w:p>
        </w:tc>
      </w:tr>
      <w:tr w:rsidR="00D35EAD" w14:paraId="6A2013D0" w14:textId="77777777" w:rsidTr="00D35EAD">
        <w:trPr>
          <w:trHeight w:val="276"/>
        </w:trPr>
        <w:tc>
          <w:tcPr>
            <w:tcW w:w="10916" w:type="dxa"/>
            <w:gridSpan w:val="7"/>
            <w:vMerge/>
            <w:tcBorders>
              <w:top w:val="single" w:sz="4" w:space="0" w:color="auto"/>
              <w:left w:val="single" w:sz="8" w:space="0" w:color="auto"/>
              <w:bottom w:val="single" w:sz="8" w:space="0" w:color="000000"/>
              <w:right w:val="single" w:sz="8" w:space="0" w:color="000000"/>
            </w:tcBorders>
            <w:vAlign w:val="center"/>
            <w:hideMark/>
          </w:tcPr>
          <w:p w14:paraId="5A2C21F8" w14:textId="77777777" w:rsidR="00D35EAD" w:rsidRDefault="00D35EAD">
            <w:pPr>
              <w:rPr>
                <w:rFonts w:ascii="Arial" w:hAnsi="Arial" w:cs="Arial"/>
                <w:i/>
                <w:iCs/>
                <w:sz w:val="18"/>
                <w:szCs w:val="18"/>
              </w:rPr>
            </w:pPr>
          </w:p>
        </w:tc>
      </w:tr>
      <w:tr w:rsidR="00D35EAD" w14:paraId="3446F7F9" w14:textId="77777777" w:rsidTr="00D35EAD">
        <w:trPr>
          <w:trHeight w:val="276"/>
        </w:trPr>
        <w:tc>
          <w:tcPr>
            <w:tcW w:w="10916" w:type="dxa"/>
            <w:gridSpan w:val="7"/>
            <w:vMerge/>
            <w:tcBorders>
              <w:top w:val="single" w:sz="4" w:space="0" w:color="auto"/>
              <w:left w:val="single" w:sz="8" w:space="0" w:color="auto"/>
              <w:bottom w:val="single" w:sz="8" w:space="0" w:color="000000"/>
              <w:right w:val="single" w:sz="8" w:space="0" w:color="000000"/>
            </w:tcBorders>
            <w:vAlign w:val="center"/>
            <w:hideMark/>
          </w:tcPr>
          <w:p w14:paraId="6BA501E7" w14:textId="77777777" w:rsidR="00D35EAD" w:rsidRDefault="00D35EAD">
            <w:pPr>
              <w:rPr>
                <w:rFonts w:ascii="Arial" w:hAnsi="Arial" w:cs="Arial"/>
                <w:i/>
                <w:iCs/>
                <w:sz w:val="18"/>
                <w:szCs w:val="18"/>
              </w:rPr>
            </w:pPr>
          </w:p>
        </w:tc>
      </w:tr>
      <w:tr w:rsidR="00D35EAD" w14:paraId="288C1BAE" w14:textId="77777777" w:rsidTr="00D35EAD">
        <w:trPr>
          <w:trHeight w:val="720"/>
        </w:trPr>
        <w:tc>
          <w:tcPr>
            <w:tcW w:w="10916" w:type="dxa"/>
            <w:gridSpan w:val="7"/>
            <w:vMerge/>
            <w:tcBorders>
              <w:top w:val="single" w:sz="4" w:space="0" w:color="auto"/>
              <w:left w:val="single" w:sz="8" w:space="0" w:color="auto"/>
              <w:bottom w:val="single" w:sz="8" w:space="0" w:color="000000"/>
              <w:right w:val="single" w:sz="8" w:space="0" w:color="000000"/>
            </w:tcBorders>
            <w:vAlign w:val="center"/>
            <w:hideMark/>
          </w:tcPr>
          <w:p w14:paraId="21A3EB71" w14:textId="77777777" w:rsidR="00D35EAD" w:rsidRDefault="00D35EAD">
            <w:pPr>
              <w:rPr>
                <w:rFonts w:ascii="Arial" w:hAnsi="Arial" w:cs="Arial"/>
                <w:i/>
                <w:iCs/>
                <w:sz w:val="18"/>
                <w:szCs w:val="18"/>
              </w:rPr>
            </w:pPr>
          </w:p>
        </w:tc>
      </w:tr>
    </w:tbl>
    <w:p w14:paraId="7132AEAF" w14:textId="15E0B140" w:rsidR="00D35EAD" w:rsidRDefault="00D35EAD">
      <w:pPr>
        <w:rPr>
          <w:rFonts w:ascii="Arial" w:hAnsi="Arial" w:cs="Arial"/>
          <w:b/>
        </w:rPr>
      </w:pPr>
    </w:p>
    <w:p w14:paraId="780E9648" w14:textId="4CDE457A" w:rsidR="00D35EAD" w:rsidRDefault="008F30FB" w:rsidP="00F7399A">
      <w:pPr>
        <w:jc w:val="center"/>
        <w:rPr>
          <w:rFonts w:ascii="Arial" w:hAnsi="Arial" w:cs="Arial"/>
          <w:b/>
        </w:rPr>
      </w:pPr>
      <w:r>
        <w:rPr>
          <w:rFonts w:ascii="Arial" w:hAnsi="Arial" w:cs="Arial"/>
          <w:b/>
        </w:rPr>
        <w:t xml:space="preserve"> </w:t>
      </w:r>
      <w:r w:rsidR="00F7399A">
        <w:rPr>
          <w:rFonts w:ascii="Arial" w:hAnsi="Arial" w:cs="Arial"/>
          <w:b/>
        </w:rPr>
        <w:br w:type="page"/>
      </w:r>
    </w:p>
    <w:tbl>
      <w:tblPr>
        <w:tblW w:w="10916" w:type="dxa"/>
        <w:tblInd w:w="-1003" w:type="dxa"/>
        <w:tblLook w:val="04A0" w:firstRow="1" w:lastRow="0" w:firstColumn="1" w:lastColumn="0" w:noHBand="0" w:noVBand="1"/>
      </w:tblPr>
      <w:tblGrid>
        <w:gridCol w:w="677"/>
        <w:gridCol w:w="867"/>
        <w:gridCol w:w="1380"/>
        <w:gridCol w:w="1380"/>
        <w:gridCol w:w="1660"/>
        <w:gridCol w:w="4952"/>
      </w:tblGrid>
      <w:tr w:rsidR="00F77041" w14:paraId="2C999998" w14:textId="77777777" w:rsidTr="00F77041">
        <w:trPr>
          <w:trHeight w:val="255"/>
        </w:trPr>
        <w:tc>
          <w:tcPr>
            <w:tcW w:w="10916" w:type="dxa"/>
            <w:gridSpan w:val="6"/>
            <w:tcBorders>
              <w:top w:val="single" w:sz="8" w:space="0" w:color="auto"/>
              <w:left w:val="single" w:sz="8" w:space="0" w:color="auto"/>
              <w:bottom w:val="nil"/>
              <w:right w:val="single" w:sz="8" w:space="0" w:color="000000"/>
            </w:tcBorders>
            <w:shd w:val="clear" w:color="000000" w:fill="1F497D"/>
            <w:noWrap/>
            <w:vAlign w:val="bottom"/>
            <w:hideMark/>
          </w:tcPr>
          <w:p w14:paraId="4F8E993D" w14:textId="6FBC40C3" w:rsidR="00F77041" w:rsidRDefault="00D35EAD">
            <w:pPr>
              <w:jc w:val="center"/>
              <w:rPr>
                <w:rFonts w:ascii="Arial" w:hAnsi="Arial" w:cs="Arial"/>
                <w:b/>
                <w:bCs/>
                <w:color w:val="FFFFFF"/>
                <w:sz w:val="20"/>
                <w:szCs w:val="20"/>
              </w:rPr>
            </w:pPr>
            <w:r>
              <w:rPr>
                <w:rFonts w:ascii="Arial" w:hAnsi="Arial" w:cs="Arial"/>
                <w:b/>
              </w:rPr>
              <w:lastRenderedPageBreak/>
              <w:br w:type="page"/>
            </w:r>
            <w:r w:rsidR="00F77041">
              <w:rPr>
                <w:rFonts w:ascii="Arial" w:hAnsi="Arial" w:cs="Arial"/>
                <w:b/>
                <w:bCs/>
                <w:color w:val="FFFFFF"/>
                <w:sz w:val="20"/>
                <w:szCs w:val="20"/>
              </w:rPr>
              <w:t>(Annexure-III) C&amp;CE and Other Bank Balance</w:t>
            </w:r>
          </w:p>
        </w:tc>
      </w:tr>
      <w:tr w:rsidR="00F77041" w14:paraId="51245E40" w14:textId="77777777" w:rsidTr="00F77041">
        <w:trPr>
          <w:trHeight w:val="255"/>
        </w:trPr>
        <w:tc>
          <w:tcPr>
            <w:tcW w:w="10916" w:type="dxa"/>
            <w:gridSpan w:val="6"/>
            <w:tcBorders>
              <w:top w:val="single" w:sz="8" w:space="0" w:color="auto"/>
              <w:left w:val="single" w:sz="8" w:space="0" w:color="auto"/>
              <w:bottom w:val="nil"/>
              <w:right w:val="single" w:sz="8" w:space="0" w:color="000000"/>
            </w:tcBorders>
            <w:shd w:val="clear" w:color="000000" w:fill="1F497D"/>
            <w:noWrap/>
            <w:vAlign w:val="bottom"/>
            <w:hideMark/>
          </w:tcPr>
          <w:p w14:paraId="1BA62D4B" w14:textId="77777777" w:rsidR="00F77041" w:rsidRPr="00F77041" w:rsidRDefault="00F77041" w:rsidP="00F77041">
            <w:pPr>
              <w:jc w:val="center"/>
              <w:rPr>
                <w:rFonts w:ascii="Arial" w:hAnsi="Arial" w:cs="Arial"/>
                <w:b/>
                <w:bCs/>
                <w:color w:val="FFFFFF"/>
                <w:sz w:val="20"/>
                <w:szCs w:val="20"/>
              </w:rPr>
            </w:pPr>
            <w:r w:rsidRPr="00F77041">
              <w:rPr>
                <w:rFonts w:ascii="Arial" w:hAnsi="Arial" w:cs="Arial"/>
                <w:b/>
                <w:bCs/>
                <w:color w:val="FFFFFF"/>
                <w:sz w:val="20"/>
                <w:szCs w:val="20"/>
              </w:rPr>
              <w:t>Details as on 5th of Aug 2021</w:t>
            </w:r>
          </w:p>
        </w:tc>
      </w:tr>
      <w:tr w:rsidR="00F77041" w14:paraId="12E44CD4" w14:textId="77777777" w:rsidTr="00F77041">
        <w:trPr>
          <w:trHeight w:val="555"/>
        </w:trPr>
        <w:tc>
          <w:tcPr>
            <w:tcW w:w="677" w:type="dxa"/>
            <w:tcBorders>
              <w:top w:val="single" w:sz="4" w:space="0" w:color="auto"/>
              <w:left w:val="single" w:sz="8" w:space="0" w:color="auto"/>
              <w:bottom w:val="single" w:sz="4" w:space="0" w:color="auto"/>
              <w:right w:val="single" w:sz="4" w:space="0" w:color="auto"/>
            </w:tcBorders>
            <w:shd w:val="clear" w:color="000000" w:fill="B8CCE4"/>
            <w:noWrap/>
            <w:vAlign w:val="center"/>
            <w:hideMark/>
          </w:tcPr>
          <w:p w14:paraId="7B40AC71" w14:textId="77777777" w:rsidR="00F77041" w:rsidRDefault="00F77041">
            <w:pPr>
              <w:rPr>
                <w:rFonts w:ascii="Arial" w:hAnsi="Arial" w:cs="Arial"/>
                <w:b/>
                <w:bCs/>
                <w:color w:val="000000"/>
                <w:sz w:val="18"/>
                <w:szCs w:val="18"/>
              </w:rPr>
            </w:pPr>
            <w:r>
              <w:rPr>
                <w:rFonts w:ascii="Arial" w:hAnsi="Arial" w:cs="Arial"/>
                <w:b/>
                <w:bCs/>
                <w:color w:val="000000"/>
                <w:sz w:val="18"/>
                <w:szCs w:val="18"/>
              </w:rPr>
              <w:t>S.No.</w:t>
            </w:r>
          </w:p>
        </w:tc>
        <w:tc>
          <w:tcPr>
            <w:tcW w:w="867" w:type="dxa"/>
            <w:tcBorders>
              <w:top w:val="single" w:sz="4" w:space="0" w:color="auto"/>
              <w:left w:val="nil"/>
              <w:bottom w:val="single" w:sz="4" w:space="0" w:color="auto"/>
              <w:right w:val="single" w:sz="4" w:space="0" w:color="auto"/>
            </w:tcBorders>
            <w:shd w:val="clear" w:color="000000" w:fill="B8CCE4"/>
            <w:noWrap/>
            <w:vAlign w:val="center"/>
            <w:hideMark/>
          </w:tcPr>
          <w:p w14:paraId="7B245A2B" w14:textId="77777777" w:rsidR="00F77041" w:rsidRDefault="00F77041">
            <w:pPr>
              <w:rPr>
                <w:rFonts w:ascii="Arial" w:hAnsi="Arial" w:cs="Arial"/>
                <w:b/>
                <w:bCs/>
                <w:color w:val="000000"/>
                <w:sz w:val="18"/>
                <w:szCs w:val="18"/>
              </w:rPr>
            </w:pPr>
            <w:r>
              <w:rPr>
                <w:rFonts w:ascii="Arial" w:hAnsi="Arial" w:cs="Arial"/>
                <w:b/>
                <w:bCs/>
                <w:color w:val="000000"/>
                <w:sz w:val="18"/>
                <w:szCs w:val="18"/>
              </w:rPr>
              <w:t>Items</w:t>
            </w:r>
          </w:p>
        </w:tc>
        <w:tc>
          <w:tcPr>
            <w:tcW w:w="1380" w:type="dxa"/>
            <w:tcBorders>
              <w:top w:val="single" w:sz="4" w:space="0" w:color="auto"/>
              <w:left w:val="nil"/>
              <w:bottom w:val="single" w:sz="4" w:space="0" w:color="auto"/>
              <w:right w:val="single" w:sz="4" w:space="0" w:color="auto"/>
            </w:tcBorders>
            <w:shd w:val="clear" w:color="000000" w:fill="B8CCE4"/>
            <w:vAlign w:val="center"/>
            <w:hideMark/>
          </w:tcPr>
          <w:p w14:paraId="3CA40BD9" w14:textId="77777777" w:rsidR="00F77041" w:rsidRDefault="00F77041">
            <w:pPr>
              <w:rPr>
                <w:rFonts w:ascii="Arial" w:hAnsi="Arial" w:cs="Arial"/>
                <w:b/>
                <w:bCs/>
                <w:color w:val="000000"/>
                <w:sz w:val="18"/>
                <w:szCs w:val="18"/>
              </w:rPr>
            </w:pPr>
            <w:r>
              <w:rPr>
                <w:rFonts w:ascii="Arial" w:hAnsi="Arial" w:cs="Arial"/>
                <w:b/>
                <w:bCs/>
                <w:color w:val="000000"/>
                <w:sz w:val="18"/>
                <w:szCs w:val="18"/>
              </w:rPr>
              <w:t>Balance as per Ledger</w:t>
            </w:r>
          </w:p>
        </w:tc>
        <w:tc>
          <w:tcPr>
            <w:tcW w:w="1380" w:type="dxa"/>
            <w:tcBorders>
              <w:top w:val="single" w:sz="4" w:space="0" w:color="auto"/>
              <w:left w:val="nil"/>
              <w:bottom w:val="single" w:sz="4" w:space="0" w:color="auto"/>
              <w:right w:val="single" w:sz="4" w:space="0" w:color="auto"/>
            </w:tcBorders>
            <w:shd w:val="clear" w:color="000000" w:fill="B8CCE4"/>
            <w:vAlign w:val="center"/>
            <w:hideMark/>
          </w:tcPr>
          <w:p w14:paraId="7C6750C8" w14:textId="77777777" w:rsidR="00F77041" w:rsidRDefault="00F77041">
            <w:pPr>
              <w:rPr>
                <w:rFonts w:ascii="Arial" w:hAnsi="Arial" w:cs="Arial"/>
                <w:b/>
                <w:bCs/>
                <w:color w:val="000000"/>
                <w:sz w:val="18"/>
                <w:szCs w:val="18"/>
              </w:rPr>
            </w:pPr>
            <w:r>
              <w:rPr>
                <w:rFonts w:ascii="Arial" w:hAnsi="Arial" w:cs="Arial"/>
                <w:b/>
                <w:bCs/>
                <w:color w:val="000000"/>
                <w:sz w:val="18"/>
                <w:szCs w:val="18"/>
              </w:rPr>
              <w:t>Fair Value Assessment</w:t>
            </w:r>
          </w:p>
        </w:tc>
        <w:tc>
          <w:tcPr>
            <w:tcW w:w="1660" w:type="dxa"/>
            <w:tcBorders>
              <w:top w:val="single" w:sz="4" w:space="0" w:color="auto"/>
              <w:left w:val="nil"/>
              <w:bottom w:val="single" w:sz="4" w:space="0" w:color="auto"/>
              <w:right w:val="single" w:sz="4" w:space="0" w:color="auto"/>
            </w:tcBorders>
            <w:shd w:val="clear" w:color="000000" w:fill="B8CCE4"/>
            <w:vAlign w:val="center"/>
            <w:hideMark/>
          </w:tcPr>
          <w:p w14:paraId="2292F767" w14:textId="77777777" w:rsidR="00F77041" w:rsidRDefault="00F77041">
            <w:pPr>
              <w:rPr>
                <w:rFonts w:ascii="Arial" w:hAnsi="Arial" w:cs="Arial"/>
                <w:b/>
                <w:bCs/>
                <w:color w:val="000000"/>
                <w:sz w:val="18"/>
                <w:szCs w:val="18"/>
              </w:rPr>
            </w:pPr>
            <w:r>
              <w:rPr>
                <w:rFonts w:ascii="Arial" w:hAnsi="Arial" w:cs="Arial"/>
                <w:b/>
                <w:bCs/>
                <w:color w:val="000000"/>
                <w:sz w:val="18"/>
                <w:szCs w:val="18"/>
              </w:rPr>
              <w:t>Realisable Value Assessment</w:t>
            </w:r>
          </w:p>
        </w:tc>
        <w:tc>
          <w:tcPr>
            <w:tcW w:w="4952" w:type="dxa"/>
            <w:tcBorders>
              <w:top w:val="single" w:sz="4" w:space="0" w:color="auto"/>
              <w:left w:val="nil"/>
              <w:bottom w:val="single" w:sz="4" w:space="0" w:color="auto"/>
              <w:right w:val="single" w:sz="8" w:space="0" w:color="auto"/>
            </w:tcBorders>
            <w:shd w:val="clear" w:color="000000" w:fill="B8CCE4"/>
            <w:vAlign w:val="center"/>
            <w:hideMark/>
          </w:tcPr>
          <w:p w14:paraId="7B29EFE0" w14:textId="77777777" w:rsidR="00F77041" w:rsidRDefault="00F77041">
            <w:pPr>
              <w:rPr>
                <w:rFonts w:ascii="Arial" w:hAnsi="Arial" w:cs="Arial"/>
                <w:b/>
                <w:bCs/>
                <w:color w:val="000000"/>
                <w:sz w:val="18"/>
                <w:szCs w:val="18"/>
              </w:rPr>
            </w:pPr>
            <w:r>
              <w:rPr>
                <w:rFonts w:ascii="Arial" w:hAnsi="Arial" w:cs="Arial"/>
                <w:b/>
                <w:bCs/>
                <w:color w:val="000000"/>
                <w:sz w:val="18"/>
                <w:szCs w:val="18"/>
              </w:rPr>
              <w:t>Remarks</w:t>
            </w:r>
          </w:p>
        </w:tc>
      </w:tr>
      <w:tr w:rsidR="00F77041" w14:paraId="2AA9697B" w14:textId="77777777" w:rsidTr="00F77041">
        <w:trPr>
          <w:trHeight w:val="432"/>
        </w:trPr>
        <w:tc>
          <w:tcPr>
            <w:tcW w:w="10916"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14:paraId="5B641C95" w14:textId="77777777" w:rsidR="00F77041" w:rsidRDefault="00F77041">
            <w:pPr>
              <w:jc w:val="right"/>
              <w:rPr>
                <w:rFonts w:ascii="Arial" w:hAnsi="Arial" w:cs="Arial"/>
                <w:i/>
                <w:iCs/>
                <w:color w:val="000000"/>
                <w:sz w:val="18"/>
                <w:szCs w:val="18"/>
              </w:rPr>
            </w:pPr>
            <w:r>
              <w:rPr>
                <w:rFonts w:ascii="Arial" w:hAnsi="Arial" w:cs="Arial"/>
                <w:i/>
                <w:iCs/>
                <w:color w:val="000000"/>
                <w:sz w:val="18"/>
                <w:szCs w:val="18"/>
              </w:rPr>
              <w:t>Figures in INR Cr</w:t>
            </w:r>
          </w:p>
        </w:tc>
      </w:tr>
      <w:tr w:rsidR="00F77041" w14:paraId="73DA83CB" w14:textId="77777777" w:rsidTr="00F77041">
        <w:trPr>
          <w:trHeight w:val="1710"/>
        </w:trPr>
        <w:tc>
          <w:tcPr>
            <w:tcW w:w="677" w:type="dxa"/>
            <w:tcBorders>
              <w:top w:val="nil"/>
              <w:left w:val="single" w:sz="8" w:space="0" w:color="auto"/>
              <w:bottom w:val="single" w:sz="4" w:space="0" w:color="auto"/>
              <w:right w:val="single" w:sz="4" w:space="0" w:color="auto"/>
            </w:tcBorders>
            <w:shd w:val="clear" w:color="auto" w:fill="auto"/>
            <w:noWrap/>
            <w:vAlign w:val="center"/>
            <w:hideMark/>
          </w:tcPr>
          <w:p w14:paraId="404055FF" w14:textId="77777777" w:rsidR="00F77041" w:rsidRDefault="00F77041">
            <w:pPr>
              <w:rPr>
                <w:rFonts w:ascii="Arial" w:hAnsi="Arial" w:cs="Arial"/>
                <w:color w:val="000000"/>
                <w:sz w:val="18"/>
                <w:szCs w:val="18"/>
              </w:rPr>
            </w:pPr>
            <w:r>
              <w:rPr>
                <w:rFonts w:ascii="Arial" w:hAnsi="Arial" w:cs="Arial"/>
                <w:color w:val="000000"/>
                <w:sz w:val="18"/>
                <w:szCs w:val="18"/>
              </w:rPr>
              <w:t>1</w:t>
            </w:r>
          </w:p>
        </w:tc>
        <w:tc>
          <w:tcPr>
            <w:tcW w:w="867" w:type="dxa"/>
            <w:tcBorders>
              <w:top w:val="nil"/>
              <w:left w:val="nil"/>
              <w:bottom w:val="single" w:sz="4" w:space="0" w:color="auto"/>
              <w:right w:val="single" w:sz="4" w:space="0" w:color="auto"/>
            </w:tcBorders>
            <w:shd w:val="clear" w:color="auto" w:fill="auto"/>
            <w:noWrap/>
            <w:vAlign w:val="center"/>
            <w:hideMark/>
          </w:tcPr>
          <w:p w14:paraId="7F2FE7F5" w14:textId="77777777" w:rsidR="00F77041" w:rsidRDefault="00F77041">
            <w:pPr>
              <w:rPr>
                <w:rFonts w:ascii="Arial" w:hAnsi="Arial" w:cs="Arial"/>
                <w:color w:val="000000"/>
                <w:sz w:val="18"/>
                <w:szCs w:val="18"/>
              </w:rPr>
            </w:pPr>
            <w:r>
              <w:rPr>
                <w:rFonts w:ascii="Arial" w:hAnsi="Arial" w:cs="Arial"/>
                <w:color w:val="000000"/>
                <w:sz w:val="18"/>
                <w:szCs w:val="18"/>
              </w:rPr>
              <w:t>Balance with Bank</w:t>
            </w:r>
          </w:p>
        </w:tc>
        <w:tc>
          <w:tcPr>
            <w:tcW w:w="1380" w:type="dxa"/>
            <w:tcBorders>
              <w:top w:val="nil"/>
              <w:left w:val="nil"/>
              <w:bottom w:val="single" w:sz="4" w:space="0" w:color="auto"/>
              <w:right w:val="single" w:sz="4" w:space="0" w:color="auto"/>
            </w:tcBorders>
            <w:shd w:val="clear" w:color="auto" w:fill="auto"/>
            <w:noWrap/>
            <w:vAlign w:val="center"/>
            <w:hideMark/>
          </w:tcPr>
          <w:p w14:paraId="6BE2976A" w14:textId="77777777" w:rsidR="00F77041" w:rsidRDefault="00F77041">
            <w:pPr>
              <w:jc w:val="center"/>
              <w:rPr>
                <w:rFonts w:ascii="Arial" w:hAnsi="Arial" w:cs="Arial"/>
                <w:color w:val="000000"/>
                <w:sz w:val="20"/>
                <w:szCs w:val="20"/>
              </w:rPr>
            </w:pPr>
            <w:r>
              <w:rPr>
                <w:rFonts w:ascii="Arial" w:hAnsi="Arial" w:cs="Arial"/>
                <w:color w:val="000000"/>
                <w:sz w:val="20"/>
                <w:szCs w:val="20"/>
              </w:rPr>
              <w:t>0.25</w:t>
            </w:r>
          </w:p>
        </w:tc>
        <w:tc>
          <w:tcPr>
            <w:tcW w:w="1380" w:type="dxa"/>
            <w:tcBorders>
              <w:top w:val="nil"/>
              <w:left w:val="nil"/>
              <w:bottom w:val="single" w:sz="4" w:space="0" w:color="auto"/>
              <w:right w:val="single" w:sz="4" w:space="0" w:color="auto"/>
            </w:tcBorders>
            <w:shd w:val="clear" w:color="auto" w:fill="auto"/>
            <w:noWrap/>
            <w:vAlign w:val="center"/>
            <w:hideMark/>
          </w:tcPr>
          <w:p w14:paraId="6ED7AF9F" w14:textId="77777777" w:rsidR="00F77041" w:rsidRDefault="00F77041">
            <w:pPr>
              <w:jc w:val="center"/>
              <w:rPr>
                <w:rFonts w:ascii="Arial" w:hAnsi="Arial" w:cs="Arial"/>
                <w:color w:val="000000"/>
                <w:sz w:val="20"/>
                <w:szCs w:val="20"/>
              </w:rPr>
            </w:pPr>
            <w:r>
              <w:rPr>
                <w:rFonts w:ascii="Arial" w:hAnsi="Arial" w:cs="Arial"/>
                <w:color w:val="000000"/>
                <w:sz w:val="20"/>
                <w:szCs w:val="20"/>
              </w:rPr>
              <w:t>0.06</w:t>
            </w:r>
          </w:p>
        </w:tc>
        <w:tc>
          <w:tcPr>
            <w:tcW w:w="1660" w:type="dxa"/>
            <w:tcBorders>
              <w:top w:val="nil"/>
              <w:left w:val="nil"/>
              <w:bottom w:val="single" w:sz="4" w:space="0" w:color="auto"/>
              <w:right w:val="single" w:sz="4" w:space="0" w:color="auto"/>
            </w:tcBorders>
            <w:shd w:val="clear" w:color="auto" w:fill="auto"/>
            <w:noWrap/>
            <w:vAlign w:val="center"/>
            <w:hideMark/>
          </w:tcPr>
          <w:p w14:paraId="6379592D" w14:textId="77777777" w:rsidR="00F77041" w:rsidRDefault="00F77041">
            <w:pPr>
              <w:jc w:val="center"/>
              <w:rPr>
                <w:rFonts w:ascii="Arial" w:hAnsi="Arial" w:cs="Arial"/>
                <w:color w:val="000000"/>
                <w:sz w:val="20"/>
                <w:szCs w:val="20"/>
              </w:rPr>
            </w:pPr>
            <w:r>
              <w:rPr>
                <w:rFonts w:ascii="Arial" w:hAnsi="Arial" w:cs="Arial"/>
                <w:color w:val="000000"/>
                <w:sz w:val="20"/>
                <w:szCs w:val="20"/>
              </w:rPr>
              <w:t>0.06</w:t>
            </w:r>
          </w:p>
        </w:tc>
        <w:tc>
          <w:tcPr>
            <w:tcW w:w="4952" w:type="dxa"/>
            <w:tcBorders>
              <w:top w:val="nil"/>
              <w:left w:val="nil"/>
              <w:bottom w:val="single" w:sz="4" w:space="0" w:color="auto"/>
              <w:right w:val="single" w:sz="8" w:space="0" w:color="auto"/>
            </w:tcBorders>
            <w:shd w:val="clear" w:color="auto" w:fill="auto"/>
            <w:vAlign w:val="center"/>
            <w:hideMark/>
          </w:tcPr>
          <w:p w14:paraId="415EFB46" w14:textId="77777777" w:rsidR="00F77041" w:rsidRDefault="00F77041">
            <w:pPr>
              <w:rPr>
                <w:rFonts w:ascii="Arial" w:hAnsi="Arial" w:cs="Arial"/>
                <w:color w:val="000000"/>
                <w:sz w:val="18"/>
                <w:szCs w:val="18"/>
              </w:rPr>
            </w:pPr>
            <w:r>
              <w:rPr>
                <w:rFonts w:ascii="Arial" w:hAnsi="Arial" w:cs="Arial"/>
                <w:color w:val="000000"/>
                <w:sz w:val="18"/>
                <w:szCs w:val="18"/>
              </w:rPr>
              <w:t>Only UCO Bank Current Account (0020210004531) balance statement has been given to us, besides that no Information has been provided remaining bank account. Accordingly for remaining bank account balances in current account is treated as zero.</w:t>
            </w:r>
          </w:p>
        </w:tc>
      </w:tr>
      <w:tr w:rsidR="00F77041" w14:paraId="152D7483" w14:textId="77777777" w:rsidTr="00F77041">
        <w:trPr>
          <w:trHeight w:val="1620"/>
        </w:trPr>
        <w:tc>
          <w:tcPr>
            <w:tcW w:w="677" w:type="dxa"/>
            <w:tcBorders>
              <w:top w:val="nil"/>
              <w:left w:val="single" w:sz="8" w:space="0" w:color="auto"/>
              <w:bottom w:val="single" w:sz="4" w:space="0" w:color="auto"/>
              <w:right w:val="single" w:sz="4" w:space="0" w:color="auto"/>
            </w:tcBorders>
            <w:shd w:val="clear" w:color="auto" w:fill="auto"/>
            <w:noWrap/>
            <w:vAlign w:val="center"/>
            <w:hideMark/>
          </w:tcPr>
          <w:p w14:paraId="20FEFB02" w14:textId="77777777" w:rsidR="00F77041" w:rsidRDefault="00F77041">
            <w:pPr>
              <w:rPr>
                <w:rFonts w:ascii="Arial" w:hAnsi="Arial" w:cs="Arial"/>
                <w:color w:val="000000"/>
                <w:sz w:val="18"/>
                <w:szCs w:val="18"/>
              </w:rPr>
            </w:pPr>
            <w:r>
              <w:rPr>
                <w:rFonts w:ascii="Arial" w:hAnsi="Arial" w:cs="Arial"/>
                <w:color w:val="000000"/>
                <w:sz w:val="18"/>
                <w:szCs w:val="18"/>
              </w:rPr>
              <w:t>2</w:t>
            </w:r>
          </w:p>
        </w:tc>
        <w:tc>
          <w:tcPr>
            <w:tcW w:w="867" w:type="dxa"/>
            <w:tcBorders>
              <w:top w:val="nil"/>
              <w:left w:val="nil"/>
              <w:bottom w:val="single" w:sz="4" w:space="0" w:color="auto"/>
              <w:right w:val="single" w:sz="4" w:space="0" w:color="auto"/>
            </w:tcBorders>
            <w:shd w:val="clear" w:color="auto" w:fill="auto"/>
            <w:noWrap/>
            <w:vAlign w:val="center"/>
            <w:hideMark/>
          </w:tcPr>
          <w:p w14:paraId="70F043BB" w14:textId="77777777" w:rsidR="00F77041" w:rsidRDefault="00F77041">
            <w:pPr>
              <w:rPr>
                <w:rFonts w:ascii="Arial" w:hAnsi="Arial" w:cs="Arial"/>
                <w:color w:val="000000"/>
                <w:sz w:val="18"/>
                <w:szCs w:val="18"/>
              </w:rPr>
            </w:pPr>
            <w:r>
              <w:rPr>
                <w:rFonts w:ascii="Arial" w:hAnsi="Arial" w:cs="Arial"/>
                <w:color w:val="000000"/>
                <w:sz w:val="18"/>
                <w:szCs w:val="18"/>
              </w:rPr>
              <w:t>Cash in Hand</w:t>
            </w:r>
          </w:p>
        </w:tc>
        <w:tc>
          <w:tcPr>
            <w:tcW w:w="1380" w:type="dxa"/>
            <w:tcBorders>
              <w:top w:val="nil"/>
              <w:left w:val="nil"/>
              <w:bottom w:val="single" w:sz="4" w:space="0" w:color="auto"/>
              <w:right w:val="single" w:sz="4" w:space="0" w:color="auto"/>
            </w:tcBorders>
            <w:shd w:val="clear" w:color="auto" w:fill="auto"/>
            <w:noWrap/>
            <w:vAlign w:val="center"/>
            <w:hideMark/>
          </w:tcPr>
          <w:p w14:paraId="4C634C20" w14:textId="77777777" w:rsidR="00F77041" w:rsidRDefault="00F77041">
            <w:pPr>
              <w:jc w:val="center"/>
              <w:rPr>
                <w:rFonts w:ascii="Arial" w:hAnsi="Arial" w:cs="Arial"/>
                <w:sz w:val="20"/>
                <w:szCs w:val="20"/>
              </w:rPr>
            </w:pPr>
            <w:r>
              <w:rPr>
                <w:rFonts w:ascii="Arial" w:hAnsi="Arial" w:cs="Arial"/>
                <w:sz w:val="20"/>
                <w:szCs w:val="20"/>
              </w:rPr>
              <w:t>0.022</w:t>
            </w:r>
          </w:p>
        </w:tc>
        <w:tc>
          <w:tcPr>
            <w:tcW w:w="1380" w:type="dxa"/>
            <w:tcBorders>
              <w:top w:val="nil"/>
              <w:left w:val="nil"/>
              <w:bottom w:val="single" w:sz="4" w:space="0" w:color="auto"/>
              <w:right w:val="single" w:sz="4" w:space="0" w:color="auto"/>
            </w:tcBorders>
            <w:shd w:val="clear" w:color="auto" w:fill="auto"/>
            <w:noWrap/>
            <w:vAlign w:val="center"/>
            <w:hideMark/>
          </w:tcPr>
          <w:p w14:paraId="186C56BF" w14:textId="77777777" w:rsidR="00F77041" w:rsidRDefault="00F77041">
            <w:pPr>
              <w:jc w:val="center"/>
              <w:rPr>
                <w:rFonts w:ascii="Arial" w:hAnsi="Arial" w:cs="Arial"/>
                <w:color w:val="000000"/>
                <w:sz w:val="20"/>
                <w:szCs w:val="20"/>
              </w:rPr>
            </w:pPr>
            <w:r>
              <w:rPr>
                <w:rFonts w:ascii="Arial" w:hAnsi="Arial" w:cs="Arial"/>
                <w:color w:val="000000"/>
                <w:sz w:val="20"/>
                <w:szCs w:val="20"/>
              </w:rPr>
              <w:t>0.02</w:t>
            </w:r>
          </w:p>
        </w:tc>
        <w:tc>
          <w:tcPr>
            <w:tcW w:w="1660" w:type="dxa"/>
            <w:tcBorders>
              <w:top w:val="nil"/>
              <w:left w:val="nil"/>
              <w:bottom w:val="single" w:sz="4" w:space="0" w:color="auto"/>
              <w:right w:val="single" w:sz="4" w:space="0" w:color="auto"/>
            </w:tcBorders>
            <w:shd w:val="clear" w:color="auto" w:fill="auto"/>
            <w:noWrap/>
            <w:vAlign w:val="center"/>
            <w:hideMark/>
          </w:tcPr>
          <w:p w14:paraId="0F489F2D" w14:textId="77777777" w:rsidR="00F77041" w:rsidRDefault="00F77041">
            <w:pPr>
              <w:jc w:val="center"/>
              <w:rPr>
                <w:rFonts w:ascii="Arial" w:hAnsi="Arial" w:cs="Arial"/>
                <w:color w:val="000000"/>
                <w:sz w:val="20"/>
                <w:szCs w:val="20"/>
              </w:rPr>
            </w:pPr>
            <w:r>
              <w:rPr>
                <w:rFonts w:ascii="Arial" w:hAnsi="Arial" w:cs="Arial"/>
                <w:color w:val="000000"/>
                <w:sz w:val="20"/>
                <w:szCs w:val="20"/>
              </w:rPr>
              <w:t>0.02</w:t>
            </w:r>
          </w:p>
        </w:tc>
        <w:tc>
          <w:tcPr>
            <w:tcW w:w="4952" w:type="dxa"/>
            <w:tcBorders>
              <w:top w:val="nil"/>
              <w:left w:val="nil"/>
              <w:bottom w:val="single" w:sz="4" w:space="0" w:color="auto"/>
              <w:right w:val="single" w:sz="8" w:space="0" w:color="auto"/>
            </w:tcBorders>
            <w:shd w:val="clear" w:color="auto" w:fill="auto"/>
            <w:vAlign w:val="center"/>
            <w:hideMark/>
          </w:tcPr>
          <w:p w14:paraId="700F4741" w14:textId="6E5A57E0" w:rsidR="00F77041" w:rsidRDefault="00F77041">
            <w:pPr>
              <w:rPr>
                <w:rFonts w:ascii="Arial" w:hAnsi="Arial" w:cs="Arial"/>
                <w:color w:val="000000"/>
                <w:sz w:val="18"/>
                <w:szCs w:val="18"/>
              </w:rPr>
            </w:pPr>
            <w:r>
              <w:rPr>
                <w:rFonts w:ascii="Arial" w:hAnsi="Arial" w:cs="Arial"/>
                <w:color w:val="000000"/>
                <w:sz w:val="18"/>
                <w:szCs w:val="18"/>
              </w:rPr>
              <w:t xml:space="preserve">Cash balance was treated as certified by </w:t>
            </w:r>
            <w:r w:rsidR="00275145">
              <w:rPr>
                <w:rFonts w:ascii="Arial" w:hAnsi="Arial" w:cs="Arial"/>
                <w:color w:val="000000"/>
                <w:sz w:val="18"/>
                <w:szCs w:val="18"/>
              </w:rPr>
              <w:t>management</w:t>
            </w:r>
            <w:r>
              <w:rPr>
                <w:rFonts w:ascii="Arial" w:hAnsi="Arial" w:cs="Arial"/>
                <w:color w:val="000000"/>
                <w:sz w:val="18"/>
                <w:szCs w:val="18"/>
              </w:rPr>
              <w:t xml:space="preserve"> and considered in its full value.</w:t>
            </w:r>
          </w:p>
        </w:tc>
      </w:tr>
      <w:tr w:rsidR="00F77041" w14:paraId="77E220A8" w14:textId="77777777" w:rsidTr="00F77041">
        <w:trPr>
          <w:trHeight w:val="2205"/>
        </w:trPr>
        <w:tc>
          <w:tcPr>
            <w:tcW w:w="677" w:type="dxa"/>
            <w:tcBorders>
              <w:top w:val="nil"/>
              <w:left w:val="single" w:sz="8" w:space="0" w:color="auto"/>
              <w:bottom w:val="single" w:sz="4" w:space="0" w:color="auto"/>
              <w:right w:val="single" w:sz="4" w:space="0" w:color="auto"/>
            </w:tcBorders>
            <w:shd w:val="clear" w:color="auto" w:fill="auto"/>
            <w:noWrap/>
            <w:vAlign w:val="center"/>
            <w:hideMark/>
          </w:tcPr>
          <w:p w14:paraId="0BDB8EA6" w14:textId="77777777" w:rsidR="00F77041" w:rsidRDefault="00F77041">
            <w:pPr>
              <w:rPr>
                <w:rFonts w:ascii="Arial" w:hAnsi="Arial" w:cs="Arial"/>
                <w:color w:val="000000"/>
                <w:sz w:val="18"/>
                <w:szCs w:val="18"/>
              </w:rPr>
            </w:pPr>
            <w:r>
              <w:rPr>
                <w:rFonts w:ascii="Arial" w:hAnsi="Arial" w:cs="Arial"/>
                <w:color w:val="000000"/>
                <w:sz w:val="18"/>
                <w:szCs w:val="18"/>
              </w:rPr>
              <w:t>3</w:t>
            </w:r>
          </w:p>
        </w:tc>
        <w:tc>
          <w:tcPr>
            <w:tcW w:w="867" w:type="dxa"/>
            <w:tcBorders>
              <w:top w:val="nil"/>
              <w:left w:val="nil"/>
              <w:bottom w:val="single" w:sz="4" w:space="0" w:color="auto"/>
              <w:right w:val="single" w:sz="4" w:space="0" w:color="auto"/>
            </w:tcBorders>
            <w:shd w:val="clear" w:color="auto" w:fill="auto"/>
            <w:noWrap/>
            <w:vAlign w:val="center"/>
            <w:hideMark/>
          </w:tcPr>
          <w:p w14:paraId="00FC2D9B" w14:textId="77777777" w:rsidR="00F77041" w:rsidRDefault="00F77041">
            <w:pPr>
              <w:rPr>
                <w:rFonts w:ascii="Arial" w:hAnsi="Arial" w:cs="Arial"/>
                <w:color w:val="000000"/>
                <w:sz w:val="18"/>
                <w:szCs w:val="18"/>
              </w:rPr>
            </w:pPr>
            <w:r>
              <w:rPr>
                <w:rFonts w:ascii="Arial" w:hAnsi="Arial" w:cs="Arial"/>
                <w:color w:val="000000"/>
                <w:sz w:val="18"/>
                <w:szCs w:val="18"/>
              </w:rPr>
              <w:t>Fixed Deposit with Banks</w:t>
            </w:r>
          </w:p>
        </w:tc>
        <w:tc>
          <w:tcPr>
            <w:tcW w:w="1380" w:type="dxa"/>
            <w:tcBorders>
              <w:top w:val="nil"/>
              <w:left w:val="nil"/>
              <w:bottom w:val="single" w:sz="4" w:space="0" w:color="auto"/>
              <w:right w:val="single" w:sz="4" w:space="0" w:color="auto"/>
            </w:tcBorders>
            <w:shd w:val="clear" w:color="auto" w:fill="auto"/>
            <w:noWrap/>
            <w:vAlign w:val="center"/>
            <w:hideMark/>
          </w:tcPr>
          <w:p w14:paraId="656E48BB" w14:textId="77777777" w:rsidR="00F77041" w:rsidRDefault="00F77041">
            <w:pPr>
              <w:jc w:val="center"/>
              <w:rPr>
                <w:rFonts w:ascii="Arial" w:hAnsi="Arial" w:cs="Arial"/>
                <w:color w:val="000000"/>
                <w:sz w:val="20"/>
                <w:szCs w:val="20"/>
              </w:rPr>
            </w:pPr>
            <w:r>
              <w:rPr>
                <w:rFonts w:ascii="Arial" w:hAnsi="Arial" w:cs="Arial"/>
                <w:color w:val="000000"/>
                <w:sz w:val="20"/>
                <w:szCs w:val="20"/>
              </w:rPr>
              <w:t>3.02</w:t>
            </w:r>
          </w:p>
        </w:tc>
        <w:tc>
          <w:tcPr>
            <w:tcW w:w="1380" w:type="dxa"/>
            <w:tcBorders>
              <w:top w:val="nil"/>
              <w:left w:val="nil"/>
              <w:bottom w:val="single" w:sz="4" w:space="0" w:color="auto"/>
              <w:right w:val="single" w:sz="4" w:space="0" w:color="auto"/>
            </w:tcBorders>
            <w:shd w:val="clear" w:color="auto" w:fill="auto"/>
            <w:noWrap/>
            <w:vAlign w:val="center"/>
            <w:hideMark/>
          </w:tcPr>
          <w:p w14:paraId="52E91B54" w14:textId="77777777" w:rsidR="00F77041" w:rsidRDefault="00F77041">
            <w:pPr>
              <w:jc w:val="center"/>
              <w:rPr>
                <w:rFonts w:ascii="Arial" w:hAnsi="Arial" w:cs="Arial"/>
                <w:color w:val="000000"/>
                <w:sz w:val="20"/>
                <w:szCs w:val="20"/>
              </w:rPr>
            </w:pPr>
            <w:r>
              <w:rPr>
                <w:rFonts w:ascii="Arial" w:hAnsi="Arial" w:cs="Arial"/>
                <w:color w:val="000000"/>
                <w:sz w:val="20"/>
                <w:szCs w:val="20"/>
              </w:rPr>
              <w:t>0.00</w:t>
            </w:r>
          </w:p>
        </w:tc>
        <w:tc>
          <w:tcPr>
            <w:tcW w:w="1660" w:type="dxa"/>
            <w:tcBorders>
              <w:top w:val="nil"/>
              <w:left w:val="nil"/>
              <w:bottom w:val="single" w:sz="4" w:space="0" w:color="auto"/>
              <w:right w:val="single" w:sz="4" w:space="0" w:color="auto"/>
            </w:tcBorders>
            <w:shd w:val="clear" w:color="auto" w:fill="auto"/>
            <w:noWrap/>
            <w:vAlign w:val="center"/>
            <w:hideMark/>
          </w:tcPr>
          <w:p w14:paraId="53CA5250" w14:textId="77777777" w:rsidR="00F77041" w:rsidRDefault="00F77041">
            <w:pPr>
              <w:jc w:val="center"/>
              <w:rPr>
                <w:rFonts w:ascii="Arial" w:hAnsi="Arial" w:cs="Arial"/>
                <w:color w:val="000000"/>
                <w:sz w:val="20"/>
                <w:szCs w:val="20"/>
              </w:rPr>
            </w:pPr>
            <w:r>
              <w:rPr>
                <w:rFonts w:ascii="Arial" w:hAnsi="Arial" w:cs="Arial"/>
                <w:color w:val="000000"/>
                <w:sz w:val="20"/>
                <w:szCs w:val="20"/>
              </w:rPr>
              <w:t>0.00</w:t>
            </w:r>
          </w:p>
        </w:tc>
        <w:tc>
          <w:tcPr>
            <w:tcW w:w="4952" w:type="dxa"/>
            <w:tcBorders>
              <w:top w:val="nil"/>
              <w:left w:val="nil"/>
              <w:bottom w:val="single" w:sz="4" w:space="0" w:color="auto"/>
              <w:right w:val="single" w:sz="8" w:space="0" w:color="auto"/>
            </w:tcBorders>
            <w:shd w:val="clear" w:color="auto" w:fill="auto"/>
            <w:vAlign w:val="center"/>
            <w:hideMark/>
          </w:tcPr>
          <w:p w14:paraId="13C49704" w14:textId="26E6F9F1" w:rsidR="00F77041" w:rsidRDefault="00F77041" w:rsidP="00386E22">
            <w:pPr>
              <w:rPr>
                <w:rFonts w:ascii="Arial" w:hAnsi="Arial" w:cs="Arial"/>
                <w:color w:val="000000"/>
                <w:sz w:val="18"/>
                <w:szCs w:val="18"/>
              </w:rPr>
            </w:pPr>
            <w:r>
              <w:rPr>
                <w:rFonts w:ascii="Arial" w:hAnsi="Arial" w:cs="Arial"/>
                <w:color w:val="000000"/>
                <w:sz w:val="18"/>
                <w:szCs w:val="18"/>
              </w:rPr>
              <w:br/>
              <w:t>We have been receive</w:t>
            </w:r>
            <w:r w:rsidR="00386E22">
              <w:rPr>
                <w:rFonts w:ascii="Arial" w:hAnsi="Arial" w:cs="Arial"/>
                <w:color w:val="000000"/>
                <w:sz w:val="18"/>
                <w:szCs w:val="18"/>
              </w:rPr>
              <w:t>d Ledgers</w:t>
            </w:r>
            <w:r w:rsidR="00275145">
              <w:rPr>
                <w:rFonts w:ascii="Arial" w:hAnsi="Arial" w:cs="Arial"/>
                <w:color w:val="000000"/>
                <w:sz w:val="18"/>
                <w:szCs w:val="18"/>
              </w:rPr>
              <w:t xml:space="preserve"> from management of the company in respect of</w:t>
            </w:r>
            <w:r>
              <w:rPr>
                <w:rFonts w:ascii="Arial" w:hAnsi="Arial" w:cs="Arial"/>
                <w:color w:val="000000"/>
                <w:sz w:val="18"/>
                <w:szCs w:val="18"/>
              </w:rPr>
              <w:t xml:space="preserve"> fixed deposit amounting to Rs 3.02 Crore</w:t>
            </w:r>
            <w:r w:rsidR="00275145">
              <w:rPr>
                <w:rFonts w:ascii="Arial" w:hAnsi="Arial" w:cs="Arial"/>
                <w:color w:val="000000"/>
                <w:sz w:val="18"/>
                <w:szCs w:val="18"/>
              </w:rPr>
              <w:t>, which</w:t>
            </w:r>
            <w:r>
              <w:rPr>
                <w:rFonts w:ascii="Arial" w:hAnsi="Arial" w:cs="Arial"/>
                <w:color w:val="000000"/>
                <w:sz w:val="18"/>
                <w:szCs w:val="18"/>
              </w:rPr>
              <w:t xml:space="preserve"> is pledged with Bank against LC's, However no documentary evidence was provided on lien of above fixed deposits. Since the company has huge outstanding dues payable to the bank, it is quite evident that entire FDs would be adjusted by the bank against that dues payable by the company.  </w:t>
            </w:r>
            <w:r>
              <w:rPr>
                <w:rFonts w:ascii="Arial" w:hAnsi="Arial" w:cs="Arial"/>
                <w:color w:val="000000"/>
                <w:sz w:val="18"/>
                <w:szCs w:val="18"/>
              </w:rPr>
              <w:br/>
              <w:t>Accordingly the realizable value of the bank FDs is treated as zero.</w:t>
            </w:r>
          </w:p>
        </w:tc>
      </w:tr>
      <w:tr w:rsidR="00F77041" w14:paraId="6645A34B" w14:textId="77777777" w:rsidTr="00F77041">
        <w:trPr>
          <w:trHeight w:val="270"/>
        </w:trPr>
        <w:tc>
          <w:tcPr>
            <w:tcW w:w="677" w:type="dxa"/>
            <w:tcBorders>
              <w:top w:val="nil"/>
              <w:left w:val="single" w:sz="8" w:space="0" w:color="auto"/>
              <w:bottom w:val="single" w:sz="8" w:space="0" w:color="auto"/>
              <w:right w:val="nil"/>
            </w:tcBorders>
            <w:shd w:val="clear" w:color="auto" w:fill="auto"/>
            <w:noWrap/>
            <w:vAlign w:val="center"/>
            <w:hideMark/>
          </w:tcPr>
          <w:p w14:paraId="390BD3AE" w14:textId="77777777" w:rsidR="00F77041" w:rsidRDefault="00F77041">
            <w:pPr>
              <w:rPr>
                <w:rFonts w:ascii="Arial" w:hAnsi="Arial" w:cs="Arial"/>
                <w:color w:val="000000"/>
                <w:sz w:val="18"/>
                <w:szCs w:val="18"/>
              </w:rPr>
            </w:pPr>
            <w:r>
              <w:rPr>
                <w:rFonts w:ascii="Arial" w:hAnsi="Arial" w:cs="Arial"/>
                <w:color w:val="000000"/>
                <w:sz w:val="18"/>
                <w:szCs w:val="18"/>
              </w:rPr>
              <w:t> </w:t>
            </w:r>
          </w:p>
        </w:tc>
        <w:tc>
          <w:tcPr>
            <w:tcW w:w="867" w:type="dxa"/>
            <w:tcBorders>
              <w:top w:val="nil"/>
              <w:left w:val="nil"/>
              <w:bottom w:val="nil"/>
              <w:right w:val="single" w:sz="4" w:space="0" w:color="auto"/>
            </w:tcBorders>
            <w:shd w:val="clear" w:color="auto" w:fill="auto"/>
            <w:noWrap/>
            <w:vAlign w:val="center"/>
            <w:hideMark/>
          </w:tcPr>
          <w:p w14:paraId="15C47D6D" w14:textId="77777777" w:rsidR="00F77041" w:rsidRDefault="00F77041">
            <w:pPr>
              <w:rPr>
                <w:rFonts w:ascii="Arial" w:hAnsi="Arial" w:cs="Arial"/>
                <w:color w:val="000000"/>
                <w:sz w:val="18"/>
                <w:szCs w:val="18"/>
              </w:rPr>
            </w:pPr>
            <w:r>
              <w:rPr>
                <w:rFonts w:ascii="Arial" w:hAnsi="Arial" w:cs="Arial"/>
                <w:color w:val="000000"/>
                <w:sz w:val="18"/>
                <w:szCs w:val="18"/>
              </w:rPr>
              <w:t> </w:t>
            </w:r>
          </w:p>
        </w:tc>
        <w:tc>
          <w:tcPr>
            <w:tcW w:w="1380" w:type="dxa"/>
            <w:tcBorders>
              <w:top w:val="nil"/>
              <w:left w:val="nil"/>
              <w:bottom w:val="nil"/>
              <w:right w:val="single" w:sz="4" w:space="0" w:color="auto"/>
            </w:tcBorders>
            <w:shd w:val="clear" w:color="auto" w:fill="auto"/>
            <w:noWrap/>
            <w:vAlign w:val="center"/>
            <w:hideMark/>
          </w:tcPr>
          <w:p w14:paraId="2E0C6F74" w14:textId="77777777" w:rsidR="00F77041" w:rsidRDefault="00F77041">
            <w:pPr>
              <w:jc w:val="center"/>
              <w:rPr>
                <w:rFonts w:ascii="Arial" w:hAnsi="Arial" w:cs="Arial"/>
                <w:color w:val="000000"/>
                <w:sz w:val="20"/>
                <w:szCs w:val="20"/>
              </w:rPr>
            </w:pPr>
            <w:r>
              <w:rPr>
                <w:rFonts w:ascii="Arial" w:hAnsi="Arial" w:cs="Arial"/>
                <w:color w:val="000000"/>
                <w:sz w:val="20"/>
                <w:szCs w:val="20"/>
              </w:rPr>
              <w:t> </w:t>
            </w:r>
          </w:p>
        </w:tc>
        <w:tc>
          <w:tcPr>
            <w:tcW w:w="1380" w:type="dxa"/>
            <w:tcBorders>
              <w:top w:val="nil"/>
              <w:left w:val="nil"/>
              <w:bottom w:val="nil"/>
              <w:right w:val="single" w:sz="4" w:space="0" w:color="auto"/>
            </w:tcBorders>
            <w:shd w:val="clear" w:color="auto" w:fill="auto"/>
            <w:noWrap/>
            <w:vAlign w:val="center"/>
            <w:hideMark/>
          </w:tcPr>
          <w:p w14:paraId="2E1C791A" w14:textId="77777777" w:rsidR="00F77041" w:rsidRDefault="00F77041">
            <w:pPr>
              <w:jc w:val="center"/>
              <w:rPr>
                <w:rFonts w:ascii="Arial" w:hAnsi="Arial" w:cs="Arial"/>
                <w:color w:val="000000"/>
                <w:sz w:val="20"/>
                <w:szCs w:val="20"/>
              </w:rPr>
            </w:pPr>
            <w:r>
              <w:rPr>
                <w:rFonts w:ascii="Arial" w:hAnsi="Arial" w:cs="Arial"/>
                <w:color w:val="000000"/>
                <w:sz w:val="20"/>
                <w:szCs w:val="20"/>
              </w:rPr>
              <w:t> </w:t>
            </w:r>
          </w:p>
        </w:tc>
        <w:tc>
          <w:tcPr>
            <w:tcW w:w="1660" w:type="dxa"/>
            <w:tcBorders>
              <w:top w:val="nil"/>
              <w:left w:val="nil"/>
              <w:bottom w:val="nil"/>
              <w:right w:val="single" w:sz="4" w:space="0" w:color="auto"/>
            </w:tcBorders>
            <w:shd w:val="clear" w:color="auto" w:fill="auto"/>
            <w:noWrap/>
            <w:vAlign w:val="center"/>
            <w:hideMark/>
          </w:tcPr>
          <w:p w14:paraId="155EAA9F" w14:textId="77777777" w:rsidR="00F77041" w:rsidRDefault="00F77041">
            <w:pPr>
              <w:jc w:val="center"/>
              <w:rPr>
                <w:rFonts w:ascii="Arial" w:hAnsi="Arial" w:cs="Arial"/>
                <w:color w:val="000000"/>
                <w:sz w:val="20"/>
                <w:szCs w:val="20"/>
              </w:rPr>
            </w:pPr>
            <w:r>
              <w:rPr>
                <w:rFonts w:ascii="Arial" w:hAnsi="Arial" w:cs="Arial"/>
                <w:color w:val="000000"/>
                <w:sz w:val="20"/>
                <w:szCs w:val="20"/>
              </w:rPr>
              <w:t> </w:t>
            </w:r>
          </w:p>
        </w:tc>
        <w:tc>
          <w:tcPr>
            <w:tcW w:w="4952" w:type="dxa"/>
            <w:tcBorders>
              <w:top w:val="nil"/>
              <w:left w:val="nil"/>
              <w:bottom w:val="nil"/>
              <w:right w:val="single" w:sz="8" w:space="0" w:color="auto"/>
            </w:tcBorders>
            <w:shd w:val="clear" w:color="auto" w:fill="auto"/>
            <w:vAlign w:val="center"/>
            <w:hideMark/>
          </w:tcPr>
          <w:p w14:paraId="6BC456DF" w14:textId="77777777" w:rsidR="00F77041" w:rsidRDefault="00F77041">
            <w:pPr>
              <w:rPr>
                <w:rFonts w:ascii="Arial" w:hAnsi="Arial" w:cs="Arial"/>
                <w:color w:val="000000"/>
                <w:sz w:val="18"/>
                <w:szCs w:val="18"/>
              </w:rPr>
            </w:pPr>
            <w:r>
              <w:rPr>
                <w:rFonts w:ascii="Arial" w:hAnsi="Arial" w:cs="Arial"/>
                <w:color w:val="000000"/>
                <w:sz w:val="18"/>
                <w:szCs w:val="18"/>
              </w:rPr>
              <w:t> </w:t>
            </w:r>
          </w:p>
        </w:tc>
      </w:tr>
      <w:tr w:rsidR="00F77041" w14:paraId="7D88AAFD" w14:textId="77777777" w:rsidTr="00F77041">
        <w:trPr>
          <w:trHeight w:val="270"/>
        </w:trPr>
        <w:tc>
          <w:tcPr>
            <w:tcW w:w="677" w:type="dxa"/>
            <w:tcBorders>
              <w:top w:val="nil"/>
              <w:left w:val="single" w:sz="8" w:space="0" w:color="auto"/>
              <w:bottom w:val="single" w:sz="8" w:space="0" w:color="auto"/>
              <w:right w:val="nil"/>
            </w:tcBorders>
            <w:shd w:val="clear" w:color="000000" w:fill="B8CCE4"/>
            <w:noWrap/>
            <w:vAlign w:val="center"/>
            <w:hideMark/>
          </w:tcPr>
          <w:p w14:paraId="18965EDF" w14:textId="77777777" w:rsidR="00F77041" w:rsidRDefault="00F77041">
            <w:pPr>
              <w:rPr>
                <w:rFonts w:ascii="Arial" w:hAnsi="Arial" w:cs="Arial"/>
                <w:color w:val="000000"/>
                <w:sz w:val="18"/>
                <w:szCs w:val="18"/>
              </w:rPr>
            </w:pPr>
            <w:r>
              <w:rPr>
                <w:rFonts w:ascii="Arial" w:hAnsi="Arial" w:cs="Arial"/>
                <w:color w:val="000000"/>
                <w:sz w:val="18"/>
                <w:szCs w:val="18"/>
              </w:rPr>
              <w:t> </w:t>
            </w:r>
          </w:p>
        </w:tc>
        <w:tc>
          <w:tcPr>
            <w:tcW w:w="867" w:type="dxa"/>
            <w:tcBorders>
              <w:top w:val="single" w:sz="8" w:space="0" w:color="auto"/>
              <w:left w:val="single" w:sz="8" w:space="0" w:color="auto"/>
              <w:bottom w:val="single" w:sz="8" w:space="0" w:color="auto"/>
              <w:right w:val="single" w:sz="4" w:space="0" w:color="auto"/>
            </w:tcBorders>
            <w:shd w:val="clear" w:color="000000" w:fill="B8CCE4"/>
            <w:noWrap/>
            <w:vAlign w:val="center"/>
            <w:hideMark/>
          </w:tcPr>
          <w:p w14:paraId="5BC256B2" w14:textId="77777777" w:rsidR="00F77041" w:rsidRDefault="00F77041">
            <w:pPr>
              <w:rPr>
                <w:rFonts w:ascii="Arial" w:hAnsi="Arial" w:cs="Arial"/>
                <w:b/>
                <w:bCs/>
                <w:color w:val="000000"/>
                <w:sz w:val="18"/>
                <w:szCs w:val="18"/>
              </w:rPr>
            </w:pPr>
            <w:r>
              <w:rPr>
                <w:rFonts w:ascii="Arial" w:hAnsi="Arial" w:cs="Arial"/>
                <w:b/>
                <w:bCs/>
                <w:color w:val="000000"/>
                <w:sz w:val="18"/>
                <w:szCs w:val="18"/>
              </w:rPr>
              <w:t>Total</w:t>
            </w:r>
          </w:p>
        </w:tc>
        <w:tc>
          <w:tcPr>
            <w:tcW w:w="1380" w:type="dxa"/>
            <w:tcBorders>
              <w:top w:val="single" w:sz="8" w:space="0" w:color="auto"/>
              <w:left w:val="nil"/>
              <w:bottom w:val="single" w:sz="8" w:space="0" w:color="auto"/>
              <w:right w:val="single" w:sz="4" w:space="0" w:color="auto"/>
            </w:tcBorders>
            <w:shd w:val="clear" w:color="000000" w:fill="B8CCE4"/>
            <w:noWrap/>
            <w:vAlign w:val="center"/>
            <w:hideMark/>
          </w:tcPr>
          <w:p w14:paraId="4984C1A8" w14:textId="77777777" w:rsidR="00F77041" w:rsidRDefault="00F77041">
            <w:pPr>
              <w:jc w:val="center"/>
              <w:rPr>
                <w:rFonts w:ascii="Arial" w:hAnsi="Arial" w:cs="Arial"/>
                <w:b/>
                <w:bCs/>
                <w:color w:val="000000"/>
                <w:sz w:val="20"/>
                <w:szCs w:val="20"/>
              </w:rPr>
            </w:pPr>
            <w:r>
              <w:rPr>
                <w:rFonts w:ascii="Arial" w:hAnsi="Arial" w:cs="Arial"/>
                <w:b/>
                <w:bCs/>
                <w:color w:val="000000"/>
                <w:sz w:val="20"/>
                <w:szCs w:val="20"/>
              </w:rPr>
              <w:t>3.29</w:t>
            </w:r>
          </w:p>
        </w:tc>
        <w:tc>
          <w:tcPr>
            <w:tcW w:w="1380" w:type="dxa"/>
            <w:tcBorders>
              <w:top w:val="single" w:sz="8" w:space="0" w:color="auto"/>
              <w:left w:val="nil"/>
              <w:bottom w:val="single" w:sz="8" w:space="0" w:color="auto"/>
              <w:right w:val="single" w:sz="4" w:space="0" w:color="auto"/>
            </w:tcBorders>
            <w:shd w:val="clear" w:color="000000" w:fill="B8CCE4"/>
            <w:noWrap/>
            <w:vAlign w:val="center"/>
            <w:hideMark/>
          </w:tcPr>
          <w:p w14:paraId="05061F74" w14:textId="77777777" w:rsidR="00F77041" w:rsidRDefault="00F77041">
            <w:pPr>
              <w:jc w:val="center"/>
              <w:rPr>
                <w:rFonts w:ascii="Arial" w:hAnsi="Arial" w:cs="Arial"/>
                <w:b/>
                <w:bCs/>
                <w:color w:val="000000"/>
                <w:sz w:val="20"/>
                <w:szCs w:val="20"/>
              </w:rPr>
            </w:pPr>
            <w:r>
              <w:rPr>
                <w:rFonts w:ascii="Arial" w:hAnsi="Arial" w:cs="Arial"/>
                <w:b/>
                <w:bCs/>
                <w:color w:val="000000"/>
                <w:sz w:val="20"/>
                <w:szCs w:val="20"/>
              </w:rPr>
              <w:t>0.09</w:t>
            </w:r>
          </w:p>
        </w:tc>
        <w:tc>
          <w:tcPr>
            <w:tcW w:w="1660" w:type="dxa"/>
            <w:tcBorders>
              <w:top w:val="single" w:sz="8" w:space="0" w:color="auto"/>
              <w:left w:val="nil"/>
              <w:bottom w:val="single" w:sz="8" w:space="0" w:color="auto"/>
              <w:right w:val="single" w:sz="4" w:space="0" w:color="auto"/>
            </w:tcBorders>
            <w:shd w:val="clear" w:color="000000" w:fill="B8CCE4"/>
            <w:noWrap/>
            <w:vAlign w:val="center"/>
            <w:hideMark/>
          </w:tcPr>
          <w:p w14:paraId="56F15B50" w14:textId="77777777" w:rsidR="00F77041" w:rsidRDefault="00F77041">
            <w:pPr>
              <w:jc w:val="center"/>
              <w:rPr>
                <w:rFonts w:ascii="Arial" w:hAnsi="Arial" w:cs="Arial"/>
                <w:b/>
                <w:bCs/>
                <w:color w:val="000000"/>
                <w:sz w:val="20"/>
                <w:szCs w:val="20"/>
              </w:rPr>
            </w:pPr>
            <w:r>
              <w:rPr>
                <w:rFonts w:ascii="Arial" w:hAnsi="Arial" w:cs="Arial"/>
                <w:b/>
                <w:bCs/>
                <w:color w:val="000000"/>
                <w:sz w:val="20"/>
                <w:szCs w:val="20"/>
              </w:rPr>
              <w:t>0.09</w:t>
            </w:r>
          </w:p>
        </w:tc>
        <w:tc>
          <w:tcPr>
            <w:tcW w:w="4952" w:type="dxa"/>
            <w:tcBorders>
              <w:top w:val="single" w:sz="8" w:space="0" w:color="auto"/>
              <w:left w:val="nil"/>
              <w:bottom w:val="single" w:sz="8" w:space="0" w:color="auto"/>
              <w:right w:val="single" w:sz="8" w:space="0" w:color="auto"/>
            </w:tcBorders>
            <w:shd w:val="clear" w:color="000000" w:fill="B8CCE4"/>
            <w:noWrap/>
            <w:vAlign w:val="center"/>
            <w:hideMark/>
          </w:tcPr>
          <w:p w14:paraId="0448F26B" w14:textId="77777777" w:rsidR="00F77041" w:rsidRDefault="00F77041">
            <w:pPr>
              <w:rPr>
                <w:rFonts w:ascii="Arial" w:hAnsi="Arial" w:cs="Arial"/>
                <w:color w:val="000000"/>
                <w:sz w:val="18"/>
                <w:szCs w:val="18"/>
              </w:rPr>
            </w:pPr>
            <w:r>
              <w:rPr>
                <w:rFonts w:ascii="Arial" w:hAnsi="Arial" w:cs="Arial"/>
                <w:color w:val="000000"/>
                <w:sz w:val="18"/>
                <w:szCs w:val="18"/>
              </w:rPr>
              <w:t> </w:t>
            </w:r>
          </w:p>
        </w:tc>
      </w:tr>
      <w:tr w:rsidR="00F77041" w14:paraId="7368194F" w14:textId="77777777" w:rsidTr="00F77041">
        <w:trPr>
          <w:trHeight w:val="240"/>
        </w:trPr>
        <w:tc>
          <w:tcPr>
            <w:tcW w:w="677" w:type="dxa"/>
            <w:tcBorders>
              <w:top w:val="nil"/>
              <w:left w:val="nil"/>
              <w:bottom w:val="nil"/>
              <w:right w:val="nil"/>
            </w:tcBorders>
            <w:shd w:val="clear" w:color="auto" w:fill="auto"/>
            <w:noWrap/>
            <w:vAlign w:val="bottom"/>
            <w:hideMark/>
          </w:tcPr>
          <w:p w14:paraId="7F14ADFB" w14:textId="77777777" w:rsidR="00F77041" w:rsidRDefault="00F77041">
            <w:pPr>
              <w:rPr>
                <w:rFonts w:ascii="Arial" w:hAnsi="Arial" w:cs="Arial"/>
                <w:color w:val="000000"/>
                <w:sz w:val="18"/>
                <w:szCs w:val="18"/>
              </w:rPr>
            </w:pPr>
          </w:p>
        </w:tc>
        <w:tc>
          <w:tcPr>
            <w:tcW w:w="867" w:type="dxa"/>
            <w:tcBorders>
              <w:top w:val="nil"/>
              <w:left w:val="nil"/>
              <w:bottom w:val="nil"/>
              <w:right w:val="nil"/>
            </w:tcBorders>
            <w:shd w:val="clear" w:color="auto" w:fill="auto"/>
            <w:noWrap/>
            <w:vAlign w:val="bottom"/>
            <w:hideMark/>
          </w:tcPr>
          <w:p w14:paraId="576382F9" w14:textId="77777777" w:rsidR="00F77041" w:rsidRDefault="00F77041">
            <w:pPr>
              <w:rPr>
                <w:sz w:val="20"/>
                <w:szCs w:val="20"/>
              </w:rPr>
            </w:pPr>
          </w:p>
        </w:tc>
        <w:tc>
          <w:tcPr>
            <w:tcW w:w="1380" w:type="dxa"/>
            <w:tcBorders>
              <w:top w:val="nil"/>
              <w:left w:val="nil"/>
              <w:bottom w:val="nil"/>
              <w:right w:val="nil"/>
            </w:tcBorders>
            <w:shd w:val="clear" w:color="auto" w:fill="auto"/>
            <w:noWrap/>
            <w:vAlign w:val="bottom"/>
            <w:hideMark/>
          </w:tcPr>
          <w:p w14:paraId="1FA46FFD" w14:textId="77777777" w:rsidR="00F77041" w:rsidRDefault="00F77041">
            <w:pPr>
              <w:rPr>
                <w:sz w:val="20"/>
                <w:szCs w:val="20"/>
              </w:rPr>
            </w:pPr>
          </w:p>
        </w:tc>
        <w:tc>
          <w:tcPr>
            <w:tcW w:w="1380" w:type="dxa"/>
            <w:tcBorders>
              <w:top w:val="nil"/>
              <w:left w:val="nil"/>
              <w:bottom w:val="nil"/>
              <w:right w:val="nil"/>
            </w:tcBorders>
            <w:shd w:val="clear" w:color="auto" w:fill="auto"/>
            <w:noWrap/>
            <w:vAlign w:val="bottom"/>
            <w:hideMark/>
          </w:tcPr>
          <w:p w14:paraId="0268F51C" w14:textId="77777777" w:rsidR="00F77041" w:rsidRDefault="00F77041">
            <w:pPr>
              <w:rPr>
                <w:sz w:val="20"/>
                <w:szCs w:val="20"/>
              </w:rPr>
            </w:pPr>
          </w:p>
        </w:tc>
        <w:tc>
          <w:tcPr>
            <w:tcW w:w="1660" w:type="dxa"/>
            <w:tcBorders>
              <w:top w:val="nil"/>
              <w:left w:val="nil"/>
              <w:bottom w:val="nil"/>
              <w:right w:val="nil"/>
            </w:tcBorders>
            <w:shd w:val="clear" w:color="auto" w:fill="auto"/>
            <w:noWrap/>
            <w:vAlign w:val="bottom"/>
            <w:hideMark/>
          </w:tcPr>
          <w:p w14:paraId="0F8FEF7E" w14:textId="77777777" w:rsidR="00F77041" w:rsidRDefault="00F77041">
            <w:pPr>
              <w:rPr>
                <w:sz w:val="20"/>
                <w:szCs w:val="20"/>
              </w:rPr>
            </w:pPr>
          </w:p>
        </w:tc>
        <w:tc>
          <w:tcPr>
            <w:tcW w:w="4952" w:type="dxa"/>
            <w:tcBorders>
              <w:top w:val="nil"/>
              <w:left w:val="nil"/>
              <w:bottom w:val="nil"/>
              <w:right w:val="nil"/>
            </w:tcBorders>
            <w:shd w:val="clear" w:color="auto" w:fill="auto"/>
            <w:noWrap/>
            <w:vAlign w:val="bottom"/>
            <w:hideMark/>
          </w:tcPr>
          <w:p w14:paraId="1FE370B8" w14:textId="77777777" w:rsidR="00F77041" w:rsidRDefault="00F77041">
            <w:pPr>
              <w:rPr>
                <w:sz w:val="20"/>
                <w:szCs w:val="20"/>
              </w:rPr>
            </w:pPr>
          </w:p>
        </w:tc>
      </w:tr>
      <w:tr w:rsidR="00F77041" w14:paraId="3EF0A846" w14:textId="77777777" w:rsidTr="00F77041">
        <w:trPr>
          <w:trHeight w:val="240"/>
        </w:trPr>
        <w:tc>
          <w:tcPr>
            <w:tcW w:w="10916" w:type="dxa"/>
            <w:gridSpan w:val="6"/>
            <w:tcBorders>
              <w:top w:val="single" w:sz="4" w:space="0" w:color="auto"/>
              <w:left w:val="single" w:sz="4" w:space="0" w:color="auto"/>
              <w:bottom w:val="single" w:sz="4" w:space="0" w:color="auto"/>
              <w:right w:val="single" w:sz="4" w:space="0" w:color="auto"/>
            </w:tcBorders>
            <w:shd w:val="clear" w:color="000000" w:fill="B8CCE4"/>
            <w:noWrap/>
            <w:vAlign w:val="bottom"/>
            <w:hideMark/>
          </w:tcPr>
          <w:p w14:paraId="7B9FDD10" w14:textId="77777777" w:rsidR="00F77041" w:rsidRDefault="00F77041">
            <w:pPr>
              <w:rPr>
                <w:rFonts w:ascii="Arial" w:hAnsi="Arial" w:cs="Arial"/>
                <w:b/>
                <w:bCs/>
                <w:i/>
                <w:iCs/>
                <w:color w:val="000000"/>
                <w:sz w:val="18"/>
                <w:szCs w:val="18"/>
              </w:rPr>
            </w:pPr>
            <w:r>
              <w:rPr>
                <w:rFonts w:ascii="Arial" w:hAnsi="Arial" w:cs="Arial"/>
                <w:b/>
                <w:bCs/>
                <w:i/>
                <w:iCs/>
                <w:color w:val="000000"/>
                <w:sz w:val="18"/>
                <w:szCs w:val="18"/>
              </w:rPr>
              <w:t>REMARKS &amp; NOTES:-</w:t>
            </w:r>
          </w:p>
        </w:tc>
      </w:tr>
      <w:tr w:rsidR="00F77041" w14:paraId="554190B9" w14:textId="77777777" w:rsidTr="00F77041">
        <w:trPr>
          <w:trHeight w:val="289"/>
        </w:trPr>
        <w:tc>
          <w:tcPr>
            <w:tcW w:w="10916"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14:paraId="317449D7" w14:textId="77777777" w:rsidR="00F77041" w:rsidRDefault="00F77041">
            <w:pPr>
              <w:rPr>
                <w:rFonts w:ascii="Arial" w:hAnsi="Arial" w:cs="Arial"/>
                <w:i/>
                <w:iCs/>
                <w:color w:val="000000"/>
                <w:sz w:val="18"/>
                <w:szCs w:val="18"/>
              </w:rPr>
            </w:pPr>
            <w:r>
              <w:rPr>
                <w:rFonts w:ascii="Arial" w:hAnsi="Arial" w:cs="Arial"/>
                <w:i/>
                <w:iCs/>
                <w:color w:val="000000"/>
                <w:sz w:val="18"/>
                <w:szCs w:val="18"/>
              </w:rPr>
              <w:t>1. Assessment is done based on the discussions done with the company/ Banker and the details which they could provide to us on our queries.</w:t>
            </w:r>
            <w:r>
              <w:rPr>
                <w:rFonts w:ascii="Arial" w:hAnsi="Arial" w:cs="Arial"/>
                <w:i/>
                <w:iCs/>
                <w:color w:val="000000"/>
                <w:sz w:val="18"/>
                <w:szCs w:val="18"/>
              </w:rPr>
              <w:br/>
              <w:t>2. This is just a general assessment on the basis of general Industry practice, based on the details which the company/ Banker provided to us as per our queries &amp; discussions with the company officials/ Banker.</w:t>
            </w:r>
            <w:r>
              <w:rPr>
                <w:rFonts w:ascii="Arial" w:hAnsi="Arial" w:cs="Arial"/>
                <w:i/>
                <w:iCs/>
                <w:color w:val="000000"/>
                <w:sz w:val="18"/>
                <w:szCs w:val="18"/>
              </w:rPr>
              <w:br/>
              <w:t>3. No audit of any kind is performed by us for the books of account or ledger statements and all this data/ information/ input/ details provided to us by the company/ Banker are taken as is it on good faith that these are factually correct information.</w:t>
            </w:r>
            <w:r>
              <w:rPr>
                <w:rFonts w:ascii="Arial" w:hAnsi="Arial" w:cs="Arial"/>
                <w:i/>
                <w:iCs/>
                <w:color w:val="000000"/>
                <w:sz w:val="18"/>
                <w:szCs w:val="18"/>
              </w:rPr>
              <w:br/>
              <w:t>4. There is no fixed criteria, formula or norm for the Valuation of Current assets It is purely based on the individual assessment and may differ from valuer to valuer based on the practicality he/she analyse in recoveries of outstanding dues. Ultimate recovery depends on efforts, extensive follow-ups and close scrutiny of individual case made by the company/ Banker. So our values should not be regarded as any judgment in regard to the recoverability of Current assets</w:t>
            </w:r>
          </w:p>
        </w:tc>
      </w:tr>
      <w:tr w:rsidR="00F77041" w14:paraId="4A7E65F5" w14:textId="77777777" w:rsidTr="00F77041">
        <w:trPr>
          <w:trHeight w:val="276"/>
        </w:trPr>
        <w:tc>
          <w:tcPr>
            <w:tcW w:w="10916" w:type="dxa"/>
            <w:gridSpan w:val="6"/>
            <w:vMerge/>
            <w:tcBorders>
              <w:top w:val="single" w:sz="4" w:space="0" w:color="auto"/>
              <w:left w:val="single" w:sz="4" w:space="0" w:color="auto"/>
              <w:bottom w:val="single" w:sz="4" w:space="0" w:color="auto"/>
              <w:right w:val="single" w:sz="4" w:space="0" w:color="auto"/>
            </w:tcBorders>
            <w:vAlign w:val="center"/>
            <w:hideMark/>
          </w:tcPr>
          <w:p w14:paraId="4F59FE52" w14:textId="77777777" w:rsidR="00F77041" w:rsidRDefault="00F77041">
            <w:pPr>
              <w:rPr>
                <w:rFonts w:ascii="Arial" w:hAnsi="Arial" w:cs="Arial"/>
                <w:i/>
                <w:iCs/>
                <w:color w:val="000000"/>
                <w:sz w:val="18"/>
                <w:szCs w:val="18"/>
              </w:rPr>
            </w:pPr>
          </w:p>
        </w:tc>
      </w:tr>
      <w:tr w:rsidR="00F77041" w14:paraId="7FB614A3" w14:textId="77777777" w:rsidTr="00F77041">
        <w:trPr>
          <w:trHeight w:val="276"/>
        </w:trPr>
        <w:tc>
          <w:tcPr>
            <w:tcW w:w="10916" w:type="dxa"/>
            <w:gridSpan w:val="6"/>
            <w:vMerge/>
            <w:tcBorders>
              <w:top w:val="single" w:sz="4" w:space="0" w:color="auto"/>
              <w:left w:val="single" w:sz="4" w:space="0" w:color="auto"/>
              <w:bottom w:val="single" w:sz="4" w:space="0" w:color="auto"/>
              <w:right w:val="single" w:sz="4" w:space="0" w:color="auto"/>
            </w:tcBorders>
            <w:vAlign w:val="center"/>
            <w:hideMark/>
          </w:tcPr>
          <w:p w14:paraId="6E1A3D7F" w14:textId="77777777" w:rsidR="00F77041" w:rsidRDefault="00F77041">
            <w:pPr>
              <w:rPr>
                <w:rFonts w:ascii="Arial" w:hAnsi="Arial" w:cs="Arial"/>
                <w:i/>
                <w:iCs/>
                <w:color w:val="000000"/>
                <w:sz w:val="18"/>
                <w:szCs w:val="18"/>
              </w:rPr>
            </w:pPr>
          </w:p>
        </w:tc>
      </w:tr>
      <w:tr w:rsidR="00F77041" w14:paraId="25DF1923" w14:textId="77777777" w:rsidTr="00F77041">
        <w:trPr>
          <w:trHeight w:val="276"/>
        </w:trPr>
        <w:tc>
          <w:tcPr>
            <w:tcW w:w="10916" w:type="dxa"/>
            <w:gridSpan w:val="6"/>
            <w:vMerge/>
            <w:tcBorders>
              <w:top w:val="single" w:sz="4" w:space="0" w:color="auto"/>
              <w:left w:val="single" w:sz="4" w:space="0" w:color="auto"/>
              <w:bottom w:val="single" w:sz="4" w:space="0" w:color="auto"/>
              <w:right w:val="single" w:sz="4" w:space="0" w:color="auto"/>
            </w:tcBorders>
            <w:vAlign w:val="center"/>
            <w:hideMark/>
          </w:tcPr>
          <w:p w14:paraId="0742B9D0" w14:textId="77777777" w:rsidR="00F77041" w:rsidRDefault="00F77041">
            <w:pPr>
              <w:rPr>
                <w:rFonts w:ascii="Arial" w:hAnsi="Arial" w:cs="Arial"/>
                <w:i/>
                <w:iCs/>
                <w:color w:val="000000"/>
                <w:sz w:val="18"/>
                <w:szCs w:val="18"/>
              </w:rPr>
            </w:pPr>
          </w:p>
        </w:tc>
      </w:tr>
      <w:tr w:rsidR="00F77041" w14:paraId="33F0CB4B" w14:textId="77777777" w:rsidTr="00F77041">
        <w:trPr>
          <w:trHeight w:val="276"/>
        </w:trPr>
        <w:tc>
          <w:tcPr>
            <w:tcW w:w="10916" w:type="dxa"/>
            <w:gridSpan w:val="6"/>
            <w:vMerge/>
            <w:tcBorders>
              <w:top w:val="single" w:sz="4" w:space="0" w:color="auto"/>
              <w:left w:val="single" w:sz="4" w:space="0" w:color="auto"/>
              <w:bottom w:val="single" w:sz="4" w:space="0" w:color="auto"/>
              <w:right w:val="single" w:sz="4" w:space="0" w:color="auto"/>
            </w:tcBorders>
            <w:vAlign w:val="center"/>
            <w:hideMark/>
          </w:tcPr>
          <w:p w14:paraId="7AD40C82" w14:textId="77777777" w:rsidR="00F77041" w:rsidRDefault="00F77041">
            <w:pPr>
              <w:rPr>
                <w:rFonts w:ascii="Arial" w:hAnsi="Arial" w:cs="Arial"/>
                <w:i/>
                <w:iCs/>
                <w:color w:val="000000"/>
                <w:sz w:val="18"/>
                <w:szCs w:val="18"/>
              </w:rPr>
            </w:pPr>
          </w:p>
        </w:tc>
      </w:tr>
      <w:tr w:rsidR="00F77041" w14:paraId="057FC5D4" w14:textId="77777777" w:rsidTr="00F77041">
        <w:trPr>
          <w:trHeight w:val="276"/>
        </w:trPr>
        <w:tc>
          <w:tcPr>
            <w:tcW w:w="10916" w:type="dxa"/>
            <w:gridSpan w:val="6"/>
            <w:vMerge/>
            <w:tcBorders>
              <w:top w:val="single" w:sz="4" w:space="0" w:color="auto"/>
              <w:left w:val="single" w:sz="4" w:space="0" w:color="auto"/>
              <w:bottom w:val="single" w:sz="4" w:space="0" w:color="auto"/>
              <w:right w:val="single" w:sz="4" w:space="0" w:color="auto"/>
            </w:tcBorders>
            <w:vAlign w:val="center"/>
            <w:hideMark/>
          </w:tcPr>
          <w:p w14:paraId="37B3BDA9" w14:textId="77777777" w:rsidR="00F77041" w:rsidRDefault="00F77041">
            <w:pPr>
              <w:rPr>
                <w:rFonts w:ascii="Arial" w:hAnsi="Arial" w:cs="Arial"/>
                <w:i/>
                <w:iCs/>
                <w:color w:val="000000"/>
                <w:sz w:val="18"/>
                <w:szCs w:val="18"/>
              </w:rPr>
            </w:pPr>
          </w:p>
        </w:tc>
      </w:tr>
      <w:tr w:rsidR="00F77041" w14:paraId="34E577EE" w14:textId="77777777" w:rsidTr="00F77041">
        <w:trPr>
          <w:trHeight w:val="276"/>
        </w:trPr>
        <w:tc>
          <w:tcPr>
            <w:tcW w:w="10916" w:type="dxa"/>
            <w:gridSpan w:val="6"/>
            <w:vMerge/>
            <w:tcBorders>
              <w:top w:val="single" w:sz="4" w:space="0" w:color="auto"/>
              <w:left w:val="single" w:sz="4" w:space="0" w:color="auto"/>
              <w:bottom w:val="single" w:sz="4" w:space="0" w:color="auto"/>
              <w:right w:val="single" w:sz="4" w:space="0" w:color="auto"/>
            </w:tcBorders>
            <w:vAlign w:val="center"/>
            <w:hideMark/>
          </w:tcPr>
          <w:p w14:paraId="11D509CB" w14:textId="77777777" w:rsidR="00F77041" w:rsidRDefault="00F77041">
            <w:pPr>
              <w:rPr>
                <w:rFonts w:ascii="Arial" w:hAnsi="Arial" w:cs="Arial"/>
                <w:i/>
                <w:iCs/>
                <w:color w:val="000000"/>
                <w:sz w:val="18"/>
                <w:szCs w:val="18"/>
              </w:rPr>
            </w:pPr>
          </w:p>
        </w:tc>
      </w:tr>
      <w:tr w:rsidR="00F77041" w14:paraId="66CC1BDF" w14:textId="77777777" w:rsidTr="00F77041">
        <w:trPr>
          <w:trHeight w:val="615"/>
        </w:trPr>
        <w:tc>
          <w:tcPr>
            <w:tcW w:w="10916" w:type="dxa"/>
            <w:gridSpan w:val="6"/>
            <w:vMerge/>
            <w:tcBorders>
              <w:top w:val="single" w:sz="4" w:space="0" w:color="auto"/>
              <w:left w:val="single" w:sz="4" w:space="0" w:color="auto"/>
              <w:bottom w:val="single" w:sz="4" w:space="0" w:color="auto"/>
              <w:right w:val="single" w:sz="4" w:space="0" w:color="auto"/>
            </w:tcBorders>
            <w:vAlign w:val="center"/>
            <w:hideMark/>
          </w:tcPr>
          <w:p w14:paraId="6236AE5D" w14:textId="77777777" w:rsidR="00F77041" w:rsidRDefault="00F77041">
            <w:pPr>
              <w:rPr>
                <w:rFonts w:ascii="Arial" w:hAnsi="Arial" w:cs="Arial"/>
                <w:i/>
                <w:iCs/>
                <w:color w:val="000000"/>
                <w:sz w:val="18"/>
                <w:szCs w:val="18"/>
              </w:rPr>
            </w:pPr>
          </w:p>
        </w:tc>
      </w:tr>
    </w:tbl>
    <w:p w14:paraId="599BE648" w14:textId="2EADF72D" w:rsidR="00B307C3" w:rsidRDefault="00B307C3" w:rsidP="00F7399A">
      <w:pPr>
        <w:jc w:val="center"/>
        <w:rPr>
          <w:rFonts w:ascii="Arial" w:hAnsi="Arial" w:cs="Arial"/>
          <w:b/>
        </w:rPr>
      </w:pPr>
    </w:p>
    <w:p w14:paraId="0620AD88" w14:textId="67AD3356" w:rsidR="00B307C3" w:rsidRDefault="00B307C3">
      <w:pPr>
        <w:rPr>
          <w:rFonts w:ascii="Arial" w:hAnsi="Arial" w:cs="Arial"/>
          <w:b/>
        </w:rPr>
      </w:pPr>
      <w:r>
        <w:rPr>
          <w:rFonts w:ascii="Arial" w:hAnsi="Arial" w:cs="Arial"/>
          <w:b/>
        </w:rPr>
        <w:br w:type="page"/>
      </w:r>
    </w:p>
    <w:tbl>
      <w:tblPr>
        <w:tblW w:w="11057" w:type="dxa"/>
        <w:tblInd w:w="-856" w:type="dxa"/>
        <w:tblLook w:val="04A0" w:firstRow="1" w:lastRow="0" w:firstColumn="1" w:lastColumn="0" w:noHBand="0" w:noVBand="1"/>
      </w:tblPr>
      <w:tblGrid>
        <w:gridCol w:w="709"/>
        <w:gridCol w:w="2880"/>
        <w:gridCol w:w="1040"/>
        <w:gridCol w:w="1440"/>
        <w:gridCol w:w="1560"/>
        <w:gridCol w:w="3428"/>
      </w:tblGrid>
      <w:tr w:rsidR="00B307C3" w14:paraId="2959EA71" w14:textId="77777777" w:rsidTr="00B307C3">
        <w:trPr>
          <w:trHeight w:val="240"/>
        </w:trPr>
        <w:tc>
          <w:tcPr>
            <w:tcW w:w="11057" w:type="dxa"/>
            <w:gridSpan w:val="6"/>
            <w:tcBorders>
              <w:top w:val="single" w:sz="4" w:space="0" w:color="auto"/>
              <w:left w:val="single" w:sz="4" w:space="0" w:color="auto"/>
              <w:bottom w:val="single" w:sz="4" w:space="0" w:color="auto"/>
              <w:right w:val="nil"/>
            </w:tcBorders>
            <w:shd w:val="clear" w:color="000000" w:fill="16365C"/>
            <w:vAlign w:val="bottom"/>
            <w:hideMark/>
          </w:tcPr>
          <w:p w14:paraId="23204DEB" w14:textId="392D946B" w:rsidR="00B307C3" w:rsidRDefault="00B307C3">
            <w:pPr>
              <w:jc w:val="center"/>
              <w:rPr>
                <w:rFonts w:ascii="Arial" w:hAnsi="Arial" w:cs="Arial"/>
                <w:b/>
                <w:bCs/>
                <w:color w:val="FFFFFF"/>
                <w:sz w:val="18"/>
                <w:szCs w:val="18"/>
              </w:rPr>
            </w:pPr>
            <w:r>
              <w:rPr>
                <w:rFonts w:ascii="Arial" w:hAnsi="Arial" w:cs="Arial"/>
                <w:b/>
                <w:bCs/>
                <w:color w:val="FFFFFF"/>
                <w:sz w:val="18"/>
                <w:szCs w:val="18"/>
              </w:rPr>
              <w:lastRenderedPageBreak/>
              <w:t>(Annexure IV )Other Current Financial Assets</w:t>
            </w:r>
          </w:p>
        </w:tc>
      </w:tr>
      <w:tr w:rsidR="00B307C3" w14:paraId="4EBB0DA1" w14:textId="77777777" w:rsidTr="00B307C3">
        <w:trPr>
          <w:trHeight w:val="240"/>
        </w:trPr>
        <w:tc>
          <w:tcPr>
            <w:tcW w:w="11057"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983C21F" w14:textId="77777777" w:rsidR="00B307C3" w:rsidRDefault="00B307C3">
            <w:pPr>
              <w:jc w:val="right"/>
              <w:rPr>
                <w:rFonts w:ascii="Arial" w:hAnsi="Arial" w:cs="Arial"/>
                <w:i/>
                <w:iCs/>
                <w:color w:val="000000"/>
                <w:sz w:val="18"/>
                <w:szCs w:val="18"/>
              </w:rPr>
            </w:pPr>
            <w:r>
              <w:rPr>
                <w:rFonts w:ascii="Arial" w:hAnsi="Arial" w:cs="Arial"/>
                <w:i/>
                <w:iCs/>
                <w:color w:val="000000"/>
                <w:sz w:val="18"/>
                <w:szCs w:val="18"/>
              </w:rPr>
              <w:t>Details as on 05th aug 2021</w:t>
            </w:r>
          </w:p>
        </w:tc>
      </w:tr>
      <w:tr w:rsidR="00B307C3" w14:paraId="678E4B8D" w14:textId="77777777" w:rsidTr="00B307C3">
        <w:trPr>
          <w:trHeight w:val="480"/>
        </w:trPr>
        <w:tc>
          <w:tcPr>
            <w:tcW w:w="709" w:type="dxa"/>
            <w:tcBorders>
              <w:top w:val="nil"/>
              <w:left w:val="single" w:sz="4" w:space="0" w:color="auto"/>
              <w:bottom w:val="single" w:sz="4" w:space="0" w:color="auto"/>
              <w:right w:val="single" w:sz="4" w:space="0" w:color="auto"/>
            </w:tcBorders>
            <w:shd w:val="clear" w:color="000000" w:fill="B8CCE4"/>
            <w:vAlign w:val="center"/>
            <w:hideMark/>
          </w:tcPr>
          <w:p w14:paraId="7906C8C1" w14:textId="77777777" w:rsidR="00B307C3" w:rsidRDefault="00B307C3">
            <w:pPr>
              <w:jc w:val="center"/>
              <w:rPr>
                <w:rFonts w:ascii="Arial" w:hAnsi="Arial" w:cs="Arial"/>
                <w:b/>
                <w:bCs/>
                <w:color w:val="000000"/>
                <w:sz w:val="18"/>
                <w:szCs w:val="18"/>
              </w:rPr>
            </w:pPr>
            <w:r>
              <w:rPr>
                <w:rFonts w:ascii="Arial" w:hAnsi="Arial" w:cs="Arial"/>
                <w:b/>
                <w:bCs/>
                <w:color w:val="000000"/>
                <w:sz w:val="18"/>
                <w:szCs w:val="18"/>
              </w:rPr>
              <w:t>S.No.</w:t>
            </w:r>
          </w:p>
        </w:tc>
        <w:tc>
          <w:tcPr>
            <w:tcW w:w="2880" w:type="dxa"/>
            <w:tcBorders>
              <w:top w:val="nil"/>
              <w:left w:val="nil"/>
              <w:bottom w:val="single" w:sz="4" w:space="0" w:color="auto"/>
              <w:right w:val="single" w:sz="4" w:space="0" w:color="auto"/>
            </w:tcBorders>
            <w:shd w:val="clear" w:color="000000" w:fill="B8CCE4"/>
            <w:vAlign w:val="center"/>
            <w:hideMark/>
          </w:tcPr>
          <w:p w14:paraId="14508A34" w14:textId="77777777" w:rsidR="00B307C3" w:rsidRDefault="00B307C3">
            <w:pPr>
              <w:jc w:val="center"/>
              <w:rPr>
                <w:rFonts w:ascii="Arial" w:hAnsi="Arial" w:cs="Arial"/>
                <w:b/>
                <w:bCs/>
                <w:color w:val="000000"/>
                <w:sz w:val="18"/>
                <w:szCs w:val="18"/>
              </w:rPr>
            </w:pPr>
            <w:r>
              <w:rPr>
                <w:rFonts w:ascii="Arial" w:hAnsi="Arial" w:cs="Arial"/>
                <w:b/>
                <w:bCs/>
                <w:color w:val="000000"/>
                <w:sz w:val="18"/>
                <w:szCs w:val="18"/>
              </w:rPr>
              <w:t>Nature/ Purpose of Asset</w:t>
            </w:r>
          </w:p>
        </w:tc>
        <w:tc>
          <w:tcPr>
            <w:tcW w:w="1040" w:type="dxa"/>
            <w:tcBorders>
              <w:top w:val="nil"/>
              <w:left w:val="nil"/>
              <w:bottom w:val="single" w:sz="4" w:space="0" w:color="auto"/>
              <w:right w:val="single" w:sz="4" w:space="0" w:color="auto"/>
            </w:tcBorders>
            <w:shd w:val="clear" w:color="000000" w:fill="B8CCE4"/>
            <w:vAlign w:val="center"/>
            <w:hideMark/>
          </w:tcPr>
          <w:p w14:paraId="70D2AA8E" w14:textId="77777777" w:rsidR="00B307C3" w:rsidRDefault="00B307C3">
            <w:pPr>
              <w:jc w:val="center"/>
              <w:rPr>
                <w:rFonts w:ascii="Arial" w:hAnsi="Arial" w:cs="Arial"/>
                <w:b/>
                <w:bCs/>
                <w:color w:val="000000"/>
                <w:sz w:val="18"/>
                <w:szCs w:val="18"/>
              </w:rPr>
            </w:pPr>
            <w:r>
              <w:rPr>
                <w:rFonts w:ascii="Arial" w:hAnsi="Arial" w:cs="Arial"/>
                <w:b/>
                <w:bCs/>
                <w:color w:val="000000"/>
                <w:sz w:val="18"/>
                <w:szCs w:val="18"/>
              </w:rPr>
              <w:t>Amount of Asset</w:t>
            </w:r>
          </w:p>
        </w:tc>
        <w:tc>
          <w:tcPr>
            <w:tcW w:w="1440" w:type="dxa"/>
            <w:tcBorders>
              <w:top w:val="nil"/>
              <w:left w:val="nil"/>
              <w:bottom w:val="single" w:sz="4" w:space="0" w:color="auto"/>
              <w:right w:val="single" w:sz="4" w:space="0" w:color="auto"/>
            </w:tcBorders>
            <w:shd w:val="clear" w:color="000000" w:fill="B8CCE4"/>
            <w:vAlign w:val="center"/>
            <w:hideMark/>
          </w:tcPr>
          <w:p w14:paraId="5CE5F63B" w14:textId="77777777" w:rsidR="00B307C3" w:rsidRDefault="00B307C3">
            <w:pPr>
              <w:rPr>
                <w:rFonts w:ascii="Arial" w:hAnsi="Arial" w:cs="Arial"/>
                <w:b/>
                <w:bCs/>
                <w:color w:val="000000"/>
                <w:sz w:val="18"/>
                <w:szCs w:val="18"/>
              </w:rPr>
            </w:pPr>
            <w:r>
              <w:rPr>
                <w:rFonts w:ascii="Arial" w:hAnsi="Arial" w:cs="Arial"/>
                <w:b/>
                <w:bCs/>
                <w:color w:val="000000"/>
                <w:sz w:val="18"/>
                <w:szCs w:val="18"/>
              </w:rPr>
              <w:t>Fair Value Assessment</w:t>
            </w:r>
          </w:p>
        </w:tc>
        <w:tc>
          <w:tcPr>
            <w:tcW w:w="1560" w:type="dxa"/>
            <w:tcBorders>
              <w:top w:val="nil"/>
              <w:left w:val="nil"/>
              <w:bottom w:val="single" w:sz="4" w:space="0" w:color="auto"/>
              <w:right w:val="single" w:sz="4" w:space="0" w:color="auto"/>
            </w:tcBorders>
            <w:shd w:val="clear" w:color="000000" w:fill="B8CCE4"/>
            <w:vAlign w:val="center"/>
            <w:hideMark/>
          </w:tcPr>
          <w:p w14:paraId="7D241DF5" w14:textId="08CBC51F" w:rsidR="00B307C3" w:rsidRDefault="00F13AC7">
            <w:pPr>
              <w:rPr>
                <w:rFonts w:ascii="Arial" w:hAnsi="Arial" w:cs="Arial"/>
                <w:b/>
                <w:bCs/>
                <w:color w:val="000000"/>
                <w:sz w:val="18"/>
                <w:szCs w:val="18"/>
              </w:rPr>
            </w:pPr>
            <w:r>
              <w:rPr>
                <w:rFonts w:ascii="Arial" w:hAnsi="Arial" w:cs="Arial"/>
                <w:b/>
                <w:bCs/>
                <w:color w:val="000000"/>
                <w:sz w:val="18"/>
                <w:szCs w:val="18"/>
              </w:rPr>
              <w:t>Realiz</w:t>
            </w:r>
            <w:r w:rsidR="00B307C3">
              <w:rPr>
                <w:rFonts w:ascii="Arial" w:hAnsi="Arial" w:cs="Arial"/>
                <w:b/>
                <w:bCs/>
                <w:color w:val="000000"/>
                <w:sz w:val="18"/>
                <w:szCs w:val="18"/>
              </w:rPr>
              <w:t>able Value Assessment</w:t>
            </w:r>
          </w:p>
        </w:tc>
        <w:tc>
          <w:tcPr>
            <w:tcW w:w="3428" w:type="dxa"/>
            <w:tcBorders>
              <w:top w:val="nil"/>
              <w:left w:val="nil"/>
              <w:bottom w:val="single" w:sz="4" w:space="0" w:color="auto"/>
              <w:right w:val="single" w:sz="4" w:space="0" w:color="auto"/>
            </w:tcBorders>
            <w:shd w:val="clear" w:color="000000" w:fill="B8CCE4"/>
            <w:vAlign w:val="center"/>
            <w:hideMark/>
          </w:tcPr>
          <w:p w14:paraId="6D9E28C0" w14:textId="77777777" w:rsidR="00B307C3" w:rsidRDefault="00B307C3">
            <w:pPr>
              <w:jc w:val="center"/>
              <w:rPr>
                <w:rFonts w:ascii="Arial" w:hAnsi="Arial" w:cs="Arial"/>
                <w:b/>
                <w:bCs/>
                <w:color w:val="000000"/>
                <w:sz w:val="18"/>
                <w:szCs w:val="18"/>
              </w:rPr>
            </w:pPr>
            <w:r>
              <w:rPr>
                <w:rFonts w:ascii="Arial" w:hAnsi="Arial" w:cs="Arial"/>
                <w:b/>
                <w:bCs/>
                <w:color w:val="000000"/>
                <w:sz w:val="18"/>
                <w:szCs w:val="18"/>
              </w:rPr>
              <w:t>Remarks</w:t>
            </w:r>
          </w:p>
        </w:tc>
      </w:tr>
      <w:tr w:rsidR="00B307C3" w14:paraId="585E88D2" w14:textId="77777777" w:rsidTr="00B307C3">
        <w:trPr>
          <w:trHeight w:val="323"/>
        </w:trPr>
        <w:tc>
          <w:tcPr>
            <w:tcW w:w="1105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8F55F86" w14:textId="77777777" w:rsidR="00B307C3" w:rsidRDefault="00B307C3">
            <w:pPr>
              <w:jc w:val="right"/>
              <w:rPr>
                <w:rFonts w:ascii="Arial" w:hAnsi="Arial" w:cs="Arial"/>
                <w:i/>
                <w:iCs/>
                <w:color w:val="000000"/>
                <w:sz w:val="18"/>
                <w:szCs w:val="18"/>
              </w:rPr>
            </w:pPr>
            <w:r>
              <w:rPr>
                <w:rFonts w:ascii="Arial" w:hAnsi="Arial" w:cs="Arial"/>
                <w:i/>
                <w:iCs/>
                <w:color w:val="000000"/>
                <w:sz w:val="18"/>
                <w:szCs w:val="18"/>
              </w:rPr>
              <w:t>Figures in INR crores</w:t>
            </w:r>
          </w:p>
        </w:tc>
      </w:tr>
      <w:tr w:rsidR="00B307C3" w14:paraId="7E429B66" w14:textId="77777777" w:rsidTr="00B307C3">
        <w:trPr>
          <w:trHeight w:val="36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DB3C4C5" w14:textId="77777777" w:rsidR="00B307C3" w:rsidRDefault="00B307C3">
            <w:pPr>
              <w:jc w:val="center"/>
              <w:rPr>
                <w:rFonts w:ascii="Arial" w:hAnsi="Arial" w:cs="Arial"/>
                <w:color w:val="000000"/>
                <w:sz w:val="18"/>
                <w:szCs w:val="18"/>
              </w:rPr>
            </w:pPr>
            <w:r>
              <w:rPr>
                <w:rFonts w:ascii="Arial" w:hAnsi="Arial" w:cs="Arial"/>
                <w:color w:val="000000"/>
                <w:sz w:val="18"/>
                <w:szCs w:val="18"/>
              </w:rPr>
              <w:t>1</w:t>
            </w:r>
          </w:p>
        </w:tc>
        <w:tc>
          <w:tcPr>
            <w:tcW w:w="2880" w:type="dxa"/>
            <w:tcBorders>
              <w:top w:val="nil"/>
              <w:left w:val="nil"/>
              <w:bottom w:val="single" w:sz="4" w:space="0" w:color="auto"/>
              <w:right w:val="single" w:sz="4" w:space="0" w:color="auto"/>
            </w:tcBorders>
            <w:shd w:val="clear" w:color="auto" w:fill="auto"/>
            <w:noWrap/>
            <w:vAlign w:val="center"/>
            <w:hideMark/>
          </w:tcPr>
          <w:p w14:paraId="3490834C" w14:textId="77777777" w:rsidR="00B307C3" w:rsidRDefault="00B307C3">
            <w:pPr>
              <w:jc w:val="center"/>
              <w:rPr>
                <w:rFonts w:ascii="Arial" w:hAnsi="Arial" w:cs="Arial"/>
                <w:color w:val="000000"/>
                <w:sz w:val="18"/>
                <w:szCs w:val="18"/>
              </w:rPr>
            </w:pPr>
            <w:r>
              <w:rPr>
                <w:rFonts w:ascii="Arial" w:hAnsi="Arial" w:cs="Arial"/>
                <w:color w:val="000000"/>
                <w:sz w:val="18"/>
                <w:szCs w:val="18"/>
              </w:rPr>
              <w:t>Interest Accrued on FD Deposits</w:t>
            </w:r>
          </w:p>
        </w:tc>
        <w:tc>
          <w:tcPr>
            <w:tcW w:w="1040" w:type="dxa"/>
            <w:tcBorders>
              <w:top w:val="nil"/>
              <w:left w:val="nil"/>
              <w:bottom w:val="single" w:sz="4" w:space="0" w:color="auto"/>
              <w:right w:val="single" w:sz="4" w:space="0" w:color="auto"/>
            </w:tcBorders>
            <w:shd w:val="clear" w:color="auto" w:fill="auto"/>
            <w:noWrap/>
            <w:vAlign w:val="center"/>
            <w:hideMark/>
          </w:tcPr>
          <w:p w14:paraId="2709CA43" w14:textId="77777777" w:rsidR="00B307C3" w:rsidRDefault="00B307C3">
            <w:pPr>
              <w:jc w:val="center"/>
              <w:rPr>
                <w:rFonts w:ascii="Arial" w:hAnsi="Arial" w:cs="Arial"/>
                <w:color w:val="000000"/>
                <w:sz w:val="20"/>
                <w:szCs w:val="20"/>
              </w:rPr>
            </w:pPr>
            <w:r>
              <w:rPr>
                <w:rFonts w:ascii="Arial" w:hAnsi="Arial" w:cs="Arial"/>
                <w:color w:val="000000"/>
                <w:sz w:val="20"/>
                <w:szCs w:val="20"/>
              </w:rPr>
              <w:t>2.20</w:t>
            </w:r>
          </w:p>
        </w:tc>
        <w:tc>
          <w:tcPr>
            <w:tcW w:w="1440" w:type="dxa"/>
            <w:tcBorders>
              <w:top w:val="nil"/>
              <w:left w:val="nil"/>
              <w:bottom w:val="single" w:sz="4" w:space="0" w:color="auto"/>
              <w:right w:val="single" w:sz="4" w:space="0" w:color="auto"/>
            </w:tcBorders>
            <w:shd w:val="clear" w:color="auto" w:fill="auto"/>
            <w:noWrap/>
            <w:vAlign w:val="center"/>
            <w:hideMark/>
          </w:tcPr>
          <w:p w14:paraId="3DA1230A" w14:textId="77777777" w:rsidR="00B307C3" w:rsidRDefault="00B307C3">
            <w:pPr>
              <w:jc w:val="center"/>
              <w:rPr>
                <w:rFonts w:ascii="Arial" w:hAnsi="Arial" w:cs="Arial"/>
                <w:color w:val="000000"/>
                <w:sz w:val="20"/>
                <w:szCs w:val="20"/>
              </w:rPr>
            </w:pPr>
            <w:r>
              <w:rPr>
                <w:rFonts w:ascii="Arial" w:hAnsi="Arial" w:cs="Arial"/>
                <w:color w:val="000000"/>
                <w:sz w:val="20"/>
                <w:szCs w:val="20"/>
              </w:rPr>
              <w:t>0.00</w:t>
            </w:r>
          </w:p>
        </w:tc>
        <w:tc>
          <w:tcPr>
            <w:tcW w:w="1560" w:type="dxa"/>
            <w:tcBorders>
              <w:top w:val="nil"/>
              <w:left w:val="nil"/>
              <w:bottom w:val="single" w:sz="4" w:space="0" w:color="auto"/>
              <w:right w:val="single" w:sz="4" w:space="0" w:color="auto"/>
            </w:tcBorders>
            <w:shd w:val="clear" w:color="auto" w:fill="auto"/>
            <w:noWrap/>
            <w:vAlign w:val="center"/>
            <w:hideMark/>
          </w:tcPr>
          <w:p w14:paraId="69CA0109" w14:textId="77777777" w:rsidR="00B307C3" w:rsidRDefault="00B307C3">
            <w:pPr>
              <w:jc w:val="center"/>
              <w:rPr>
                <w:rFonts w:ascii="Arial" w:hAnsi="Arial" w:cs="Arial"/>
                <w:color w:val="000000"/>
                <w:sz w:val="20"/>
                <w:szCs w:val="20"/>
              </w:rPr>
            </w:pPr>
            <w:r>
              <w:rPr>
                <w:rFonts w:ascii="Arial" w:hAnsi="Arial" w:cs="Arial"/>
                <w:color w:val="000000"/>
                <w:sz w:val="20"/>
                <w:szCs w:val="20"/>
              </w:rPr>
              <w:t>0.00</w:t>
            </w:r>
          </w:p>
        </w:tc>
        <w:tc>
          <w:tcPr>
            <w:tcW w:w="3428" w:type="dxa"/>
            <w:tcBorders>
              <w:top w:val="nil"/>
              <w:left w:val="nil"/>
              <w:bottom w:val="single" w:sz="4" w:space="0" w:color="auto"/>
              <w:right w:val="single" w:sz="4" w:space="0" w:color="auto"/>
            </w:tcBorders>
            <w:shd w:val="clear" w:color="auto" w:fill="auto"/>
            <w:vAlign w:val="center"/>
            <w:hideMark/>
          </w:tcPr>
          <w:p w14:paraId="05969E46" w14:textId="77777777" w:rsidR="00B307C3" w:rsidRDefault="00B307C3">
            <w:pPr>
              <w:spacing w:after="240"/>
              <w:rPr>
                <w:rFonts w:ascii="Arial" w:hAnsi="Arial" w:cs="Arial"/>
                <w:color w:val="000000"/>
                <w:sz w:val="18"/>
                <w:szCs w:val="18"/>
              </w:rPr>
            </w:pPr>
            <w:r>
              <w:rPr>
                <w:rFonts w:ascii="Arial" w:hAnsi="Arial" w:cs="Arial"/>
                <w:color w:val="000000"/>
                <w:sz w:val="18"/>
                <w:szCs w:val="18"/>
              </w:rPr>
              <w:br/>
              <w:t xml:space="preserve">No information / documents were made available other than ledger only.  Fixed deposit is pledged with Bank against LC's, However non availability of any documentary evidence or any other information the value of above FDs or any accrued interest on same is considered as Zero .  </w:t>
            </w:r>
            <w:r>
              <w:rPr>
                <w:rFonts w:ascii="Arial" w:hAnsi="Arial" w:cs="Arial"/>
                <w:color w:val="000000"/>
                <w:sz w:val="18"/>
                <w:szCs w:val="18"/>
              </w:rPr>
              <w:br/>
              <w:t>Hence, recoverability of the security deposit is dependent on the condition that the company complies with the relevant terms associated with the contract. Hence, we have considered the Fair value to be Nil and Realisable value to be Nil of its book value.</w:t>
            </w:r>
          </w:p>
        </w:tc>
      </w:tr>
      <w:tr w:rsidR="00B307C3" w14:paraId="067133A4" w14:textId="77777777" w:rsidTr="00B307C3">
        <w:trPr>
          <w:trHeight w:val="408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C508C31" w14:textId="77777777" w:rsidR="00B307C3" w:rsidRDefault="00B307C3">
            <w:pPr>
              <w:jc w:val="center"/>
              <w:rPr>
                <w:rFonts w:ascii="Arial" w:hAnsi="Arial" w:cs="Arial"/>
                <w:color w:val="000000"/>
                <w:sz w:val="18"/>
                <w:szCs w:val="18"/>
              </w:rPr>
            </w:pPr>
            <w:r>
              <w:rPr>
                <w:rFonts w:ascii="Arial" w:hAnsi="Arial" w:cs="Arial"/>
                <w:color w:val="000000"/>
                <w:sz w:val="18"/>
                <w:szCs w:val="18"/>
              </w:rPr>
              <w:t>2</w:t>
            </w:r>
          </w:p>
        </w:tc>
        <w:tc>
          <w:tcPr>
            <w:tcW w:w="2880" w:type="dxa"/>
            <w:tcBorders>
              <w:top w:val="nil"/>
              <w:left w:val="nil"/>
              <w:bottom w:val="single" w:sz="4" w:space="0" w:color="auto"/>
              <w:right w:val="single" w:sz="4" w:space="0" w:color="auto"/>
            </w:tcBorders>
            <w:shd w:val="clear" w:color="auto" w:fill="auto"/>
            <w:noWrap/>
            <w:vAlign w:val="center"/>
            <w:hideMark/>
          </w:tcPr>
          <w:p w14:paraId="191F229F" w14:textId="77777777" w:rsidR="00B307C3" w:rsidRDefault="00B307C3">
            <w:pPr>
              <w:jc w:val="center"/>
              <w:rPr>
                <w:rFonts w:ascii="Arial" w:hAnsi="Arial" w:cs="Arial"/>
                <w:color w:val="000000"/>
                <w:sz w:val="18"/>
                <w:szCs w:val="18"/>
              </w:rPr>
            </w:pPr>
            <w:r>
              <w:rPr>
                <w:rFonts w:ascii="Arial" w:hAnsi="Arial" w:cs="Arial"/>
                <w:color w:val="000000"/>
                <w:sz w:val="18"/>
                <w:szCs w:val="18"/>
              </w:rPr>
              <w:t>Advances for land</w:t>
            </w:r>
          </w:p>
        </w:tc>
        <w:tc>
          <w:tcPr>
            <w:tcW w:w="1040" w:type="dxa"/>
            <w:tcBorders>
              <w:top w:val="nil"/>
              <w:left w:val="nil"/>
              <w:bottom w:val="single" w:sz="4" w:space="0" w:color="auto"/>
              <w:right w:val="single" w:sz="4" w:space="0" w:color="auto"/>
            </w:tcBorders>
            <w:shd w:val="clear" w:color="auto" w:fill="auto"/>
            <w:noWrap/>
            <w:vAlign w:val="center"/>
            <w:hideMark/>
          </w:tcPr>
          <w:p w14:paraId="5A7FFA0A" w14:textId="77777777" w:rsidR="00B307C3" w:rsidRDefault="00B307C3">
            <w:pPr>
              <w:jc w:val="center"/>
              <w:rPr>
                <w:rFonts w:ascii="Arial" w:hAnsi="Arial" w:cs="Arial"/>
                <w:color w:val="000000"/>
                <w:sz w:val="20"/>
                <w:szCs w:val="20"/>
              </w:rPr>
            </w:pPr>
            <w:r>
              <w:rPr>
                <w:rFonts w:ascii="Arial" w:hAnsi="Arial" w:cs="Arial"/>
                <w:color w:val="000000"/>
                <w:sz w:val="20"/>
                <w:szCs w:val="20"/>
              </w:rPr>
              <w:t>7.34</w:t>
            </w:r>
          </w:p>
        </w:tc>
        <w:tc>
          <w:tcPr>
            <w:tcW w:w="1440" w:type="dxa"/>
            <w:tcBorders>
              <w:top w:val="nil"/>
              <w:left w:val="nil"/>
              <w:bottom w:val="single" w:sz="4" w:space="0" w:color="auto"/>
              <w:right w:val="single" w:sz="4" w:space="0" w:color="auto"/>
            </w:tcBorders>
            <w:shd w:val="clear" w:color="auto" w:fill="auto"/>
            <w:noWrap/>
            <w:vAlign w:val="center"/>
            <w:hideMark/>
          </w:tcPr>
          <w:p w14:paraId="7AA82806" w14:textId="77777777" w:rsidR="00B307C3" w:rsidRDefault="00B307C3">
            <w:pPr>
              <w:jc w:val="center"/>
              <w:rPr>
                <w:rFonts w:ascii="Arial" w:hAnsi="Arial" w:cs="Arial"/>
                <w:color w:val="000000"/>
                <w:sz w:val="20"/>
                <w:szCs w:val="20"/>
              </w:rPr>
            </w:pPr>
            <w:r>
              <w:rPr>
                <w:rFonts w:ascii="Arial" w:hAnsi="Arial" w:cs="Arial"/>
                <w:color w:val="000000"/>
                <w:sz w:val="20"/>
                <w:szCs w:val="20"/>
              </w:rPr>
              <w:t>NA</w:t>
            </w:r>
          </w:p>
        </w:tc>
        <w:tc>
          <w:tcPr>
            <w:tcW w:w="1560" w:type="dxa"/>
            <w:tcBorders>
              <w:top w:val="nil"/>
              <w:left w:val="nil"/>
              <w:bottom w:val="single" w:sz="4" w:space="0" w:color="auto"/>
              <w:right w:val="single" w:sz="4" w:space="0" w:color="auto"/>
            </w:tcBorders>
            <w:shd w:val="clear" w:color="auto" w:fill="auto"/>
            <w:noWrap/>
            <w:vAlign w:val="center"/>
            <w:hideMark/>
          </w:tcPr>
          <w:p w14:paraId="20145895" w14:textId="77777777" w:rsidR="00B307C3" w:rsidRDefault="00B307C3">
            <w:pPr>
              <w:jc w:val="center"/>
              <w:rPr>
                <w:rFonts w:ascii="Arial" w:hAnsi="Arial" w:cs="Arial"/>
                <w:color w:val="000000"/>
                <w:sz w:val="20"/>
                <w:szCs w:val="20"/>
              </w:rPr>
            </w:pPr>
            <w:r>
              <w:rPr>
                <w:rFonts w:ascii="Arial" w:hAnsi="Arial" w:cs="Arial"/>
                <w:color w:val="000000"/>
                <w:sz w:val="20"/>
                <w:szCs w:val="20"/>
              </w:rPr>
              <w:t>NA</w:t>
            </w:r>
          </w:p>
        </w:tc>
        <w:tc>
          <w:tcPr>
            <w:tcW w:w="3428" w:type="dxa"/>
            <w:tcBorders>
              <w:top w:val="nil"/>
              <w:left w:val="nil"/>
              <w:bottom w:val="single" w:sz="4" w:space="0" w:color="auto"/>
              <w:right w:val="single" w:sz="4" w:space="0" w:color="auto"/>
            </w:tcBorders>
            <w:shd w:val="clear" w:color="auto" w:fill="auto"/>
            <w:vAlign w:val="center"/>
            <w:hideMark/>
          </w:tcPr>
          <w:p w14:paraId="4796FCE8" w14:textId="77777777" w:rsidR="00B307C3" w:rsidRDefault="00B307C3">
            <w:pPr>
              <w:rPr>
                <w:rFonts w:ascii="Arial" w:hAnsi="Arial" w:cs="Arial"/>
                <w:color w:val="000000"/>
                <w:sz w:val="18"/>
                <w:szCs w:val="18"/>
              </w:rPr>
            </w:pPr>
            <w:r>
              <w:rPr>
                <w:rFonts w:ascii="Arial" w:hAnsi="Arial" w:cs="Arial"/>
                <w:color w:val="000000"/>
                <w:sz w:val="18"/>
                <w:szCs w:val="18"/>
              </w:rPr>
              <w:t xml:space="preserve">As per the management of the company these deposit are more than 10 year old, company confirm that, don’t have any documented evidence regarding the same or any other information to share. </w:t>
            </w:r>
            <w:r>
              <w:rPr>
                <w:rFonts w:ascii="Arial" w:hAnsi="Arial" w:cs="Arial"/>
                <w:color w:val="000000"/>
                <w:sz w:val="18"/>
                <w:szCs w:val="18"/>
              </w:rPr>
              <w:br/>
              <w:t>Hence, recoverability of the security deposit is dependent on the condition that the company complies with the relevant terms associated with the contract.</w:t>
            </w:r>
            <w:r>
              <w:rPr>
                <w:rFonts w:ascii="Arial" w:hAnsi="Arial" w:cs="Arial"/>
                <w:color w:val="000000"/>
                <w:sz w:val="18"/>
                <w:szCs w:val="18"/>
              </w:rPr>
              <w:br/>
              <w:t xml:space="preserve">Presently in absence of any information, we cannot assign any value in respect of that. </w:t>
            </w:r>
          </w:p>
        </w:tc>
      </w:tr>
      <w:tr w:rsidR="00B307C3" w14:paraId="1081DC0F" w14:textId="77777777" w:rsidTr="00B307C3">
        <w:trPr>
          <w:trHeight w:val="615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FD6C882" w14:textId="77777777" w:rsidR="00B307C3" w:rsidRDefault="00B307C3">
            <w:pPr>
              <w:jc w:val="center"/>
              <w:rPr>
                <w:rFonts w:ascii="Arial" w:hAnsi="Arial" w:cs="Arial"/>
                <w:color w:val="000000"/>
                <w:sz w:val="18"/>
                <w:szCs w:val="18"/>
              </w:rPr>
            </w:pPr>
            <w:r>
              <w:rPr>
                <w:rFonts w:ascii="Arial" w:hAnsi="Arial" w:cs="Arial"/>
                <w:color w:val="000000"/>
                <w:sz w:val="18"/>
                <w:szCs w:val="18"/>
              </w:rPr>
              <w:lastRenderedPageBreak/>
              <w:t>3</w:t>
            </w:r>
          </w:p>
        </w:tc>
        <w:tc>
          <w:tcPr>
            <w:tcW w:w="2880" w:type="dxa"/>
            <w:tcBorders>
              <w:top w:val="nil"/>
              <w:left w:val="nil"/>
              <w:bottom w:val="single" w:sz="4" w:space="0" w:color="auto"/>
              <w:right w:val="single" w:sz="4" w:space="0" w:color="auto"/>
            </w:tcBorders>
            <w:shd w:val="clear" w:color="auto" w:fill="auto"/>
            <w:noWrap/>
            <w:vAlign w:val="center"/>
            <w:hideMark/>
          </w:tcPr>
          <w:p w14:paraId="2DD70A54" w14:textId="77777777" w:rsidR="00B307C3" w:rsidRDefault="00B307C3">
            <w:pPr>
              <w:jc w:val="center"/>
              <w:rPr>
                <w:rFonts w:ascii="Arial" w:hAnsi="Arial" w:cs="Arial"/>
                <w:color w:val="000000"/>
                <w:sz w:val="18"/>
                <w:szCs w:val="18"/>
              </w:rPr>
            </w:pPr>
            <w:r>
              <w:rPr>
                <w:rFonts w:ascii="Arial" w:hAnsi="Arial" w:cs="Arial"/>
                <w:color w:val="000000"/>
                <w:sz w:val="18"/>
                <w:szCs w:val="18"/>
              </w:rPr>
              <w:t>Security Deposit with Power</w:t>
            </w:r>
          </w:p>
        </w:tc>
        <w:tc>
          <w:tcPr>
            <w:tcW w:w="1040" w:type="dxa"/>
            <w:tcBorders>
              <w:top w:val="nil"/>
              <w:left w:val="nil"/>
              <w:bottom w:val="single" w:sz="4" w:space="0" w:color="auto"/>
              <w:right w:val="single" w:sz="4" w:space="0" w:color="auto"/>
            </w:tcBorders>
            <w:shd w:val="clear" w:color="auto" w:fill="auto"/>
            <w:noWrap/>
            <w:vAlign w:val="center"/>
            <w:hideMark/>
          </w:tcPr>
          <w:p w14:paraId="2DB40FF5" w14:textId="77777777" w:rsidR="00B307C3" w:rsidRDefault="00B307C3">
            <w:pPr>
              <w:jc w:val="center"/>
              <w:rPr>
                <w:rFonts w:ascii="Arial" w:hAnsi="Arial" w:cs="Arial"/>
                <w:color w:val="000000"/>
                <w:sz w:val="20"/>
                <w:szCs w:val="20"/>
              </w:rPr>
            </w:pPr>
            <w:r>
              <w:rPr>
                <w:rFonts w:ascii="Arial" w:hAnsi="Arial" w:cs="Arial"/>
                <w:color w:val="000000"/>
                <w:sz w:val="20"/>
                <w:szCs w:val="20"/>
              </w:rPr>
              <w:t>17.24</w:t>
            </w:r>
          </w:p>
        </w:tc>
        <w:tc>
          <w:tcPr>
            <w:tcW w:w="1440" w:type="dxa"/>
            <w:tcBorders>
              <w:top w:val="nil"/>
              <w:left w:val="nil"/>
              <w:bottom w:val="single" w:sz="4" w:space="0" w:color="auto"/>
              <w:right w:val="single" w:sz="4" w:space="0" w:color="auto"/>
            </w:tcBorders>
            <w:shd w:val="clear" w:color="auto" w:fill="auto"/>
            <w:noWrap/>
            <w:vAlign w:val="center"/>
            <w:hideMark/>
          </w:tcPr>
          <w:p w14:paraId="6FD502DE" w14:textId="77777777" w:rsidR="00B307C3" w:rsidRDefault="00B307C3">
            <w:pPr>
              <w:jc w:val="center"/>
              <w:rPr>
                <w:rFonts w:ascii="Arial" w:hAnsi="Arial" w:cs="Arial"/>
                <w:color w:val="000000"/>
                <w:sz w:val="20"/>
                <w:szCs w:val="20"/>
              </w:rPr>
            </w:pPr>
            <w:r>
              <w:rPr>
                <w:rFonts w:ascii="Arial" w:hAnsi="Arial" w:cs="Arial"/>
                <w:color w:val="000000"/>
                <w:sz w:val="20"/>
                <w:szCs w:val="20"/>
              </w:rPr>
              <w:t>17.24</w:t>
            </w:r>
          </w:p>
        </w:tc>
        <w:tc>
          <w:tcPr>
            <w:tcW w:w="1560" w:type="dxa"/>
            <w:tcBorders>
              <w:top w:val="nil"/>
              <w:left w:val="nil"/>
              <w:bottom w:val="single" w:sz="4" w:space="0" w:color="auto"/>
              <w:right w:val="single" w:sz="4" w:space="0" w:color="auto"/>
            </w:tcBorders>
            <w:shd w:val="clear" w:color="auto" w:fill="auto"/>
            <w:noWrap/>
            <w:vAlign w:val="center"/>
            <w:hideMark/>
          </w:tcPr>
          <w:p w14:paraId="59DBE8D2" w14:textId="77777777" w:rsidR="00B307C3" w:rsidRDefault="00B307C3">
            <w:pPr>
              <w:jc w:val="center"/>
              <w:rPr>
                <w:rFonts w:ascii="Arial" w:hAnsi="Arial" w:cs="Arial"/>
                <w:color w:val="000000"/>
                <w:sz w:val="20"/>
                <w:szCs w:val="20"/>
              </w:rPr>
            </w:pPr>
            <w:r>
              <w:rPr>
                <w:rFonts w:ascii="Arial" w:hAnsi="Arial" w:cs="Arial"/>
                <w:color w:val="000000"/>
                <w:sz w:val="20"/>
                <w:szCs w:val="20"/>
              </w:rPr>
              <w:t>13.16</w:t>
            </w:r>
          </w:p>
        </w:tc>
        <w:tc>
          <w:tcPr>
            <w:tcW w:w="3428" w:type="dxa"/>
            <w:tcBorders>
              <w:top w:val="nil"/>
              <w:left w:val="nil"/>
              <w:bottom w:val="single" w:sz="4" w:space="0" w:color="auto"/>
              <w:right w:val="single" w:sz="4" w:space="0" w:color="auto"/>
            </w:tcBorders>
            <w:shd w:val="clear" w:color="auto" w:fill="auto"/>
            <w:vAlign w:val="center"/>
            <w:hideMark/>
          </w:tcPr>
          <w:p w14:paraId="647FA8F6" w14:textId="77777777" w:rsidR="00B307C3" w:rsidRDefault="00B307C3">
            <w:pPr>
              <w:spacing w:after="240"/>
              <w:rPr>
                <w:rFonts w:ascii="Arial" w:hAnsi="Arial" w:cs="Arial"/>
                <w:color w:val="000000"/>
                <w:sz w:val="18"/>
                <w:szCs w:val="18"/>
              </w:rPr>
            </w:pPr>
            <w:r>
              <w:rPr>
                <w:rFonts w:ascii="Arial" w:hAnsi="Arial" w:cs="Arial"/>
                <w:color w:val="000000"/>
                <w:sz w:val="18"/>
                <w:szCs w:val="18"/>
              </w:rPr>
              <w:t>As per the information provided by the company, it has security deposit with, Odisha Power Transmission Corporation Ltd (OPTCL) as per letter no.TR/WKL/IV/625/2012/PART-1/ dated.17.08.2020 issued by OPTCL and TP Central Odisha Distribution Limited As per latter no. 990(3) dated.22.06.2021 issued by TPCODL (TPCODL), of Rs.9.09 Cr and Rs.11.89Cr respectively.</w:t>
            </w:r>
            <w:r>
              <w:rPr>
                <w:rFonts w:ascii="Arial" w:hAnsi="Arial" w:cs="Arial"/>
                <w:color w:val="000000"/>
                <w:sz w:val="18"/>
                <w:szCs w:val="18"/>
              </w:rPr>
              <w:br/>
              <w:t>As per the ledger statement of security deposit, OPTCL has already refunded amount of Rs.3.84 up to July’2021, hence only balance amount of Rs.5.25 yet to receive.</w:t>
            </w:r>
            <w:r>
              <w:rPr>
                <w:rFonts w:ascii="Arial" w:hAnsi="Arial" w:cs="Arial"/>
                <w:color w:val="000000"/>
                <w:sz w:val="18"/>
                <w:szCs w:val="18"/>
              </w:rPr>
              <w:br/>
              <w:t>In case of TPCODL company has Outstanding Electricity dues of Rs 4.02 Cr up to May’2021, hence only 7.91 Cr (including Interest) to be refunded out of 11.89Cr and the same has been credit to the bank account (00020210004531) of the company as on 17.06.2021.</w:t>
            </w:r>
            <w:r>
              <w:rPr>
                <w:rFonts w:ascii="Arial" w:hAnsi="Arial" w:cs="Arial"/>
                <w:color w:val="000000"/>
                <w:sz w:val="18"/>
                <w:szCs w:val="18"/>
              </w:rPr>
              <w:br/>
              <w:t>Hence considering the above observation we have considered the fair vale 100% and Realisable value to be 76.35% of its book value</w:t>
            </w:r>
            <w:r>
              <w:rPr>
                <w:rFonts w:ascii="Arial" w:hAnsi="Arial" w:cs="Arial"/>
                <w:color w:val="000000"/>
                <w:sz w:val="18"/>
                <w:szCs w:val="18"/>
              </w:rPr>
              <w:br/>
            </w:r>
          </w:p>
        </w:tc>
      </w:tr>
      <w:tr w:rsidR="00B307C3" w14:paraId="38A94726" w14:textId="77777777" w:rsidTr="00B307C3">
        <w:trPr>
          <w:trHeight w:val="397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60E3D422" w14:textId="77777777" w:rsidR="00B307C3" w:rsidRDefault="00B307C3">
            <w:pPr>
              <w:jc w:val="center"/>
              <w:rPr>
                <w:rFonts w:ascii="Arial" w:hAnsi="Arial" w:cs="Arial"/>
                <w:color w:val="000000"/>
                <w:sz w:val="18"/>
                <w:szCs w:val="18"/>
              </w:rPr>
            </w:pPr>
            <w:r>
              <w:rPr>
                <w:rFonts w:ascii="Arial" w:hAnsi="Arial" w:cs="Arial"/>
                <w:color w:val="000000"/>
                <w:sz w:val="18"/>
                <w:szCs w:val="18"/>
              </w:rPr>
              <w:t>4</w:t>
            </w:r>
          </w:p>
        </w:tc>
        <w:tc>
          <w:tcPr>
            <w:tcW w:w="2880" w:type="dxa"/>
            <w:tcBorders>
              <w:top w:val="nil"/>
              <w:left w:val="nil"/>
              <w:bottom w:val="single" w:sz="4" w:space="0" w:color="auto"/>
              <w:right w:val="single" w:sz="4" w:space="0" w:color="auto"/>
            </w:tcBorders>
            <w:shd w:val="clear" w:color="auto" w:fill="auto"/>
            <w:noWrap/>
            <w:vAlign w:val="center"/>
            <w:hideMark/>
          </w:tcPr>
          <w:p w14:paraId="1F4E0E65" w14:textId="77777777" w:rsidR="00B307C3" w:rsidRDefault="00B307C3">
            <w:pPr>
              <w:jc w:val="center"/>
              <w:rPr>
                <w:rFonts w:ascii="Arial" w:hAnsi="Arial" w:cs="Arial"/>
                <w:color w:val="000000"/>
                <w:sz w:val="18"/>
                <w:szCs w:val="18"/>
              </w:rPr>
            </w:pPr>
            <w:r>
              <w:rPr>
                <w:rFonts w:ascii="Arial" w:hAnsi="Arial" w:cs="Arial"/>
                <w:color w:val="000000"/>
                <w:sz w:val="18"/>
                <w:szCs w:val="18"/>
              </w:rPr>
              <w:t>Security Deposit With telephone</w:t>
            </w:r>
          </w:p>
        </w:tc>
        <w:tc>
          <w:tcPr>
            <w:tcW w:w="1040" w:type="dxa"/>
            <w:tcBorders>
              <w:top w:val="nil"/>
              <w:left w:val="nil"/>
              <w:bottom w:val="single" w:sz="4" w:space="0" w:color="auto"/>
              <w:right w:val="single" w:sz="4" w:space="0" w:color="auto"/>
            </w:tcBorders>
            <w:shd w:val="clear" w:color="auto" w:fill="auto"/>
            <w:noWrap/>
            <w:vAlign w:val="center"/>
            <w:hideMark/>
          </w:tcPr>
          <w:p w14:paraId="108AFDB4" w14:textId="77777777" w:rsidR="00B307C3" w:rsidRDefault="00B307C3">
            <w:pPr>
              <w:jc w:val="center"/>
              <w:rPr>
                <w:rFonts w:ascii="Arial" w:hAnsi="Arial" w:cs="Arial"/>
                <w:color w:val="000000"/>
                <w:sz w:val="20"/>
                <w:szCs w:val="20"/>
              </w:rPr>
            </w:pPr>
            <w:r>
              <w:rPr>
                <w:rFonts w:ascii="Arial" w:hAnsi="Arial" w:cs="Arial"/>
                <w:color w:val="000000"/>
                <w:sz w:val="20"/>
                <w:szCs w:val="20"/>
              </w:rPr>
              <w:t>0.01</w:t>
            </w:r>
          </w:p>
        </w:tc>
        <w:tc>
          <w:tcPr>
            <w:tcW w:w="1440" w:type="dxa"/>
            <w:tcBorders>
              <w:top w:val="nil"/>
              <w:left w:val="nil"/>
              <w:bottom w:val="single" w:sz="4" w:space="0" w:color="auto"/>
              <w:right w:val="single" w:sz="4" w:space="0" w:color="auto"/>
            </w:tcBorders>
            <w:shd w:val="clear" w:color="auto" w:fill="auto"/>
            <w:noWrap/>
            <w:vAlign w:val="center"/>
            <w:hideMark/>
          </w:tcPr>
          <w:p w14:paraId="3F33A108" w14:textId="77777777" w:rsidR="00B307C3" w:rsidRDefault="00B307C3">
            <w:pPr>
              <w:jc w:val="center"/>
              <w:rPr>
                <w:rFonts w:ascii="Arial" w:hAnsi="Arial" w:cs="Arial"/>
                <w:color w:val="000000"/>
                <w:sz w:val="20"/>
                <w:szCs w:val="20"/>
              </w:rPr>
            </w:pPr>
            <w:r>
              <w:rPr>
                <w:rFonts w:ascii="Arial" w:hAnsi="Arial" w:cs="Arial"/>
                <w:color w:val="000000"/>
                <w:sz w:val="20"/>
                <w:szCs w:val="20"/>
              </w:rPr>
              <w:t>0.00</w:t>
            </w:r>
          </w:p>
        </w:tc>
        <w:tc>
          <w:tcPr>
            <w:tcW w:w="1560" w:type="dxa"/>
            <w:tcBorders>
              <w:top w:val="nil"/>
              <w:left w:val="nil"/>
              <w:bottom w:val="single" w:sz="4" w:space="0" w:color="auto"/>
              <w:right w:val="single" w:sz="4" w:space="0" w:color="auto"/>
            </w:tcBorders>
            <w:shd w:val="clear" w:color="auto" w:fill="auto"/>
            <w:noWrap/>
            <w:vAlign w:val="center"/>
            <w:hideMark/>
          </w:tcPr>
          <w:p w14:paraId="3AB5840D" w14:textId="77777777" w:rsidR="00B307C3" w:rsidRDefault="00B307C3">
            <w:pPr>
              <w:jc w:val="center"/>
              <w:rPr>
                <w:rFonts w:ascii="Arial" w:hAnsi="Arial" w:cs="Arial"/>
                <w:color w:val="000000"/>
                <w:sz w:val="20"/>
                <w:szCs w:val="20"/>
              </w:rPr>
            </w:pPr>
            <w:r>
              <w:rPr>
                <w:rFonts w:ascii="Arial" w:hAnsi="Arial" w:cs="Arial"/>
                <w:color w:val="000000"/>
                <w:sz w:val="20"/>
                <w:szCs w:val="20"/>
              </w:rPr>
              <w:t>0.00</w:t>
            </w:r>
          </w:p>
        </w:tc>
        <w:tc>
          <w:tcPr>
            <w:tcW w:w="3428" w:type="dxa"/>
            <w:tcBorders>
              <w:top w:val="nil"/>
              <w:left w:val="nil"/>
              <w:bottom w:val="single" w:sz="4" w:space="0" w:color="auto"/>
              <w:right w:val="single" w:sz="4" w:space="0" w:color="auto"/>
            </w:tcBorders>
            <w:shd w:val="clear" w:color="auto" w:fill="auto"/>
            <w:vAlign w:val="center"/>
            <w:hideMark/>
          </w:tcPr>
          <w:p w14:paraId="6097BFE3" w14:textId="77777777" w:rsidR="00B307C3" w:rsidRDefault="00B307C3">
            <w:pPr>
              <w:spacing w:after="240"/>
              <w:rPr>
                <w:rFonts w:ascii="Arial" w:hAnsi="Arial" w:cs="Arial"/>
                <w:color w:val="000000"/>
                <w:sz w:val="18"/>
                <w:szCs w:val="18"/>
              </w:rPr>
            </w:pPr>
            <w:r>
              <w:rPr>
                <w:rFonts w:ascii="Arial" w:hAnsi="Arial" w:cs="Arial"/>
                <w:color w:val="000000"/>
                <w:sz w:val="18"/>
                <w:szCs w:val="18"/>
              </w:rPr>
              <w:t xml:space="preserve">As per information received from the company officials which is limited to ledger only, Security deposit with Telephone &amp; Mobile. In the absence of any documentary evidence / information in respect of Telephone &amp; Mobile dues provided by the company. </w:t>
            </w:r>
            <w:r>
              <w:rPr>
                <w:rFonts w:ascii="Arial" w:hAnsi="Arial" w:cs="Arial"/>
                <w:color w:val="000000"/>
                <w:sz w:val="18"/>
                <w:szCs w:val="18"/>
              </w:rPr>
              <w:br/>
              <w:t xml:space="preserve">Hence, recoverability of the security deposit is dependent on the condition that the company complies with the relevant terms associated with the contract. </w:t>
            </w:r>
            <w:r>
              <w:rPr>
                <w:rFonts w:ascii="Arial" w:hAnsi="Arial" w:cs="Arial"/>
                <w:color w:val="000000"/>
                <w:sz w:val="18"/>
                <w:szCs w:val="18"/>
              </w:rPr>
              <w:br/>
              <w:t>Hence, we have considered the Fair value to be 30% and Realisable value to be 20% of its book value.</w:t>
            </w:r>
            <w:r>
              <w:rPr>
                <w:rFonts w:ascii="Arial" w:hAnsi="Arial" w:cs="Arial"/>
                <w:color w:val="000000"/>
                <w:sz w:val="18"/>
                <w:szCs w:val="18"/>
              </w:rPr>
              <w:br/>
            </w:r>
          </w:p>
        </w:tc>
      </w:tr>
      <w:tr w:rsidR="00B307C3" w14:paraId="3EC04ACF" w14:textId="77777777" w:rsidTr="00B307C3">
        <w:trPr>
          <w:trHeight w:val="312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11B54EB" w14:textId="77777777" w:rsidR="00B307C3" w:rsidRDefault="00B307C3">
            <w:pPr>
              <w:jc w:val="center"/>
              <w:rPr>
                <w:rFonts w:ascii="Arial" w:hAnsi="Arial" w:cs="Arial"/>
                <w:color w:val="000000"/>
                <w:sz w:val="18"/>
                <w:szCs w:val="18"/>
              </w:rPr>
            </w:pPr>
            <w:r>
              <w:rPr>
                <w:rFonts w:ascii="Arial" w:hAnsi="Arial" w:cs="Arial"/>
                <w:color w:val="000000"/>
                <w:sz w:val="18"/>
                <w:szCs w:val="18"/>
              </w:rPr>
              <w:t>5</w:t>
            </w:r>
          </w:p>
        </w:tc>
        <w:tc>
          <w:tcPr>
            <w:tcW w:w="2880" w:type="dxa"/>
            <w:tcBorders>
              <w:top w:val="nil"/>
              <w:left w:val="nil"/>
              <w:bottom w:val="single" w:sz="4" w:space="0" w:color="auto"/>
              <w:right w:val="single" w:sz="4" w:space="0" w:color="auto"/>
            </w:tcBorders>
            <w:shd w:val="clear" w:color="auto" w:fill="auto"/>
            <w:noWrap/>
            <w:vAlign w:val="center"/>
            <w:hideMark/>
          </w:tcPr>
          <w:p w14:paraId="2095AC97" w14:textId="77777777" w:rsidR="00B307C3" w:rsidRDefault="00B307C3">
            <w:pPr>
              <w:jc w:val="center"/>
              <w:rPr>
                <w:rFonts w:ascii="Arial" w:hAnsi="Arial" w:cs="Arial"/>
                <w:color w:val="000000"/>
                <w:sz w:val="18"/>
                <w:szCs w:val="18"/>
              </w:rPr>
            </w:pPr>
            <w:r>
              <w:rPr>
                <w:rFonts w:ascii="Arial" w:hAnsi="Arial" w:cs="Arial"/>
                <w:color w:val="000000"/>
                <w:sz w:val="18"/>
                <w:szCs w:val="18"/>
              </w:rPr>
              <w:t>Security Deposit With Others</w:t>
            </w:r>
          </w:p>
        </w:tc>
        <w:tc>
          <w:tcPr>
            <w:tcW w:w="1040" w:type="dxa"/>
            <w:tcBorders>
              <w:top w:val="nil"/>
              <w:left w:val="nil"/>
              <w:bottom w:val="single" w:sz="4" w:space="0" w:color="auto"/>
              <w:right w:val="single" w:sz="4" w:space="0" w:color="auto"/>
            </w:tcBorders>
            <w:shd w:val="clear" w:color="auto" w:fill="auto"/>
            <w:noWrap/>
            <w:vAlign w:val="center"/>
            <w:hideMark/>
          </w:tcPr>
          <w:p w14:paraId="290AE1F1" w14:textId="77777777" w:rsidR="00B307C3" w:rsidRDefault="00B307C3">
            <w:pPr>
              <w:jc w:val="center"/>
              <w:rPr>
                <w:rFonts w:ascii="Arial" w:hAnsi="Arial" w:cs="Arial"/>
                <w:color w:val="000000"/>
                <w:sz w:val="20"/>
                <w:szCs w:val="20"/>
              </w:rPr>
            </w:pPr>
            <w:r>
              <w:rPr>
                <w:rFonts w:ascii="Arial" w:hAnsi="Arial" w:cs="Arial"/>
                <w:color w:val="000000"/>
                <w:sz w:val="20"/>
                <w:szCs w:val="20"/>
              </w:rPr>
              <w:t>1.24</w:t>
            </w:r>
          </w:p>
        </w:tc>
        <w:tc>
          <w:tcPr>
            <w:tcW w:w="1440" w:type="dxa"/>
            <w:tcBorders>
              <w:top w:val="nil"/>
              <w:left w:val="nil"/>
              <w:bottom w:val="single" w:sz="4" w:space="0" w:color="auto"/>
              <w:right w:val="single" w:sz="4" w:space="0" w:color="auto"/>
            </w:tcBorders>
            <w:shd w:val="clear" w:color="auto" w:fill="auto"/>
            <w:noWrap/>
            <w:vAlign w:val="center"/>
            <w:hideMark/>
          </w:tcPr>
          <w:p w14:paraId="218AA029" w14:textId="77777777" w:rsidR="00B307C3" w:rsidRDefault="00B307C3">
            <w:pPr>
              <w:jc w:val="center"/>
              <w:rPr>
                <w:rFonts w:ascii="Arial" w:hAnsi="Arial" w:cs="Arial"/>
                <w:color w:val="000000"/>
                <w:sz w:val="20"/>
                <w:szCs w:val="20"/>
              </w:rPr>
            </w:pPr>
            <w:r>
              <w:rPr>
                <w:rFonts w:ascii="Arial" w:hAnsi="Arial" w:cs="Arial"/>
                <w:color w:val="000000"/>
                <w:sz w:val="20"/>
                <w:szCs w:val="20"/>
              </w:rPr>
              <w:t>0.37</w:t>
            </w:r>
          </w:p>
        </w:tc>
        <w:tc>
          <w:tcPr>
            <w:tcW w:w="1560" w:type="dxa"/>
            <w:tcBorders>
              <w:top w:val="nil"/>
              <w:left w:val="nil"/>
              <w:bottom w:val="single" w:sz="4" w:space="0" w:color="auto"/>
              <w:right w:val="single" w:sz="4" w:space="0" w:color="auto"/>
            </w:tcBorders>
            <w:shd w:val="clear" w:color="auto" w:fill="auto"/>
            <w:noWrap/>
            <w:vAlign w:val="center"/>
            <w:hideMark/>
          </w:tcPr>
          <w:p w14:paraId="5E2F14EB" w14:textId="77777777" w:rsidR="00B307C3" w:rsidRDefault="00B307C3">
            <w:pPr>
              <w:jc w:val="center"/>
              <w:rPr>
                <w:rFonts w:ascii="Arial" w:hAnsi="Arial" w:cs="Arial"/>
                <w:color w:val="000000"/>
                <w:sz w:val="20"/>
                <w:szCs w:val="20"/>
              </w:rPr>
            </w:pPr>
            <w:r>
              <w:rPr>
                <w:rFonts w:ascii="Arial" w:hAnsi="Arial" w:cs="Arial"/>
                <w:color w:val="000000"/>
                <w:sz w:val="20"/>
                <w:szCs w:val="20"/>
              </w:rPr>
              <w:t>0.25</w:t>
            </w:r>
          </w:p>
        </w:tc>
        <w:tc>
          <w:tcPr>
            <w:tcW w:w="3428" w:type="dxa"/>
            <w:tcBorders>
              <w:top w:val="nil"/>
              <w:left w:val="nil"/>
              <w:bottom w:val="single" w:sz="4" w:space="0" w:color="auto"/>
              <w:right w:val="single" w:sz="4" w:space="0" w:color="auto"/>
            </w:tcBorders>
            <w:shd w:val="clear" w:color="auto" w:fill="auto"/>
            <w:vAlign w:val="center"/>
            <w:hideMark/>
          </w:tcPr>
          <w:p w14:paraId="4F4254E9" w14:textId="77777777" w:rsidR="00B307C3" w:rsidRDefault="00B307C3">
            <w:pPr>
              <w:spacing w:after="240"/>
              <w:rPr>
                <w:rFonts w:ascii="Arial" w:hAnsi="Arial" w:cs="Arial"/>
                <w:color w:val="000000"/>
                <w:sz w:val="18"/>
                <w:szCs w:val="18"/>
              </w:rPr>
            </w:pPr>
            <w:r>
              <w:rPr>
                <w:rFonts w:ascii="Arial" w:hAnsi="Arial" w:cs="Arial"/>
                <w:color w:val="000000"/>
                <w:sz w:val="18"/>
                <w:szCs w:val="18"/>
              </w:rPr>
              <w:t xml:space="preserve">As per the Management of the company these deposit are very old, company confirm that, don’t have any Documented Evidence/ Information to share in respect of the same. </w:t>
            </w:r>
            <w:r>
              <w:rPr>
                <w:rFonts w:ascii="Arial" w:hAnsi="Arial" w:cs="Arial"/>
                <w:color w:val="000000"/>
                <w:sz w:val="18"/>
                <w:szCs w:val="18"/>
              </w:rPr>
              <w:br/>
              <w:t>Hence, recoverability of the security deposit is dependent on the condition that the company complies with the relevant terms associated with the contract. Hence, we have considered the Fair value to be 30% and Realisable value to be 20% of its book value.</w:t>
            </w:r>
            <w:r>
              <w:rPr>
                <w:rFonts w:ascii="Arial" w:hAnsi="Arial" w:cs="Arial"/>
                <w:color w:val="000000"/>
                <w:sz w:val="18"/>
                <w:szCs w:val="18"/>
              </w:rPr>
              <w:br/>
              <w:t xml:space="preserve"> </w:t>
            </w:r>
          </w:p>
        </w:tc>
      </w:tr>
      <w:tr w:rsidR="00B307C3" w14:paraId="0A4C6424" w14:textId="77777777" w:rsidTr="00B307C3">
        <w:trPr>
          <w:trHeight w:val="4140"/>
        </w:trPr>
        <w:tc>
          <w:tcPr>
            <w:tcW w:w="709" w:type="dxa"/>
            <w:tcBorders>
              <w:top w:val="nil"/>
              <w:left w:val="single" w:sz="8" w:space="0" w:color="auto"/>
              <w:bottom w:val="nil"/>
              <w:right w:val="nil"/>
            </w:tcBorders>
            <w:shd w:val="clear" w:color="auto" w:fill="auto"/>
            <w:noWrap/>
            <w:vAlign w:val="center"/>
            <w:hideMark/>
          </w:tcPr>
          <w:p w14:paraId="7202AAB5" w14:textId="77777777" w:rsidR="00B307C3" w:rsidRDefault="00B307C3">
            <w:pPr>
              <w:jc w:val="center"/>
              <w:rPr>
                <w:rFonts w:ascii="Arial" w:hAnsi="Arial" w:cs="Arial"/>
                <w:color w:val="000000"/>
                <w:sz w:val="18"/>
                <w:szCs w:val="18"/>
              </w:rPr>
            </w:pPr>
            <w:r>
              <w:rPr>
                <w:rFonts w:ascii="Arial" w:hAnsi="Arial" w:cs="Arial"/>
                <w:color w:val="000000"/>
                <w:sz w:val="18"/>
                <w:szCs w:val="18"/>
              </w:rPr>
              <w:lastRenderedPageBreak/>
              <w:t>6</w:t>
            </w:r>
          </w:p>
        </w:tc>
        <w:tc>
          <w:tcPr>
            <w:tcW w:w="2880" w:type="dxa"/>
            <w:tcBorders>
              <w:top w:val="nil"/>
              <w:left w:val="single" w:sz="4" w:space="0" w:color="auto"/>
              <w:bottom w:val="nil"/>
              <w:right w:val="single" w:sz="4" w:space="0" w:color="auto"/>
            </w:tcBorders>
            <w:shd w:val="clear" w:color="auto" w:fill="auto"/>
            <w:noWrap/>
            <w:vAlign w:val="center"/>
            <w:hideMark/>
          </w:tcPr>
          <w:p w14:paraId="6B5BD4D7" w14:textId="77777777" w:rsidR="00B307C3" w:rsidRDefault="00B307C3">
            <w:pPr>
              <w:jc w:val="center"/>
              <w:rPr>
                <w:rFonts w:ascii="Arial" w:hAnsi="Arial" w:cs="Arial"/>
                <w:color w:val="000000"/>
                <w:sz w:val="18"/>
                <w:szCs w:val="18"/>
              </w:rPr>
            </w:pPr>
            <w:r>
              <w:rPr>
                <w:rFonts w:ascii="Arial" w:hAnsi="Arial" w:cs="Arial"/>
                <w:color w:val="000000"/>
                <w:sz w:val="18"/>
                <w:szCs w:val="18"/>
              </w:rPr>
              <w:t>Security Deposit for Rent</w:t>
            </w:r>
          </w:p>
        </w:tc>
        <w:tc>
          <w:tcPr>
            <w:tcW w:w="1040" w:type="dxa"/>
            <w:tcBorders>
              <w:top w:val="nil"/>
              <w:left w:val="nil"/>
              <w:bottom w:val="nil"/>
              <w:right w:val="single" w:sz="4" w:space="0" w:color="auto"/>
            </w:tcBorders>
            <w:shd w:val="clear" w:color="auto" w:fill="auto"/>
            <w:noWrap/>
            <w:vAlign w:val="center"/>
            <w:hideMark/>
          </w:tcPr>
          <w:p w14:paraId="3D013C4F" w14:textId="77777777" w:rsidR="00B307C3" w:rsidRDefault="00B307C3">
            <w:pPr>
              <w:jc w:val="center"/>
              <w:rPr>
                <w:rFonts w:ascii="Arial" w:hAnsi="Arial" w:cs="Arial"/>
                <w:color w:val="000000"/>
                <w:sz w:val="20"/>
                <w:szCs w:val="20"/>
              </w:rPr>
            </w:pPr>
            <w:r>
              <w:rPr>
                <w:rFonts w:ascii="Arial" w:hAnsi="Arial" w:cs="Arial"/>
                <w:color w:val="000000"/>
                <w:sz w:val="20"/>
                <w:szCs w:val="20"/>
              </w:rPr>
              <w:t>0.01</w:t>
            </w:r>
          </w:p>
        </w:tc>
        <w:tc>
          <w:tcPr>
            <w:tcW w:w="1440" w:type="dxa"/>
            <w:tcBorders>
              <w:top w:val="nil"/>
              <w:left w:val="nil"/>
              <w:bottom w:val="nil"/>
              <w:right w:val="single" w:sz="4" w:space="0" w:color="auto"/>
            </w:tcBorders>
            <w:shd w:val="clear" w:color="auto" w:fill="auto"/>
            <w:noWrap/>
            <w:vAlign w:val="center"/>
            <w:hideMark/>
          </w:tcPr>
          <w:p w14:paraId="73737471" w14:textId="77777777" w:rsidR="00B307C3" w:rsidRDefault="00B307C3">
            <w:pPr>
              <w:jc w:val="center"/>
              <w:rPr>
                <w:rFonts w:ascii="Arial" w:hAnsi="Arial" w:cs="Arial"/>
                <w:color w:val="000000"/>
                <w:sz w:val="20"/>
                <w:szCs w:val="20"/>
              </w:rPr>
            </w:pPr>
            <w:r>
              <w:rPr>
                <w:rFonts w:ascii="Arial" w:hAnsi="Arial" w:cs="Arial"/>
                <w:color w:val="000000"/>
                <w:sz w:val="20"/>
                <w:szCs w:val="20"/>
              </w:rPr>
              <w:t>0.00</w:t>
            </w:r>
          </w:p>
        </w:tc>
        <w:tc>
          <w:tcPr>
            <w:tcW w:w="1560" w:type="dxa"/>
            <w:tcBorders>
              <w:top w:val="nil"/>
              <w:left w:val="nil"/>
              <w:bottom w:val="nil"/>
              <w:right w:val="single" w:sz="4" w:space="0" w:color="auto"/>
            </w:tcBorders>
            <w:shd w:val="clear" w:color="auto" w:fill="auto"/>
            <w:noWrap/>
            <w:vAlign w:val="center"/>
            <w:hideMark/>
          </w:tcPr>
          <w:p w14:paraId="2F4719C6" w14:textId="77777777" w:rsidR="00B307C3" w:rsidRDefault="00B307C3">
            <w:pPr>
              <w:jc w:val="center"/>
              <w:rPr>
                <w:rFonts w:ascii="Arial" w:hAnsi="Arial" w:cs="Arial"/>
                <w:color w:val="000000"/>
                <w:sz w:val="20"/>
                <w:szCs w:val="20"/>
              </w:rPr>
            </w:pPr>
            <w:r>
              <w:rPr>
                <w:rFonts w:ascii="Arial" w:hAnsi="Arial" w:cs="Arial"/>
                <w:color w:val="000000"/>
                <w:sz w:val="20"/>
                <w:szCs w:val="20"/>
              </w:rPr>
              <w:t>0.00</w:t>
            </w:r>
          </w:p>
        </w:tc>
        <w:tc>
          <w:tcPr>
            <w:tcW w:w="3428" w:type="dxa"/>
            <w:tcBorders>
              <w:top w:val="nil"/>
              <w:left w:val="nil"/>
              <w:bottom w:val="nil"/>
              <w:right w:val="single" w:sz="8" w:space="0" w:color="auto"/>
            </w:tcBorders>
            <w:shd w:val="clear" w:color="auto" w:fill="auto"/>
            <w:vAlign w:val="center"/>
            <w:hideMark/>
          </w:tcPr>
          <w:p w14:paraId="55B48B2F" w14:textId="77777777" w:rsidR="00B307C3" w:rsidRDefault="00B307C3">
            <w:pPr>
              <w:rPr>
                <w:rFonts w:ascii="Arial" w:hAnsi="Arial" w:cs="Arial"/>
                <w:color w:val="000000"/>
                <w:sz w:val="18"/>
                <w:szCs w:val="18"/>
              </w:rPr>
            </w:pPr>
            <w:r>
              <w:rPr>
                <w:rFonts w:ascii="Arial" w:hAnsi="Arial" w:cs="Arial"/>
                <w:color w:val="000000"/>
                <w:sz w:val="18"/>
                <w:szCs w:val="18"/>
              </w:rPr>
              <w:t xml:space="preserve">As per information received from the company officials which is limited to ledger only, non-availability of any documentary evidence or any other information provide by company on the same.  </w:t>
            </w:r>
            <w:r>
              <w:rPr>
                <w:rFonts w:ascii="Arial" w:hAnsi="Arial" w:cs="Arial"/>
                <w:color w:val="000000"/>
                <w:sz w:val="18"/>
                <w:szCs w:val="18"/>
              </w:rPr>
              <w:br/>
            </w:r>
            <w:r>
              <w:rPr>
                <w:rFonts w:ascii="Arial" w:hAnsi="Arial" w:cs="Arial"/>
                <w:color w:val="000000"/>
                <w:sz w:val="18"/>
                <w:szCs w:val="18"/>
              </w:rPr>
              <w:br/>
              <w:t>Hence, recoverability of the security deposit is dependent on the condition that the company complies with the relevant terms associated with the contract. Hence, we have considered the Fair value 30% and Realisable value to be 20% of its book value.</w:t>
            </w:r>
          </w:p>
        </w:tc>
      </w:tr>
      <w:tr w:rsidR="00B307C3" w14:paraId="15389C60" w14:textId="77777777" w:rsidTr="00B307C3">
        <w:trPr>
          <w:trHeight w:val="270"/>
        </w:trPr>
        <w:tc>
          <w:tcPr>
            <w:tcW w:w="709" w:type="dxa"/>
            <w:tcBorders>
              <w:top w:val="single" w:sz="8" w:space="0" w:color="auto"/>
              <w:left w:val="single" w:sz="8" w:space="0" w:color="auto"/>
              <w:bottom w:val="single" w:sz="8" w:space="0" w:color="auto"/>
              <w:right w:val="nil"/>
            </w:tcBorders>
            <w:shd w:val="clear" w:color="000000" w:fill="B8CCE4"/>
            <w:noWrap/>
            <w:vAlign w:val="bottom"/>
            <w:hideMark/>
          </w:tcPr>
          <w:p w14:paraId="2FAA794B" w14:textId="77777777" w:rsidR="00B307C3" w:rsidRDefault="00B307C3">
            <w:pPr>
              <w:rPr>
                <w:rFonts w:ascii="Arial" w:hAnsi="Arial" w:cs="Arial"/>
                <w:color w:val="000000"/>
                <w:sz w:val="18"/>
                <w:szCs w:val="18"/>
              </w:rPr>
            </w:pPr>
            <w:r>
              <w:rPr>
                <w:rFonts w:ascii="Arial" w:hAnsi="Arial" w:cs="Arial"/>
                <w:color w:val="000000"/>
                <w:sz w:val="18"/>
                <w:szCs w:val="18"/>
              </w:rPr>
              <w:t> </w:t>
            </w:r>
          </w:p>
        </w:tc>
        <w:tc>
          <w:tcPr>
            <w:tcW w:w="2880" w:type="dxa"/>
            <w:tcBorders>
              <w:top w:val="single" w:sz="8" w:space="0" w:color="auto"/>
              <w:left w:val="single" w:sz="8" w:space="0" w:color="auto"/>
              <w:bottom w:val="single" w:sz="8" w:space="0" w:color="auto"/>
              <w:right w:val="single" w:sz="4" w:space="0" w:color="auto"/>
            </w:tcBorders>
            <w:shd w:val="clear" w:color="000000" w:fill="B8CCE4"/>
            <w:vAlign w:val="bottom"/>
            <w:hideMark/>
          </w:tcPr>
          <w:p w14:paraId="39FBFF46" w14:textId="77777777" w:rsidR="00B307C3" w:rsidRDefault="00B307C3">
            <w:pPr>
              <w:jc w:val="center"/>
              <w:rPr>
                <w:rFonts w:ascii="Arial" w:hAnsi="Arial" w:cs="Arial"/>
                <w:b/>
                <w:bCs/>
                <w:color w:val="000000"/>
                <w:sz w:val="18"/>
                <w:szCs w:val="18"/>
              </w:rPr>
            </w:pPr>
            <w:r>
              <w:rPr>
                <w:rFonts w:ascii="Arial" w:hAnsi="Arial" w:cs="Arial"/>
                <w:b/>
                <w:bCs/>
                <w:color w:val="000000"/>
                <w:sz w:val="18"/>
                <w:szCs w:val="18"/>
              </w:rPr>
              <w:t>Total</w:t>
            </w:r>
          </w:p>
        </w:tc>
        <w:tc>
          <w:tcPr>
            <w:tcW w:w="1040" w:type="dxa"/>
            <w:tcBorders>
              <w:top w:val="single" w:sz="8" w:space="0" w:color="auto"/>
              <w:left w:val="nil"/>
              <w:bottom w:val="single" w:sz="8" w:space="0" w:color="auto"/>
              <w:right w:val="single" w:sz="4" w:space="0" w:color="auto"/>
            </w:tcBorders>
            <w:shd w:val="clear" w:color="000000" w:fill="B8CCE4"/>
            <w:noWrap/>
            <w:vAlign w:val="center"/>
            <w:hideMark/>
          </w:tcPr>
          <w:p w14:paraId="137CEFC8" w14:textId="77777777" w:rsidR="00B307C3" w:rsidRDefault="00B307C3">
            <w:pPr>
              <w:jc w:val="center"/>
              <w:rPr>
                <w:rFonts w:ascii="Arial" w:hAnsi="Arial" w:cs="Arial"/>
                <w:b/>
                <w:bCs/>
                <w:color w:val="000000"/>
                <w:sz w:val="20"/>
                <w:szCs w:val="20"/>
              </w:rPr>
            </w:pPr>
            <w:r>
              <w:rPr>
                <w:rFonts w:ascii="Arial" w:hAnsi="Arial" w:cs="Arial"/>
                <w:b/>
                <w:bCs/>
                <w:color w:val="000000"/>
                <w:sz w:val="20"/>
                <w:szCs w:val="20"/>
              </w:rPr>
              <w:t>28.03</w:t>
            </w:r>
          </w:p>
        </w:tc>
        <w:tc>
          <w:tcPr>
            <w:tcW w:w="1440" w:type="dxa"/>
            <w:tcBorders>
              <w:top w:val="single" w:sz="8" w:space="0" w:color="auto"/>
              <w:left w:val="nil"/>
              <w:bottom w:val="single" w:sz="8" w:space="0" w:color="auto"/>
              <w:right w:val="single" w:sz="4" w:space="0" w:color="auto"/>
            </w:tcBorders>
            <w:shd w:val="clear" w:color="000000" w:fill="B8CCE4"/>
            <w:noWrap/>
            <w:vAlign w:val="center"/>
            <w:hideMark/>
          </w:tcPr>
          <w:p w14:paraId="3B078CD8" w14:textId="77777777" w:rsidR="00B307C3" w:rsidRDefault="00B307C3">
            <w:pPr>
              <w:jc w:val="center"/>
              <w:rPr>
                <w:rFonts w:ascii="Arial" w:hAnsi="Arial" w:cs="Arial"/>
                <w:b/>
                <w:bCs/>
                <w:color w:val="000000"/>
                <w:sz w:val="20"/>
                <w:szCs w:val="20"/>
              </w:rPr>
            </w:pPr>
            <w:r>
              <w:rPr>
                <w:rFonts w:ascii="Arial" w:hAnsi="Arial" w:cs="Arial"/>
                <w:b/>
                <w:bCs/>
                <w:color w:val="000000"/>
                <w:sz w:val="20"/>
                <w:szCs w:val="20"/>
              </w:rPr>
              <w:t>17.62</w:t>
            </w:r>
          </w:p>
        </w:tc>
        <w:tc>
          <w:tcPr>
            <w:tcW w:w="1560" w:type="dxa"/>
            <w:tcBorders>
              <w:top w:val="single" w:sz="8" w:space="0" w:color="auto"/>
              <w:left w:val="nil"/>
              <w:bottom w:val="single" w:sz="8" w:space="0" w:color="auto"/>
              <w:right w:val="single" w:sz="4" w:space="0" w:color="auto"/>
            </w:tcBorders>
            <w:shd w:val="clear" w:color="000000" w:fill="B8CCE4"/>
            <w:noWrap/>
            <w:vAlign w:val="center"/>
            <w:hideMark/>
          </w:tcPr>
          <w:p w14:paraId="2BB3155C" w14:textId="77777777" w:rsidR="00B307C3" w:rsidRDefault="00B307C3">
            <w:pPr>
              <w:jc w:val="center"/>
              <w:rPr>
                <w:rFonts w:ascii="Arial" w:hAnsi="Arial" w:cs="Arial"/>
                <w:b/>
                <w:bCs/>
                <w:color w:val="000000"/>
                <w:sz w:val="20"/>
                <w:szCs w:val="20"/>
              </w:rPr>
            </w:pPr>
            <w:r>
              <w:rPr>
                <w:rFonts w:ascii="Arial" w:hAnsi="Arial" w:cs="Arial"/>
                <w:b/>
                <w:bCs/>
                <w:color w:val="000000"/>
                <w:sz w:val="20"/>
                <w:szCs w:val="20"/>
              </w:rPr>
              <w:t>13.41</w:t>
            </w:r>
          </w:p>
        </w:tc>
        <w:tc>
          <w:tcPr>
            <w:tcW w:w="3428" w:type="dxa"/>
            <w:tcBorders>
              <w:top w:val="single" w:sz="8" w:space="0" w:color="auto"/>
              <w:left w:val="nil"/>
              <w:bottom w:val="single" w:sz="8" w:space="0" w:color="auto"/>
              <w:right w:val="single" w:sz="8" w:space="0" w:color="auto"/>
            </w:tcBorders>
            <w:shd w:val="clear" w:color="000000" w:fill="B8CCE4"/>
            <w:vAlign w:val="bottom"/>
            <w:hideMark/>
          </w:tcPr>
          <w:p w14:paraId="10472A90" w14:textId="77777777" w:rsidR="00B307C3" w:rsidRDefault="00B307C3">
            <w:pPr>
              <w:rPr>
                <w:rFonts w:ascii="Arial" w:hAnsi="Arial" w:cs="Arial"/>
                <w:color w:val="000000"/>
                <w:sz w:val="18"/>
                <w:szCs w:val="18"/>
              </w:rPr>
            </w:pPr>
            <w:r>
              <w:rPr>
                <w:rFonts w:ascii="Arial" w:hAnsi="Arial" w:cs="Arial"/>
                <w:color w:val="000000"/>
                <w:sz w:val="18"/>
                <w:szCs w:val="18"/>
              </w:rPr>
              <w:t> </w:t>
            </w:r>
          </w:p>
        </w:tc>
      </w:tr>
      <w:tr w:rsidR="00B307C3" w14:paraId="004855E9" w14:textId="77777777" w:rsidTr="00B307C3">
        <w:trPr>
          <w:trHeight w:val="240"/>
        </w:trPr>
        <w:tc>
          <w:tcPr>
            <w:tcW w:w="709" w:type="dxa"/>
            <w:tcBorders>
              <w:top w:val="nil"/>
              <w:left w:val="nil"/>
              <w:bottom w:val="nil"/>
              <w:right w:val="nil"/>
            </w:tcBorders>
            <w:shd w:val="clear" w:color="auto" w:fill="auto"/>
            <w:vAlign w:val="bottom"/>
            <w:hideMark/>
          </w:tcPr>
          <w:p w14:paraId="37D3BBFC" w14:textId="77777777" w:rsidR="00B307C3" w:rsidRDefault="00B307C3">
            <w:pPr>
              <w:rPr>
                <w:rFonts w:ascii="Arial" w:hAnsi="Arial" w:cs="Arial"/>
                <w:color w:val="000000"/>
                <w:sz w:val="18"/>
                <w:szCs w:val="18"/>
              </w:rPr>
            </w:pPr>
          </w:p>
        </w:tc>
        <w:tc>
          <w:tcPr>
            <w:tcW w:w="2880" w:type="dxa"/>
            <w:tcBorders>
              <w:top w:val="nil"/>
              <w:left w:val="nil"/>
              <w:bottom w:val="nil"/>
              <w:right w:val="nil"/>
            </w:tcBorders>
            <w:shd w:val="clear" w:color="auto" w:fill="auto"/>
            <w:vAlign w:val="bottom"/>
            <w:hideMark/>
          </w:tcPr>
          <w:p w14:paraId="50DF735C" w14:textId="77777777" w:rsidR="00B307C3" w:rsidRDefault="00B307C3">
            <w:pPr>
              <w:jc w:val="center"/>
              <w:rPr>
                <w:sz w:val="20"/>
                <w:szCs w:val="20"/>
              </w:rPr>
            </w:pPr>
          </w:p>
        </w:tc>
        <w:tc>
          <w:tcPr>
            <w:tcW w:w="1040" w:type="dxa"/>
            <w:tcBorders>
              <w:top w:val="nil"/>
              <w:left w:val="nil"/>
              <w:bottom w:val="nil"/>
              <w:right w:val="nil"/>
            </w:tcBorders>
            <w:shd w:val="clear" w:color="auto" w:fill="auto"/>
            <w:vAlign w:val="bottom"/>
            <w:hideMark/>
          </w:tcPr>
          <w:p w14:paraId="27596ED5" w14:textId="77777777" w:rsidR="00B307C3" w:rsidRDefault="00B307C3">
            <w:pPr>
              <w:rPr>
                <w:sz w:val="20"/>
                <w:szCs w:val="20"/>
              </w:rPr>
            </w:pPr>
          </w:p>
        </w:tc>
        <w:tc>
          <w:tcPr>
            <w:tcW w:w="1440" w:type="dxa"/>
            <w:tcBorders>
              <w:top w:val="nil"/>
              <w:left w:val="nil"/>
              <w:bottom w:val="nil"/>
              <w:right w:val="nil"/>
            </w:tcBorders>
            <w:shd w:val="clear" w:color="auto" w:fill="auto"/>
            <w:vAlign w:val="bottom"/>
            <w:hideMark/>
          </w:tcPr>
          <w:p w14:paraId="2CFDB620" w14:textId="77777777" w:rsidR="00B307C3" w:rsidRDefault="00B307C3">
            <w:pPr>
              <w:rPr>
                <w:sz w:val="20"/>
                <w:szCs w:val="20"/>
              </w:rPr>
            </w:pPr>
          </w:p>
        </w:tc>
        <w:tc>
          <w:tcPr>
            <w:tcW w:w="1560" w:type="dxa"/>
            <w:tcBorders>
              <w:top w:val="nil"/>
              <w:left w:val="nil"/>
              <w:bottom w:val="nil"/>
              <w:right w:val="nil"/>
            </w:tcBorders>
            <w:shd w:val="clear" w:color="auto" w:fill="auto"/>
            <w:vAlign w:val="bottom"/>
            <w:hideMark/>
          </w:tcPr>
          <w:p w14:paraId="1C40ADD0" w14:textId="77777777" w:rsidR="00B307C3" w:rsidRDefault="00B307C3">
            <w:pPr>
              <w:jc w:val="center"/>
              <w:rPr>
                <w:sz w:val="20"/>
                <w:szCs w:val="20"/>
              </w:rPr>
            </w:pPr>
          </w:p>
        </w:tc>
        <w:tc>
          <w:tcPr>
            <w:tcW w:w="3428" w:type="dxa"/>
            <w:tcBorders>
              <w:top w:val="nil"/>
              <w:left w:val="nil"/>
              <w:bottom w:val="nil"/>
              <w:right w:val="nil"/>
            </w:tcBorders>
            <w:shd w:val="clear" w:color="auto" w:fill="auto"/>
            <w:vAlign w:val="bottom"/>
            <w:hideMark/>
          </w:tcPr>
          <w:p w14:paraId="7858C346" w14:textId="77777777" w:rsidR="00B307C3" w:rsidRDefault="00B307C3">
            <w:pPr>
              <w:jc w:val="center"/>
              <w:rPr>
                <w:sz w:val="20"/>
                <w:szCs w:val="20"/>
              </w:rPr>
            </w:pPr>
          </w:p>
        </w:tc>
      </w:tr>
      <w:tr w:rsidR="00B307C3" w14:paraId="16A5A237" w14:textId="77777777" w:rsidTr="00B307C3">
        <w:trPr>
          <w:trHeight w:val="289"/>
        </w:trPr>
        <w:tc>
          <w:tcPr>
            <w:tcW w:w="11057" w:type="dxa"/>
            <w:gridSpan w:val="6"/>
            <w:tcBorders>
              <w:top w:val="single" w:sz="4" w:space="0" w:color="auto"/>
              <w:left w:val="single" w:sz="4" w:space="0" w:color="auto"/>
              <w:bottom w:val="single" w:sz="4" w:space="0" w:color="auto"/>
              <w:right w:val="single" w:sz="4" w:space="0" w:color="000000"/>
            </w:tcBorders>
            <w:shd w:val="clear" w:color="000000" w:fill="B8CCE4"/>
            <w:noWrap/>
            <w:vAlign w:val="bottom"/>
            <w:hideMark/>
          </w:tcPr>
          <w:p w14:paraId="72147A52" w14:textId="77777777" w:rsidR="00B307C3" w:rsidRDefault="00B307C3">
            <w:pPr>
              <w:rPr>
                <w:rFonts w:ascii="Arial" w:hAnsi="Arial" w:cs="Arial"/>
                <w:b/>
                <w:bCs/>
                <w:i/>
                <w:iCs/>
                <w:color w:val="000000"/>
                <w:sz w:val="18"/>
                <w:szCs w:val="18"/>
              </w:rPr>
            </w:pPr>
            <w:r>
              <w:rPr>
                <w:rFonts w:ascii="Arial" w:hAnsi="Arial" w:cs="Arial"/>
                <w:b/>
                <w:bCs/>
                <w:i/>
                <w:iCs/>
                <w:color w:val="000000"/>
                <w:sz w:val="18"/>
                <w:szCs w:val="18"/>
              </w:rPr>
              <w:t>REMARKS &amp; NOTES:-</w:t>
            </w:r>
          </w:p>
        </w:tc>
      </w:tr>
      <w:tr w:rsidR="00B307C3" w14:paraId="7D84C965" w14:textId="77777777" w:rsidTr="00B307C3">
        <w:trPr>
          <w:trHeight w:val="263"/>
        </w:trPr>
        <w:tc>
          <w:tcPr>
            <w:tcW w:w="11057"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14:paraId="6B4CD498" w14:textId="77777777" w:rsidR="00B307C3" w:rsidRDefault="00B307C3">
            <w:pPr>
              <w:rPr>
                <w:rFonts w:ascii="Arial" w:hAnsi="Arial" w:cs="Arial"/>
                <w:i/>
                <w:iCs/>
                <w:color w:val="000000"/>
                <w:sz w:val="18"/>
                <w:szCs w:val="18"/>
              </w:rPr>
            </w:pPr>
            <w:r>
              <w:rPr>
                <w:rFonts w:ascii="Arial" w:hAnsi="Arial" w:cs="Arial"/>
                <w:i/>
                <w:iCs/>
                <w:color w:val="000000"/>
                <w:sz w:val="18"/>
                <w:szCs w:val="18"/>
              </w:rPr>
              <w:t>1. Assessment is done based on the discussions done with the company/ banker and the details which they could provide to us on our queries.</w:t>
            </w:r>
            <w:r>
              <w:rPr>
                <w:rFonts w:ascii="Arial" w:hAnsi="Arial" w:cs="Arial"/>
                <w:i/>
                <w:iCs/>
                <w:color w:val="000000"/>
                <w:sz w:val="18"/>
                <w:szCs w:val="18"/>
              </w:rPr>
              <w:br/>
              <w:t>2. The complete list of counter-parties are taken from the data provided by the company/ Banker for 05st August 2021. Status &amp; Outstanding amount are provided by the Company officials/ Banker.</w:t>
            </w:r>
            <w:r>
              <w:rPr>
                <w:rFonts w:ascii="Arial" w:hAnsi="Arial" w:cs="Arial"/>
                <w:i/>
                <w:iCs/>
                <w:color w:val="000000"/>
                <w:sz w:val="18"/>
                <w:szCs w:val="18"/>
              </w:rPr>
              <w:br/>
              <w:t>3. Basis of the assessment is mentioned against each line item based on the information provided to us by the company/ banker.</w:t>
            </w:r>
            <w:r>
              <w:rPr>
                <w:rFonts w:ascii="Arial" w:hAnsi="Arial" w:cs="Arial"/>
                <w:i/>
                <w:iCs/>
                <w:color w:val="000000"/>
                <w:sz w:val="18"/>
                <w:szCs w:val="18"/>
              </w:rPr>
              <w:br/>
              <w:t>4. No audit of any kind is performed by us from the books of account or ledger statements and all the data/ information/ input/ details provided to us by the company/ banker are taken as is it on good faith that these are factually correct information.</w:t>
            </w:r>
            <w:r>
              <w:rPr>
                <w:rFonts w:ascii="Arial" w:hAnsi="Arial" w:cs="Arial"/>
                <w:i/>
                <w:iCs/>
                <w:color w:val="000000"/>
                <w:sz w:val="18"/>
                <w:szCs w:val="18"/>
              </w:rPr>
              <w:br/>
              <w:t>5. There is no fixed criteria, formula or norm for the Valuation of Current assets It is purely based on the individual assessment and may differ from valuer to valuer based on the practicality he analyse in recoveries of outstanding dues. Ultimate recovery depends on efforts, extensive follow-ups and close scrutiny of individual case made by the company/ banker. So our values should not be regarded as any judgment in regard to the recoverability of Current assets</w:t>
            </w:r>
          </w:p>
        </w:tc>
      </w:tr>
      <w:tr w:rsidR="00B307C3" w14:paraId="2D6DD5B3" w14:textId="77777777" w:rsidTr="00B307C3">
        <w:trPr>
          <w:trHeight w:val="276"/>
        </w:trPr>
        <w:tc>
          <w:tcPr>
            <w:tcW w:w="11057" w:type="dxa"/>
            <w:gridSpan w:val="6"/>
            <w:vMerge/>
            <w:tcBorders>
              <w:top w:val="single" w:sz="4" w:space="0" w:color="auto"/>
              <w:left w:val="single" w:sz="4" w:space="0" w:color="auto"/>
              <w:bottom w:val="single" w:sz="4" w:space="0" w:color="auto"/>
              <w:right w:val="single" w:sz="4" w:space="0" w:color="auto"/>
            </w:tcBorders>
            <w:vAlign w:val="center"/>
            <w:hideMark/>
          </w:tcPr>
          <w:p w14:paraId="6A2F2365" w14:textId="77777777" w:rsidR="00B307C3" w:rsidRDefault="00B307C3">
            <w:pPr>
              <w:rPr>
                <w:rFonts w:ascii="Arial" w:hAnsi="Arial" w:cs="Arial"/>
                <w:i/>
                <w:iCs/>
                <w:color w:val="000000"/>
                <w:sz w:val="18"/>
                <w:szCs w:val="18"/>
              </w:rPr>
            </w:pPr>
          </w:p>
        </w:tc>
      </w:tr>
      <w:tr w:rsidR="00B307C3" w14:paraId="066688CD" w14:textId="77777777" w:rsidTr="00B307C3">
        <w:trPr>
          <w:trHeight w:val="276"/>
        </w:trPr>
        <w:tc>
          <w:tcPr>
            <w:tcW w:w="11057" w:type="dxa"/>
            <w:gridSpan w:val="6"/>
            <w:vMerge/>
            <w:tcBorders>
              <w:top w:val="single" w:sz="4" w:space="0" w:color="auto"/>
              <w:left w:val="single" w:sz="4" w:space="0" w:color="auto"/>
              <w:bottom w:val="single" w:sz="4" w:space="0" w:color="auto"/>
              <w:right w:val="single" w:sz="4" w:space="0" w:color="auto"/>
            </w:tcBorders>
            <w:vAlign w:val="center"/>
            <w:hideMark/>
          </w:tcPr>
          <w:p w14:paraId="69ABFF1A" w14:textId="77777777" w:rsidR="00B307C3" w:rsidRDefault="00B307C3">
            <w:pPr>
              <w:rPr>
                <w:rFonts w:ascii="Arial" w:hAnsi="Arial" w:cs="Arial"/>
                <w:i/>
                <w:iCs/>
                <w:color w:val="000000"/>
                <w:sz w:val="18"/>
                <w:szCs w:val="18"/>
              </w:rPr>
            </w:pPr>
          </w:p>
        </w:tc>
      </w:tr>
      <w:tr w:rsidR="00B307C3" w14:paraId="1D9F38FE" w14:textId="77777777" w:rsidTr="00B307C3">
        <w:trPr>
          <w:trHeight w:val="276"/>
        </w:trPr>
        <w:tc>
          <w:tcPr>
            <w:tcW w:w="11057" w:type="dxa"/>
            <w:gridSpan w:val="6"/>
            <w:vMerge/>
            <w:tcBorders>
              <w:top w:val="single" w:sz="4" w:space="0" w:color="auto"/>
              <w:left w:val="single" w:sz="4" w:space="0" w:color="auto"/>
              <w:bottom w:val="single" w:sz="4" w:space="0" w:color="auto"/>
              <w:right w:val="single" w:sz="4" w:space="0" w:color="auto"/>
            </w:tcBorders>
            <w:vAlign w:val="center"/>
            <w:hideMark/>
          </w:tcPr>
          <w:p w14:paraId="269AD9B8" w14:textId="77777777" w:rsidR="00B307C3" w:rsidRDefault="00B307C3">
            <w:pPr>
              <w:rPr>
                <w:rFonts w:ascii="Arial" w:hAnsi="Arial" w:cs="Arial"/>
                <w:i/>
                <w:iCs/>
                <w:color w:val="000000"/>
                <w:sz w:val="18"/>
                <w:szCs w:val="18"/>
              </w:rPr>
            </w:pPr>
          </w:p>
        </w:tc>
      </w:tr>
      <w:tr w:rsidR="00B307C3" w14:paraId="200656F6" w14:textId="77777777" w:rsidTr="00B307C3">
        <w:trPr>
          <w:trHeight w:val="276"/>
        </w:trPr>
        <w:tc>
          <w:tcPr>
            <w:tcW w:w="11057" w:type="dxa"/>
            <w:gridSpan w:val="6"/>
            <w:vMerge/>
            <w:tcBorders>
              <w:top w:val="single" w:sz="4" w:space="0" w:color="auto"/>
              <w:left w:val="single" w:sz="4" w:space="0" w:color="auto"/>
              <w:bottom w:val="single" w:sz="4" w:space="0" w:color="auto"/>
              <w:right w:val="single" w:sz="4" w:space="0" w:color="auto"/>
            </w:tcBorders>
            <w:vAlign w:val="center"/>
            <w:hideMark/>
          </w:tcPr>
          <w:p w14:paraId="005A3741" w14:textId="77777777" w:rsidR="00B307C3" w:rsidRDefault="00B307C3">
            <w:pPr>
              <w:rPr>
                <w:rFonts w:ascii="Arial" w:hAnsi="Arial" w:cs="Arial"/>
                <w:i/>
                <w:iCs/>
                <w:color w:val="000000"/>
                <w:sz w:val="18"/>
                <w:szCs w:val="18"/>
              </w:rPr>
            </w:pPr>
          </w:p>
        </w:tc>
      </w:tr>
      <w:tr w:rsidR="00B307C3" w14:paraId="5744CF27" w14:textId="77777777" w:rsidTr="00B307C3">
        <w:trPr>
          <w:trHeight w:val="276"/>
        </w:trPr>
        <w:tc>
          <w:tcPr>
            <w:tcW w:w="11057" w:type="dxa"/>
            <w:gridSpan w:val="6"/>
            <w:vMerge/>
            <w:tcBorders>
              <w:top w:val="single" w:sz="4" w:space="0" w:color="auto"/>
              <w:left w:val="single" w:sz="4" w:space="0" w:color="auto"/>
              <w:bottom w:val="single" w:sz="4" w:space="0" w:color="auto"/>
              <w:right w:val="single" w:sz="4" w:space="0" w:color="auto"/>
            </w:tcBorders>
            <w:vAlign w:val="center"/>
            <w:hideMark/>
          </w:tcPr>
          <w:p w14:paraId="2E42E480" w14:textId="77777777" w:rsidR="00B307C3" w:rsidRDefault="00B307C3">
            <w:pPr>
              <w:rPr>
                <w:rFonts w:ascii="Arial" w:hAnsi="Arial" w:cs="Arial"/>
                <w:i/>
                <w:iCs/>
                <w:color w:val="000000"/>
                <w:sz w:val="18"/>
                <w:szCs w:val="18"/>
              </w:rPr>
            </w:pPr>
          </w:p>
        </w:tc>
      </w:tr>
      <w:tr w:rsidR="00B307C3" w14:paraId="7911FB6C" w14:textId="77777777" w:rsidTr="00B307C3">
        <w:trPr>
          <w:trHeight w:val="276"/>
        </w:trPr>
        <w:tc>
          <w:tcPr>
            <w:tcW w:w="11057" w:type="dxa"/>
            <w:gridSpan w:val="6"/>
            <w:vMerge/>
            <w:tcBorders>
              <w:top w:val="single" w:sz="4" w:space="0" w:color="auto"/>
              <w:left w:val="single" w:sz="4" w:space="0" w:color="auto"/>
              <w:bottom w:val="single" w:sz="4" w:space="0" w:color="auto"/>
              <w:right w:val="single" w:sz="4" w:space="0" w:color="auto"/>
            </w:tcBorders>
            <w:vAlign w:val="center"/>
            <w:hideMark/>
          </w:tcPr>
          <w:p w14:paraId="05CBDE0B" w14:textId="77777777" w:rsidR="00B307C3" w:rsidRDefault="00B307C3">
            <w:pPr>
              <w:rPr>
                <w:rFonts w:ascii="Arial" w:hAnsi="Arial" w:cs="Arial"/>
                <w:i/>
                <w:iCs/>
                <w:color w:val="000000"/>
                <w:sz w:val="18"/>
                <w:szCs w:val="18"/>
              </w:rPr>
            </w:pPr>
          </w:p>
        </w:tc>
      </w:tr>
      <w:tr w:rsidR="00B307C3" w14:paraId="63FF21C8" w14:textId="77777777" w:rsidTr="00B307C3">
        <w:trPr>
          <w:trHeight w:val="276"/>
        </w:trPr>
        <w:tc>
          <w:tcPr>
            <w:tcW w:w="11057" w:type="dxa"/>
            <w:gridSpan w:val="6"/>
            <w:vMerge/>
            <w:tcBorders>
              <w:top w:val="single" w:sz="4" w:space="0" w:color="auto"/>
              <w:left w:val="single" w:sz="4" w:space="0" w:color="auto"/>
              <w:bottom w:val="single" w:sz="4" w:space="0" w:color="auto"/>
              <w:right w:val="single" w:sz="4" w:space="0" w:color="auto"/>
            </w:tcBorders>
            <w:vAlign w:val="center"/>
            <w:hideMark/>
          </w:tcPr>
          <w:p w14:paraId="41E75D9D" w14:textId="77777777" w:rsidR="00B307C3" w:rsidRDefault="00B307C3">
            <w:pPr>
              <w:rPr>
                <w:rFonts w:ascii="Arial" w:hAnsi="Arial" w:cs="Arial"/>
                <w:i/>
                <w:iCs/>
                <w:color w:val="000000"/>
                <w:sz w:val="18"/>
                <w:szCs w:val="18"/>
              </w:rPr>
            </w:pPr>
          </w:p>
        </w:tc>
      </w:tr>
      <w:tr w:rsidR="00B307C3" w14:paraId="5382218E" w14:textId="77777777" w:rsidTr="00B307C3">
        <w:trPr>
          <w:trHeight w:val="825"/>
        </w:trPr>
        <w:tc>
          <w:tcPr>
            <w:tcW w:w="11057" w:type="dxa"/>
            <w:gridSpan w:val="6"/>
            <w:vMerge/>
            <w:tcBorders>
              <w:top w:val="single" w:sz="4" w:space="0" w:color="auto"/>
              <w:left w:val="single" w:sz="4" w:space="0" w:color="auto"/>
              <w:bottom w:val="single" w:sz="4" w:space="0" w:color="auto"/>
              <w:right w:val="single" w:sz="4" w:space="0" w:color="auto"/>
            </w:tcBorders>
            <w:vAlign w:val="center"/>
            <w:hideMark/>
          </w:tcPr>
          <w:p w14:paraId="4DBFD603" w14:textId="77777777" w:rsidR="00B307C3" w:rsidRDefault="00B307C3">
            <w:pPr>
              <w:rPr>
                <w:rFonts w:ascii="Arial" w:hAnsi="Arial" w:cs="Arial"/>
                <w:i/>
                <w:iCs/>
                <w:color w:val="000000"/>
                <w:sz w:val="18"/>
                <w:szCs w:val="18"/>
              </w:rPr>
            </w:pPr>
          </w:p>
        </w:tc>
      </w:tr>
    </w:tbl>
    <w:p w14:paraId="63A84A28" w14:textId="76E36C0C" w:rsidR="00B307C3" w:rsidRDefault="00B307C3" w:rsidP="00F7399A">
      <w:pPr>
        <w:jc w:val="center"/>
        <w:rPr>
          <w:rFonts w:ascii="Arial" w:hAnsi="Arial" w:cs="Arial"/>
          <w:b/>
        </w:rPr>
      </w:pPr>
    </w:p>
    <w:p w14:paraId="0DB50678" w14:textId="74C5D1AD" w:rsidR="00B307C3" w:rsidRDefault="00B307C3" w:rsidP="00B307C3">
      <w:pPr>
        <w:rPr>
          <w:rFonts w:ascii="Arial" w:hAnsi="Arial" w:cs="Arial"/>
        </w:rPr>
      </w:pPr>
    </w:p>
    <w:p w14:paraId="67E1B762" w14:textId="03CBB66B" w:rsidR="00B307C3" w:rsidRDefault="00B307C3">
      <w:pPr>
        <w:rPr>
          <w:rFonts w:ascii="Arial" w:hAnsi="Arial" w:cs="Arial"/>
        </w:rPr>
      </w:pPr>
      <w:r>
        <w:rPr>
          <w:rFonts w:ascii="Arial" w:hAnsi="Arial" w:cs="Arial"/>
        </w:rPr>
        <w:br w:type="page"/>
      </w:r>
    </w:p>
    <w:p w14:paraId="3921E1FE" w14:textId="77777777" w:rsidR="00F7399A" w:rsidRPr="00B307C3" w:rsidRDefault="00F7399A" w:rsidP="00B307C3">
      <w:pPr>
        <w:tabs>
          <w:tab w:val="left" w:pos="5810"/>
        </w:tabs>
        <w:rPr>
          <w:rFonts w:ascii="Arial" w:hAnsi="Arial" w:cs="Arial"/>
        </w:rPr>
        <w:sectPr w:rsidR="00F7399A" w:rsidRPr="00B307C3" w:rsidSect="00C6430D">
          <w:headerReference w:type="even" r:id="rId23"/>
          <w:headerReference w:type="default" r:id="rId24"/>
          <w:footerReference w:type="default" r:id="rId25"/>
          <w:headerReference w:type="first" r:id="rId26"/>
          <w:type w:val="continuous"/>
          <w:pgSz w:w="11909" w:h="16834" w:code="9"/>
          <w:pgMar w:top="1382" w:right="1419" w:bottom="1135" w:left="1440" w:header="284" w:footer="672" w:gutter="0"/>
          <w:pgNumType w:start="2"/>
          <w:cols w:space="720"/>
          <w:docGrid w:linePitch="360"/>
        </w:sectPr>
      </w:pPr>
    </w:p>
    <w:p w14:paraId="16DD614C" w14:textId="77777777" w:rsidR="00F77170" w:rsidRDefault="00F77170" w:rsidP="00B307C3">
      <w:pPr>
        <w:ind w:left="-704" w:hanging="851"/>
        <w:jc w:val="center"/>
        <w:rPr>
          <w:sz w:val="20"/>
          <w:szCs w:val="20"/>
        </w:rPr>
      </w:pPr>
      <w:r>
        <w:lastRenderedPageBreak/>
        <w:fldChar w:fldCharType="begin"/>
      </w:r>
      <w:r>
        <w:instrText xml:space="preserve"> LINK Excel.Sheet.12 "C:\\Users\\auditassociates1\\Desktop\\Umair Desktop 13092021\\BRG CURRENT ASSETS\\Draft Valution 29092021\\Edited\\Final 04102021\\BRG Steel Private Limited - Current Asset Valuation (2).xlsx" "Trade Receivables - II!R1C1:R103C7" \a \f 4 \h  \* MERGEFORMAT </w:instrText>
      </w:r>
      <w:r>
        <w:fldChar w:fldCharType="separate"/>
      </w:r>
    </w:p>
    <w:p w14:paraId="0B04B6CF" w14:textId="23F6D540" w:rsidR="00483D7C" w:rsidRDefault="00F77170" w:rsidP="00B307C3">
      <w:pPr>
        <w:tabs>
          <w:tab w:val="left" w:pos="5250"/>
        </w:tabs>
        <w:jc w:val="center"/>
        <w:rPr>
          <w:rFonts w:ascii="Arial" w:hAnsi="Arial" w:cs="Arial"/>
          <w:b/>
        </w:rPr>
      </w:pPr>
      <w:r>
        <w:fldChar w:fldCharType="end"/>
      </w:r>
      <w:r w:rsidR="00483D7C" w:rsidRPr="002808B8">
        <w:rPr>
          <w:rFonts w:ascii="Arial" w:hAnsi="Arial" w:cs="Arial"/>
          <w:b/>
          <w:noProof/>
          <w:u w:val="single"/>
        </w:rPr>
        <mc:AlternateContent>
          <mc:Choice Requires="wps">
            <w:drawing>
              <wp:anchor distT="4294967295" distB="4294967295" distL="114300" distR="114300" simplePos="0" relativeHeight="251685376" behindDoc="0" locked="0" layoutInCell="1" allowOverlap="1" wp14:anchorId="60D14EE2" wp14:editId="1F52F6D6">
                <wp:simplePos x="0" y="0"/>
                <wp:positionH relativeFrom="margin">
                  <wp:posOffset>-495300</wp:posOffset>
                </wp:positionH>
                <wp:positionV relativeFrom="paragraph">
                  <wp:posOffset>320675</wp:posOffset>
                </wp:positionV>
                <wp:extent cx="6819900" cy="0"/>
                <wp:effectExtent l="0" t="38100" r="38100" b="3810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19900" cy="0"/>
                        </a:xfrm>
                        <a:prstGeom prst="line">
                          <a:avLst/>
                        </a:prstGeom>
                        <a:ln w="762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5EA7877" id="Straight Connector 1" o:spid="_x0000_s1026" style="position:absolute;z-index:25168537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39pt,25.25pt" to="498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" strokeweight="6pt">
                <o:lock v:ext="edit" shapetype="f"/>
                <w10:wrap type="topAndBottom" anchorx="margin"/>
              </v:line>
            </w:pict>
          </mc:Fallback>
        </mc:AlternateContent>
      </w:r>
      <w:r w:rsidR="007C7C11">
        <w:rPr>
          <w:rFonts w:ascii="Arial" w:hAnsi="Arial" w:cs="Arial"/>
          <w:b/>
        </w:rPr>
        <w:t>ANNEXURE – V</w:t>
      </w:r>
      <w:r w:rsidR="00483D7C" w:rsidRPr="002808B8">
        <w:rPr>
          <w:rFonts w:ascii="Arial" w:hAnsi="Arial" w:cs="Arial"/>
          <w:b/>
        </w:rPr>
        <w:t xml:space="preserve">: </w:t>
      </w:r>
      <w:r w:rsidR="00483D7C">
        <w:rPr>
          <w:rFonts w:ascii="Arial" w:hAnsi="Arial" w:cs="Arial"/>
          <w:b/>
        </w:rPr>
        <w:t>VALUER’S REMARKS</w:t>
      </w:r>
    </w:p>
    <w:p w14:paraId="5F27BC5D" w14:textId="77777777" w:rsidR="00746219" w:rsidRDefault="00746219" w:rsidP="00983D64">
      <w:pPr>
        <w:rPr>
          <w:rFonts w:ascii="Arial" w:hAnsi="Arial" w:cs="Arial"/>
        </w:rPr>
      </w:pPr>
    </w:p>
    <w:sdt>
      <w:sdtPr>
        <w:rPr>
          <w:sz w:val="20"/>
          <w:szCs w:val="20"/>
        </w:rPr>
        <w:id w:val="1299180551"/>
      </w:sdtPr>
      <w:sdtEndPr>
        <w:rPr>
          <w:rFonts w:ascii="Arial" w:hAnsi="Arial" w:cs="Arial"/>
          <w:szCs w:val="24"/>
        </w:rPr>
      </w:sdtEndPr>
      <w:sdtContent>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
            <w:gridCol w:w="9913"/>
          </w:tblGrid>
          <w:tr w:rsidR="003F79B8" w:rsidRPr="00892B5D" w14:paraId="3726AFE5" w14:textId="77777777" w:rsidTr="00F7399A">
            <w:trPr>
              <w:trHeight w:val="33"/>
              <w:jc w:val="center"/>
            </w:trPr>
            <w:tc>
              <w:tcPr>
                <w:tcW w:w="773" w:type="dxa"/>
              </w:tcPr>
              <w:p w14:paraId="10649669" w14:textId="77777777" w:rsidR="003F79B8" w:rsidRPr="00A01DE6" w:rsidRDefault="003F79B8" w:rsidP="00B24F0B">
                <w:pPr>
                  <w:pStyle w:val="ListParagraph"/>
                  <w:numPr>
                    <w:ilvl w:val="0"/>
                    <w:numId w:val="18"/>
                  </w:numPr>
                  <w:ind w:left="683"/>
                  <w:contextualSpacing/>
                  <w:rPr>
                    <w:rFonts w:ascii="Arial" w:hAnsi="Arial" w:cs="Arial"/>
                    <w:sz w:val="20"/>
                    <w:szCs w:val="20"/>
                  </w:rPr>
                </w:pPr>
              </w:p>
            </w:tc>
            <w:tc>
              <w:tcPr>
                <w:tcW w:w="9913" w:type="dxa"/>
              </w:tcPr>
              <w:p w14:paraId="7DEAE380" w14:textId="77777777" w:rsidR="003F79B8" w:rsidRPr="009377ED" w:rsidRDefault="003F79B8" w:rsidP="00654BCE">
                <w:pPr>
                  <w:tabs>
                    <w:tab w:val="left" w:pos="1905"/>
                  </w:tabs>
                  <w:ind w:left="24"/>
                  <w:jc w:val="both"/>
                  <w:rPr>
                    <w:rFonts w:ascii="Arial" w:hAnsi="Arial" w:cs="Arial"/>
                    <w:sz w:val="20"/>
                    <w:szCs w:val="17"/>
                  </w:rPr>
                </w:pPr>
                <w:r w:rsidRPr="009377ED">
                  <w:rPr>
                    <w:rFonts w:ascii="Arial" w:hAnsi="Arial" w:cs="Arial"/>
                    <w:sz w:val="20"/>
                  </w:rPr>
                  <w:t>This Valuation report is prepared based on the copies of the documents/ information which interested organization or customer could provide to us out of the standard checklist of documents sought from them and further based on our assumptions and limiting conditions. All such information provided to us has been relied upon in good faith and we have assumed that it is true and correct. Verification or cross checking of the documents provided to us from the originals has not been done at our en</w:t>
                </w:r>
                <w:r>
                  <w:rPr>
                    <w:rFonts w:ascii="Arial" w:hAnsi="Arial" w:cs="Arial"/>
                    <w:sz w:val="20"/>
                  </w:rPr>
                  <w:t>d.</w:t>
                </w:r>
              </w:p>
            </w:tc>
          </w:tr>
          <w:tr w:rsidR="003F79B8" w:rsidRPr="00892B5D" w14:paraId="4D901D95" w14:textId="77777777" w:rsidTr="00F7399A">
            <w:trPr>
              <w:trHeight w:val="33"/>
              <w:jc w:val="center"/>
            </w:trPr>
            <w:tc>
              <w:tcPr>
                <w:tcW w:w="773" w:type="dxa"/>
              </w:tcPr>
              <w:p w14:paraId="6236AA8C" w14:textId="77777777" w:rsidR="003F79B8" w:rsidRPr="00A01DE6" w:rsidRDefault="003F79B8" w:rsidP="00B24F0B">
                <w:pPr>
                  <w:pStyle w:val="ListParagraph"/>
                  <w:numPr>
                    <w:ilvl w:val="0"/>
                    <w:numId w:val="18"/>
                  </w:numPr>
                  <w:ind w:left="683"/>
                  <w:contextualSpacing/>
                  <w:jc w:val="both"/>
                  <w:rPr>
                    <w:rFonts w:ascii="Arial" w:hAnsi="Arial" w:cs="Arial"/>
                    <w:sz w:val="20"/>
                    <w:szCs w:val="20"/>
                  </w:rPr>
                </w:pPr>
              </w:p>
            </w:tc>
            <w:tc>
              <w:tcPr>
                <w:tcW w:w="9913" w:type="dxa"/>
              </w:tcPr>
              <w:p w14:paraId="6639AC33" w14:textId="77777777" w:rsidR="003F79B8" w:rsidRPr="009377ED" w:rsidRDefault="003F79B8" w:rsidP="00654BCE">
                <w:pPr>
                  <w:tabs>
                    <w:tab w:val="left" w:pos="1905"/>
                  </w:tabs>
                  <w:ind w:left="24"/>
                  <w:jc w:val="both"/>
                  <w:rPr>
                    <w:rFonts w:ascii="Arial" w:hAnsi="Arial" w:cs="Arial"/>
                    <w:sz w:val="20"/>
                  </w:rPr>
                </w:pPr>
                <w:r w:rsidRPr="009377ED">
                  <w:rPr>
                    <w:rFonts w:ascii="Arial" w:hAnsi="Arial" w:cs="Arial"/>
                    <w:sz w:val="20"/>
                    <w:szCs w:val="20"/>
                  </w:rPr>
                  <w:t xml:space="preserve">Legal aspects for e.g. investigation of title, ownership rights, lien, charge, mortgage, lease, </w:t>
                </w:r>
                <w:r>
                  <w:rPr>
                    <w:rFonts w:ascii="Arial" w:hAnsi="Arial" w:cs="Arial"/>
                    <w:sz w:val="20"/>
                    <w:szCs w:val="20"/>
                  </w:rPr>
                  <w:t xml:space="preserve">verification of documents, </w:t>
                </w:r>
                <w:r w:rsidRPr="009377ED">
                  <w:rPr>
                    <w:rFonts w:ascii="Arial" w:hAnsi="Arial" w:cs="Arial"/>
                    <w:sz w:val="20"/>
                    <w:szCs w:val="20"/>
                  </w:rPr>
                  <w:t xml:space="preserve">etc. </w:t>
                </w:r>
                <w:r>
                  <w:rPr>
                    <w:rFonts w:ascii="Arial" w:hAnsi="Arial" w:cs="Arial"/>
                    <w:sz w:val="20"/>
                    <w:szCs w:val="20"/>
                  </w:rPr>
                  <w:t xml:space="preserve">have to be taken care by legal expert/ Advocate and same </w:t>
                </w:r>
                <w:r w:rsidRPr="009377ED">
                  <w:rPr>
                    <w:rFonts w:ascii="Arial" w:hAnsi="Arial" w:cs="Arial"/>
                    <w:sz w:val="20"/>
                    <w:szCs w:val="20"/>
                  </w:rPr>
                  <w:t xml:space="preserve">are not </w:t>
                </w:r>
                <w:r>
                  <w:rPr>
                    <w:rFonts w:ascii="Arial" w:hAnsi="Arial" w:cs="Arial"/>
                    <w:sz w:val="20"/>
                    <w:szCs w:val="20"/>
                  </w:rPr>
                  <w:t>done at our end</w:t>
                </w:r>
                <w:r w:rsidRPr="009377ED">
                  <w:rPr>
                    <w:rFonts w:ascii="Arial" w:hAnsi="Arial" w:cs="Arial"/>
                    <w:sz w:val="20"/>
                    <w:szCs w:val="20"/>
                  </w:rPr>
                  <w:t xml:space="preserve">. It is assumed </w:t>
                </w:r>
                <w:r>
                  <w:rPr>
                    <w:rFonts w:ascii="Arial" w:hAnsi="Arial" w:cs="Arial"/>
                    <w:sz w:val="20"/>
                    <w:szCs w:val="20"/>
                  </w:rPr>
                  <w:t>that the concerned Lender</w:t>
                </w:r>
                <w:r w:rsidRPr="009377ED">
                  <w:rPr>
                    <w:rFonts w:ascii="Arial" w:hAnsi="Arial" w:cs="Arial"/>
                    <w:sz w:val="20"/>
                    <w:szCs w:val="20"/>
                  </w:rPr>
                  <w:t xml:space="preserve">/ Financial Institution has </w:t>
                </w:r>
                <w:r>
                  <w:rPr>
                    <w:rFonts w:ascii="Arial" w:hAnsi="Arial" w:cs="Arial"/>
                    <w:sz w:val="20"/>
                    <w:szCs w:val="20"/>
                  </w:rPr>
                  <w:t xml:space="preserve">asked for the valuation of that property for which </w:t>
                </w:r>
                <w:r w:rsidRPr="009377ED">
                  <w:rPr>
                    <w:rFonts w:ascii="Arial" w:hAnsi="Arial" w:cs="Arial"/>
                    <w:sz w:val="20"/>
                    <w:szCs w:val="20"/>
                  </w:rPr>
                  <w:t xml:space="preserve">the legal verification </w:t>
                </w:r>
                <w:r>
                  <w:rPr>
                    <w:rFonts w:ascii="Arial" w:hAnsi="Arial" w:cs="Arial"/>
                    <w:sz w:val="20"/>
                    <w:szCs w:val="20"/>
                  </w:rPr>
                  <w:t xml:space="preserve">has been already taken and cleared </w:t>
                </w:r>
                <w:r w:rsidRPr="009377ED">
                  <w:rPr>
                    <w:rFonts w:ascii="Arial" w:hAnsi="Arial" w:cs="Arial"/>
                    <w:sz w:val="20"/>
                    <w:szCs w:val="20"/>
                  </w:rPr>
                  <w:t xml:space="preserve">by the competent Advocate </w:t>
                </w:r>
                <w:r>
                  <w:rPr>
                    <w:rFonts w:ascii="Arial" w:hAnsi="Arial" w:cs="Arial"/>
                    <w:sz w:val="20"/>
                    <w:szCs w:val="20"/>
                  </w:rPr>
                  <w:t>before</w:t>
                </w:r>
                <w:r w:rsidRPr="009377ED">
                  <w:rPr>
                    <w:rFonts w:ascii="Arial" w:hAnsi="Arial" w:cs="Arial"/>
                    <w:sz w:val="20"/>
                    <w:szCs w:val="20"/>
                  </w:rPr>
                  <w:t xml:space="preserve"> requesting for the Valuation report.</w:t>
                </w:r>
              </w:p>
            </w:tc>
          </w:tr>
          <w:tr w:rsidR="003F79B8" w:rsidRPr="00892B5D" w14:paraId="272BCEBD" w14:textId="77777777" w:rsidTr="00F7399A">
            <w:trPr>
              <w:trHeight w:val="33"/>
              <w:jc w:val="center"/>
            </w:trPr>
            <w:tc>
              <w:tcPr>
                <w:tcW w:w="773" w:type="dxa"/>
              </w:tcPr>
              <w:p w14:paraId="2CCBBD0A" w14:textId="77777777" w:rsidR="003F79B8" w:rsidRPr="00A01DE6" w:rsidRDefault="003F79B8" w:rsidP="00B24F0B">
                <w:pPr>
                  <w:pStyle w:val="ListParagraph"/>
                  <w:numPr>
                    <w:ilvl w:val="0"/>
                    <w:numId w:val="18"/>
                  </w:numPr>
                  <w:ind w:left="683"/>
                  <w:contextualSpacing/>
                  <w:rPr>
                    <w:rFonts w:ascii="Arial" w:hAnsi="Arial" w:cs="Arial"/>
                    <w:sz w:val="20"/>
                    <w:szCs w:val="20"/>
                  </w:rPr>
                </w:pPr>
              </w:p>
            </w:tc>
            <w:tc>
              <w:tcPr>
                <w:tcW w:w="9913" w:type="dxa"/>
              </w:tcPr>
              <w:p w14:paraId="1F1FEF4B" w14:textId="77777777" w:rsidR="003F79B8" w:rsidRPr="009377ED" w:rsidRDefault="003F79B8" w:rsidP="00654BCE">
                <w:pPr>
                  <w:tabs>
                    <w:tab w:val="left" w:pos="1905"/>
                  </w:tabs>
                  <w:ind w:left="24"/>
                  <w:jc w:val="both"/>
                  <w:rPr>
                    <w:rFonts w:ascii="Arial" w:hAnsi="Arial" w:cs="Arial"/>
                    <w:sz w:val="20"/>
                  </w:rPr>
                </w:pPr>
                <w:r w:rsidRPr="00D8154B">
                  <w:rPr>
                    <w:rFonts w:ascii="Arial" w:hAnsi="Arial" w:cs="Arial"/>
                    <w:sz w:val="20"/>
                    <w:szCs w:val="20"/>
                  </w:rPr>
                  <w:t>Analysis and conclusions adopted in the report are limited to the reported assumptions, conditions and information came to our knowledge during the course of the work.</w:t>
                </w:r>
              </w:p>
            </w:tc>
          </w:tr>
          <w:tr w:rsidR="003F79B8" w:rsidRPr="00892B5D" w14:paraId="2D3DA406" w14:textId="77777777" w:rsidTr="00F7399A">
            <w:trPr>
              <w:trHeight w:val="33"/>
              <w:jc w:val="center"/>
            </w:trPr>
            <w:tc>
              <w:tcPr>
                <w:tcW w:w="773" w:type="dxa"/>
              </w:tcPr>
              <w:p w14:paraId="56A6EEDE" w14:textId="77777777" w:rsidR="003F79B8" w:rsidRPr="00A01DE6" w:rsidRDefault="003F79B8" w:rsidP="00B24F0B">
                <w:pPr>
                  <w:pStyle w:val="ListParagraph"/>
                  <w:numPr>
                    <w:ilvl w:val="0"/>
                    <w:numId w:val="18"/>
                  </w:numPr>
                  <w:ind w:left="683"/>
                  <w:contextualSpacing/>
                  <w:rPr>
                    <w:rFonts w:ascii="Arial" w:hAnsi="Arial" w:cs="Arial"/>
                    <w:sz w:val="20"/>
                    <w:szCs w:val="20"/>
                  </w:rPr>
                </w:pPr>
              </w:p>
            </w:tc>
            <w:tc>
              <w:tcPr>
                <w:tcW w:w="9913" w:type="dxa"/>
              </w:tcPr>
              <w:p w14:paraId="5D269C0E" w14:textId="77777777" w:rsidR="003F79B8" w:rsidRPr="009377ED" w:rsidRDefault="003F79B8" w:rsidP="00654BCE">
                <w:pPr>
                  <w:tabs>
                    <w:tab w:val="left" w:pos="1905"/>
                  </w:tabs>
                  <w:ind w:left="24"/>
                  <w:jc w:val="both"/>
                  <w:rPr>
                    <w:rFonts w:ascii="Arial" w:hAnsi="Arial" w:cs="Arial"/>
                    <w:sz w:val="20"/>
                  </w:rPr>
                </w:pPr>
                <w:r w:rsidRPr="009377ED">
                  <w:rPr>
                    <w:rFonts w:ascii="Arial" w:hAnsi="Arial" w:cs="Arial"/>
                    <w:sz w:val="20"/>
                  </w:rPr>
                  <w:t xml:space="preserve">Value varies with the Purpose/ Date/ Condition prevailing in the market. We recommend not to refer the </w:t>
                </w:r>
                <w:r>
                  <w:rPr>
                    <w:rFonts w:ascii="Arial" w:hAnsi="Arial" w:cs="Arial"/>
                    <w:sz w:val="20"/>
                  </w:rPr>
                  <w:t xml:space="preserve">indicative &amp; estimated prospective </w:t>
                </w:r>
                <w:r w:rsidRPr="009377ED">
                  <w:rPr>
                    <w:rFonts w:ascii="Arial" w:hAnsi="Arial" w:cs="Arial"/>
                    <w:sz w:val="20"/>
                  </w:rPr>
                  <w:t>Value of the asset given in this report if any of these points are different from the one mentioned aforesaid in the Report. We also recommend that the indicative estimated Value in the Valuation Report holds good only up to the period of 3 months from the date of Valuation.</w:t>
                </w:r>
              </w:p>
            </w:tc>
          </w:tr>
          <w:tr w:rsidR="003F79B8" w:rsidRPr="00892B5D" w14:paraId="5626CC04" w14:textId="77777777" w:rsidTr="00F7399A">
            <w:trPr>
              <w:trHeight w:val="33"/>
              <w:jc w:val="center"/>
            </w:trPr>
            <w:tc>
              <w:tcPr>
                <w:tcW w:w="773" w:type="dxa"/>
              </w:tcPr>
              <w:p w14:paraId="30CA32FA" w14:textId="77777777" w:rsidR="003F79B8" w:rsidRPr="00A01DE6" w:rsidRDefault="003F79B8" w:rsidP="00B24F0B">
                <w:pPr>
                  <w:pStyle w:val="ListParagraph"/>
                  <w:numPr>
                    <w:ilvl w:val="0"/>
                    <w:numId w:val="18"/>
                  </w:numPr>
                  <w:ind w:left="683"/>
                  <w:contextualSpacing/>
                  <w:rPr>
                    <w:rFonts w:ascii="Arial" w:hAnsi="Arial" w:cs="Arial"/>
                    <w:sz w:val="20"/>
                    <w:szCs w:val="20"/>
                  </w:rPr>
                </w:pPr>
              </w:p>
            </w:tc>
            <w:tc>
              <w:tcPr>
                <w:tcW w:w="9913" w:type="dxa"/>
              </w:tcPr>
              <w:p w14:paraId="58126E85" w14:textId="77777777" w:rsidR="003F79B8" w:rsidRPr="009377ED" w:rsidRDefault="003F79B8" w:rsidP="00654BCE">
                <w:pPr>
                  <w:tabs>
                    <w:tab w:val="left" w:pos="1905"/>
                  </w:tabs>
                  <w:ind w:left="24"/>
                  <w:jc w:val="both"/>
                  <w:rPr>
                    <w:rFonts w:ascii="Arial" w:hAnsi="Arial" w:cs="Arial"/>
                    <w:sz w:val="20"/>
                  </w:rPr>
                </w:pPr>
                <w:r w:rsidRPr="009377ED">
                  <w:rPr>
                    <w:rFonts w:ascii="Arial" w:hAnsi="Arial" w:cs="Arial"/>
                    <w:sz w:val="20"/>
                    <w:szCs w:val="17"/>
                  </w:rPr>
                  <w:t xml:space="preserve">This report is having limited scope as per its fields &amp; format </w:t>
                </w:r>
                <w:r w:rsidRPr="009377ED">
                  <w:rPr>
                    <w:rFonts w:ascii="Arial" w:hAnsi="Arial" w:cs="Arial"/>
                    <w:sz w:val="20"/>
                    <w:szCs w:val="17"/>
                    <w:u w:val="single"/>
                  </w:rPr>
                  <w:t>to provide only the general basic idea of the value of the property prevailing in the market</w:t>
                </w:r>
                <w:r w:rsidRPr="009377ED">
                  <w:rPr>
                    <w:rFonts w:ascii="Arial" w:hAnsi="Arial" w:cs="Arial"/>
                    <w:sz w:val="20"/>
                    <w:szCs w:val="17"/>
                  </w:rPr>
                  <w:t xml:space="preserve"> based on the documents/ data/ information provided by the client. The suggested indicative prospective estimated value should be considered only if transaction is happened </w:t>
                </w:r>
                <w:r w:rsidRPr="009377ED">
                  <w:rPr>
                    <w:rFonts w:ascii="Arial" w:hAnsi="Arial" w:cs="Arial"/>
                    <w:sz w:val="20"/>
                    <w:szCs w:val="17"/>
                    <w:u w:val="single"/>
                  </w:rPr>
                  <w:t>as free market transaction.</w:t>
                </w:r>
              </w:p>
            </w:tc>
          </w:tr>
          <w:tr w:rsidR="003F79B8" w:rsidRPr="00892B5D" w14:paraId="469C27E5" w14:textId="77777777" w:rsidTr="00F7399A">
            <w:trPr>
              <w:trHeight w:val="33"/>
              <w:jc w:val="center"/>
            </w:trPr>
            <w:tc>
              <w:tcPr>
                <w:tcW w:w="773" w:type="dxa"/>
              </w:tcPr>
              <w:p w14:paraId="296D9E48" w14:textId="77777777" w:rsidR="003F79B8" w:rsidRPr="00A01DE6" w:rsidRDefault="003F79B8" w:rsidP="00B24F0B">
                <w:pPr>
                  <w:pStyle w:val="ListParagraph"/>
                  <w:numPr>
                    <w:ilvl w:val="0"/>
                    <w:numId w:val="18"/>
                  </w:numPr>
                  <w:ind w:left="683"/>
                  <w:contextualSpacing/>
                  <w:rPr>
                    <w:rFonts w:ascii="Arial" w:hAnsi="Arial" w:cs="Arial"/>
                    <w:sz w:val="20"/>
                    <w:szCs w:val="20"/>
                  </w:rPr>
                </w:pPr>
              </w:p>
            </w:tc>
            <w:tc>
              <w:tcPr>
                <w:tcW w:w="9913" w:type="dxa"/>
              </w:tcPr>
              <w:p w14:paraId="6D5DE80D" w14:textId="045175E4" w:rsidR="003F79B8" w:rsidRPr="009377ED" w:rsidRDefault="003F79B8" w:rsidP="00654BCE">
                <w:pPr>
                  <w:tabs>
                    <w:tab w:val="left" w:pos="460"/>
                  </w:tabs>
                  <w:ind w:left="24"/>
                  <w:jc w:val="both"/>
                  <w:rPr>
                    <w:rFonts w:ascii="Arial" w:hAnsi="Arial" w:cs="Arial"/>
                    <w:sz w:val="20"/>
                    <w:szCs w:val="20"/>
                  </w:rPr>
                </w:pPr>
                <w:r w:rsidRPr="009377ED">
                  <w:rPr>
                    <w:rFonts w:ascii="Arial" w:hAnsi="Arial" w:cs="Arial"/>
                    <w:sz w:val="20"/>
                  </w:rPr>
                  <w:t>This Valuation report is prepared based on the facts of the property on the date of the survey. It is a well-known fact that the market value of any asset varies with time &amp; socio-economic conditions prevailing in the country</w:t>
                </w:r>
                <w:r w:rsidRPr="00D8154B">
                  <w:rPr>
                    <w:rFonts w:ascii="Arial" w:hAnsi="Arial" w:cs="Arial"/>
                    <w:sz w:val="20"/>
                  </w:rPr>
                  <w:t>. In future</w:t>
                </w:r>
                <w:r w:rsidR="0083742E">
                  <w:rPr>
                    <w:rFonts w:ascii="Arial" w:hAnsi="Arial" w:cs="Arial"/>
                    <w:sz w:val="20"/>
                  </w:rPr>
                  <w:t>,</w:t>
                </w:r>
                <w:r w:rsidRPr="00D8154B">
                  <w:rPr>
                    <w:rFonts w:ascii="Arial" w:hAnsi="Arial" w:cs="Arial"/>
                    <w:sz w:val="20"/>
                  </w:rPr>
                  <w:t xml:space="preserve"> property Market may go down, property conditions may change or may go worse, Property reputation may differ, Property vicinity conditions may go down or become worse, Property market may change due to impact of Govt. policies or effect of World economy, Usability prospects of the property may change, etc. </w:t>
                </w:r>
              </w:p>
            </w:tc>
          </w:tr>
          <w:tr w:rsidR="003F79B8" w:rsidRPr="00892B5D" w14:paraId="1B29609F" w14:textId="77777777" w:rsidTr="00F7399A">
            <w:trPr>
              <w:trHeight w:val="33"/>
              <w:jc w:val="center"/>
            </w:trPr>
            <w:tc>
              <w:tcPr>
                <w:tcW w:w="773" w:type="dxa"/>
              </w:tcPr>
              <w:p w14:paraId="6FB348B1" w14:textId="77777777" w:rsidR="003F79B8" w:rsidRPr="00A01DE6" w:rsidRDefault="003F79B8" w:rsidP="00B24F0B">
                <w:pPr>
                  <w:pStyle w:val="ListParagraph"/>
                  <w:numPr>
                    <w:ilvl w:val="0"/>
                    <w:numId w:val="18"/>
                  </w:numPr>
                  <w:ind w:left="683"/>
                  <w:contextualSpacing/>
                  <w:rPr>
                    <w:rFonts w:ascii="Arial" w:hAnsi="Arial" w:cs="Arial"/>
                    <w:sz w:val="20"/>
                    <w:szCs w:val="20"/>
                  </w:rPr>
                </w:pPr>
              </w:p>
            </w:tc>
            <w:tc>
              <w:tcPr>
                <w:tcW w:w="9913" w:type="dxa"/>
              </w:tcPr>
              <w:p w14:paraId="4BF89999" w14:textId="77777777" w:rsidR="003F79B8" w:rsidRPr="009377ED" w:rsidRDefault="003F79B8" w:rsidP="00654BCE">
                <w:pPr>
                  <w:tabs>
                    <w:tab w:val="left" w:pos="460"/>
                  </w:tabs>
                  <w:ind w:left="24"/>
                  <w:jc w:val="both"/>
                  <w:rPr>
                    <w:rFonts w:ascii="Arial" w:hAnsi="Arial" w:cs="Arial"/>
                    <w:sz w:val="20"/>
                  </w:rPr>
                </w:pPr>
                <w:r w:rsidRPr="009377ED">
                  <w:rPr>
                    <w:rFonts w:ascii="Arial" w:hAnsi="Arial" w:cs="Arial"/>
                    <w:sz w:val="20"/>
                    <w:szCs w:val="20"/>
                  </w:rPr>
                  <w:t xml:space="preserve">Valuation of the same asset/ property can fetch different values in different situations. For e.g. Valuation of a running/ operational shop/ hotel/ factory will fetch better value and in case of closed shop/ hotel/ factory it will have considerable lower value. Similarly an asset sold directly by an owner in the market will fetch better value and if the same asset/ property is sold by any financer due to encumbrance on it will fetch lower value. </w:t>
                </w:r>
              </w:p>
            </w:tc>
          </w:tr>
          <w:tr w:rsidR="003F79B8" w:rsidRPr="00892B5D" w14:paraId="23E5F511" w14:textId="77777777" w:rsidTr="00F7399A">
            <w:trPr>
              <w:trHeight w:val="33"/>
              <w:jc w:val="center"/>
            </w:trPr>
            <w:tc>
              <w:tcPr>
                <w:tcW w:w="773" w:type="dxa"/>
              </w:tcPr>
              <w:p w14:paraId="1D6C65AB" w14:textId="77777777" w:rsidR="003F79B8" w:rsidRPr="00A01DE6" w:rsidRDefault="003F79B8" w:rsidP="00B24F0B">
                <w:pPr>
                  <w:pStyle w:val="ListParagraph"/>
                  <w:numPr>
                    <w:ilvl w:val="0"/>
                    <w:numId w:val="18"/>
                  </w:numPr>
                  <w:ind w:left="683"/>
                  <w:contextualSpacing/>
                  <w:rPr>
                    <w:rFonts w:ascii="Arial" w:hAnsi="Arial" w:cs="Arial"/>
                    <w:sz w:val="20"/>
                    <w:szCs w:val="20"/>
                  </w:rPr>
                </w:pPr>
              </w:p>
            </w:tc>
            <w:tc>
              <w:tcPr>
                <w:tcW w:w="9913" w:type="dxa"/>
              </w:tcPr>
              <w:p w14:paraId="6285038C" w14:textId="77777777" w:rsidR="003F79B8" w:rsidRPr="009377ED" w:rsidRDefault="003F79B8" w:rsidP="00654BCE">
                <w:pPr>
                  <w:tabs>
                    <w:tab w:val="left" w:pos="1234"/>
                    <w:tab w:val="left" w:pos="1440"/>
                    <w:tab w:val="left" w:pos="1631"/>
                  </w:tabs>
                  <w:ind w:left="24"/>
                  <w:jc w:val="both"/>
                  <w:rPr>
                    <w:rFonts w:ascii="Arial" w:hAnsi="Arial" w:cs="Arial"/>
                    <w:sz w:val="20"/>
                    <w:szCs w:val="20"/>
                  </w:rPr>
                </w:pPr>
                <w:r w:rsidRPr="009377ED">
                  <w:rPr>
                    <w:rFonts w:ascii="Arial" w:hAnsi="Arial" w:cs="Arial"/>
                    <w:sz w:val="20"/>
                    <w:szCs w:val="20"/>
                  </w:rPr>
                  <w:t>Getting cizra map or coordination with revenue officers for site identification is not done at our end.</w:t>
                </w:r>
              </w:p>
            </w:tc>
          </w:tr>
          <w:tr w:rsidR="003F79B8" w:rsidRPr="00892B5D" w14:paraId="6E9AD771" w14:textId="77777777" w:rsidTr="00F7399A">
            <w:trPr>
              <w:trHeight w:val="33"/>
              <w:jc w:val="center"/>
            </w:trPr>
            <w:tc>
              <w:tcPr>
                <w:tcW w:w="773" w:type="dxa"/>
              </w:tcPr>
              <w:p w14:paraId="47F75389" w14:textId="77777777" w:rsidR="003F79B8" w:rsidRPr="00A01DE6" w:rsidRDefault="003F79B8" w:rsidP="00B24F0B">
                <w:pPr>
                  <w:pStyle w:val="ListParagraph"/>
                  <w:numPr>
                    <w:ilvl w:val="0"/>
                    <w:numId w:val="18"/>
                  </w:numPr>
                  <w:ind w:left="683"/>
                  <w:contextualSpacing/>
                  <w:rPr>
                    <w:rFonts w:ascii="Arial" w:hAnsi="Arial" w:cs="Arial"/>
                    <w:sz w:val="20"/>
                    <w:szCs w:val="20"/>
                  </w:rPr>
                </w:pPr>
              </w:p>
            </w:tc>
            <w:tc>
              <w:tcPr>
                <w:tcW w:w="9913" w:type="dxa"/>
              </w:tcPr>
              <w:p w14:paraId="764C77BF" w14:textId="77777777" w:rsidR="003F79B8" w:rsidRPr="009377ED" w:rsidRDefault="003F79B8" w:rsidP="00654BCE">
                <w:pPr>
                  <w:ind w:left="24"/>
                  <w:jc w:val="both"/>
                  <w:outlineLvl w:val="0"/>
                  <w:rPr>
                    <w:rFonts w:ascii="Arial" w:hAnsi="Arial" w:cs="Arial"/>
                    <w:i/>
                    <w:sz w:val="16"/>
                    <w:szCs w:val="16"/>
                  </w:rPr>
                </w:pPr>
                <w:r w:rsidRPr="00D8154B">
                  <w:rPr>
                    <w:rFonts w:ascii="Arial" w:hAnsi="Arial" w:cs="Arial"/>
                    <w:sz w:val="20"/>
                    <w:szCs w:val="20"/>
                  </w:rPr>
                  <w:t>Valuation is done for the property identified to us by the owner/ owner representative. At our end we have just cross verified the identification of the property with reference to the documents produced for perusal.</w:t>
                </w:r>
                <w:r w:rsidRPr="009377ED">
                  <w:rPr>
                    <w:rFonts w:ascii="Arial" w:hAnsi="Arial" w:cs="Arial"/>
                    <w:sz w:val="20"/>
                    <w:szCs w:val="20"/>
                  </w:rPr>
                  <w:t xml:space="preserve"> Method by which identification of the property is carried out is also mentioned in the report clearly. </w:t>
                </w:r>
                <w:r w:rsidRPr="00D8154B">
                  <w:rPr>
                    <w:rFonts w:ascii="Arial" w:hAnsi="Arial" w:cs="Arial"/>
                    <w:sz w:val="20"/>
                    <w:szCs w:val="20"/>
                  </w:rPr>
                  <w:t>Responsibility of identifying the correct property to the Valuer/ its authorized surveyor is solely of the client/ owner for which Valuation has to be carried out. It is requested from the Bank to cross check from their own records/ information if this is the same property for which Valuation has to be carried out to ensure that owner has not misled the Valuer company or misrepresented the property due to any vested interest.</w:t>
                </w:r>
              </w:p>
            </w:tc>
          </w:tr>
          <w:tr w:rsidR="003F79B8" w:rsidRPr="00892B5D" w14:paraId="1C3299CC" w14:textId="77777777" w:rsidTr="00F7399A">
            <w:trPr>
              <w:trHeight w:val="33"/>
              <w:jc w:val="center"/>
            </w:trPr>
            <w:tc>
              <w:tcPr>
                <w:tcW w:w="773" w:type="dxa"/>
              </w:tcPr>
              <w:p w14:paraId="4547EA09" w14:textId="77777777" w:rsidR="003F79B8" w:rsidRPr="00A01DE6" w:rsidRDefault="003F79B8" w:rsidP="00B24F0B">
                <w:pPr>
                  <w:pStyle w:val="ListParagraph"/>
                  <w:numPr>
                    <w:ilvl w:val="0"/>
                    <w:numId w:val="18"/>
                  </w:numPr>
                  <w:ind w:left="683"/>
                  <w:contextualSpacing/>
                  <w:rPr>
                    <w:rFonts w:ascii="Arial" w:hAnsi="Arial" w:cs="Arial"/>
                    <w:sz w:val="20"/>
                    <w:szCs w:val="20"/>
                  </w:rPr>
                </w:pPr>
              </w:p>
            </w:tc>
            <w:tc>
              <w:tcPr>
                <w:tcW w:w="9913" w:type="dxa"/>
              </w:tcPr>
              <w:p w14:paraId="72EA28F8" w14:textId="77777777" w:rsidR="003F79B8" w:rsidRPr="009377ED" w:rsidRDefault="003F79B8" w:rsidP="00654BCE">
                <w:pPr>
                  <w:tabs>
                    <w:tab w:val="left" w:pos="460"/>
                  </w:tabs>
                  <w:ind w:left="24"/>
                  <w:jc w:val="both"/>
                  <w:rPr>
                    <w:rFonts w:ascii="Arial" w:hAnsi="Arial" w:cs="Arial"/>
                    <w:sz w:val="20"/>
                    <w:szCs w:val="20"/>
                  </w:rPr>
                </w:pPr>
                <w:r w:rsidRPr="00D8154B">
                  <w:rPr>
                    <w:rFonts w:ascii="Arial" w:hAnsi="Arial" w:cs="Arial"/>
                    <w:sz w:val="20"/>
                    <w:szCs w:val="20"/>
                  </w:rPr>
                  <w:t>In India more than 70% of the geographical area is lying under rural/ remote/ non municipal/ unplanned area where the subject property is surrounded by vacant lands having no physical demarcation or having any display of property survey or municipal number / name plate on the property clearly. Even in old locations of towns, small cities &amp; districts where property number is either not assigned or not displayed on the properties clearly and also due to the presence of multiple/ parallel departments due to which ownership/ rights/ illegal possession/ encroachment issues are rampant across India and due to these limitations at many occasions it becomes tough to identify the property with 100% surety from the available documents, information &amp; site whereabouts and thus chances of error, misrepresentation by the borrower and margin of chances of error always persists in such cases. To avoid any such chances of error it is advised to the Bank to engage municipal/ revenue department officials to get the confirmation of the property to ensure that the property shown to Valuer/ Banker is the same as for which documents are provided.</w:t>
                </w:r>
              </w:p>
            </w:tc>
          </w:tr>
          <w:tr w:rsidR="003F79B8" w:rsidRPr="00892B5D" w14:paraId="4C9FA4C8" w14:textId="77777777" w:rsidTr="00F7399A">
            <w:trPr>
              <w:trHeight w:val="33"/>
              <w:jc w:val="center"/>
            </w:trPr>
            <w:tc>
              <w:tcPr>
                <w:tcW w:w="773" w:type="dxa"/>
              </w:tcPr>
              <w:p w14:paraId="5C42E992" w14:textId="77777777" w:rsidR="003F79B8" w:rsidRPr="00A01DE6" w:rsidRDefault="003F79B8" w:rsidP="00B24F0B">
                <w:pPr>
                  <w:pStyle w:val="ListParagraph"/>
                  <w:numPr>
                    <w:ilvl w:val="0"/>
                    <w:numId w:val="18"/>
                  </w:numPr>
                  <w:ind w:left="683"/>
                  <w:contextualSpacing/>
                  <w:rPr>
                    <w:rFonts w:ascii="Arial" w:hAnsi="Arial" w:cs="Arial"/>
                    <w:sz w:val="20"/>
                    <w:szCs w:val="20"/>
                  </w:rPr>
                </w:pPr>
              </w:p>
            </w:tc>
            <w:tc>
              <w:tcPr>
                <w:tcW w:w="9913" w:type="dxa"/>
              </w:tcPr>
              <w:p w14:paraId="0E07644D" w14:textId="77777777" w:rsidR="003F79B8" w:rsidRPr="009377ED" w:rsidRDefault="003F79B8" w:rsidP="00654BCE">
                <w:pPr>
                  <w:tabs>
                    <w:tab w:val="left" w:pos="460"/>
                  </w:tabs>
                  <w:ind w:left="24"/>
                  <w:jc w:val="both"/>
                  <w:rPr>
                    <w:rFonts w:ascii="Arial" w:hAnsi="Arial" w:cs="Arial"/>
                    <w:sz w:val="20"/>
                    <w:szCs w:val="20"/>
                  </w:rPr>
                </w:pPr>
                <w:r w:rsidRPr="009377ED">
                  <w:rPr>
                    <w:rFonts w:ascii="Arial" w:hAnsi="Arial" w:cs="Arial"/>
                    <w:sz w:val="20"/>
                    <w:szCs w:val="20"/>
                  </w:rPr>
                  <w:t>If this Valuation Report is prepared for the Flat/ dwelling unit situated in a Group Housing Society or Integrated Township then</w:t>
                </w:r>
                <w:r>
                  <w:rPr>
                    <w:rFonts w:ascii="Arial" w:hAnsi="Arial" w:cs="Arial"/>
                    <w:sz w:val="20"/>
                    <w:szCs w:val="20"/>
                  </w:rPr>
                  <w:t xml:space="preserve"> approvals, maps of the complete group housing society/ township is out of scope of this report and this report will be made for the specific unit based on the assumption that complete Group Housing Society/ Integrated Township must be approved in all respect..</w:t>
                </w:r>
              </w:p>
            </w:tc>
          </w:tr>
          <w:tr w:rsidR="003F79B8" w:rsidRPr="00892B5D" w14:paraId="179EBF2A" w14:textId="77777777" w:rsidTr="00F7399A">
            <w:trPr>
              <w:trHeight w:val="33"/>
              <w:jc w:val="center"/>
            </w:trPr>
            <w:tc>
              <w:tcPr>
                <w:tcW w:w="773" w:type="dxa"/>
              </w:tcPr>
              <w:p w14:paraId="23815916" w14:textId="77777777" w:rsidR="003F79B8" w:rsidRPr="00A01DE6" w:rsidRDefault="003F79B8" w:rsidP="00B24F0B">
                <w:pPr>
                  <w:pStyle w:val="ListParagraph"/>
                  <w:numPr>
                    <w:ilvl w:val="0"/>
                    <w:numId w:val="18"/>
                  </w:numPr>
                  <w:ind w:left="683"/>
                  <w:contextualSpacing/>
                  <w:rPr>
                    <w:rFonts w:ascii="Arial" w:hAnsi="Arial" w:cs="Arial"/>
                    <w:sz w:val="20"/>
                    <w:szCs w:val="20"/>
                  </w:rPr>
                </w:pPr>
              </w:p>
            </w:tc>
            <w:tc>
              <w:tcPr>
                <w:tcW w:w="9913" w:type="dxa"/>
              </w:tcPr>
              <w:p w14:paraId="34435EF5" w14:textId="77777777" w:rsidR="003F79B8" w:rsidRPr="009377ED" w:rsidRDefault="003F79B8" w:rsidP="00654BCE">
                <w:pPr>
                  <w:tabs>
                    <w:tab w:val="left" w:pos="460"/>
                  </w:tabs>
                  <w:ind w:left="24"/>
                  <w:jc w:val="both"/>
                  <w:rPr>
                    <w:rFonts w:ascii="Arial" w:hAnsi="Arial" w:cs="Arial"/>
                    <w:sz w:val="20"/>
                    <w:szCs w:val="20"/>
                  </w:rPr>
                </w:pPr>
                <w:r w:rsidRPr="005D2EB2">
                  <w:rPr>
                    <w:rFonts w:ascii="Arial" w:hAnsi="Arial" w:cs="Arial"/>
                    <w:sz w:val="20"/>
                    <w:szCs w:val="20"/>
                  </w:rPr>
                  <w:t xml:space="preserve">Due to fragmented &amp; frequent change in building/ urban planning laws/ guidelines from time to time, different laws/ guidelines between regions/ states and no strict enforceability of Building Bye-Laws in India specially in non-metro and scale b &amp; c cities &amp; Industrial areas, property owners many times extend or make changes in </w:t>
                </w:r>
                <w:r w:rsidRPr="005D2EB2">
                  <w:rPr>
                    <w:rFonts w:ascii="Arial" w:hAnsi="Arial" w:cs="Arial"/>
                    <w:sz w:val="20"/>
                    <w:szCs w:val="20"/>
                  </w:rPr>
                  <w:lastRenderedPageBreak/>
                  <w:t>the covered area/ layout from the approved/ applicable limits. There are also situations where properties are decades old when there was no formal Building Bye-Laws applicable when the construction must have been done. Due to such discrete/ unplanned development in many regions sometimes it becomes tough to determine the exact lawful situation on ground for the Valuer. In case nothing specific is noted on the covered built-up area considered in the Valuation Report, the covered area present on the site as per site survey will be considered in the Valuation.</w:t>
                </w:r>
              </w:p>
            </w:tc>
          </w:tr>
          <w:tr w:rsidR="003F79B8" w:rsidRPr="00892B5D" w14:paraId="0D3E5454" w14:textId="77777777" w:rsidTr="00F7399A">
            <w:trPr>
              <w:trHeight w:val="33"/>
              <w:jc w:val="center"/>
            </w:trPr>
            <w:tc>
              <w:tcPr>
                <w:tcW w:w="773" w:type="dxa"/>
              </w:tcPr>
              <w:p w14:paraId="40185FC9" w14:textId="77777777" w:rsidR="003F79B8" w:rsidRPr="00A01DE6" w:rsidRDefault="003F79B8" w:rsidP="00B24F0B">
                <w:pPr>
                  <w:pStyle w:val="ListParagraph"/>
                  <w:numPr>
                    <w:ilvl w:val="0"/>
                    <w:numId w:val="18"/>
                  </w:numPr>
                  <w:ind w:left="683"/>
                  <w:contextualSpacing/>
                  <w:rPr>
                    <w:rFonts w:ascii="Arial" w:hAnsi="Arial" w:cs="Arial"/>
                    <w:sz w:val="20"/>
                    <w:szCs w:val="20"/>
                  </w:rPr>
                </w:pPr>
              </w:p>
            </w:tc>
            <w:tc>
              <w:tcPr>
                <w:tcW w:w="9913" w:type="dxa"/>
              </w:tcPr>
              <w:p w14:paraId="021F7E56" w14:textId="77777777" w:rsidR="003F79B8" w:rsidRPr="009377ED" w:rsidRDefault="003F79B8" w:rsidP="00654BCE">
                <w:pPr>
                  <w:tabs>
                    <w:tab w:val="left" w:pos="460"/>
                  </w:tabs>
                  <w:ind w:left="24"/>
                  <w:jc w:val="both"/>
                  <w:rPr>
                    <w:rFonts w:ascii="Arial" w:hAnsi="Arial" w:cs="Arial"/>
                    <w:i/>
                    <w:sz w:val="16"/>
                    <w:szCs w:val="16"/>
                  </w:rPr>
                </w:pPr>
                <w:r w:rsidRPr="009377ED">
                  <w:rPr>
                    <w:rFonts w:ascii="Arial" w:hAnsi="Arial" w:cs="Arial"/>
                    <w:sz w:val="20"/>
                    <w:szCs w:val="20"/>
                  </w:rPr>
                  <w:t>Valuation is a subjective field and opinion may differ from consultant to consultant. To check the right opinion, it is important to evaluate the methodology adopted and various data point/ information/ factors/ assumption considered by the consultant which became the basis for the Valuation report before reaching to any conclusion.</w:t>
                </w:r>
              </w:p>
            </w:tc>
          </w:tr>
          <w:tr w:rsidR="003F79B8" w:rsidRPr="00892B5D" w14:paraId="6E8BD0CE" w14:textId="77777777" w:rsidTr="00F7399A">
            <w:trPr>
              <w:trHeight w:val="33"/>
              <w:jc w:val="center"/>
            </w:trPr>
            <w:tc>
              <w:tcPr>
                <w:tcW w:w="773" w:type="dxa"/>
              </w:tcPr>
              <w:p w14:paraId="2B35DF01" w14:textId="77777777" w:rsidR="003F79B8" w:rsidRPr="00A01DE6" w:rsidRDefault="003F79B8" w:rsidP="00B24F0B">
                <w:pPr>
                  <w:pStyle w:val="ListParagraph"/>
                  <w:numPr>
                    <w:ilvl w:val="0"/>
                    <w:numId w:val="18"/>
                  </w:numPr>
                  <w:ind w:left="683"/>
                  <w:contextualSpacing/>
                  <w:rPr>
                    <w:rFonts w:ascii="Arial" w:hAnsi="Arial" w:cs="Arial"/>
                    <w:sz w:val="20"/>
                    <w:szCs w:val="20"/>
                  </w:rPr>
                </w:pPr>
              </w:p>
            </w:tc>
            <w:tc>
              <w:tcPr>
                <w:tcW w:w="9913" w:type="dxa"/>
              </w:tcPr>
              <w:p w14:paraId="4CB8F495" w14:textId="77777777" w:rsidR="003F79B8" w:rsidRPr="009377ED" w:rsidRDefault="003F79B8" w:rsidP="00654BCE">
                <w:pPr>
                  <w:tabs>
                    <w:tab w:val="left" w:pos="460"/>
                  </w:tabs>
                  <w:ind w:left="24"/>
                  <w:jc w:val="both"/>
                  <w:rPr>
                    <w:rFonts w:ascii="Arial" w:hAnsi="Arial" w:cs="Arial"/>
                    <w:sz w:val="20"/>
                    <w:szCs w:val="20"/>
                  </w:rPr>
                </w:pPr>
                <w:r w:rsidRPr="009377ED">
                  <w:rPr>
                    <w:rFonts w:ascii="Arial" w:hAnsi="Arial" w:cs="Arial"/>
                    <w:sz w:val="20"/>
                    <w:szCs w:val="20"/>
                  </w:rPr>
                  <w:t>Value analysis of any asset cannot be regarded as an exact science and the conclusions arrived at in many cases will, of necessity, be subjective and dependent on the exercise of individual judgment. Given the same set of facts and using the same assumptions, expert opinions may differ due to the number of separate judgment decisions, which have to be made. Therefore, there can be no standard formula to establish an indisputable exchange ratio. In the event of a transaction, the actual transaction value achieved may be higher or lower than our indicative analysis of value depending upon the circumstances of the transaction. The knowledge, negotiability and motivations of the buyers and sellers and the applicability of a discount or premium for control will also affect actual price achieved. Accordingly, our indicative analysis of value will not necessarily be the price at which any agreement proceeds. The final transaction price is something on which the parties themselves have to agree. However our Valuation analysis can definitely help the stakeholders to make them informed and wise decision about the Value of the asset and can help in facilitating the arm’s length transaction.</w:t>
                </w:r>
              </w:p>
            </w:tc>
          </w:tr>
          <w:tr w:rsidR="003F79B8" w:rsidRPr="00892B5D" w14:paraId="4018055B" w14:textId="77777777" w:rsidTr="00F7399A">
            <w:trPr>
              <w:trHeight w:val="33"/>
              <w:jc w:val="center"/>
            </w:trPr>
            <w:tc>
              <w:tcPr>
                <w:tcW w:w="773" w:type="dxa"/>
              </w:tcPr>
              <w:p w14:paraId="04D65ABD" w14:textId="77777777" w:rsidR="003F79B8" w:rsidRPr="00A01DE6" w:rsidRDefault="003F79B8" w:rsidP="00B24F0B">
                <w:pPr>
                  <w:pStyle w:val="ListParagraph"/>
                  <w:numPr>
                    <w:ilvl w:val="0"/>
                    <w:numId w:val="18"/>
                  </w:numPr>
                  <w:ind w:left="683"/>
                  <w:contextualSpacing/>
                  <w:rPr>
                    <w:rFonts w:ascii="Arial" w:hAnsi="Arial" w:cs="Arial"/>
                    <w:sz w:val="20"/>
                    <w:szCs w:val="20"/>
                  </w:rPr>
                </w:pPr>
              </w:p>
            </w:tc>
            <w:tc>
              <w:tcPr>
                <w:tcW w:w="9913" w:type="dxa"/>
              </w:tcPr>
              <w:p w14:paraId="2E63A75A" w14:textId="77777777" w:rsidR="003F79B8" w:rsidRPr="009377ED" w:rsidRDefault="003F79B8" w:rsidP="00654BCE">
                <w:pPr>
                  <w:tabs>
                    <w:tab w:val="left" w:pos="460"/>
                  </w:tabs>
                  <w:ind w:left="24"/>
                  <w:jc w:val="both"/>
                  <w:rPr>
                    <w:rFonts w:ascii="Arial" w:hAnsi="Arial" w:cs="Arial"/>
                    <w:sz w:val="20"/>
                  </w:rPr>
                </w:pPr>
                <w:r w:rsidRPr="009377ED">
                  <w:rPr>
                    <w:rFonts w:ascii="Arial" w:hAnsi="Arial" w:cs="Arial"/>
                    <w:sz w:val="20"/>
                  </w:rPr>
                  <w:t>This re</w:t>
                </w:r>
                <w:r>
                  <w:rPr>
                    <w:rFonts w:ascii="Arial" w:hAnsi="Arial" w:cs="Arial"/>
                    <w:sz w:val="20"/>
                  </w:rPr>
                  <w:t>port is prepared on the RKA V-L3</w:t>
                </w:r>
                <w:r w:rsidRPr="009377ED">
                  <w:rPr>
                    <w:rFonts w:ascii="Arial" w:hAnsi="Arial" w:cs="Arial"/>
                    <w:sz w:val="20"/>
                  </w:rPr>
                  <w:t xml:space="preserve"> (</w:t>
                </w:r>
                <w:r>
                  <w:rPr>
                    <w:rFonts w:ascii="Arial" w:hAnsi="Arial" w:cs="Arial"/>
                    <w:sz w:val="20"/>
                  </w:rPr>
                  <w:t>Medium</w:t>
                </w:r>
                <w:r w:rsidRPr="009377ED">
                  <w:rPr>
                    <w:rFonts w:ascii="Arial" w:hAnsi="Arial" w:cs="Arial"/>
                    <w:sz w:val="20"/>
                  </w:rPr>
                  <w:t>) Valuation format as per the client requirement and scope of work. This report is having limited scope as per its fields &amp; format to provide only the general estimated &amp; indicative basic idea of the value of the property prevailing in the market based on the information provided by the client. No detailed analysis, audit or verification has been carried out of the subject property.</w:t>
                </w:r>
              </w:p>
            </w:tc>
          </w:tr>
          <w:tr w:rsidR="003F79B8" w:rsidRPr="00892B5D" w14:paraId="2FF7459E" w14:textId="77777777" w:rsidTr="00F7399A">
            <w:trPr>
              <w:trHeight w:val="33"/>
              <w:jc w:val="center"/>
            </w:trPr>
            <w:tc>
              <w:tcPr>
                <w:tcW w:w="773" w:type="dxa"/>
              </w:tcPr>
              <w:p w14:paraId="74924FD8" w14:textId="77777777" w:rsidR="003F79B8" w:rsidRPr="00A01DE6" w:rsidRDefault="003F79B8" w:rsidP="00B24F0B">
                <w:pPr>
                  <w:pStyle w:val="ListParagraph"/>
                  <w:numPr>
                    <w:ilvl w:val="0"/>
                    <w:numId w:val="18"/>
                  </w:numPr>
                  <w:ind w:left="683"/>
                  <w:contextualSpacing/>
                  <w:rPr>
                    <w:rFonts w:ascii="Arial" w:hAnsi="Arial" w:cs="Arial"/>
                    <w:sz w:val="20"/>
                    <w:szCs w:val="20"/>
                  </w:rPr>
                </w:pPr>
              </w:p>
            </w:tc>
            <w:tc>
              <w:tcPr>
                <w:tcW w:w="9913" w:type="dxa"/>
              </w:tcPr>
              <w:p w14:paraId="2C0DFEDE" w14:textId="77777777" w:rsidR="003F79B8" w:rsidRPr="009377ED" w:rsidRDefault="003F79B8" w:rsidP="00654BCE">
                <w:pPr>
                  <w:tabs>
                    <w:tab w:val="left" w:pos="460"/>
                  </w:tabs>
                  <w:ind w:left="24"/>
                  <w:jc w:val="both"/>
                  <w:rPr>
                    <w:rFonts w:ascii="Arial" w:hAnsi="Arial" w:cs="Arial"/>
                    <w:sz w:val="20"/>
                  </w:rPr>
                </w:pPr>
                <w:r w:rsidRPr="009377ED">
                  <w:rPr>
                    <w:rFonts w:ascii="Arial" w:hAnsi="Arial" w:cs="Arial"/>
                    <w:sz w:val="20"/>
                  </w:rPr>
                  <w:t>All Pages of the report including annexures are signed and stamped from our office. In case any paper in the report is without stamp &amp; signature then this should not be considered a valid paper issued from this office.</w:t>
                </w:r>
              </w:p>
            </w:tc>
          </w:tr>
          <w:tr w:rsidR="003F79B8" w:rsidRPr="00892B5D" w14:paraId="6CB9C680" w14:textId="77777777" w:rsidTr="00F7399A">
            <w:trPr>
              <w:trHeight w:val="33"/>
              <w:jc w:val="center"/>
            </w:trPr>
            <w:tc>
              <w:tcPr>
                <w:tcW w:w="773" w:type="dxa"/>
              </w:tcPr>
              <w:p w14:paraId="3C36965D" w14:textId="77777777" w:rsidR="003F79B8" w:rsidRPr="00A01DE6" w:rsidRDefault="003F79B8" w:rsidP="00B24F0B">
                <w:pPr>
                  <w:pStyle w:val="ListParagraph"/>
                  <w:numPr>
                    <w:ilvl w:val="0"/>
                    <w:numId w:val="18"/>
                  </w:numPr>
                  <w:ind w:left="683"/>
                  <w:contextualSpacing/>
                  <w:rPr>
                    <w:rFonts w:ascii="Arial" w:hAnsi="Arial" w:cs="Arial"/>
                    <w:sz w:val="20"/>
                    <w:szCs w:val="20"/>
                  </w:rPr>
                </w:pPr>
              </w:p>
            </w:tc>
            <w:tc>
              <w:tcPr>
                <w:tcW w:w="9913" w:type="dxa"/>
              </w:tcPr>
              <w:p w14:paraId="15335111" w14:textId="77777777" w:rsidR="003F79B8" w:rsidRPr="009377ED" w:rsidRDefault="003F79B8" w:rsidP="00654BCE">
                <w:pPr>
                  <w:tabs>
                    <w:tab w:val="left" w:pos="460"/>
                  </w:tabs>
                  <w:ind w:left="24"/>
                  <w:jc w:val="both"/>
                  <w:rPr>
                    <w:rFonts w:ascii="Arial" w:hAnsi="Arial" w:cs="Arial"/>
                    <w:sz w:val="20"/>
                  </w:rPr>
                </w:pPr>
                <w:r w:rsidRPr="009377ED">
                  <w:rPr>
                    <w:rFonts w:ascii="Arial" w:hAnsi="Arial" w:cs="Arial"/>
                    <w:sz w:val="20"/>
                  </w:rPr>
                  <w:t xml:space="preserve">Defect Liability Period is </w:t>
                </w:r>
                <w:r w:rsidRPr="009377ED">
                  <w:rPr>
                    <w:rFonts w:ascii="Arial" w:hAnsi="Arial" w:cs="Arial"/>
                    <w:b/>
                    <w:sz w:val="20"/>
                    <w:u w:val="single"/>
                  </w:rPr>
                  <w:t>30 DAYS</w:t>
                </w:r>
                <w:r w:rsidRPr="009377ED">
                  <w:rPr>
                    <w:rFonts w:ascii="Arial" w:hAnsi="Arial" w:cs="Arial"/>
                    <w:sz w:val="20"/>
                  </w:rPr>
                  <w:t>. We request the concerned authorized reader of this report to check the contents, data and calculations in the report within this period and intimate us in writing if any corrections are required or in case of any other concern with the contents or opinion mentioned in the report. Corrections only related to typographical, calculation, spelling mistakes will be entertained within the defect liability period. No request for any illegitimate value revision, date change or any other change will be entertained other than the one mentioned above.</w:t>
                </w:r>
              </w:p>
            </w:tc>
          </w:tr>
          <w:tr w:rsidR="003F79B8" w:rsidRPr="00892B5D" w14:paraId="183008B1" w14:textId="77777777" w:rsidTr="00F7399A">
            <w:trPr>
              <w:trHeight w:val="33"/>
              <w:jc w:val="center"/>
            </w:trPr>
            <w:tc>
              <w:tcPr>
                <w:tcW w:w="773" w:type="dxa"/>
              </w:tcPr>
              <w:p w14:paraId="2E0107B9" w14:textId="77777777" w:rsidR="003F79B8" w:rsidRPr="00A01DE6" w:rsidRDefault="003F79B8" w:rsidP="00B24F0B">
                <w:pPr>
                  <w:pStyle w:val="ListParagraph"/>
                  <w:numPr>
                    <w:ilvl w:val="0"/>
                    <w:numId w:val="18"/>
                  </w:numPr>
                  <w:ind w:left="683"/>
                  <w:contextualSpacing/>
                  <w:rPr>
                    <w:rFonts w:ascii="Arial" w:hAnsi="Arial" w:cs="Arial"/>
                    <w:sz w:val="20"/>
                    <w:szCs w:val="20"/>
                  </w:rPr>
                </w:pPr>
              </w:p>
            </w:tc>
            <w:tc>
              <w:tcPr>
                <w:tcW w:w="9913" w:type="dxa"/>
              </w:tcPr>
              <w:p w14:paraId="78921B58" w14:textId="75E99DCE" w:rsidR="003F79B8" w:rsidRPr="009377ED" w:rsidRDefault="003F79B8" w:rsidP="005A5411">
                <w:pPr>
                  <w:tabs>
                    <w:tab w:val="left" w:pos="460"/>
                  </w:tabs>
                  <w:ind w:left="24"/>
                  <w:jc w:val="both"/>
                  <w:rPr>
                    <w:rFonts w:ascii="Arial" w:hAnsi="Arial" w:cs="Arial"/>
                    <w:sz w:val="20"/>
                  </w:rPr>
                </w:pPr>
                <w:r>
                  <w:rPr>
                    <w:rFonts w:ascii="Arial" w:hAnsi="Arial" w:cs="Arial"/>
                    <w:sz w:val="20"/>
                  </w:rPr>
                  <w:t>Valuer and Registered Valuer</w:t>
                </w:r>
                <w:r w:rsidRPr="009377ED">
                  <w:rPr>
                    <w:rFonts w:ascii="Arial" w:hAnsi="Arial" w:cs="Arial"/>
                    <w:sz w:val="20"/>
                  </w:rPr>
                  <w:t xml:space="preserve"> encourages its customers to give feedback or inform concerns over its services through proper channel </w:t>
                </w:r>
                <w:r w:rsidRPr="005A5411">
                  <w:rPr>
                    <w:rFonts w:ascii="Arial" w:hAnsi="Arial" w:cs="Arial"/>
                    <w:sz w:val="20"/>
                  </w:rPr>
                  <w:t xml:space="preserve">at </w:t>
                </w:r>
                <w:hyperlink r:id="rId27" w:history="1">
                  <w:r w:rsidR="005A5411" w:rsidRPr="005A5411">
                    <w:rPr>
                      <w:rStyle w:val="Hyperlink"/>
                      <w:rFonts w:ascii="Arial" w:hAnsi="Arial" w:cs="Arial"/>
                      <w:sz w:val="18"/>
                      <w:szCs w:val="18"/>
                    </w:rPr>
                    <w:t>sanchardeep@gmail.com/</w:t>
                  </w:r>
                </w:hyperlink>
                <w:r>
                  <w:rPr>
                    <w:rFonts w:ascii="Arial" w:hAnsi="Arial" w:cs="Arial"/>
                    <w:b/>
                    <w:sz w:val="20"/>
                  </w:rPr>
                  <w:t xml:space="preserve"> </w:t>
                </w:r>
                <w:hyperlink r:id="rId28" w:history="1">
                  <w:r w:rsidRPr="007D38F6">
                    <w:rPr>
                      <w:rStyle w:val="Hyperlink"/>
                      <w:rFonts w:ascii="Arial" w:hAnsi="Arial" w:cs="Arial"/>
                      <w:b/>
                      <w:sz w:val="20"/>
                    </w:rPr>
                    <w:t>valuers@rkassociates.org</w:t>
                  </w:r>
                </w:hyperlink>
                <w:r>
                  <w:rPr>
                    <w:rFonts w:ascii="Arial" w:hAnsi="Arial" w:cs="Arial"/>
                    <w:b/>
                    <w:sz w:val="20"/>
                  </w:rPr>
                  <w:t xml:space="preserve"> </w:t>
                </w:r>
                <w:r w:rsidRPr="009377ED">
                  <w:rPr>
                    <w:rFonts w:ascii="Arial" w:hAnsi="Arial" w:cs="Arial"/>
                    <w:sz w:val="20"/>
                  </w:rPr>
                  <w:t>in writing within 30 days of report delivery. After this period no concern/ complaint/ proceedings in connection with the Valuation Services can be entertained due to possible change in situation and condition of the property.</w:t>
                </w:r>
              </w:p>
            </w:tc>
          </w:tr>
          <w:tr w:rsidR="003F79B8" w:rsidRPr="00892B5D" w14:paraId="2F2434FE" w14:textId="77777777" w:rsidTr="00F7399A">
            <w:trPr>
              <w:trHeight w:val="33"/>
              <w:jc w:val="center"/>
            </w:trPr>
            <w:tc>
              <w:tcPr>
                <w:tcW w:w="773" w:type="dxa"/>
              </w:tcPr>
              <w:p w14:paraId="05CA1C63" w14:textId="77777777" w:rsidR="003F79B8" w:rsidRPr="00A01DE6" w:rsidRDefault="003F79B8" w:rsidP="00B24F0B">
                <w:pPr>
                  <w:pStyle w:val="ListParagraph"/>
                  <w:numPr>
                    <w:ilvl w:val="0"/>
                    <w:numId w:val="18"/>
                  </w:numPr>
                  <w:ind w:left="683"/>
                  <w:contextualSpacing/>
                  <w:rPr>
                    <w:rFonts w:ascii="Arial" w:hAnsi="Arial" w:cs="Arial"/>
                    <w:sz w:val="20"/>
                    <w:szCs w:val="20"/>
                  </w:rPr>
                </w:pPr>
              </w:p>
            </w:tc>
            <w:tc>
              <w:tcPr>
                <w:tcW w:w="9913" w:type="dxa"/>
              </w:tcPr>
              <w:p w14:paraId="35AFAA47" w14:textId="77777777" w:rsidR="003F79B8" w:rsidRPr="009377ED" w:rsidRDefault="003F79B8" w:rsidP="00654BCE">
                <w:pPr>
                  <w:tabs>
                    <w:tab w:val="left" w:pos="460"/>
                  </w:tabs>
                  <w:ind w:left="24"/>
                  <w:jc w:val="both"/>
                  <w:rPr>
                    <w:rFonts w:ascii="Arial" w:hAnsi="Arial" w:cs="Arial"/>
                    <w:sz w:val="20"/>
                  </w:rPr>
                </w:pPr>
                <w:r w:rsidRPr="009377ED">
                  <w:rPr>
                    <w:rFonts w:ascii="Arial" w:hAnsi="Arial" w:cs="Arial"/>
                    <w:sz w:val="20"/>
                  </w:rPr>
                  <w:t xml:space="preserve">Our Data retention policy is of </w:t>
                </w:r>
                <w:r w:rsidRPr="009377ED">
                  <w:rPr>
                    <w:rFonts w:ascii="Arial" w:hAnsi="Arial" w:cs="Arial"/>
                    <w:b/>
                    <w:sz w:val="20"/>
                    <w:u w:val="single"/>
                  </w:rPr>
                  <w:t>ONE YEAR</w:t>
                </w:r>
                <w:r w:rsidRPr="009377ED">
                  <w:rPr>
                    <w:rFonts w:ascii="Arial" w:hAnsi="Arial" w:cs="Arial"/>
                    <w:sz w:val="20"/>
                  </w:rPr>
                  <w:t>. After this period we remove all the concerned records related to the assignment from our repository. No clarification or query can be answered after this period due to unavailability of the data.</w:t>
                </w:r>
              </w:p>
            </w:tc>
          </w:tr>
          <w:tr w:rsidR="003F79B8" w:rsidRPr="00892B5D" w14:paraId="49CA8CF9" w14:textId="77777777" w:rsidTr="00F7399A">
            <w:trPr>
              <w:trHeight w:val="33"/>
              <w:jc w:val="center"/>
            </w:trPr>
            <w:tc>
              <w:tcPr>
                <w:tcW w:w="773" w:type="dxa"/>
              </w:tcPr>
              <w:p w14:paraId="1B11CDE4" w14:textId="77777777" w:rsidR="003F79B8" w:rsidRPr="00A01DE6" w:rsidRDefault="003F79B8" w:rsidP="00B24F0B">
                <w:pPr>
                  <w:pStyle w:val="ListParagraph"/>
                  <w:numPr>
                    <w:ilvl w:val="0"/>
                    <w:numId w:val="18"/>
                  </w:numPr>
                  <w:ind w:left="683"/>
                  <w:contextualSpacing/>
                  <w:rPr>
                    <w:rFonts w:ascii="Arial" w:hAnsi="Arial" w:cs="Arial"/>
                    <w:sz w:val="20"/>
                    <w:szCs w:val="20"/>
                  </w:rPr>
                </w:pPr>
              </w:p>
            </w:tc>
            <w:tc>
              <w:tcPr>
                <w:tcW w:w="9913" w:type="dxa"/>
              </w:tcPr>
              <w:p w14:paraId="15146099" w14:textId="77777777" w:rsidR="003F79B8" w:rsidRPr="009377ED" w:rsidRDefault="003F79B8" w:rsidP="00654BCE">
                <w:pPr>
                  <w:tabs>
                    <w:tab w:val="left" w:pos="460"/>
                  </w:tabs>
                  <w:ind w:left="24"/>
                  <w:jc w:val="both"/>
                  <w:rPr>
                    <w:rFonts w:ascii="Arial" w:hAnsi="Arial" w:cs="Arial"/>
                    <w:sz w:val="20"/>
                  </w:rPr>
                </w:pPr>
                <w:r w:rsidRPr="009377ED">
                  <w:rPr>
                    <w:rFonts w:ascii="Arial" w:hAnsi="Arial" w:cs="Arial"/>
                    <w:sz w:val="20"/>
                  </w:rPr>
                  <w:t xml:space="preserve">This Valuation report is governed by our (1) Internal Policies, Processes &amp; Standard Operating Procedures, (2) </w:t>
                </w:r>
                <w:r>
                  <w:rPr>
                    <w:rFonts w:ascii="Arial" w:hAnsi="Arial" w:cs="Arial"/>
                    <w:sz w:val="20"/>
                  </w:rPr>
                  <w:t xml:space="preserve">Registered Valuer </w:t>
                </w:r>
                <w:r w:rsidRPr="009377ED">
                  <w:rPr>
                    <w:rFonts w:ascii="Arial" w:hAnsi="Arial" w:cs="Arial"/>
                    <w:sz w:val="20"/>
                  </w:rPr>
                  <w:t xml:space="preserve">Quality Policy, (3) Valuation &amp; Survey Best Practices Guidelines formulated by management of </w:t>
                </w:r>
                <w:r>
                  <w:rPr>
                    <w:rFonts w:ascii="Arial" w:hAnsi="Arial" w:cs="Arial"/>
                    <w:sz w:val="20"/>
                  </w:rPr>
                  <w:t>Registered Valuer</w:t>
                </w:r>
                <w:r w:rsidRPr="009377ED">
                  <w:rPr>
                    <w:rFonts w:ascii="Arial" w:hAnsi="Arial" w:cs="Arial"/>
                    <w:sz w:val="20"/>
                  </w:rPr>
                  <w:t xml:space="preserve">, (4) Information input given to us by the customer and (4) Information/ Data/ Facts given to us by our field/ office technical team. Management of </w:t>
                </w:r>
                <w:r>
                  <w:rPr>
                    <w:rFonts w:ascii="Arial" w:hAnsi="Arial" w:cs="Arial"/>
                    <w:sz w:val="20"/>
                  </w:rPr>
                  <w:t>Registered Valuer</w:t>
                </w:r>
                <w:r w:rsidRPr="009377ED">
                  <w:rPr>
                    <w:rFonts w:ascii="Arial" w:hAnsi="Arial" w:cs="Arial"/>
                    <w:sz w:val="20"/>
                  </w:rPr>
                  <w:t xml:space="preserve"> never gives acceptance to any unethical or unprofessional practice which may affect fair, correct &amp; impartial assessment and which is against any prevailing law. In case of any indication of any negligence, default, incorrect, misleading, misrepresentation or distortion of facts in the report then it is the responsibility of the user of this report to immediately or at least within the defect liability period bring all such act into notice of </w:t>
                </w:r>
                <w:r>
                  <w:rPr>
                    <w:rFonts w:ascii="Arial" w:hAnsi="Arial" w:cs="Arial"/>
                    <w:sz w:val="20"/>
                  </w:rPr>
                  <w:t>Registered Valuer</w:t>
                </w:r>
                <w:r w:rsidRPr="009377ED">
                  <w:rPr>
                    <w:rFonts w:ascii="Arial" w:hAnsi="Arial" w:cs="Arial"/>
                    <w:sz w:val="20"/>
                  </w:rPr>
                  <w:t xml:space="preserve"> management so that corrective measures can be taken instantly.</w:t>
                </w:r>
              </w:p>
            </w:tc>
          </w:tr>
          <w:tr w:rsidR="003F79B8" w:rsidRPr="00892B5D" w14:paraId="1BB84923" w14:textId="77777777" w:rsidTr="00F7399A">
            <w:trPr>
              <w:trHeight w:val="33"/>
              <w:jc w:val="center"/>
            </w:trPr>
            <w:tc>
              <w:tcPr>
                <w:tcW w:w="773" w:type="dxa"/>
              </w:tcPr>
              <w:p w14:paraId="7A8EF98E" w14:textId="77777777" w:rsidR="003F79B8" w:rsidRPr="00A01DE6" w:rsidRDefault="003F79B8" w:rsidP="00B24F0B">
                <w:pPr>
                  <w:pStyle w:val="ListParagraph"/>
                  <w:numPr>
                    <w:ilvl w:val="0"/>
                    <w:numId w:val="18"/>
                  </w:numPr>
                  <w:ind w:left="683"/>
                  <w:contextualSpacing/>
                  <w:rPr>
                    <w:rFonts w:ascii="Arial" w:hAnsi="Arial" w:cs="Arial"/>
                    <w:sz w:val="20"/>
                    <w:szCs w:val="20"/>
                  </w:rPr>
                </w:pPr>
              </w:p>
            </w:tc>
            <w:tc>
              <w:tcPr>
                <w:tcW w:w="9913" w:type="dxa"/>
              </w:tcPr>
              <w:p w14:paraId="5A08B944" w14:textId="77777777" w:rsidR="003F79B8" w:rsidRPr="009377ED" w:rsidRDefault="003F79B8" w:rsidP="00654BCE">
                <w:pPr>
                  <w:tabs>
                    <w:tab w:val="left" w:pos="460"/>
                  </w:tabs>
                  <w:ind w:left="24"/>
                  <w:jc w:val="both"/>
                  <w:rPr>
                    <w:rFonts w:ascii="Arial" w:hAnsi="Arial" w:cs="Arial"/>
                    <w:sz w:val="20"/>
                  </w:rPr>
                </w:pPr>
                <w:r>
                  <w:rPr>
                    <w:rFonts w:ascii="Arial" w:hAnsi="Arial" w:cs="Arial"/>
                    <w:sz w:val="20"/>
                  </w:rPr>
                  <w:t xml:space="preserve">Registered Valuer </w:t>
                </w:r>
                <w:r w:rsidRPr="009377ED">
                  <w:rPr>
                    <w:rFonts w:ascii="Arial" w:hAnsi="Arial" w:cs="Arial"/>
                    <w:sz w:val="20"/>
                  </w:rPr>
                  <w:t>never releases any report doing alterations or modifications by pen. In case any information/ figure of this report is found altered with pen then this report will automatically become null &amp; void.</w:t>
                </w:r>
              </w:p>
            </w:tc>
          </w:tr>
        </w:tbl>
      </w:sdtContent>
    </w:sdt>
    <w:p w14:paraId="36EF2B80" w14:textId="77777777" w:rsidR="003F79B8" w:rsidRPr="00E23D82" w:rsidRDefault="003F79B8" w:rsidP="00983D64">
      <w:pPr>
        <w:rPr>
          <w:rFonts w:ascii="Arial" w:hAnsi="Arial" w:cs="Arial"/>
        </w:rPr>
      </w:pPr>
    </w:p>
    <w:sectPr w:rsidR="003F79B8" w:rsidRPr="00E23D82" w:rsidSect="009B7970">
      <w:headerReference w:type="even" r:id="rId29"/>
      <w:headerReference w:type="default" r:id="rId30"/>
      <w:footerReference w:type="default" r:id="rId31"/>
      <w:headerReference w:type="first" r:id="rId32"/>
      <w:type w:val="continuous"/>
      <w:pgSz w:w="11909" w:h="16834" w:code="9"/>
      <w:pgMar w:top="1693" w:right="1440" w:bottom="1135" w:left="1440" w:header="284" w:footer="67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2FE55" w14:textId="77777777" w:rsidR="00CD59ED" w:rsidRDefault="00CD59ED">
      <w:r>
        <w:separator/>
      </w:r>
    </w:p>
    <w:p w14:paraId="3083E436" w14:textId="77777777" w:rsidR="00CD59ED" w:rsidRDefault="00CD59ED"/>
    <w:p w14:paraId="4ED6C395" w14:textId="77777777" w:rsidR="00CD59ED" w:rsidRDefault="00CD59ED"/>
  </w:endnote>
  <w:endnote w:type="continuationSeparator" w:id="0">
    <w:p w14:paraId="22A79F79" w14:textId="77777777" w:rsidR="00CD59ED" w:rsidRDefault="00CD59ED">
      <w:r>
        <w:continuationSeparator/>
      </w:r>
    </w:p>
    <w:p w14:paraId="139DA9D2" w14:textId="77777777" w:rsidR="00CD59ED" w:rsidRDefault="00CD59ED"/>
    <w:p w14:paraId="22888DFF" w14:textId="77777777" w:rsidR="00CD59ED" w:rsidRDefault="00CD59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66548" w14:textId="77777777" w:rsidR="00C6430D" w:rsidRPr="00B8167E" w:rsidRDefault="00C6430D" w:rsidP="00192E9D">
    <w:pPr>
      <w:pStyle w:val="Footer"/>
      <w:framePr w:wrap="around" w:vAnchor="text" w:hAnchor="margin" w:xAlign="right" w:y="1"/>
      <w:rPr>
        <w:rStyle w:val="PageNumber"/>
        <w:highlight w:val="yellow"/>
      </w:rPr>
    </w:pPr>
    <w:r w:rsidRPr="00B8167E">
      <w:rPr>
        <w:rStyle w:val="PageNumber"/>
        <w:highlight w:val="yellow"/>
      </w:rPr>
      <w:fldChar w:fldCharType="begin"/>
    </w:r>
    <w:r w:rsidRPr="00B8167E">
      <w:rPr>
        <w:rStyle w:val="PageNumber"/>
        <w:highlight w:val="yellow"/>
      </w:rPr>
      <w:instrText xml:space="preserve">PAGE  </w:instrText>
    </w:r>
    <w:r w:rsidRPr="00B8167E">
      <w:rPr>
        <w:rStyle w:val="PageNumber"/>
        <w:highlight w:val="yellow"/>
      </w:rPr>
      <w:fldChar w:fldCharType="end"/>
    </w:r>
  </w:p>
  <w:p w14:paraId="1F785D9D" w14:textId="77777777" w:rsidR="00C6430D" w:rsidRPr="00B8167E" w:rsidRDefault="00C6430D" w:rsidP="00192E9D">
    <w:pPr>
      <w:pStyle w:val="Footer"/>
      <w:ind w:right="360"/>
      <w:rPr>
        <w:highlight w:val="yellow"/>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highlight w:val="yellow"/>
      </w:rPr>
      <w:id w:val="1933542533"/>
      <w:docPartObj>
        <w:docPartGallery w:val="Page Numbers (Bottom of Page)"/>
        <w:docPartUnique/>
      </w:docPartObj>
    </w:sdtPr>
    <w:sdtContent>
      <w:sdt>
        <w:sdtPr>
          <w:rPr>
            <w:highlight w:val="yellow"/>
          </w:rPr>
          <w:id w:val="779376040"/>
          <w:docPartObj>
            <w:docPartGallery w:val="Page Numbers (Top of Page)"/>
            <w:docPartUnique/>
          </w:docPartObj>
        </w:sdtPr>
        <w:sdtContent>
          <w:p w14:paraId="50F21D84" w14:textId="501E0BD3" w:rsidR="00C6430D" w:rsidRDefault="00C6430D" w:rsidP="009861E9">
            <w:pPr>
              <w:pStyle w:val="Footer"/>
              <w:tabs>
                <w:tab w:val="clear" w:pos="4320"/>
                <w:tab w:val="clear" w:pos="8640"/>
                <w:tab w:val="center" w:pos="4395"/>
                <w:tab w:val="left" w:pos="7513"/>
                <w:tab w:val="left" w:pos="7655"/>
                <w:tab w:val="left" w:pos="7938"/>
                <w:tab w:val="right" w:pos="9214"/>
              </w:tabs>
              <w:ind w:right="-327"/>
            </w:pPr>
          </w:p>
          <w:p w14:paraId="736323E5" w14:textId="71F18D3C" w:rsidR="00C6430D" w:rsidRPr="00BF1B37" w:rsidRDefault="00C6430D" w:rsidP="00C85AFD">
            <w:pPr>
              <w:pStyle w:val="Footer"/>
              <w:tabs>
                <w:tab w:val="clear" w:pos="4320"/>
                <w:tab w:val="clear" w:pos="8640"/>
                <w:tab w:val="center" w:pos="4395"/>
                <w:tab w:val="left" w:pos="7513"/>
                <w:tab w:val="left" w:pos="7655"/>
                <w:tab w:val="left" w:pos="7938"/>
                <w:tab w:val="right" w:pos="9214"/>
              </w:tabs>
              <w:ind w:left="-851" w:right="-327"/>
              <w:rPr>
                <w:rFonts w:asciiTheme="majorHAnsi" w:hAnsiTheme="majorHAnsi"/>
                <w:b/>
              </w:rPr>
            </w:pPr>
            <w:r>
              <w:rPr>
                <w:b/>
                <w:color w:val="1F497D" w:themeColor="text2"/>
              </w:rPr>
              <w:t xml:space="preserve">             </w:t>
            </w:r>
          </w:p>
        </w:sdtContent>
      </w:sd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FF778" w14:textId="77777777" w:rsidR="00C6430D" w:rsidRPr="000F10A9" w:rsidRDefault="00C6430D" w:rsidP="000F10A9">
    <w:pPr>
      <w:pStyle w:val="Footer"/>
      <w:tabs>
        <w:tab w:val="clear" w:pos="8640"/>
        <w:tab w:val="right" w:pos="9214"/>
      </w:tabs>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highlight w:val="yellow"/>
      </w:rPr>
      <w:id w:val="2009939540"/>
      <w:docPartObj>
        <w:docPartGallery w:val="Page Numbers (Bottom of Page)"/>
        <w:docPartUnique/>
      </w:docPartObj>
    </w:sdtPr>
    <w:sdtContent>
      <w:sdt>
        <w:sdtPr>
          <w:rPr>
            <w:highlight w:val="yellow"/>
          </w:rPr>
          <w:id w:val="1790692976"/>
          <w:docPartObj>
            <w:docPartGallery w:val="Page Numbers (Top of Page)"/>
            <w:docPartUnique/>
          </w:docPartObj>
        </w:sdtPr>
        <w:sdtContent>
          <w:p w14:paraId="4B974D5C" w14:textId="77777777" w:rsidR="00C6430D" w:rsidRDefault="00C6430D" w:rsidP="009861E9">
            <w:pPr>
              <w:pStyle w:val="Footer"/>
              <w:tabs>
                <w:tab w:val="clear" w:pos="4320"/>
                <w:tab w:val="clear" w:pos="8640"/>
                <w:tab w:val="center" w:pos="4395"/>
                <w:tab w:val="left" w:pos="7513"/>
                <w:tab w:val="left" w:pos="7655"/>
                <w:tab w:val="left" w:pos="7938"/>
                <w:tab w:val="right" w:pos="9214"/>
              </w:tabs>
              <w:ind w:right="-327"/>
            </w:pPr>
            <w:r>
              <w:rPr>
                <w:noProof/>
              </w:rPr>
              <mc:AlternateContent>
                <mc:Choice Requires="wps">
                  <w:drawing>
                    <wp:anchor distT="0" distB="0" distL="114300" distR="114300" simplePos="0" relativeHeight="251656192" behindDoc="0" locked="0" layoutInCell="1" allowOverlap="1" wp14:anchorId="67C2F1B6" wp14:editId="3CBFAEAE">
                      <wp:simplePos x="0" y="0"/>
                      <wp:positionH relativeFrom="column">
                        <wp:posOffset>-1019175</wp:posOffset>
                      </wp:positionH>
                      <wp:positionV relativeFrom="paragraph">
                        <wp:posOffset>96520</wp:posOffset>
                      </wp:positionV>
                      <wp:extent cx="7740000" cy="45719"/>
                      <wp:effectExtent l="0" t="0" r="0" b="12065"/>
                      <wp:wrapNone/>
                      <wp:docPr id="4" name="Minus 4"/>
                      <wp:cNvGraphicFramePr/>
                      <a:graphic xmlns:a="http://schemas.openxmlformats.org/drawingml/2006/main">
                        <a:graphicData uri="http://schemas.microsoft.com/office/word/2010/wordprocessingShape">
                          <wps:wsp>
                            <wps:cNvSpPr/>
                            <wps:spPr>
                              <a:xfrm flipV="1">
                                <a:off x="0" y="0"/>
                                <a:ext cx="7740000" cy="45719"/>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1B338" id="Minus 4" o:spid="_x0000_s1026" style="position:absolute;margin-left:-80.25pt;margin-top:7.6pt;width:609.45pt;height:3.6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4000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" path="m1025937,17483r5688126,l6714063,28236r-5688126,l1025937,17483xe" fillcolor="#4f81bd [3204]" strokecolor="#243f60 [1604]" strokeweight="2pt">
                      <v:path arrowok="t" o:connecttype="custom" o:connectlocs="1025937,17483;6714063,17483;6714063,28236;1025937,28236;1025937,17483" o:connectangles="0,0,0,0,0"/>
                    </v:shape>
                  </w:pict>
                </mc:Fallback>
              </mc:AlternateContent>
            </w:r>
          </w:p>
          <w:p w14:paraId="067F96A5" w14:textId="792572EF" w:rsidR="00C6430D" w:rsidRPr="00BF1B37" w:rsidRDefault="00C6430D" w:rsidP="00C85AFD">
            <w:pPr>
              <w:pStyle w:val="Footer"/>
              <w:tabs>
                <w:tab w:val="clear" w:pos="4320"/>
                <w:tab w:val="clear" w:pos="8640"/>
                <w:tab w:val="center" w:pos="4395"/>
                <w:tab w:val="left" w:pos="7513"/>
                <w:tab w:val="left" w:pos="7655"/>
                <w:tab w:val="left" w:pos="7938"/>
                <w:tab w:val="right" w:pos="9214"/>
              </w:tabs>
              <w:ind w:left="-851" w:right="-327"/>
              <w:rPr>
                <w:rFonts w:asciiTheme="majorHAnsi" w:hAnsiTheme="majorHAnsi"/>
                <w:b/>
              </w:rPr>
            </w:pPr>
            <w:r>
              <w:rPr>
                <w:b/>
                <w:color w:val="1F497D" w:themeColor="text2"/>
              </w:rPr>
              <w:t xml:space="preserve">              </w:t>
            </w:r>
            <w:r w:rsidRPr="00A75086">
              <w:rPr>
                <w:b/>
                <w:color w:val="1F497D" w:themeColor="text2"/>
              </w:rPr>
              <w:t xml:space="preserve">FILE NO.: </w:t>
            </w:r>
            <w:r>
              <w:rPr>
                <w:b/>
                <w:color w:val="1F497D" w:themeColor="text2"/>
              </w:rPr>
              <w:t>VIS (2021-22)-PL342</w:t>
            </w:r>
            <w:r w:rsidRPr="00386E22">
              <w:rPr>
                <w:b/>
                <w:color w:val="1F497D" w:themeColor="text2"/>
              </w:rPr>
              <w:t>-Q</w:t>
            </w:r>
            <w:r>
              <w:rPr>
                <w:b/>
                <w:color w:val="1F497D" w:themeColor="text2"/>
              </w:rPr>
              <w:t>7</w:t>
            </w:r>
            <w:r w:rsidRPr="00386E22">
              <w:rPr>
                <w:b/>
                <w:color w:val="1F497D" w:themeColor="text2"/>
              </w:rPr>
              <w:t>9-</w:t>
            </w:r>
            <w:r>
              <w:rPr>
                <w:b/>
                <w:color w:val="1F497D" w:themeColor="text2"/>
              </w:rPr>
              <w:t>550</w:t>
            </w:r>
            <w:r w:rsidRPr="00386E22">
              <w:rPr>
                <w:b/>
                <w:color w:val="1F497D" w:themeColor="text2"/>
              </w:rPr>
              <w:t>-</w:t>
            </w:r>
            <w:r>
              <w:rPr>
                <w:b/>
                <w:color w:val="1F497D" w:themeColor="text2"/>
              </w:rPr>
              <w:t>69</w:t>
            </w:r>
            <w:r w:rsidRPr="00386E22">
              <w:rPr>
                <w:b/>
                <w:color w:val="1F497D" w:themeColor="text2"/>
              </w:rPr>
              <w:t>5</w:t>
            </w:r>
            <w:r>
              <w:rPr>
                <w:rFonts w:asciiTheme="majorHAnsi" w:hAnsiTheme="majorHAnsi" w:cs="Arial"/>
                <w:b/>
                <w:color w:val="0F243E" w:themeColor="text2" w:themeShade="80"/>
              </w:rPr>
              <w:t xml:space="preserve">                                                          </w:t>
            </w:r>
            <w:r w:rsidRPr="00A75086">
              <w:rPr>
                <w:rFonts w:asciiTheme="majorHAnsi" w:hAnsiTheme="majorHAnsi"/>
                <w:color w:val="002060"/>
              </w:rPr>
              <w:t>Page</w:t>
            </w:r>
            <w:r w:rsidRPr="00A75086">
              <w:rPr>
                <w:rFonts w:asciiTheme="majorHAnsi" w:hAnsiTheme="majorHAnsi"/>
              </w:rPr>
              <w:t xml:space="preserve"> </w:t>
            </w:r>
            <w:r w:rsidRPr="001944E6">
              <w:rPr>
                <w:rFonts w:asciiTheme="majorHAnsi" w:hAnsiTheme="majorHAnsi" w:cs="Arial"/>
                <w:b/>
                <w:color w:val="0F243E" w:themeColor="text2" w:themeShade="80"/>
              </w:rPr>
              <w:fldChar w:fldCharType="begin"/>
            </w:r>
            <w:r w:rsidRPr="001944E6">
              <w:rPr>
                <w:rFonts w:asciiTheme="majorHAnsi" w:hAnsiTheme="majorHAnsi" w:cs="Arial"/>
                <w:b/>
                <w:color w:val="0F243E" w:themeColor="text2" w:themeShade="80"/>
              </w:rPr>
              <w:instrText xml:space="preserve"> PAGE </w:instrText>
            </w:r>
            <w:r w:rsidRPr="001944E6">
              <w:rPr>
                <w:rFonts w:asciiTheme="majorHAnsi" w:hAnsiTheme="majorHAnsi" w:cs="Arial"/>
                <w:b/>
                <w:color w:val="0F243E" w:themeColor="text2" w:themeShade="80"/>
              </w:rPr>
              <w:fldChar w:fldCharType="separate"/>
            </w:r>
            <w:r w:rsidR="008804A8">
              <w:rPr>
                <w:rFonts w:asciiTheme="majorHAnsi" w:hAnsiTheme="majorHAnsi" w:cs="Arial"/>
                <w:b/>
                <w:noProof/>
                <w:color w:val="0F243E" w:themeColor="text2" w:themeShade="80"/>
              </w:rPr>
              <w:t>2</w:t>
            </w:r>
            <w:r w:rsidRPr="001944E6">
              <w:rPr>
                <w:rFonts w:asciiTheme="majorHAnsi" w:hAnsiTheme="majorHAnsi" w:cs="Arial"/>
                <w:b/>
                <w:color w:val="0F243E" w:themeColor="text2" w:themeShade="80"/>
              </w:rPr>
              <w:fldChar w:fldCharType="end"/>
            </w:r>
            <w:r>
              <w:rPr>
                <w:rFonts w:asciiTheme="majorHAnsi" w:hAnsiTheme="majorHAnsi" w:cs="Arial"/>
                <w:b/>
                <w:color w:val="0F243E" w:themeColor="text2" w:themeShade="80"/>
              </w:rPr>
              <w:t xml:space="preserve"> of 26</w:t>
            </w:r>
          </w:p>
        </w:sdtContent>
      </w:sdt>
    </w:sdtContent>
  </w:sdt>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4915970"/>
      <w:docPartObj>
        <w:docPartGallery w:val="Page Numbers (Bottom of Page)"/>
        <w:docPartUnique/>
      </w:docPartObj>
    </w:sdtPr>
    <w:sdtContent>
      <w:sdt>
        <w:sdtPr>
          <w:id w:val="-311479692"/>
          <w:docPartObj>
            <w:docPartGallery w:val="Page Numbers (Top of Page)"/>
            <w:docPartUnique/>
          </w:docPartObj>
        </w:sdtPr>
        <w:sdtContent>
          <w:p w14:paraId="6B055885" w14:textId="520DEE53" w:rsidR="00C6430D" w:rsidRPr="009F5EEC" w:rsidRDefault="00C6430D" w:rsidP="00191019">
            <w:pPr>
              <w:pStyle w:val="Footer"/>
              <w:tabs>
                <w:tab w:val="clear" w:pos="4320"/>
                <w:tab w:val="clear" w:pos="8640"/>
                <w:tab w:val="left" w:pos="390"/>
                <w:tab w:val="left" w:pos="2205"/>
                <w:tab w:val="left" w:pos="2985"/>
              </w:tabs>
              <w:ind w:left="-851" w:right="-327"/>
            </w:pPr>
            <w:r w:rsidRPr="009F5EEC">
              <w:rPr>
                <w:noProof/>
              </w:rPr>
              <mc:AlternateContent>
                <mc:Choice Requires="wps">
                  <w:drawing>
                    <wp:anchor distT="0" distB="0" distL="114300" distR="114300" simplePos="0" relativeHeight="251655168" behindDoc="0" locked="0" layoutInCell="1" allowOverlap="1" wp14:anchorId="786A8718" wp14:editId="64A9C20D">
                      <wp:simplePos x="0" y="0"/>
                      <wp:positionH relativeFrom="column">
                        <wp:posOffset>-1914525</wp:posOffset>
                      </wp:positionH>
                      <wp:positionV relativeFrom="paragraph">
                        <wp:posOffset>83185</wp:posOffset>
                      </wp:positionV>
                      <wp:extent cx="9504000" cy="45719"/>
                      <wp:effectExtent l="0" t="0" r="0" b="12065"/>
                      <wp:wrapNone/>
                      <wp:docPr id="12" name="Minus 12"/>
                      <wp:cNvGraphicFramePr/>
                      <a:graphic xmlns:a="http://schemas.openxmlformats.org/drawingml/2006/main">
                        <a:graphicData uri="http://schemas.microsoft.com/office/word/2010/wordprocessingShape">
                          <wps:wsp>
                            <wps:cNvSpPr/>
                            <wps:spPr>
                              <a:xfrm flipV="1">
                                <a:off x="0" y="0"/>
                                <a:ext cx="9504000" cy="45719"/>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751D7" id="Minus 12" o:spid="_x0000_s1026" style="position:absolute;margin-left:-150.75pt;margin-top:6.55pt;width:748.35pt;height:3.6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50400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" path="m1259755,17483r6984490,l8244245,28236r-6984490,l1259755,17483xe" fillcolor="#4f81bd [3204]" strokecolor="#243f60 [1604]" strokeweight="2pt">
                      <v:path arrowok="t" o:connecttype="custom" o:connectlocs="1259755,17483;8244245,17483;8244245,28236;1259755,28236;1259755,17483" o:connectangles="0,0,0,0,0"/>
                    </v:shape>
                  </w:pict>
                </mc:Fallback>
              </mc:AlternateContent>
            </w:r>
            <w:r w:rsidRPr="009F5EEC">
              <w:tab/>
            </w:r>
            <w:r>
              <w:tab/>
            </w:r>
            <w:r>
              <w:tab/>
            </w:r>
          </w:p>
          <w:p w14:paraId="4721D80F" w14:textId="178660B3" w:rsidR="00C6430D" w:rsidRPr="00BF1B37" w:rsidRDefault="00C6430D" w:rsidP="00191019">
            <w:pPr>
              <w:pStyle w:val="Footer"/>
              <w:tabs>
                <w:tab w:val="clear" w:pos="4320"/>
                <w:tab w:val="clear" w:pos="8640"/>
                <w:tab w:val="center" w:pos="4395"/>
                <w:tab w:val="left" w:pos="7513"/>
                <w:tab w:val="left" w:pos="7655"/>
                <w:tab w:val="left" w:pos="7938"/>
                <w:tab w:val="right" w:pos="9214"/>
              </w:tabs>
              <w:ind w:left="-1134" w:right="-1177"/>
              <w:rPr>
                <w:rFonts w:asciiTheme="majorHAnsi" w:hAnsiTheme="majorHAnsi"/>
                <w:b/>
              </w:rPr>
            </w:pPr>
            <w:r w:rsidRPr="009F5EEC">
              <w:rPr>
                <w:b/>
                <w:color w:val="1F497D" w:themeColor="text2"/>
              </w:rPr>
              <w:t xml:space="preserve"> FILE NO.: </w:t>
            </w:r>
            <w:r w:rsidRPr="009F5EEC">
              <w:rPr>
                <w:rFonts w:ascii="Arial" w:hAnsi="Arial" w:cs="Arial"/>
                <w:b/>
                <w:color w:val="1F497D" w:themeColor="text2"/>
              </w:rPr>
              <w:t>IBC/FY20-21/07</w:t>
            </w:r>
            <w:r w:rsidRPr="009F5EEC">
              <w:rPr>
                <w:rFonts w:asciiTheme="majorHAnsi" w:hAnsiTheme="majorHAnsi" w:cs="Arial"/>
                <w:b/>
                <w:color w:val="0F243E" w:themeColor="text2" w:themeShade="80"/>
              </w:rPr>
              <w:tab/>
            </w:r>
            <w:r w:rsidRPr="009F5EEC">
              <w:rPr>
                <w:rFonts w:asciiTheme="majorHAnsi" w:hAnsiTheme="majorHAnsi" w:cs="Arial"/>
                <w:b/>
                <w:color w:val="0F243E" w:themeColor="text2" w:themeShade="80"/>
              </w:rPr>
              <w:tab/>
              <w:t xml:space="preserve">              </w:t>
            </w:r>
            <w:r>
              <w:rPr>
                <w:rFonts w:asciiTheme="majorHAnsi" w:hAnsiTheme="majorHAnsi" w:cs="Arial"/>
                <w:b/>
                <w:color w:val="0F243E" w:themeColor="text2" w:themeShade="80"/>
              </w:rPr>
              <w:t xml:space="preserve">  </w:t>
            </w:r>
            <w:r w:rsidRPr="009F5EEC">
              <w:rPr>
                <w:rFonts w:asciiTheme="majorHAnsi" w:hAnsiTheme="majorHAnsi" w:cs="Arial"/>
                <w:b/>
                <w:color w:val="0F243E" w:themeColor="text2" w:themeShade="80"/>
              </w:rPr>
              <w:t xml:space="preserve">    </w:t>
            </w:r>
            <w:r w:rsidRPr="009F5EEC">
              <w:rPr>
                <w:rFonts w:asciiTheme="majorHAnsi" w:hAnsiTheme="majorHAnsi"/>
                <w:color w:val="002060"/>
              </w:rPr>
              <w:t>Page</w:t>
            </w:r>
            <w:r w:rsidRPr="009F5EEC">
              <w:rPr>
                <w:rFonts w:asciiTheme="majorHAnsi" w:hAnsiTheme="majorHAnsi"/>
              </w:rPr>
              <w:t xml:space="preserve"> </w:t>
            </w:r>
            <w:r w:rsidRPr="009F5EEC">
              <w:rPr>
                <w:rFonts w:asciiTheme="majorHAnsi" w:hAnsiTheme="majorHAnsi" w:cs="Arial"/>
                <w:b/>
                <w:color w:val="0F243E" w:themeColor="text2" w:themeShade="80"/>
              </w:rPr>
              <w:fldChar w:fldCharType="begin"/>
            </w:r>
            <w:r w:rsidRPr="009F5EEC">
              <w:rPr>
                <w:rFonts w:asciiTheme="majorHAnsi" w:hAnsiTheme="majorHAnsi" w:cs="Arial"/>
                <w:b/>
                <w:color w:val="0F243E" w:themeColor="text2" w:themeShade="80"/>
              </w:rPr>
              <w:instrText xml:space="preserve"> PAGE </w:instrText>
            </w:r>
            <w:r w:rsidRPr="009F5EEC">
              <w:rPr>
                <w:rFonts w:asciiTheme="majorHAnsi" w:hAnsiTheme="majorHAnsi" w:cs="Arial"/>
                <w:b/>
                <w:color w:val="0F243E" w:themeColor="text2" w:themeShade="80"/>
              </w:rPr>
              <w:fldChar w:fldCharType="separate"/>
            </w:r>
            <w:r w:rsidR="00F13AC7">
              <w:rPr>
                <w:rFonts w:asciiTheme="majorHAnsi" w:hAnsiTheme="majorHAnsi" w:cs="Arial"/>
                <w:b/>
                <w:noProof/>
                <w:color w:val="0F243E" w:themeColor="text2" w:themeShade="80"/>
              </w:rPr>
              <w:t>25</w:t>
            </w:r>
            <w:r w:rsidRPr="009F5EEC">
              <w:rPr>
                <w:rFonts w:asciiTheme="majorHAnsi" w:hAnsiTheme="majorHAnsi" w:cs="Arial"/>
                <w:b/>
                <w:color w:val="0F243E" w:themeColor="text2" w:themeShade="80"/>
              </w:rPr>
              <w:fldChar w:fldCharType="end"/>
            </w:r>
            <w:r w:rsidRPr="009F5EEC">
              <w:rPr>
                <w:rFonts w:asciiTheme="majorHAnsi" w:hAnsiTheme="majorHAnsi" w:cs="Arial"/>
                <w:b/>
                <w:color w:val="0F243E" w:themeColor="text2" w:themeShade="80"/>
              </w:rPr>
              <w:t xml:space="preserve"> of </w:t>
            </w:r>
            <w:r>
              <w:rPr>
                <w:rFonts w:asciiTheme="majorHAnsi" w:hAnsiTheme="majorHAnsi" w:cs="Arial"/>
                <w:b/>
                <w:color w:val="0F243E" w:themeColor="text2" w:themeShade="80"/>
              </w:rPr>
              <w:t>26</w:t>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DBCFC" w14:textId="77777777" w:rsidR="00CD59ED" w:rsidRDefault="00CD59ED">
      <w:r>
        <w:separator/>
      </w:r>
    </w:p>
    <w:p w14:paraId="2907D30F" w14:textId="77777777" w:rsidR="00CD59ED" w:rsidRDefault="00CD59ED"/>
    <w:p w14:paraId="2C38B32D" w14:textId="77777777" w:rsidR="00CD59ED" w:rsidRDefault="00CD59ED"/>
  </w:footnote>
  <w:footnote w:type="continuationSeparator" w:id="0">
    <w:p w14:paraId="7B6DC61B" w14:textId="77777777" w:rsidR="00CD59ED" w:rsidRDefault="00CD59ED">
      <w:r>
        <w:continuationSeparator/>
      </w:r>
    </w:p>
    <w:p w14:paraId="3D55F990" w14:textId="77777777" w:rsidR="00CD59ED" w:rsidRDefault="00CD59ED"/>
    <w:p w14:paraId="2653D79D" w14:textId="77777777" w:rsidR="00CD59ED" w:rsidRDefault="00CD59E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E5BDC" w14:textId="47CD2D4A" w:rsidR="00C6430D" w:rsidRPr="001E283B" w:rsidRDefault="00C6430D" w:rsidP="00CD2E30">
    <w:pPr>
      <w:pStyle w:val="Header"/>
      <w:tabs>
        <w:tab w:val="clear" w:pos="8640"/>
        <w:tab w:val="right" w:pos="9923"/>
      </w:tabs>
      <w:ind w:left="-426" w:right="29"/>
      <w:jc w:val="right"/>
      <w:rPr>
        <w:rFonts w:ascii="Cambria Math" w:hAnsi="Cambria Math"/>
        <w:b/>
        <w:color w:val="17365D" w:themeColor="text2" w:themeShade="BF"/>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DC30A" w14:textId="489DE6C3" w:rsidR="00C6430D" w:rsidRDefault="00C6430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343BF" w14:textId="54EF8369" w:rsidR="00C6430D" w:rsidRPr="006470CA" w:rsidRDefault="00C6430D" w:rsidP="00C6430D">
    <w:pPr>
      <w:pStyle w:val="NoSpacing"/>
      <w:spacing w:line="276" w:lineRule="auto"/>
      <w:ind w:left="-450"/>
      <w:rPr>
        <w:rFonts w:asciiTheme="minorHAnsi" w:hAnsiTheme="minorHAnsi" w:cstheme="minorHAnsi"/>
      </w:rPr>
    </w:pPr>
    <w:r w:rsidRPr="006470CA">
      <w:rPr>
        <w:rFonts w:asciiTheme="minorHAnsi" w:hAnsiTheme="minorHAnsi" w:cstheme="minorHAnsi"/>
        <w:noProof/>
        <w:color w:val="4F81BD" w:themeColor="accent1"/>
      </w:rPr>
      <w:drawing>
        <wp:anchor distT="0" distB="0" distL="114300" distR="114300" simplePos="0" relativeHeight="251659264" behindDoc="0" locked="0" layoutInCell="1" allowOverlap="1" wp14:anchorId="15772CC6" wp14:editId="7AF4F1F4">
          <wp:simplePos x="0" y="0"/>
          <wp:positionH relativeFrom="column">
            <wp:posOffset>4076700</wp:posOffset>
          </wp:positionH>
          <wp:positionV relativeFrom="paragraph">
            <wp:posOffset>-12065</wp:posOffset>
          </wp:positionV>
          <wp:extent cx="1771650" cy="262255"/>
          <wp:effectExtent l="0" t="0" r="0" b="4445"/>
          <wp:wrapNone/>
          <wp:docPr id="7" name="Picture 7" descr="C:\Users\Mohit\Google Drive\RK Final logo open 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it\Google Drive\RK Final logo open fil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1650" cy="262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70CA">
      <w:rPr>
        <w:rFonts w:ascii="Cambria Math" w:hAnsi="Cambria Math" w:cstheme="minorHAnsi"/>
        <w:b/>
      </w:rPr>
      <w:t>VALUATION ASSESSMENT</w:t>
    </w:r>
    <w:r w:rsidRPr="006470CA">
      <w:rPr>
        <w:rFonts w:asciiTheme="minorHAnsi" w:hAnsiTheme="minorHAnsi" w:cstheme="minorHAnsi"/>
        <w:b/>
      </w:rPr>
      <w:tab/>
    </w:r>
    <w:r w:rsidRPr="006470CA">
      <w:rPr>
        <w:rFonts w:asciiTheme="minorHAnsi" w:hAnsiTheme="minorHAnsi" w:cstheme="minorHAnsi"/>
      </w:rPr>
      <w:tab/>
      <w:t xml:space="preserve">  </w:t>
    </w:r>
    <w:r w:rsidRPr="006470CA">
      <w:rPr>
        <w:rFonts w:asciiTheme="minorHAnsi" w:hAnsiTheme="minorHAnsi" w:cstheme="minorHAnsi"/>
      </w:rPr>
      <w:tab/>
    </w:r>
    <w:r w:rsidRPr="006470CA">
      <w:rPr>
        <w:rFonts w:asciiTheme="minorHAnsi" w:hAnsiTheme="minorHAnsi" w:cstheme="minorHAnsi"/>
      </w:rPr>
      <w:tab/>
    </w:r>
    <w:r w:rsidRPr="006470CA">
      <w:rPr>
        <w:rFonts w:asciiTheme="minorHAnsi" w:hAnsiTheme="minorHAnsi" w:cstheme="minorHAnsi"/>
      </w:rPr>
      <w:tab/>
    </w:r>
    <w:r w:rsidRPr="006470CA">
      <w:rPr>
        <w:rFonts w:asciiTheme="minorHAnsi" w:hAnsiTheme="minorHAnsi" w:cstheme="minorHAnsi"/>
      </w:rPr>
      <w:tab/>
      <w:t xml:space="preserve">   </w:t>
    </w:r>
  </w:p>
  <w:p w14:paraId="150AB22F" w14:textId="18AD8C63" w:rsidR="00C6430D" w:rsidRPr="00562090" w:rsidRDefault="00C6430D" w:rsidP="00C6430D">
    <w:pPr>
      <w:pStyle w:val="Header"/>
      <w:tabs>
        <w:tab w:val="right" w:pos="10206"/>
      </w:tabs>
      <w:spacing w:line="276" w:lineRule="auto"/>
      <w:ind w:left="-450" w:right="-894"/>
      <w:rPr>
        <w:rFonts w:ascii="Cambria Math" w:hAnsi="Cambria Math" w:cstheme="minorHAnsi"/>
        <w:b/>
        <w:color w:val="4F81BD" w:themeColor="accent1"/>
        <w:sz w:val="20"/>
      </w:rPr>
    </w:pPr>
    <w:r>
      <w:rPr>
        <w:rFonts w:ascii="Cambria Math" w:hAnsi="Cambria Math" w:cstheme="minorHAnsi"/>
        <w:b/>
        <w:color w:val="4F81BD" w:themeColor="accent1"/>
        <w:sz w:val="20"/>
      </w:rPr>
      <w:t>M/S. BRG IRON &amp; STEEL COMPANY (P) LIMITED</w:t>
    </w:r>
  </w:p>
  <w:p w14:paraId="27C12312" w14:textId="43D30DBA" w:rsidR="00C6430D" w:rsidRPr="008322D2" w:rsidRDefault="00C6430D" w:rsidP="008322D2">
    <w:pPr>
      <w:pStyle w:val="Footer"/>
      <w:tabs>
        <w:tab w:val="clear" w:pos="4320"/>
        <w:tab w:val="clear" w:pos="8640"/>
        <w:tab w:val="center" w:pos="4395"/>
        <w:tab w:val="left" w:pos="7513"/>
        <w:tab w:val="left" w:pos="7655"/>
        <w:tab w:val="left" w:pos="7938"/>
        <w:tab w:val="right" w:pos="9214"/>
      </w:tabs>
      <w:ind w:left="-567" w:right="29"/>
      <w:jc w:val="right"/>
      <w:rPr>
        <w:rFonts w:ascii="Cambria Math" w:hAnsi="Cambria Math"/>
        <w:b/>
        <w:color w:val="17365D" w:themeColor="text2" w:themeShade="BF"/>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B8001" w14:textId="4121CC0D" w:rsidR="00C6430D" w:rsidRDefault="00C6430D">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0A281" w14:textId="3E7BC19F" w:rsidR="00C6430D" w:rsidRDefault="00C6430D">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EA06D" w14:textId="57A65234" w:rsidR="00C6430D" w:rsidRPr="00157D2D" w:rsidRDefault="00C6430D" w:rsidP="00F13AC7">
    <w:pPr>
      <w:pStyle w:val="Header"/>
      <w:tabs>
        <w:tab w:val="clear" w:pos="8640"/>
        <w:tab w:val="right" w:pos="9923"/>
      </w:tabs>
      <w:ind w:left="-426" w:right="29"/>
      <w:jc w:val="right"/>
      <w:rPr>
        <w:rFonts w:ascii="Cambria Math" w:hAnsi="Cambria Math"/>
        <w:b/>
        <w:color w:val="17365D" w:themeColor="text2" w:themeShade="BF"/>
      </w:rPr>
    </w:pPr>
    <w:r>
      <w:tab/>
    </w:r>
  </w:p>
  <w:p w14:paraId="4496414E" w14:textId="77777777" w:rsidR="00F13AC7" w:rsidRPr="006470CA" w:rsidRDefault="00F13AC7" w:rsidP="00F13AC7">
    <w:pPr>
      <w:pStyle w:val="NoSpacing"/>
      <w:spacing w:line="276" w:lineRule="auto"/>
      <w:ind w:left="-450"/>
      <w:rPr>
        <w:rFonts w:asciiTheme="minorHAnsi" w:hAnsiTheme="minorHAnsi" w:cstheme="minorHAnsi"/>
      </w:rPr>
    </w:pPr>
    <w:r w:rsidRPr="006470CA">
      <w:rPr>
        <w:rFonts w:asciiTheme="minorHAnsi" w:hAnsiTheme="minorHAnsi" w:cstheme="minorHAnsi"/>
        <w:noProof/>
        <w:color w:val="4F81BD" w:themeColor="accent1"/>
      </w:rPr>
      <w:drawing>
        <wp:anchor distT="0" distB="0" distL="114300" distR="114300" simplePos="0" relativeHeight="251661312" behindDoc="0" locked="0" layoutInCell="1" allowOverlap="1" wp14:anchorId="5C591313" wp14:editId="603D988A">
          <wp:simplePos x="0" y="0"/>
          <wp:positionH relativeFrom="column">
            <wp:posOffset>4076700</wp:posOffset>
          </wp:positionH>
          <wp:positionV relativeFrom="paragraph">
            <wp:posOffset>-12065</wp:posOffset>
          </wp:positionV>
          <wp:extent cx="1771650" cy="262255"/>
          <wp:effectExtent l="0" t="0" r="0" b="4445"/>
          <wp:wrapNone/>
          <wp:docPr id="8" name="Picture 8" descr="C:\Users\Mohit\Google Drive\RK Final logo open 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it\Google Drive\RK Final logo open fil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1650" cy="262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70CA">
      <w:rPr>
        <w:rFonts w:ascii="Cambria Math" w:hAnsi="Cambria Math" w:cstheme="minorHAnsi"/>
        <w:b/>
      </w:rPr>
      <w:t>VALUATION ASSESSMENT</w:t>
    </w:r>
    <w:r w:rsidRPr="006470CA">
      <w:rPr>
        <w:rFonts w:asciiTheme="minorHAnsi" w:hAnsiTheme="minorHAnsi" w:cstheme="minorHAnsi"/>
        <w:b/>
      </w:rPr>
      <w:tab/>
    </w:r>
    <w:r w:rsidRPr="006470CA">
      <w:rPr>
        <w:rFonts w:asciiTheme="minorHAnsi" w:hAnsiTheme="minorHAnsi" w:cstheme="minorHAnsi"/>
      </w:rPr>
      <w:tab/>
      <w:t xml:space="preserve">  </w:t>
    </w:r>
    <w:r w:rsidRPr="006470CA">
      <w:rPr>
        <w:rFonts w:asciiTheme="minorHAnsi" w:hAnsiTheme="minorHAnsi" w:cstheme="minorHAnsi"/>
      </w:rPr>
      <w:tab/>
    </w:r>
    <w:r w:rsidRPr="006470CA">
      <w:rPr>
        <w:rFonts w:asciiTheme="minorHAnsi" w:hAnsiTheme="minorHAnsi" w:cstheme="minorHAnsi"/>
      </w:rPr>
      <w:tab/>
    </w:r>
    <w:r w:rsidRPr="006470CA">
      <w:rPr>
        <w:rFonts w:asciiTheme="minorHAnsi" w:hAnsiTheme="minorHAnsi" w:cstheme="minorHAnsi"/>
      </w:rPr>
      <w:tab/>
    </w:r>
    <w:r w:rsidRPr="006470CA">
      <w:rPr>
        <w:rFonts w:asciiTheme="minorHAnsi" w:hAnsiTheme="minorHAnsi" w:cstheme="minorHAnsi"/>
      </w:rPr>
      <w:tab/>
      <w:t xml:space="preserve">   </w:t>
    </w:r>
  </w:p>
  <w:p w14:paraId="51990E97" w14:textId="2125E21E" w:rsidR="00C6430D" w:rsidRPr="00F13AC7" w:rsidRDefault="00F13AC7" w:rsidP="00F13AC7">
    <w:pPr>
      <w:pStyle w:val="Header"/>
      <w:tabs>
        <w:tab w:val="right" w:pos="10206"/>
      </w:tabs>
      <w:spacing w:line="276" w:lineRule="auto"/>
      <w:ind w:left="-450" w:right="-894"/>
      <w:rPr>
        <w:rFonts w:ascii="Cambria Math" w:hAnsi="Cambria Math" w:cstheme="minorHAnsi"/>
        <w:b/>
        <w:color w:val="4F81BD" w:themeColor="accent1"/>
        <w:sz w:val="20"/>
      </w:rPr>
    </w:pPr>
    <w:r>
      <w:rPr>
        <w:rFonts w:ascii="Cambria Math" w:hAnsi="Cambria Math" w:cstheme="minorHAnsi"/>
        <w:b/>
        <w:color w:val="4F81BD" w:themeColor="accent1"/>
        <w:sz w:val="20"/>
      </w:rPr>
      <w:t>M/S. BRG IRON &amp; STEEL COMPANY (P) LIMITED</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D4706" w14:textId="6B58888F" w:rsidR="00C6430D" w:rsidRDefault="00C6430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A6213"/>
    <w:multiLevelType w:val="hybridMultilevel"/>
    <w:tmpl w:val="C6007C74"/>
    <w:lvl w:ilvl="0" w:tplc="4009000F">
      <w:start w:val="1"/>
      <w:numFmt w:val="decimal"/>
      <w:lvlText w:val="%1."/>
      <w:lvlJc w:val="left"/>
      <w:pPr>
        <w:ind w:left="76" w:hanging="360"/>
      </w:pPr>
    </w:lvl>
    <w:lvl w:ilvl="1" w:tplc="40090019" w:tentative="1">
      <w:start w:val="1"/>
      <w:numFmt w:val="lowerLetter"/>
      <w:lvlText w:val="%2."/>
      <w:lvlJc w:val="left"/>
      <w:pPr>
        <w:ind w:left="796" w:hanging="360"/>
      </w:pPr>
    </w:lvl>
    <w:lvl w:ilvl="2" w:tplc="4009001B" w:tentative="1">
      <w:start w:val="1"/>
      <w:numFmt w:val="lowerRoman"/>
      <w:lvlText w:val="%3."/>
      <w:lvlJc w:val="right"/>
      <w:pPr>
        <w:ind w:left="1516" w:hanging="180"/>
      </w:pPr>
    </w:lvl>
    <w:lvl w:ilvl="3" w:tplc="4009000F" w:tentative="1">
      <w:start w:val="1"/>
      <w:numFmt w:val="decimal"/>
      <w:lvlText w:val="%4."/>
      <w:lvlJc w:val="left"/>
      <w:pPr>
        <w:ind w:left="2236" w:hanging="360"/>
      </w:pPr>
    </w:lvl>
    <w:lvl w:ilvl="4" w:tplc="40090019" w:tentative="1">
      <w:start w:val="1"/>
      <w:numFmt w:val="lowerLetter"/>
      <w:lvlText w:val="%5."/>
      <w:lvlJc w:val="left"/>
      <w:pPr>
        <w:ind w:left="2956" w:hanging="360"/>
      </w:pPr>
    </w:lvl>
    <w:lvl w:ilvl="5" w:tplc="4009001B" w:tentative="1">
      <w:start w:val="1"/>
      <w:numFmt w:val="lowerRoman"/>
      <w:lvlText w:val="%6."/>
      <w:lvlJc w:val="right"/>
      <w:pPr>
        <w:ind w:left="3676" w:hanging="180"/>
      </w:pPr>
    </w:lvl>
    <w:lvl w:ilvl="6" w:tplc="4009000F" w:tentative="1">
      <w:start w:val="1"/>
      <w:numFmt w:val="decimal"/>
      <w:lvlText w:val="%7."/>
      <w:lvlJc w:val="left"/>
      <w:pPr>
        <w:ind w:left="4396" w:hanging="360"/>
      </w:pPr>
    </w:lvl>
    <w:lvl w:ilvl="7" w:tplc="40090019" w:tentative="1">
      <w:start w:val="1"/>
      <w:numFmt w:val="lowerLetter"/>
      <w:lvlText w:val="%8."/>
      <w:lvlJc w:val="left"/>
      <w:pPr>
        <w:ind w:left="5116" w:hanging="360"/>
      </w:pPr>
    </w:lvl>
    <w:lvl w:ilvl="8" w:tplc="4009001B" w:tentative="1">
      <w:start w:val="1"/>
      <w:numFmt w:val="lowerRoman"/>
      <w:lvlText w:val="%9."/>
      <w:lvlJc w:val="right"/>
      <w:pPr>
        <w:ind w:left="5836" w:hanging="180"/>
      </w:pPr>
    </w:lvl>
  </w:abstractNum>
  <w:abstractNum w:abstractNumId="1" w15:restartNumberingAfterBreak="0">
    <w:nsid w:val="07865EAE"/>
    <w:multiLevelType w:val="hybridMultilevel"/>
    <w:tmpl w:val="7CE25BDA"/>
    <w:lvl w:ilvl="0" w:tplc="F2C658C2">
      <w:start w:val="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32D72"/>
    <w:multiLevelType w:val="hybridMultilevel"/>
    <w:tmpl w:val="53E4B650"/>
    <w:lvl w:ilvl="0" w:tplc="40090001">
      <w:start w:val="1"/>
      <w:numFmt w:val="bullet"/>
      <w:lvlText w:val=""/>
      <w:lvlJc w:val="left"/>
      <w:pPr>
        <w:ind w:left="2708" w:hanging="360"/>
      </w:pPr>
      <w:rPr>
        <w:rFonts w:ascii="Symbol" w:hAnsi="Symbol" w:hint="default"/>
      </w:rPr>
    </w:lvl>
    <w:lvl w:ilvl="1" w:tplc="40090019" w:tentative="1">
      <w:start w:val="1"/>
      <w:numFmt w:val="lowerLetter"/>
      <w:lvlText w:val="%2."/>
      <w:lvlJc w:val="left"/>
      <w:pPr>
        <w:ind w:left="3428" w:hanging="360"/>
      </w:pPr>
    </w:lvl>
    <w:lvl w:ilvl="2" w:tplc="4009001B" w:tentative="1">
      <w:start w:val="1"/>
      <w:numFmt w:val="lowerRoman"/>
      <w:lvlText w:val="%3."/>
      <w:lvlJc w:val="right"/>
      <w:pPr>
        <w:ind w:left="4148" w:hanging="180"/>
      </w:pPr>
    </w:lvl>
    <w:lvl w:ilvl="3" w:tplc="4009000F" w:tentative="1">
      <w:start w:val="1"/>
      <w:numFmt w:val="decimal"/>
      <w:lvlText w:val="%4."/>
      <w:lvlJc w:val="left"/>
      <w:pPr>
        <w:ind w:left="4868" w:hanging="360"/>
      </w:pPr>
    </w:lvl>
    <w:lvl w:ilvl="4" w:tplc="40090019" w:tentative="1">
      <w:start w:val="1"/>
      <w:numFmt w:val="lowerLetter"/>
      <w:lvlText w:val="%5."/>
      <w:lvlJc w:val="left"/>
      <w:pPr>
        <w:ind w:left="5588" w:hanging="360"/>
      </w:pPr>
    </w:lvl>
    <w:lvl w:ilvl="5" w:tplc="4009001B" w:tentative="1">
      <w:start w:val="1"/>
      <w:numFmt w:val="lowerRoman"/>
      <w:lvlText w:val="%6."/>
      <w:lvlJc w:val="right"/>
      <w:pPr>
        <w:ind w:left="6308" w:hanging="180"/>
      </w:pPr>
    </w:lvl>
    <w:lvl w:ilvl="6" w:tplc="4009000F" w:tentative="1">
      <w:start w:val="1"/>
      <w:numFmt w:val="decimal"/>
      <w:lvlText w:val="%7."/>
      <w:lvlJc w:val="left"/>
      <w:pPr>
        <w:ind w:left="7028" w:hanging="360"/>
      </w:pPr>
    </w:lvl>
    <w:lvl w:ilvl="7" w:tplc="40090019" w:tentative="1">
      <w:start w:val="1"/>
      <w:numFmt w:val="lowerLetter"/>
      <w:lvlText w:val="%8."/>
      <w:lvlJc w:val="left"/>
      <w:pPr>
        <w:ind w:left="7748" w:hanging="360"/>
      </w:pPr>
    </w:lvl>
    <w:lvl w:ilvl="8" w:tplc="4009001B" w:tentative="1">
      <w:start w:val="1"/>
      <w:numFmt w:val="lowerRoman"/>
      <w:lvlText w:val="%9."/>
      <w:lvlJc w:val="right"/>
      <w:pPr>
        <w:ind w:left="8468" w:hanging="180"/>
      </w:pPr>
    </w:lvl>
  </w:abstractNum>
  <w:abstractNum w:abstractNumId="3" w15:restartNumberingAfterBreak="0">
    <w:nsid w:val="115E72CD"/>
    <w:multiLevelType w:val="hybridMultilevel"/>
    <w:tmpl w:val="E9DEAD54"/>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4" w15:restartNumberingAfterBreak="0">
    <w:nsid w:val="12C82CDF"/>
    <w:multiLevelType w:val="multilevel"/>
    <w:tmpl w:val="12C82CD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045E3B"/>
    <w:multiLevelType w:val="hybridMultilevel"/>
    <w:tmpl w:val="5EC64A9A"/>
    <w:lvl w:ilvl="0" w:tplc="7752E806">
      <w:start w:val="1"/>
      <w:numFmt w:val="decimal"/>
      <w:lvlText w:val="%1."/>
      <w:lvlJc w:val="left"/>
      <w:pPr>
        <w:ind w:left="501" w:hanging="360"/>
      </w:pPr>
      <w:rPr>
        <w:b/>
        <w:sz w:val="22"/>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196624FF"/>
    <w:multiLevelType w:val="multilevel"/>
    <w:tmpl w:val="196624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F6648D5"/>
    <w:multiLevelType w:val="hybridMultilevel"/>
    <w:tmpl w:val="835A764E"/>
    <w:lvl w:ilvl="0" w:tplc="FE384F1E">
      <w:start w:val="1"/>
      <w:numFmt w:val="lowerRoman"/>
      <w:lvlText w:val="%1."/>
      <w:lvlJc w:val="left"/>
      <w:pPr>
        <w:ind w:left="1080" w:hanging="72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533FD"/>
    <w:multiLevelType w:val="hybridMultilevel"/>
    <w:tmpl w:val="D3B663AA"/>
    <w:lvl w:ilvl="0" w:tplc="E6F87910">
      <w:start w:val="1"/>
      <w:numFmt w:val="low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1760E0"/>
    <w:multiLevelType w:val="hybridMultilevel"/>
    <w:tmpl w:val="792C1FF0"/>
    <w:lvl w:ilvl="0" w:tplc="04090019">
      <w:start w:val="1"/>
      <w:numFmt w:val="lowerLetter"/>
      <w:lvlText w:val="%1."/>
      <w:lvlJc w:val="left"/>
      <w:pPr>
        <w:ind w:left="810" w:hanging="360"/>
      </w:p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10" w15:restartNumberingAfterBreak="0">
    <w:nsid w:val="412857F0"/>
    <w:multiLevelType w:val="hybridMultilevel"/>
    <w:tmpl w:val="3C8AF4CA"/>
    <w:lvl w:ilvl="0" w:tplc="08B8CD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BC5FB5"/>
    <w:multiLevelType w:val="hybridMultilevel"/>
    <w:tmpl w:val="221854F6"/>
    <w:lvl w:ilvl="0" w:tplc="BE2C0D22">
      <w:start w:val="1"/>
      <w:numFmt w:val="lowerLetter"/>
      <w:lvlText w:val="%1)"/>
      <w:lvlJc w:val="left"/>
      <w:pPr>
        <w:ind w:left="1080" w:hanging="360"/>
      </w:pPr>
      <w:rPr>
        <w:rFonts w:ascii="Arial" w:hAnsi="Arial" w:cs="Arial"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8255A7C"/>
    <w:multiLevelType w:val="hybridMultilevel"/>
    <w:tmpl w:val="424CD23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5F23089D"/>
    <w:multiLevelType w:val="hybridMultilevel"/>
    <w:tmpl w:val="B136D5AE"/>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4" w15:restartNumberingAfterBreak="0">
    <w:nsid w:val="5F8A734B"/>
    <w:multiLevelType w:val="hybridMultilevel"/>
    <w:tmpl w:val="C6007C7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67F02460"/>
    <w:multiLevelType w:val="hybridMultilevel"/>
    <w:tmpl w:val="2C68ED92"/>
    <w:lvl w:ilvl="0" w:tplc="079EA422">
      <w:start w:val="1"/>
      <w:numFmt w:val="lowerLetter"/>
      <w:lvlText w:val="%1."/>
      <w:lvlJc w:val="left"/>
      <w:pPr>
        <w:ind w:left="644" w:hanging="360"/>
      </w:pPr>
      <w:rPr>
        <w:rFonts w:hint="default"/>
        <w:b w:val="0"/>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6" w15:restartNumberingAfterBreak="0">
    <w:nsid w:val="6FC70176"/>
    <w:multiLevelType w:val="hybridMultilevel"/>
    <w:tmpl w:val="779E7172"/>
    <w:lvl w:ilvl="0" w:tplc="40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773210EE"/>
    <w:multiLevelType w:val="multilevel"/>
    <w:tmpl w:val="773210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8413708"/>
    <w:multiLevelType w:val="hybridMultilevel"/>
    <w:tmpl w:val="2C68ED92"/>
    <w:lvl w:ilvl="0" w:tplc="079EA422">
      <w:start w:val="1"/>
      <w:numFmt w:val="lowerLetter"/>
      <w:lvlText w:val="%1."/>
      <w:lvlJc w:val="left"/>
      <w:pPr>
        <w:ind w:left="644" w:hanging="360"/>
      </w:pPr>
      <w:rPr>
        <w:rFonts w:hint="default"/>
        <w:b w:val="0"/>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9" w15:restartNumberingAfterBreak="0">
    <w:nsid w:val="785D67F1"/>
    <w:multiLevelType w:val="hybridMultilevel"/>
    <w:tmpl w:val="B19E7E0C"/>
    <w:lvl w:ilvl="0" w:tplc="40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0"/>
  </w:num>
  <w:num w:numId="2">
    <w:abstractNumId w:val="8"/>
  </w:num>
  <w:num w:numId="3">
    <w:abstractNumId w:val="14"/>
  </w:num>
  <w:num w:numId="4">
    <w:abstractNumId w:val="5"/>
  </w:num>
  <w:num w:numId="5">
    <w:abstractNumId w:val="2"/>
  </w:num>
  <w:num w:numId="6">
    <w:abstractNumId w:val="9"/>
  </w:num>
  <w:num w:numId="7">
    <w:abstractNumId w:val="3"/>
  </w:num>
  <w:num w:numId="8">
    <w:abstractNumId w:val="15"/>
  </w:num>
  <w:num w:numId="9">
    <w:abstractNumId w:val="18"/>
  </w:num>
  <w:num w:numId="10">
    <w:abstractNumId w:val="13"/>
  </w:num>
  <w:num w:numId="11">
    <w:abstractNumId w:val="0"/>
  </w:num>
  <w:num w:numId="12">
    <w:abstractNumId w:val="7"/>
  </w:num>
  <w:num w:numId="13">
    <w:abstractNumId w:val="1"/>
  </w:num>
  <w:num w:numId="14">
    <w:abstractNumId w:val="12"/>
  </w:num>
  <w:num w:numId="15">
    <w:abstractNumId w:val="17"/>
  </w:num>
  <w:num w:numId="16">
    <w:abstractNumId w:val="6"/>
  </w:num>
  <w:num w:numId="17">
    <w:abstractNumId w:val="4"/>
  </w:num>
  <w:num w:numId="18">
    <w:abstractNumId w:val="11"/>
  </w:num>
  <w:num w:numId="19">
    <w:abstractNumId w:val="19"/>
  </w:num>
  <w:num w:numId="20">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U2NTQzMzc1NTK0tDRT0lEKTi0uzszPAykwNKkFAPTILmotAAAA"/>
  </w:docVars>
  <w:rsids>
    <w:rsidRoot w:val="00600810"/>
    <w:rsid w:val="00000020"/>
    <w:rsid w:val="0000002E"/>
    <w:rsid w:val="00000704"/>
    <w:rsid w:val="0000075B"/>
    <w:rsid w:val="0000089C"/>
    <w:rsid w:val="00000D75"/>
    <w:rsid w:val="00000FCA"/>
    <w:rsid w:val="00000FCE"/>
    <w:rsid w:val="00001032"/>
    <w:rsid w:val="0000104B"/>
    <w:rsid w:val="00001074"/>
    <w:rsid w:val="00001172"/>
    <w:rsid w:val="00001265"/>
    <w:rsid w:val="00001269"/>
    <w:rsid w:val="0000134A"/>
    <w:rsid w:val="000013F9"/>
    <w:rsid w:val="0000150A"/>
    <w:rsid w:val="00001662"/>
    <w:rsid w:val="00001776"/>
    <w:rsid w:val="0000182B"/>
    <w:rsid w:val="00001CB1"/>
    <w:rsid w:val="00001DDA"/>
    <w:rsid w:val="00001F28"/>
    <w:rsid w:val="0000215F"/>
    <w:rsid w:val="0000222C"/>
    <w:rsid w:val="0000278A"/>
    <w:rsid w:val="000027B6"/>
    <w:rsid w:val="00002836"/>
    <w:rsid w:val="000028DD"/>
    <w:rsid w:val="00002CE4"/>
    <w:rsid w:val="00002E1B"/>
    <w:rsid w:val="00002F74"/>
    <w:rsid w:val="0000314F"/>
    <w:rsid w:val="000034F7"/>
    <w:rsid w:val="00003600"/>
    <w:rsid w:val="00003742"/>
    <w:rsid w:val="00003761"/>
    <w:rsid w:val="00003789"/>
    <w:rsid w:val="000039F6"/>
    <w:rsid w:val="00003C68"/>
    <w:rsid w:val="00003D42"/>
    <w:rsid w:val="00003E93"/>
    <w:rsid w:val="00003E9C"/>
    <w:rsid w:val="00004196"/>
    <w:rsid w:val="0000434B"/>
    <w:rsid w:val="00004410"/>
    <w:rsid w:val="000046E5"/>
    <w:rsid w:val="00004750"/>
    <w:rsid w:val="00004A74"/>
    <w:rsid w:val="00004AC3"/>
    <w:rsid w:val="00004B73"/>
    <w:rsid w:val="00004ECC"/>
    <w:rsid w:val="00004EEA"/>
    <w:rsid w:val="00004EF7"/>
    <w:rsid w:val="000052E1"/>
    <w:rsid w:val="00005439"/>
    <w:rsid w:val="00005462"/>
    <w:rsid w:val="000058C7"/>
    <w:rsid w:val="000058FA"/>
    <w:rsid w:val="00005B71"/>
    <w:rsid w:val="00005DD1"/>
    <w:rsid w:val="00005E0B"/>
    <w:rsid w:val="00005F72"/>
    <w:rsid w:val="0000614C"/>
    <w:rsid w:val="0000618C"/>
    <w:rsid w:val="0000621E"/>
    <w:rsid w:val="00006381"/>
    <w:rsid w:val="0000643E"/>
    <w:rsid w:val="0000654F"/>
    <w:rsid w:val="00006D79"/>
    <w:rsid w:val="00006F07"/>
    <w:rsid w:val="00007049"/>
    <w:rsid w:val="00007527"/>
    <w:rsid w:val="000077C3"/>
    <w:rsid w:val="00007AB8"/>
    <w:rsid w:val="00007FDB"/>
    <w:rsid w:val="0001003B"/>
    <w:rsid w:val="00010409"/>
    <w:rsid w:val="00010691"/>
    <w:rsid w:val="00010733"/>
    <w:rsid w:val="000108FA"/>
    <w:rsid w:val="00010915"/>
    <w:rsid w:val="00010A9D"/>
    <w:rsid w:val="00010D3C"/>
    <w:rsid w:val="00010E4A"/>
    <w:rsid w:val="00010F75"/>
    <w:rsid w:val="0001161C"/>
    <w:rsid w:val="00011919"/>
    <w:rsid w:val="0001194A"/>
    <w:rsid w:val="00011962"/>
    <w:rsid w:val="0001196F"/>
    <w:rsid w:val="00011A91"/>
    <w:rsid w:val="00011BCB"/>
    <w:rsid w:val="00011D66"/>
    <w:rsid w:val="000120B2"/>
    <w:rsid w:val="000121E6"/>
    <w:rsid w:val="000123DC"/>
    <w:rsid w:val="000123E5"/>
    <w:rsid w:val="000124AE"/>
    <w:rsid w:val="00012716"/>
    <w:rsid w:val="00012723"/>
    <w:rsid w:val="00012796"/>
    <w:rsid w:val="00012874"/>
    <w:rsid w:val="00012899"/>
    <w:rsid w:val="00012A8E"/>
    <w:rsid w:val="00012C0F"/>
    <w:rsid w:val="00012CAD"/>
    <w:rsid w:val="00012D09"/>
    <w:rsid w:val="00013097"/>
    <w:rsid w:val="000132AA"/>
    <w:rsid w:val="00013570"/>
    <w:rsid w:val="00013742"/>
    <w:rsid w:val="00013BB4"/>
    <w:rsid w:val="00013C06"/>
    <w:rsid w:val="00013D4E"/>
    <w:rsid w:val="00013D67"/>
    <w:rsid w:val="00013EEE"/>
    <w:rsid w:val="000140A2"/>
    <w:rsid w:val="00014167"/>
    <w:rsid w:val="00014327"/>
    <w:rsid w:val="00014543"/>
    <w:rsid w:val="00014931"/>
    <w:rsid w:val="00014ACE"/>
    <w:rsid w:val="00014AEB"/>
    <w:rsid w:val="00014D9B"/>
    <w:rsid w:val="00014DB0"/>
    <w:rsid w:val="0001501D"/>
    <w:rsid w:val="0001503A"/>
    <w:rsid w:val="00015073"/>
    <w:rsid w:val="00015128"/>
    <w:rsid w:val="000151D8"/>
    <w:rsid w:val="00015230"/>
    <w:rsid w:val="0001523A"/>
    <w:rsid w:val="000152BA"/>
    <w:rsid w:val="00015339"/>
    <w:rsid w:val="00015381"/>
    <w:rsid w:val="0001565C"/>
    <w:rsid w:val="00015B77"/>
    <w:rsid w:val="00015DBF"/>
    <w:rsid w:val="00015F55"/>
    <w:rsid w:val="0001600B"/>
    <w:rsid w:val="000161B4"/>
    <w:rsid w:val="000161CD"/>
    <w:rsid w:val="00016225"/>
    <w:rsid w:val="0001634B"/>
    <w:rsid w:val="00016541"/>
    <w:rsid w:val="00016704"/>
    <w:rsid w:val="00016738"/>
    <w:rsid w:val="00016848"/>
    <w:rsid w:val="00016A26"/>
    <w:rsid w:val="00016B12"/>
    <w:rsid w:val="00016B3D"/>
    <w:rsid w:val="00016CD9"/>
    <w:rsid w:val="00016D86"/>
    <w:rsid w:val="00016E4A"/>
    <w:rsid w:val="000172E5"/>
    <w:rsid w:val="00017338"/>
    <w:rsid w:val="000175F0"/>
    <w:rsid w:val="00017920"/>
    <w:rsid w:val="00017959"/>
    <w:rsid w:val="00017A9C"/>
    <w:rsid w:val="00017C9A"/>
    <w:rsid w:val="00017DD8"/>
    <w:rsid w:val="000201D4"/>
    <w:rsid w:val="0002026F"/>
    <w:rsid w:val="000205F8"/>
    <w:rsid w:val="00020695"/>
    <w:rsid w:val="00020847"/>
    <w:rsid w:val="0002088C"/>
    <w:rsid w:val="00020D22"/>
    <w:rsid w:val="00020E2A"/>
    <w:rsid w:val="00020EA9"/>
    <w:rsid w:val="00020F59"/>
    <w:rsid w:val="000210AD"/>
    <w:rsid w:val="000210B8"/>
    <w:rsid w:val="0002111A"/>
    <w:rsid w:val="00021127"/>
    <w:rsid w:val="000213B2"/>
    <w:rsid w:val="000213E6"/>
    <w:rsid w:val="00021431"/>
    <w:rsid w:val="000215E0"/>
    <w:rsid w:val="00021669"/>
    <w:rsid w:val="000217A1"/>
    <w:rsid w:val="00021A7B"/>
    <w:rsid w:val="00021A95"/>
    <w:rsid w:val="00021A9D"/>
    <w:rsid w:val="00021AA7"/>
    <w:rsid w:val="00021ACA"/>
    <w:rsid w:val="00021B65"/>
    <w:rsid w:val="00021C54"/>
    <w:rsid w:val="00021D52"/>
    <w:rsid w:val="00021F42"/>
    <w:rsid w:val="00021FF3"/>
    <w:rsid w:val="00022390"/>
    <w:rsid w:val="0002273E"/>
    <w:rsid w:val="000229DC"/>
    <w:rsid w:val="00022A2C"/>
    <w:rsid w:val="00022C38"/>
    <w:rsid w:val="00022CA6"/>
    <w:rsid w:val="00022D5D"/>
    <w:rsid w:val="00022EBB"/>
    <w:rsid w:val="00023004"/>
    <w:rsid w:val="00023114"/>
    <w:rsid w:val="0002312D"/>
    <w:rsid w:val="00023293"/>
    <w:rsid w:val="00023316"/>
    <w:rsid w:val="0002354A"/>
    <w:rsid w:val="0002354D"/>
    <w:rsid w:val="000236B4"/>
    <w:rsid w:val="00023879"/>
    <w:rsid w:val="0002393D"/>
    <w:rsid w:val="00023B08"/>
    <w:rsid w:val="00023C85"/>
    <w:rsid w:val="00024013"/>
    <w:rsid w:val="00024095"/>
    <w:rsid w:val="00024115"/>
    <w:rsid w:val="00024148"/>
    <w:rsid w:val="0002423D"/>
    <w:rsid w:val="000246AE"/>
    <w:rsid w:val="000246FD"/>
    <w:rsid w:val="0002497D"/>
    <w:rsid w:val="00024A51"/>
    <w:rsid w:val="00024BE2"/>
    <w:rsid w:val="00024DF1"/>
    <w:rsid w:val="00024E48"/>
    <w:rsid w:val="00024EF1"/>
    <w:rsid w:val="00024F90"/>
    <w:rsid w:val="000250FC"/>
    <w:rsid w:val="00025466"/>
    <w:rsid w:val="000254C5"/>
    <w:rsid w:val="000255F5"/>
    <w:rsid w:val="0002565E"/>
    <w:rsid w:val="00025793"/>
    <w:rsid w:val="0002583F"/>
    <w:rsid w:val="00025911"/>
    <w:rsid w:val="00025B50"/>
    <w:rsid w:val="00025B66"/>
    <w:rsid w:val="00025D27"/>
    <w:rsid w:val="0002620F"/>
    <w:rsid w:val="0002627D"/>
    <w:rsid w:val="00026519"/>
    <w:rsid w:val="000265F1"/>
    <w:rsid w:val="00026624"/>
    <w:rsid w:val="0002676F"/>
    <w:rsid w:val="00026B66"/>
    <w:rsid w:val="0002710A"/>
    <w:rsid w:val="000272CB"/>
    <w:rsid w:val="000275A6"/>
    <w:rsid w:val="00027A35"/>
    <w:rsid w:val="00027CBC"/>
    <w:rsid w:val="00027CD7"/>
    <w:rsid w:val="00027CD9"/>
    <w:rsid w:val="00027EED"/>
    <w:rsid w:val="00027FDB"/>
    <w:rsid w:val="000302E1"/>
    <w:rsid w:val="000305B8"/>
    <w:rsid w:val="000305D4"/>
    <w:rsid w:val="000305E4"/>
    <w:rsid w:val="00030603"/>
    <w:rsid w:val="00030690"/>
    <w:rsid w:val="00030748"/>
    <w:rsid w:val="00030760"/>
    <w:rsid w:val="0003096D"/>
    <w:rsid w:val="00030C04"/>
    <w:rsid w:val="00030D79"/>
    <w:rsid w:val="00030E15"/>
    <w:rsid w:val="00031053"/>
    <w:rsid w:val="0003114D"/>
    <w:rsid w:val="0003115A"/>
    <w:rsid w:val="00031175"/>
    <w:rsid w:val="000312B1"/>
    <w:rsid w:val="00031431"/>
    <w:rsid w:val="000315EA"/>
    <w:rsid w:val="00031653"/>
    <w:rsid w:val="00031731"/>
    <w:rsid w:val="00031855"/>
    <w:rsid w:val="000319CF"/>
    <w:rsid w:val="00031AE9"/>
    <w:rsid w:val="00031CDE"/>
    <w:rsid w:val="00031F48"/>
    <w:rsid w:val="00031F61"/>
    <w:rsid w:val="00032065"/>
    <w:rsid w:val="00032098"/>
    <w:rsid w:val="000320A3"/>
    <w:rsid w:val="000321C9"/>
    <w:rsid w:val="00032400"/>
    <w:rsid w:val="0003251E"/>
    <w:rsid w:val="0003275F"/>
    <w:rsid w:val="0003280A"/>
    <w:rsid w:val="000328B2"/>
    <w:rsid w:val="000328BD"/>
    <w:rsid w:val="000329B4"/>
    <w:rsid w:val="00032B43"/>
    <w:rsid w:val="00032B6D"/>
    <w:rsid w:val="00032C48"/>
    <w:rsid w:val="00033034"/>
    <w:rsid w:val="000330C4"/>
    <w:rsid w:val="00033372"/>
    <w:rsid w:val="00033628"/>
    <w:rsid w:val="00033657"/>
    <w:rsid w:val="00033751"/>
    <w:rsid w:val="000337E4"/>
    <w:rsid w:val="00033950"/>
    <w:rsid w:val="00033B43"/>
    <w:rsid w:val="00033CF6"/>
    <w:rsid w:val="00033ED2"/>
    <w:rsid w:val="000340DB"/>
    <w:rsid w:val="000340E4"/>
    <w:rsid w:val="0003431E"/>
    <w:rsid w:val="000343DE"/>
    <w:rsid w:val="000343E8"/>
    <w:rsid w:val="000346B1"/>
    <w:rsid w:val="000348CF"/>
    <w:rsid w:val="000349D6"/>
    <w:rsid w:val="00034A4E"/>
    <w:rsid w:val="00034B6F"/>
    <w:rsid w:val="00034BE5"/>
    <w:rsid w:val="00034D1C"/>
    <w:rsid w:val="00034EFA"/>
    <w:rsid w:val="00034F1E"/>
    <w:rsid w:val="000350AF"/>
    <w:rsid w:val="00035110"/>
    <w:rsid w:val="00035C93"/>
    <w:rsid w:val="00035D7A"/>
    <w:rsid w:val="00035DD3"/>
    <w:rsid w:val="00035EA5"/>
    <w:rsid w:val="00035EE3"/>
    <w:rsid w:val="00035F1D"/>
    <w:rsid w:val="00035F93"/>
    <w:rsid w:val="0003617A"/>
    <w:rsid w:val="000362BB"/>
    <w:rsid w:val="000366E0"/>
    <w:rsid w:val="000367D4"/>
    <w:rsid w:val="00036AC8"/>
    <w:rsid w:val="00036F36"/>
    <w:rsid w:val="00036FCA"/>
    <w:rsid w:val="00037207"/>
    <w:rsid w:val="000372BF"/>
    <w:rsid w:val="00037368"/>
    <w:rsid w:val="000374D0"/>
    <w:rsid w:val="00037700"/>
    <w:rsid w:val="000378FE"/>
    <w:rsid w:val="00037909"/>
    <w:rsid w:val="000379B9"/>
    <w:rsid w:val="00037C0F"/>
    <w:rsid w:val="00037C3C"/>
    <w:rsid w:val="00037C81"/>
    <w:rsid w:val="00037F37"/>
    <w:rsid w:val="000406F4"/>
    <w:rsid w:val="00040889"/>
    <w:rsid w:val="000409F6"/>
    <w:rsid w:val="00040B79"/>
    <w:rsid w:val="00040D88"/>
    <w:rsid w:val="00040DA2"/>
    <w:rsid w:val="00040DCF"/>
    <w:rsid w:val="00040F5F"/>
    <w:rsid w:val="000410E0"/>
    <w:rsid w:val="00041235"/>
    <w:rsid w:val="00041312"/>
    <w:rsid w:val="00041472"/>
    <w:rsid w:val="0004194B"/>
    <w:rsid w:val="00041968"/>
    <w:rsid w:val="00041BC8"/>
    <w:rsid w:val="00041C53"/>
    <w:rsid w:val="00041CBD"/>
    <w:rsid w:val="00041DB4"/>
    <w:rsid w:val="00041E1A"/>
    <w:rsid w:val="00041FEB"/>
    <w:rsid w:val="00042077"/>
    <w:rsid w:val="000420B4"/>
    <w:rsid w:val="000420DE"/>
    <w:rsid w:val="000422AD"/>
    <w:rsid w:val="00042461"/>
    <w:rsid w:val="000424AC"/>
    <w:rsid w:val="000424ED"/>
    <w:rsid w:val="00042505"/>
    <w:rsid w:val="000428DF"/>
    <w:rsid w:val="00042AE0"/>
    <w:rsid w:val="00042B7A"/>
    <w:rsid w:val="00042B83"/>
    <w:rsid w:val="00042C9C"/>
    <w:rsid w:val="00042D6C"/>
    <w:rsid w:val="00042E97"/>
    <w:rsid w:val="00042F51"/>
    <w:rsid w:val="0004308F"/>
    <w:rsid w:val="000430CA"/>
    <w:rsid w:val="00043526"/>
    <w:rsid w:val="000438E5"/>
    <w:rsid w:val="000438F8"/>
    <w:rsid w:val="0004392B"/>
    <w:rsid w:val="000439FD"/>
    <w:rsid w:val="00043A56"/>
    <w:rsid w:val="00043AB0"/>
    <w:rsid w:val="00043AE0"/>
    <w:rsid w:val="00043F12"/>
    <w:rsid w:val="00043F68"/>
    <w:rsid w:val="00044071"/>
    <w:rsid w:val="00044174"/>
    <w:rsid w:val="000441B7"/>
    <w:rsid w:val="000442A0"/>
    <w:rsid w:val="000442EB"/>
    <w:rsid w:val="00044637"/>
    <w:rsid w:val="00044731"/>
    <w:rsid w:val="0004473F"/>
    <w:rsid w:val="00044843"/>
    <w:rsid w:val="0004486A"/>
    <w:rsid w:val="0004486C"/>
    <w:rsid w:val="00044B15"/>
    <w:rsid w:val="00044D04"/>
    <w:rsid w:val="00044EFD"/>
    <w:rsid w:val="00045008"/>
    <w:rsid w:val="0004529D"/>
    <w:rsid w:val="000453FC"/>
    <w:rsid w:val="0004540B"/>
    <w:rsid w:val="00045471"/>
    <w:rsid w:val="000454E6"/>
    <w:rsid w:val="00045537"/>
    <w:rsid w:val="0004579A"/>
    <w:rsid w:val="00045918"/>
    <w:rsid w:val="00045A91"/>
    <w:rsid w:val="00045C7B"/>
    <w:rsid w:val="00045D1D"/>
    <w:rsid w:val="00045E23"/>
    <w:rsid w:val="00045E44"/>
    <w:rsid w:val="00045EF7"/>
    <w:rsid w:val="000461AA"/>
    <w:rsid w:val="000461ED"/>
    <w:rsid w:val="0004632A"/>
    <w:rsid w:val="0004684B"/>
    <w:rsid w:val="00046C00"/>
    <w:rsid w:val="00046C61"/>
    <w:rsid w:val="00046FDF"/>
    <w:rsid w:val="000470AA"/>
    <w:rsid w:val="000470D5"/>
    <w:rsid w:val="000472B2"/>
    <w:rsid w:val="00047608"/>
    <w:rsid w:val="00047855"/>
    <w:rsid w:val="000479EA"/>
    <w:rsid w:val="00047F3B"/>
    <w:rsid w:val="000500A0"/>
    <w:rsid w:val="000500AE"/>
    <w:rsid w:val="000503F0"/>
    <w:rsid w:val="00050A20"/>
    <w:rsid w:val="00050C59"/>
    <w:rsid w:val="00050CEA"/>
    <w:rsid w:val="00050DBE"/>
    <w:rsid w:val="00050EBC"/>
    <w:rsid w:val="00050F88"/>
    <w:rsid w:val="00051072"/>
    <w:rsid w:val="00051268"/>
    <w:rsid w:val="00051525"/>
    <w:rsid w:val="0005157E"/>
    <w:rsid w:val="000515EF"/>
    <w:rsid w:val="000517AB"/>
    <w:rsid w:val="00051897"/>
    <w:rsid w:val="00051CCA"/>
    <w:rsid w:val="00051CF7"/>
    <w:rsid w:val="00051D50"/>
    <w:rsid w:val="00051FB5"/>
    <w:rsid w:val="0005207D"/>
    <w:rsid w:val="000525D2"/>
    <w:rsid w:val="00052997"/>
    <w:rsid w:val="00052C3E"/>
    <w:rsid w:val="00052F00"/>
    <w:rsid w:val="00053091"/>
    <w:rsid w:val="00053654"/>
    <w:rsid w:val="000536ED"/>
    <w:rsid w:val="000539E9"/>
    <w:rsid w:val="00053B16"/>
    <w:rsid w:val="00053C4F"/>
    <w:rsid w:val="00053D7A"/>
    <w:rsid w:val="00054074"/>
    <w:rsid w:val="00054087"/>
    <w:rsid w:val="00054172"/>
    <w:rsid w:val="00054204"/>
    <w:rsid w:val="00054220"/>
    <w:rsid w:val="00054489"/>
    <w:rsid w:val="000544AD"/>
    <w:rsid w:val="000546DA"/>
    <w:rsid w:val="00054736"/>
    <w:rsid w:val="00054A1A"/>
    <w:rsid w:val="00054CF8"/>
    <w:rsid w:val="00055342"/>
    <w:rsid w:val="000555F3"/>
    <w:rsid w:val="00055671"/>
    <w:rsid w:val="000556A9"/>
    <w:rsid w:val="000557E4"/>
    <w:rsid w:val="000557EC"/>
    <w:rsid w:val="0005595B"/>
    <w:rsid w:val="000559A1"/>
    <w:rsid w:val="00055C36"/>
    <w:rsid w:val="00055C7D"/>
    <w:rsid w:val="0005603E"/>
    <w:rsid w:val="00056154"/>
    <w:rsid w:val="00056523"/>
    <w:rsid w:val="000565C8"/>
    <w:rsid w:val="00056728"/>
    <w:rsid w:val="000567A2"/>
    <w:rsid w:val="000567B9"/>
    <w:rsid w:val="00056B77"/>
    <w:rsid w:val="00056C11"/>
    <w:rsid w:val="00056D07"/>
    <w:rsid w:val="00056FBF"/>
    <w:rsid w:val="00056FFD"/>
    <w:rsid w:val="000571D5"/>
    <w:rsid w:val="00057390"/>
    <w:rsid w:val="000573D1"/>
    <w:rsid w:val="00057470"/>
    <w:rsid w:val="00057584"/>
    <w:rsid w:val="000579C3"/>
    <w:rsid w:val="00057A92"/>
    <w:rsid w:val="00057C59"/>
    <w:rsid w:val="00057C5C"/>
    <w:rsid w:val="00057CBC"/>
    <w:rsid w:val="00057D05"/>
    <w:rsid w:val="00057D09"/>
    <w:rsid w:val="00057D3D"/>
    <w:rsid w:val="00057EF4"/>
    <w:rsid w:val="00057F2A"/>
    <w:rsid w:val="00060059"/>
    <w:rsid w:val="00060468"/>
    <w:rsid w:val="000605A7"/>
    <w:rsid w:val="00060A14"/>
    <w:rsid w:val="00060C86"/>
    <w:rsid w:val="00060D4C"/>
    <w:rsid w:val="000616AC"/>
    <w:rsid w:val="0006195F"/>
    <w:rsid w:val="00061A5E"/>
    <w:rsid w:val="00061ABF"/>
    <w:rsid w:val="00061E46"/>
    <w:rsid w:val="00061EA4"/>
    <w:rsid w:val="00061F05"/>
    <w:rsid w:val="000622BA"/>
    <w:rsid w:val="0006235A"/>
    <w:rsid w:val="000623E6"/>
    <w:rsid w:val="000624BF"/>
    <w:rsid w:val="00062657"/>
    <w:rsid w:val="00062F68"/>
    <w:rsid w:val="000630D3"/>
    <w:rsid w:val="00063117"/>
    <w:rsid w:val="0006322A"/>
    <w:rsid w:val="0006348C"/>
    <w:rsid w:val="000634E4"/>
    <w:rsid w:val="0006392E"/>
    <w:rsid w:val="00063BF9"/>
    <w:rsid w:val="00063CFF"/>
    <w:rsid w:val="00063E17"/>
    <w:rsid w:val="00063EC0"/>
    <w:rsid w:val="000641C4"/>
    <w:rsid w:val="00064311"/>
    <w:rsid w:val="0006438C"/>
    <w:rsid w:val="000643DD"/>
    <w:rsid w:val="000646E9"/>
    <w:rsid w:val="00064820"/>
    <w:rsid w:val="000648A5"/>
    <w:rsid w:val="000649CB"/>
    <w:rsid w:val="000649F2"/>
    <w:rsid w:val="00064B60"/>
    <w:rsid w:val="00064BC7"/>
    <w:rsid w:val="00064DFF"/>
    <w:rsid w:val="00064E41"/>
    <w:rsid w:val="00064E44"/>
    <w:rsid w:val="00064E96"/>
    <w:rsid w:val="00064F96"/>
    <w:rsid w:val="00065085"/>
    <w:rsid w:val="0006520D"/>
    <w:rsid w:val="00065279"/>
    <w:rsid w:val="0006558D"/>
    <w:rsid w:val="000656D0"/>
    <w:rsid w:val="00065823"/>
    <w:rsid w:val="000658C2"/>
    <w:rsid w:val="00065CA1"/>
    <w:rsid w:val="00065CE0"/>
    <w:rsid w:val="00065FF3"/>
    <w:rsid w:val="00066034"/>
    <w:rsid w:val="00066096"/>
    <w:rsid w:val="0006613C"/>
    <w:rsid w:val="00066356"/>
    <w:rsid w:val="00066487"/>
    <w:rsid w:val="000668B6"/>
    <w:rsid w:val="000669B7"/>
    <w:rsid w:val="00066B0B"/>
    <w:rsid w:val="00066BF8"/>
    <w:rsid w:val="00066D30"/>
    <w:rsid w:val="00066EA5"/>
    <w:rsid w:val="00066EFA"/>
    <w:rsid w:val="000670DE"/>
    <w:rsid w:val="000671EC"/>
    <w:rsid w:val="000672B2"/>
    <w:rsid w:val="00067540"/>
    <w:rsid w:val="00067594"/>
    <w:rsid w:val="0006768D"/>
    <w:rsid w:val="000676BD"/>
    <w:rsid w:val="00067727"/>
    <w:rsid w:val="00067A57"/>
    <w:rsid w:val="00067ACD"/>
    <w:rsid w:val="00067C4A"/>
    <w:rsid w:val="00067E5E"/>
    <w:rsid w:val="000700AD"/>
    <w:rsid w:val="0007023D"/>
    <w:rsid w:val="000704A3"/>
    <w:rsid w:val="00070586"/>
    <w:rsid w:val="0007069B"/>
    <w:rsid w:val="000707C6"/>
    <w:rsid w:val="00070801"/>
    <w:rsid w:val="00070890"/>
    <w:rsid w:val="00070E56"/>
    <w:rsid w:val="00070F32"/>
    <w:rsid w:val="00070F5E"/>
    <w:rsid w:val="00070FB5"/>
    <w:rsid w:val="000712F9"/>
    <w:rsid w:val="00071380"/>
    <w:rsid w:val="0007141D"/>
    <w:rsid w:val="0007175F"/>
    <w:rsid w:val="00071771"/>
    <w:rsid w:val="0007192D"/>
    <w:rsid w:val="00071AF9"/>
    <w:rsid w:val="00071FA4"/>
    <w:rsid w:val="000720C1"/>
    <w:rsid w:val="000722DC"/>
    <w:rsid w:val="00072305"/>
    <w:rsid w:val="000724DA"/>
    <w:rsid w:val="00072679"/>
    <w:rsid w:val="00072708"/>
    <w:rsid w:val="0007271B"/>
    <w:rsid w:val="000727FF"/>
    <w:rsid w:val="0007287B"/>
    <w:rsid w:val="00072C71"/>
    <w:rsid w:val="000732F8"/>
    <w:rsid w:val="00073374"/>
    <w:rsid w:val="00073726"/>
    <w:rsid w:val="00073813"/>
    <w:rsid w:val="00073926"/>
    <w:rsid w:val="00073C5D"/>
    <w:rsid w:val="00073DA8"/>
    <w:rsid w:val="00073EEF"/>
    <w:rsid w:val="0007433D"/>
    <w:rsid w:val="000743FE"/>
    <w:rsid w:val="00074706"/>
    <w:rsid w:val="00074751"/>
    <w:rsid w:val="00074794"/>
    <w:rsid w:val="0007493F"/>
    <w:rsid w:val="000749CB"/>
    <w:rsid w:val="00074BCC"/>
    <w:rsid w:val="00074BF3"/>
    <w:rsid w:val="00074C1D"/>
    <w:rsid w:val="00074C53"/>
    <w:rsid w:val="00074EFA"/>
    <w:rsid w:val="00075091"/>
    <w:rsid w:val="000751CF"/>
    <w:rsid w:val="000753E8"/>
    <w:rsid w:val="000757B5"/>
    <w:rsid w:val="000757C3"/>
    <w:rsid w:val="0007580E"/>
    <w:rsid w:val="0007598E"/>
    <w:rsid w:val="00075B4E"/>
    <w:rsid w:val="00075C53"/>
    <w:rsid w:val="00075D47"/>
    <w:rsid w:val="00075E38"/>
    <w:rsid w:val="00076046"/>
    <w:rsid w:val="0007607D"/>
    <w:rsid w:val="00076155"/>
    <w:rsid w:val="00076207"/>
    <w:rsid w:val="000767CC"/>
    <w:rsid w:val="00076A4C"/>
    <w:rsid w:val="00076AC8"/>
    <w:rsid w:val="00076DE7"/>
    <w:rsid w:val="00076E6B"/>
    <w:rsid w:val="00076F6C"/>
    <w:rsid w:val="0007712A"/>
    <w:rsid w:val="00077294"/>
    <w:rsid w:val="000774AE"/>
    <w:rsid w:val="000777B8"/>
    <w:rsid w:val="000777E7"/>
    <w:rsid w:val="0007790C"/>
    <w:rsid w:val="00077986"/>
    <w:rsid w:val="00077B12"/>
    <w:rsid w:val="00077C42"/>
    <w:rsid w:val="00077CC1"/>
    <w:rsid w:val="00077CE4"/>
    <w:rsid w:val="00077E0E"/>
    <w:rsid w:val="00077ECD"/>
    <w:rsid w:val="00080117"/>
    <w:rsid w:val="000801F4"/>
    <w:rsid w:val="00080249"/>
    <w:rsid w:val="000802DE"/>
    <w:rsid w:val="0008053C"/>
    <w:rsid w:val="00080949"/>
    <w:rsid w:val="00080A3C"/>
    <w:rsid w:val="00080A4C"/>
    <w:rsid w:val="00080E41"/>
    <w:rsid w:val="00080EFA"/>
    <w:rsid w:val="0008115D"/>
    <w:rsid w:val="000812C3"/>
    <w:rsid w:val="00081346"/>
    <w:rsid w:val="000813AF"/>
    <w:rsid w:val="00081422"/>
    <w:rsid w:val="00081443"/>
    <w:rsid w:val="00081816"/>
    <w:rsid w:val="0008182A"/>
    <w:rsid w:val="000819F7"/>
    <w:rsid w:val="00081D0B"/>
    <w:rsid w:val="00081D63"/>
    <w:rsid w:val="00081F10"/>
    <w:rsid w:val="0008213F"/>
    <w:rsid w:val="0008216A"/>
    <w:rsid w:val="0008225B"/>
    <w:rsid w:val="0008229A"/>
    <w:rsid w:val="000822E3"/>
    <w:rsid w:val="000824CA"/>
    <w:rsid w:val="00082508"/>
    <w:rsid w:val="0008256E"/>
    <w:rsid w:val="0008283B"/>
    <w:rsid w:val="00082A66"/>
    <w:rsid w:val="00082C24"/>
    <w:rsid w:val="00082D30"/>
    <w:rsid w:val="00082D9F"/>
    <w:rsid w:val="00082E31"/>
    <w:rsid w:val="00082FDF"/>
    <w:rsid w:val="00083111"/>
    <w:rsid w:val="0008318B"/>
    <w:rsid w:val="00083F68"/>
    <w:rsid w:val="00084420"/>
    <w:rsid w:val="000844C2"/>
    <w:rsid w:val="000846D5"/>
    <w:rsid w:val="00084AA2"/>
    <w:rsid w:val="00084AD8"/>
    <w:rsid w:val="00084EC9"/>
    <w:rsid w:val="00084F65"/>
    <w:rsid w:val="00084F70"/>
    <w:rsid w:val="00085216"/>
    <w:rsid w:val="00085546"/>
    <w:rsid w:val="00085597"/>
    <w:rsid w:val="00085866"/>
    <w:rsid w:val="000859A4"/>
    <w:rsid w:val="00085A17"/>
    <w:rsid w:val="00085A6B"/>
    <w:rsid w:val="00086510"/>
    <w:rsid w:val="0008651D"/>
    <w:rsid w:val="000866BD"/>
    <w:rsid w:val="00086882"/>
    <w:rsid w:val="00086913"/>
    <w:rsid w:val="00086A25"/>
    <w:rsid w:val="00086E95"/>
    <w:rsid w:val="00086F43"/>
    <w:rsid w:val="00086FAC"/>
    <w:rsid w:val="00087553"/>
    <w:rsid w:val="0008758B"/>
    <w:rsid w:val="000877B7"/>
    <w:rsid w:val="00087843"/>
    <w:rsid w:val="000878BF"/>
    <w:rsid w:val="00087A04"/>
    <w:rsid w:val="00087AF9"/>
    <w:rsid w:val="00087B21"/>
    <w:rsid w:val="00087BC9"/>
    <w:rsid w:val="00087E5F"/>
    <w:rsid w:val="00087E64"/>
    <w:rsid w:val="00087F04"/>
    <w:rsid w:val="00090172"/>
    <w:rsid w:val="000902B5"/>
    <w:rsid w:val="0009045D"/>
    <w:rsid w:val="00090576"/>
    <w:rsid w:val="00090598"/>
    <w:rsid w:val="00090673"/>
    <w:rsid w:val="00090765"/>
    <w:rsid w:val="00090B44"/>
    <w:rsid w:val="00090C4A"/>
    <w:rsid w:val="00091274"/>
    <w:rsid w:val="00091337"/>
    <w:rsid w:val="000913A9"/>
    <w:rsid w:val="000919AB"/>
    <w:rsid w:val="000919B9"/>
    <w:rsid w:val="00091CDA"/>
    <w:rsid w:val="00091F05"/>
    <w:rsid w:val="00091FF3"/>
    <w:rsid w:val="0009201B"/>
    <w:rsid w:val="00092248"/>
    <w:rsid w:val="000922DA"/>
    <w:rsid w:val="000923F5"/>
    <w:rsid w:val="0009245F"/>
    <w:rsid w:val="00092A12"/>
    <w:rsid w:val="00092BB4"/>
    <w:rsid w:val="0009355B"/>
    <w:rsid w:val="000937A7"/>
    <w:rsid w:val="000937AE"/>
    <w:rsid w:val="000937B7"/>
    <w:rsid w:val="0009386F"/>
    <w:rsid w:val="00093959"/>
    <w:rsid w:val="000939B7"/>
    <w:rsid w:val="00093CAC"/>
    <w:rsid w:val="00093F1F"/>
    <w:rsid w:val="00094344"/>
    <w:rsid w:val="00094357"/>
    <w:rsid w:val="000943DA"/>
    <w:rsid w:val="00094424"/>
    <w:rsid w:val="0009444F"/>
    <w:rsid w:val="000944C6"/>
    <w:rsid w:val="000944F5"/>
    <w:rsid w:val="00094940"/>
    <w:rsid w:val="00094AD7"/>
    <w:rsid w:val="00094B31"/>
    <w:rsid w:val="00094B8C"/>
    <w:rsid w:val="00094BE4"/>
    <w:rsid w:val="00094D3F"/>
    <w:rsid w:val="00095023"/>
    <w:rsid w:val="00095147"/>
    <w:rsid w:val="00095227"/>
    <w:rsid w:val="0009522C"/>
    <w:rsid w:val="0009531F"/>
    <w:rsid w:val="00095348"/>
    <w:rsid w:val="0009540C"/>
    <w:rsid w:val="00095716"/>
    <w:rsid w:val="00095C8E"/>
    <w:rsid w:val="00095E20"/>
    <w:rsid w:val="00095F88"/>
    <w:rsid w:val="000960BC"/>
    <w:rsid w:val="00096244"/>
    <w:rsid w:val="0009626C"/>
    <w:rsid w:val="00096449"/>
    <w:rsid w:val="000965CF"/>
    <w:rsid w:val="000966D0"/>
    <w:rsid w:val="0009681D"/>
    <w:rsid w:val="0009697B"/>
    <w:rsid w:val="00096BBE"/>
    <w:rsid w:val="00096CBE"/>
    <w:rsid w:val="00096CD4"/>
    <w:rsid w:val="00097269"/>
    <w:rsid w:val="0009795C"/>
    <w:rsid w:val="00097AA0"/>
    <w:rsid w:val="00097BED"/>
    <w:rsid w:val="00097D22"/>
    <w:rsid w:val="000A019F"/>
    <w:rsid w:val="000A0533"/>
    <w:rsid w:val="000A06BD"/>
    <w:rsid w:val="000A06D1"/>
    <w:rsid w:val="000A0A6F"/>
    <w:rsid w:val="000A0BBB"/>
    <w:rsid w:val="000A0C0E"/>
    <w:rsid w:val="000A0C5A"/>
    <w:rsid w:val="000A0FA6"/>
    <w:rsid w:val="000A11F2"/>
    <w:rsid w:val="000A121D"/>
    <w:rsid w:val="000A13F5"/>
    <w:rsid w:val="000A158C"/>
    <w:rsid w:val="000A164E"/>
    <w:rsid w:val="000A1880"/>
    <w:rsid w:val="000A1981"/>
    <w:rsid w:val="000A1BE1"/>
    <w:rsid w:val="000A1D7C"/>
    <w:rsid w:val="000A1DE2"/>
    <w:rsid w:val="000A1DF2"/>
    <w:rsid w:val="000A1E00"/>
    <w:rsid w:val="000A22A5"/>
    <w:rsid w:val="000A2358"/>
    <w:rsid w:val="000A2915"/>
    <w:rsid w:val="000A2D33"/>
    <w:rsid w:val="000A2E83"/>
    <w:rsid w:val="000A2EF8"/>
    <w:rsid w:val="000A307D"/>
    <w:rsid w:val="000A3080"/>
    <w:rsid w:val="000A31C4"/>
    <w:rsid w:val="000A34CB"/>
    <w:rsid w:val="000A388E"/>
    <w:rsid w:val="000A3920"/>
    <w:rsid w:val="000A3F0E"/>
    <w:rsid w:val="000A3F2C"/>
    <w:rsid w:val="000A3F69"/>
    <w:rsid w:val="000A3F9A"/>
    <w:rsid w:val="000A40D7"/>
    <w:rsid w:val="000A4391"/>
    <w:rsid w:val="000A4485"/>
    <w:rsid w:val="000A451D"/>
    <w:rsid w:val="000A4548"/>
    <w:rsid w:val="000A46E7"/>
    <w:rsid w:val="000A4A12"/>
    <w:rsid w:val="000A4BCA"/>
    <w:rsid w:val="000A4CF6"/>
    <w:rsid w:val="000A4D0A"/>
    <w:rsid w:val="000A4D50"/>
    <w:rsid w:val="000A5023"/>
    <w:rsid w:val="000A5030"/>
    <w:rsid w:val="000A507E"/>
    <w:rsid w:val="000A5153"/>
    <w:rsid w:val="000A5248"/>
    <w:rsid w:val="000A578F"/>
    <w:rsid w:val="000A5854"/>
    <w:rsid w:val="000A58F9"/>
    <w:rsid w:val="000A5A8A"/>
    <w:rsid w:val="000A5AA4"/>
    <w:rsid w:val="000A5BD9"/>
    <w:rsid w:val="000A5BFB"/>
    <w:rsid w:val="000A631F"/>
    <w:rsid w:val="000A64ED"/>
    <w:rsid w:val="000A6550"/>
    <w:rsid w:val="000A67C8"/>
    <w:rsid w:val="000A6A15"/>
    <w:rsid w:val="000A6BB7"/>
    <w:rsid w:val="000A6BFF"/>
    <w:rsid w:val="000A6D7A"/>
    <w:rsid w:val="000A6E0E"/>
    <w:rsid w:val="000A6F99"/>
    <w:rsid w:val="000A70A1"/>
    <w:rsid w:val="000A7149"/>
    <w:rsid w:val="000A76C3"/>
    <w:rsid w:val="000A76D6"/>
    <w:rsid w:val="000A7738"/>
    <w:rsid w:val="000A79ED"/>
    <w:rsid w:val="000A7AAD"/>
    <w:rsid w:val="000B0171"/>
    <w:rsid w:val="000B01CB"/>
    <w:rsid w:val="000B01D6"/>
    <w:rsid w:val="000B033F"/>
    <w:rsid w:val="000B088C"/>
    <w:rsid w:val="000B089F"/>
    <w:rsid w:val="000B0993"/>
    <w:rsid w:val="000B09E9"/>
    <w:rsid w:val="000B0A96"/>
    <w:rsid w:val="000B0CAB"/>
    <w:rsid w:val="000B0DCE"/>
    <w:rsid w:val="000B0EDE"/>
    <w:rsid w:val="000B0F60"/>
    <w:rsid w:val="000B0F6C"/>
    <w:rsid w:val="000B0F7E"/>
    <w:rsid w:val="000B1114"/>
    <w:rsid w:val="000B1683"/>
    <w:rsid w:val="000B18AF"/>
    <w:rsid w:val="000B19BE"/>
    <w:rsid w:val="000B1C02"/>
    <w:rsid w:val="000B1D05"/>
    <w:rsid w:val="000B1E50"/>
    <w:rsid w:val="000B1F13"/>
    <w:rsid w:val="000B1F9E"/>
    <w:rsid w:val="000B209B"/>
    <w:rsid w:val="000B2225"/>
    <w:rsid w:val="000B2283"/>
    <w:rsid w:val="000B24C6"/>
    <w:rsid w:val="000B26B6"/>
    <w:rsid w:val="000B26B9"/>
    <w:rsid w:val="000B2769"/>
    <w:rsid w:val="000B295E"/>
    <w:rsid w:val="000B29DB"/>
    <w:rsid w:val="000B2A67"/>
    <w:rsid w:val="000B2AD9"/>
    <w:rsid w:val="000B2E36"/>
    <w:rsid w:val="000B304F"/>
    <w:rsid w:val="000B3070"/>
    <w:rsid w:val="000B32AA"/>
    <w:rsid w:val="000B34E6"/>
    <w:rsid w:val="000B35F8"/>
    <w:rsid w:val="000B36C3"/>
    <w:rsid w:val="000B36C5"/>
    <w:rsid w:val="000B37B4"/>
    <w:rsid w:val="000B3897"/>
    <w:rsid w:val="000B393E"/>
    <w:rsid w:val="000B3A89"/>
    <w:rsid w:val="000B3B59"/>
    <w:rsid w:val="000B3CE2"/>
    <w:rsid w:val="000B404A"/>
    <w:rsid w:val="000B4121"/>
    <w:rsid w:val="000B4162"/>
    <w:rsid w:val="000B4416"/>
    <w:rsid w:val="000B472D"/>
    <w:rsid w:val="000B4778"/>
    <w:rsid w:val="000B47D4"/>
    <w:rsid w:val="000B4888"/>
    <w:rsid w:val="000B4962"/>
    <w:rsid w:val="000B498B"/>
    <w:rsid w:val="000B4A21"/>
    <w:rsid w:val="000B4F43"/>
    <w:rsid w:val="000B4F85"/>
    <w:rsid w:val="000B503B"/>
    <w:rsid w:val="000B51B0"/>
    <w:rsid w:val="000B520E"/>
    <w:rsid w:val="000B530A"/>
    <w:rsid w:val="000B54F4"/>
    <w:rsid w:val="000B55CE"/>
    <w:rsid w:val="000B5C4C"/>
    <w:rsid w:val="000B5CFE"/>
    <w:rsid w:val="000B5D5D"/>
    <w:rsid w:val="000B5EB7"/>
    <w:rsid w:val="000B607D"/>
    <w:rsid w:val="000B6170"/>
    <w:rsid w:val="000B63AE"/>
    <w:rsid w:val="000B6658"/>
    <w:rsid w:val="000B66B6"/>
    <w:rsid w:val="000B676D"/>
    <w:rsid w:val="000B682A"/>
    <w:rsid w:val="000B69F3"/>
    <w:rsid w:val="000B6A00"/>
    <w:rsid w:val="000B6C90"/>
    <w:rsid w:val="000B6D0B"/>
    <w:rsid w:val="000B6F1A"/>
    <w:rsid w:val="000B707A"/>
    <w:rsid w:val="000B7137"/>
    <w:rsid w:val="000B71C6"/>
    <w:rsid w:val="000B71F5"/>
    <w:rsid w:val="000B739B"/>
    <w:rsid w:val="000B76C8"/>
    <w:rsid w:val="000B7A43"/>
    <w:rsid w:val="000B7CEE"/>
    <w:rsid w:val="000B7D19"/>
    <w:rsid w:val="000B7D64"/>
    <w:rsid w:val="000B7DBE"/>
    <w:rsid w:val="000C04F0"/>
    <w:rsid w:val="000C057C"/>
    <w:rsid w:val="000C063F"/>
    <w:rsid w:val="000C067E"/>
    <w:rsid w:val="000C08A4"/>
    <w:rsid w:val="000C0AB2"/>
    <w:rsid w:val="000C0D5E"/>
    <w:rsid w:val="000C0FEF"/>
    <w:rsid w:val="000C128F"/>
    <w:rsid w:val="000C15C4"/>
    <w:rsid w:val="000C17CD"/>
    <w:rsid w:val="000C19E7"/>
    <w:rsid w:val="000C1A2F"/>
    <w:rsid w:val="000C1B1A"/>
    <w:rsid w:val="000C1BA7"/>
    <w:rsid w:val="000C1D09"/>
    <w:rsid w:val="000C1E04"/>
    <w:rsid w:val="000C1F55"/>
    <w:rsid w:val="000C2004"/>
    <w:rsid w:val="000C2109"/>
    <w:rsid w:val="000C2290"/>
    <w:rsid w:val="000C2382"/>
    <w:rsid w:val="000C263E"/>
    <w:rsid w:val="000C2769"/>
    <w:rsid w:val="000C27B7"/>
    <w:rsid w:val="000C2825"/>
    <w:rsid w:val="000C2AF0"/>
    <w:rsid w:val="000C2CE8"/>
    <w:rsid w:val="000C2E0E"/>
    <w:rsid w:val="000C2E33"/>
    <w:rsid w:val="000C2EF7"/>
    <w:rsid w:val="000C2F1E"/>
    <w:rsid w:val="000C313B"/>
    <w:rsid w:val="000C314B"/>
    <w:rsid w:val="000C32B2"/>
    <w:rsid w:val="000C3356"/>
    <w:rsid w:val="000C337A"/>
    <w:rsid w:val="000C3500"/>
    <w:rsid w:val="000C392F"/>
    <w:rsid w:val="000C3B03"/>
    <w:rsid w:val="000C3BFF"/>
    <w:rsid w:val="000C3C86"/>
    <w:rsid w:val="000C3EC2"/>
    <w:rsid w:val="000C3F66"/>
    <w:rsid w:val="000C4026"/>
    <w:rsid w:val="000C420F"/>
    <w:rsid w:val="000C441A"/>
    <w:rsid w:val="000C443C"/>
    <w:rsid w:val="000C44C5"/>
    <w:rsid w:val="000C4520"/>
    <w:rsid w:val="000C4925"/>
    <w:rsid w:val="000C4A7B"/>
    <w:rsid w:val="000C509D"/>
    <w:rsid w:val="000C5356"/>
    <w:rsid w:val="000C54CB"/>
    <w:rsid w:val="000C5D38"/>
    <w:rsid w:val="000C5E63"/>
    <w:rsid w:val="000C5F76"/>
    <w:rsid w:val="000C6004"/>
    <w:rsid w:val="000C61A8"/>
    <w:rsid w:val="000C623A"/>
    <w:rsid w:val="000C6262"/>
    <w:rsid w:val="000C6287"/>
    <w:rsid w:val="000C6397"/>
    <w:rsid w:val="000C63AE"/>
    <w:rsid w:val="000C649E"/>
    <w:rsid w:val="000C64C1"/>
    <w:rsid w:val="000C651A"/>
    <w:rsid w:val="000C6574"/>
    <w:rsid w:val="000C6712"/>
    <w:rsid w:val="000C683D"/>
    <w:rsid w:val="000C695F"/>
    <w:rsid w:val="000C699D"/>
    <w:rsid w:val="000C6B29"/>
    <w:rsid w:val="000C6C80"/>
    <w:rsid w:val="000C6CB3"/>
    <w:rsid w:val="000C6E19"/>
    <w:rsid w:val="000C702D"/>
    <w:rsid w:val="000C7074"/>
    <w:rsid w:val="000C746B"/>
    <w:rsid w:val="000C7607"/>
    <w:rsid w:val="000C7648"/>
    <w:rsid w:val="000C78F3"/>
    <w:rsid w:val="000C7907"/>
    <w:rsid w:val="000C7D1F"/>
    <w:rsid w:val="000C7E04"/>
    <w:rsid w:val="000C7F4A"/>
    <w:rsid w:val="000D0035"/>
    <w:rsid w:val="000D01DC"/>
    <w:rsid w:val="000D0275"/>
    <w:rsid w:val="000D02BF"/>
    <w:rsid w:val="000D0538"/>
    <w:rsid w:val="000D07E2"/>
    <w:rsid w:val="000D0A5F"/>
    <w:rsid w:val="000D0BC6"/>
    <w:rsid w:val="000D1227"/>
    <w:rsid w:val="000D159F"/>
    <w:rsid w:val="000D16CE"/>
    <w:rsid w:val="000D1873"/>
    <w:rsid w:val="000D1901"/>
    <w:rsid w:val="000D1970"/>
    <w:rsid w:val="000D1AAB"/>
    <w:rsid w:val="000D1B22"/>
    <w:rsid w:val="000D1DD6"/>
    <w:rsid w:val="000D1FEC"/>
    <w:rsid w:val="000D2044"/>
    <w:rsid w:val="000D2053"/>
    <w:rsid w:val="000D2069"/>
    <w:rsid w:val="000D21ED"/>
    <w:rsid w:val="000D23DB"/>
    <w:rsid w:val="000D2498"/>
    <w:rsid w:val="000D25B5"/>
    <w:rsid w:val="000D26A6"/>
    <w:rsid w:val="000D278C"/>
    <w:rsid w:val="000D2A37"/>
    <w:rsid w:val="000D2D55"/>
    <w:rsid w:val="000D2D61"/>
    <w:rsid w:val="000D2E94"/>
    <w:rsid w:val="000D3027"/>
    <w:rsid w:val="000D30E6"/>
    <w:rsid w:val="000D30FE"/>
    <w:rsid w:val="000D3250"/>
    <w:rsid w:val="000D3739"/>
    <w:rsid w:val="000D3951"/>
    <w:rsid w:val="000D39E3"/>
    <w:rsid w:val="000D3B29"/>
    <w:rsid w:val="000D3B9F"/>
    <w:rsid w:val="000D3BB6"/>
    <w:rsid w:val="000D3E29"/>
    <w:rsid w:val="000D3E3C"/>
    <w:rsid w:val="000D3E68"/>
    <w:rsid w:val="000D4056"/>
    <w:rsid w:val="000D41C3"/>
    <w:rsid w:val="000D427B"/>
    <w:rsid w:val="000D434C"/>
    <w:rsid w:val="000D43A4"/>
    <w:rsid w:val="000D4419"/>
    <w:rsid w:val="000D4573"/>
    <w:rsid w:val="000D465D"/>
    <w:rsid w:val="000D4E84"/>
    <w:rsid w:val="000D4F7C"/>
    <w:rsid w:val="000D5000"/>
    <w:rsid w:val="000D525A"/>
    <w:rsid w:val="000D54D8"/>
    <w:rsid w:val="000D5557"/>
    <w:rsid w:val="000D5A67"/>
    <w:rsid w:val="000D5A9F"/>
    <w:rsid w:val="000D60B1"/>
    <w:rsid w:val="000D639A"/>
    <w:rsid w:val="000D65E1"/>
    <w:rsid w:val="000D6836"/>
    <w:rsid w:val="000D6A01"/>
    <w:rsid w:val="000D6A38"/>
    <w:rsid w:val="000D6B8E"/>
    <w:rsid w:val="000D6C61"/>
    <w:rsid w:val="000D6F68"/>
    <w:rsid w:val="000D73B7"/>
    <w:rsid w:val="000D7403"/>
    <w:rsid w:val="000D7413"/>
    <w:rsid w:val="000D7685"/>
    <w:rsid w:val="000D77AA"/>
    <w:rsid w:val="000D79EC"/>
    <w:rsid w:val="000D7AC3"/>
    <w:rsid w:val="000D7B12"/>
    <w:rsid w:val="000D7B2F"/>
    <w:rsid w:val="000D7B7F"/>
    <w:rsid w:val="000D7F3F"/>
    <w:rsid w:val="000D7FC7"/>
    <w:rsid w:val="000E0160"/>
    <w:rsid w:val="000E0598"/>
    <w:rsid w:val="000E05F0"/>
    <w:rsid w:val="000E061B"/>
    <w:rsid w:val="000E06E8"/>
    <w:rsid w:val="000E0760"/>
    <w:rsid w:val="000E0945"/>
    <w:rsid w:val="000E0957"/>
    <w:rsid w:val="000E0984"/>
    <w:rsid w:val="000E0AA4"/>
    <w:rsid w:val="000E0BA2"/>
    <w:rsid w:val="000E0F24"/>
    <w:rsid w:val="000E0FA6"/>
    <w:rsid w:val="000E12E7"/>
    <w:rsid w:val="000E1334"/>
    <w:rsid w:val="000E1410"/>
    <w:rsid w:val="000E15E5"/>
    <w:rsid w:val="000E1787"/>
    <w:rsid w:val="000E1887"/>
    <w:rsid w:val="000E18F2"/>
    <w:rsid w:val="000E19D7"/>
    <w:rsid w:val="000E19FE"/>
    <w:rsid w:val="000E1A4E"/>
    <w:rsid w:val="000E1BF7"/>
    <w:rsid w:val="000E1D87"/>
    <w:rsid w:val="000E1E74"/>
    <w:rsid w:val="000E1F07"/>
    <w:rsid w:val="000E1F61"/>
    <w:rsid w:val="000E20FA"/>
    <w:rsid w:val="000E21ED"/>
    <w:rsid w:val="000E240C"/>
    <w:rsid w:val="000E2463"/>
    <w:rsid w:val="000E2706"/>
    <w:rsid w:val="000E279C"/>
    <w:rsid w:val="000E2939"/>
    <w:rsid w:val="000E2BC8"/>
    <w:rsid w:val="000E2C89"/>
    <w:rsid w:val="000E2F09"/>
    <w:rsid w:val="000E2FD0"/>
    <w:rsid w:val="000E3150"/>
    <w:rsid w:val="000E3156"/>
    <w:rsid w:val="000E3370"/>
    <w:rsid w:val="000E38A4"/>
    <w:rsid w:val="000E38FB"/>
    <w:rsid w:val="000E390F"/>
    <w:rsid w:val="000E3A97"/>
    <w:rsid w:val="000E3D50"/>
    <w:rsid w:val="000E4484"/>
    <w:rsid w:val="000E4486"/>
    <w:rsid w:val="000E44C9"/>
    <w:rsid w:val="000E45D3"/>
    <w:rsid w:val="000E4667"/>
    <w:rsid w:val="000E4689"/>
    <w:rsid w:val="000E474C"/>
    <w:rsid w:val="000E4840"/>
    <w:rsid w:val="000E4A7E"/>
    <w:rsid w:val="000E4C3C"/>
    <w:rsid w:val="000E522B"/>
    <w:rsid w:val="000E52EA"/>
    <w:rsid w:val="000E59A3"/>
    <w:rsid w:val="000E5C49"/>
    <w:rsid w:val="000E5C6F"/>
    <w:rsid w:val="000E5EEB"/>
    <w:rsid w:val="000E5F7D"/>
    <w:rsid w:val="000E5FF2"/>
    <w:rsid w:val="000E6098"/>
    <w:rsid w:val="000E629C"/>
    <w:rsid w:val="000E637A"/>
    <w:rsid w:val="000E6694"/>
    <w:rsid w:val="000E6B7E"/>
    <w:rsid w:val="000E6BF2"/>
    <w:rsid w:val="000E6E24"/>
    <w:rsid w:val="000E6F8A"/>
    <w:rsid w:val="000E7011"/>
    <w:rsid w:val="000E7080"/>
    <w:rsid w:val="000E7399"/>
    <w:rsid w:val="000E7569"/>
    <w:rsid w:val="000E758A"/>
    <w:rsid w:val="000E75B5"/>
    <w:rsid w:val="000E7707"/>
    <w:rsid w:val="000E77DE"/>
    <w:rsid w:val="000E7969"/>
    <w:rsid w:val="000E7DD7"/>
    <w:rsid w:val="000F00A0"/>
    <w:rsid w:val="000F012E"/>
    <w:rsid w:val="000F0137"/>
    <w:rsid w:val="000F02FD"/>
    <w:rsid w:val="000F0622"/>
    <w:rsid w:val="000F0973"/>
    <w:rsid w:val="000F0991"/>
    <w:rsid w:val="000F0A35"/>
    <w:rsid w:val="000F0AFC"/>
    <w:rsid w:val="000F0B44"/>
    <w:rsid w:val="000F0C2B"/>
    <w:rsid w:val="000F0D91"/>
    <w:rsid w:val="000F0F6E"/>
    <w:rsid w:val="000F1066"/>
    <w:rsid w:val="000F1084"/>
    <w:rsid w:val="000F10A9"/>
    <w:rsid w:val="000F11C2"/>
    <w:rsid w:val="000F11DB"/>
    <w:rsid w:val="000F1362"/>
    <w:rsid w:val="000F13D7"/>
    <w:rsid w:val="000F15C3"/>
    <w:rsid w:val="000F174B"/>
    <w:rsid w:val="000F1814"/>
    <w:rsid w:val="000F18BF"/>
    <w:rsid w:val="000F1A05"/>
    <w:rsid w:val="000F1A73"/>
    <w:rsid w:val="000F1AB4"/>
    <w:rsid w:val="000F1B47"/>
    <w:rsid w:val="000F1C4A"/>
    <w:rsid w:val="000F1D21"/>
    <w:rsid w:val="000F1ECD"/>
    <w:rsid w:val="000F218D"/>
    <w:rsid w:val="000F2A86"/>
    <w:rsid w:val="000F2D57"/>
    <w:rsid w:val="000F2EFF"/>
    <w:rsid w:val="000F358E"/>
    <w:rsid w:val="000F395F"/>
    <w:rsid w:val="000F39FA"/>
    <w:rsid w:val="000F3A37"/>
    <w:rsid w:val="000F3C11"/>
    <w:rsid w:val="000F3D2E"/>
    <w:rsid w:val="000F3FC9"/>
    <w:rsid w:val="000F4038"/>
    <w:rsid w:val="000F436F"/>
    <w:rsid w:val="000F469C"/>
    <w:rsid w:val="000F46BE"/>
    <w:rsid w:val="000F4762"/>
    <w:rsid w:val="000F476B"/>
    <w:rsid w:val="000F489B"/>
    <w:rsid w:val="000F48D6"/>
    <w:rsid w:val="000F48EE"/>
    <w:rsid w:val="000F4D60"/>
    <w:rsid w:val="000F4FEC"/>
    <w:rsid w:val="000F5087"/>
    <w:rsid w:val="000F550D"/>
    <w:rsid w:val="000F56F2"/>
    <w:rsid w:val="000F58D2"/>
    <w:rsid w:val="000F5A2F"/>
    <w:rsid w:val="000F5A7D"/>
    <w:rsid w:val="000F5F44"/>
    <w:rsid w:val="000F5FD1"/>
    <w:rsid w:val="000F6015"/>
    <w:rsid w:val="000F61A5"/>
    <w:rsid w:val="000F61D8"/>
    <w:rsid w:val="000F63D5"/>
    <w:rsid w:val="000F642F"/>
    <w:rsid w:val="000F657D"/>
    <w:rsid w:val="000F6714"/>
    <w:rsid w:val="000F680C"/>
    <w:rsid w:val="000F688A"/>
    <w:rsid w:val="000F68A0"/>
    <w:rsid w:val="000F6911"/>
    <w:rsid w:val="000F69DD"/>
    <w:rsid w:val="000F6BCB"/>
    <w:rsid w:val="000F6C96"/>
    <w:rsid w:val="000F705B"/>
    <w:rsid w:val="000F70C3"/>
    <w:rsid w:val="000F7150"/>
    <w:rsid w:val="000F7160"/>
    <w:rsid w:val="000F71A0"/>
    <w:rsid w:val="000F71C0"/>
    <w:rsid w:val="000F741A"/>
    <w:rsid w:val="000F7453"/>
    <w:rsid w:val="000F756A"/>
    <w:rsid w:val="000F75B1"/>
    <w:rsid w:val="000F78A2"/>
    <w:rsid w:val="000F7A63"/>
    <w:rsid w:val="000F7B83"/>
    <w:rsid w:val="000F7BCB"/>
    <w:rsid w:val="000F7EFF"/>
    <w:rsid w:val="00100117"/>
    <w:rsid w:val="0010028C"/>
    <w:rsid w:val="00100404"/>
    <w:rsid w:val="001006A6"/>
    <w:rsid w:val="00100830"/>
    <w:rsid w:val="00100CC6"/>
    <w:rsid w:val="00100E1E"/>
    <w:rsid w:val="00100F35"/>
    <w:rsid w:val="0010101B"/>
    <w:rsid w:val="001011E3"/>
    <w:rsid w:val="0010132D"/>
    <w:rsid w:val="00101421"/>
    <w:rsid w:val="001014EF"/>
    <w:rsid w:val="00101552"/>
    <w:rsid w:val="0010181A"/>
    <w:rsid w:val="00101896"/>
    <w:rsid w:val="00101ABF"/>
    <w:rsid w:val="00101B8A"/>
    <w:rsid w:val="00101CFC"/>
    <w:rsid w:val="00101D7A"/>
    <w:rsid w:val="00101F7F"/>
    <w:rsid w:val="00102043"/>
    <w:rsid w:val="00102522"/>
    <w:rsid w:val="00102546"/>
    <w:rsid w:val="0010261A"/>
    <w:rsid w:val="001027D0"/>
    <w:rsid w:val="00102827"/>
    <w:rsid w:val="001028A9"/>
    <w:rsid w:val="00102A28"/>
    <w:rsid w:val="00102CD0"/>
    <w:rsid w:val="00102D84"/>
    <w:rsid w:val="00102DC1"/>
    <w:rsid w:val="00102E81"/>
    <w:rsid w:val="0010310A"/>
    <w:rsid w:val="001031F0"/>
    <w:rsid w:val="00103572"/>
    <w:rsid w:val="00103E00"/>
    <w:rsid w:val="00103EF7"/>
    <w:rsid w:val="00103F58"/>
    <w:rsid w:val="00104455"/>
    <w:rsid w:val="001049CA"/>
    <w:rsid w:val="00104A7C"/>
    <w:rsid w:val="00104A8F"/>
    <w:rsid w:val="00104BDF"/>
    <w:rsid w:val="00104D90"/>
    <w:rsid w:val="00104E9E"/>
    <w:rsid w:val="00104EC1"/>
    <w:rsid w:val="00104F2B"/>
    <w:rsid w:val="0010501F"/>
    <w:rsid w:val="0010508A"/>
    <w:rsid w:val="001052BA"/>
    <w:rsid w:val="001055AE"/>
    <w:rsid w:val="001055BB"/>
    <w:rsid w:val="001058F9"/>
    <w:rsid w:val="00105ACD"/>
    <w:rsid w:val="001061F6"/>
    <w:rsid w:val="00106287"/>
    <w:rsid w:val="0010681D"/>
    <w:rsid w:val="0010685D"/>
    <w:rsid w:val="00106886"/>
    <w:rsid w:val="00106A7A"/>
    <w:rsid w:val="00106AE5"/>
    <w:rsid w:val="00106BAA"/>
    <w:rsid w:val="00107060"/>
    <w:rsid w:val="00107120"/>
    <w:rsid w:val="001072E6"/>
    <w:rsid w:val="001074F6"/>
    <w:rsid w:val="00107585"/>
    <w:rsid w:val="00107634"/>
    <w:rsid w:val="00107706"/>
    <w:rsid w:val="001078E5"/>
    <w:rsid w:val="0010791B"/>
    <w:rsid w:val="0010793F"/>
    <w:rsid w:val="001079DD"/>
    <w:rsid w:val="00107A7F"/>
    <w:rsid w:val="00107B50"/>
    <w:rsid w:val="00107E6B"/>
    <w:rsid w:val="00110095"/>
    <w:rsid w:val="001102DF"/>
    <w:rsid w:val="00110377"/>
    <w:rsid w:val="001103C2"/>
    <w:rsid w:val="0011061F"/>
    <w:rsid w:val="00110714"/>
    <w:rsid w:val="00110B9D"/>
    <w:rsid w:val="00111050"/>
    <w:rsid w:val="001110EF"/>
    <w:rsid w:val="0011115E"/>
    <w:rsid w:val="001112F4"/>
    <w:rsid w:val="001113A1"/>
    <w:rsid w:val="001113A5"/>
    <w:rsid w:val="00111569"/>
    <w:rsid w:val="001115E5"/>
    <w:rsid w:val="00111688"/>
    <w:rsid w:val="001116BE"/>
    <w:rsid w:val="0011171F"/>
    <w:rsid w:val="001118CB"/>
    <w:rsid w:val="00111ADD"/>
    <w:rsid w:val="00111B64"/>
    <w:rsid w:val="00111BC3"/>
    <w:rsid w:val="00111D25"/>
    <w:rsid w:val="00112232"/>
    <w:rsid w:val="001123A1"/>
    <w:rsid w:val="001125A8"/>
    <w:rsid w:val="00112686"/>
    <w:rsid w:val="00112703"/>
    <w:rsid w:val="0011274B"/>
    <w:rsid w:val="00112B37"/>
    <w:rsid w:val="00112CD4"/>
    <w:rsid w:val="00112D45"/>
    <w:rsid w:val="00112E32"/>
    <w:rsid w:val="00112E93"/>
    <w:rsid w:val="00112F15"/>
    <w:rsid w:val="00113188"/>
    <w:rsid w:val="00113282"/>
    <w:rsid w:val="0011351B"/>
    <w:rsid w:val="001136E6"/>
    <w:rsid w:val="0011397B"/>
    <w:rsid w:val="00113BEC"/>
    <w:rsid w:val="00113CD4"/>
    <w:rsid w:val="00113E50"/>
    <w:rsid w:val="00113F29"/>
    <w:rsid w:val="00113F35"/>
    <w:rsid w:val="001140E7"/>
    <w:rsid w:val="0011431F"/>
    <w:rsid w:val="00114759"/>
    <w:rsid w:val="001147BB"/>
    <w:rsid w:val="00114A26"/>
    <w:rsid w:val="00114B97"/>
    <w:rsid w:val="00114D3A"/>
    <w:rsid w:val="00114DDD"/>
    <w:rsid w:val="00114ECD"/>
    <w:rsid w:val="00114F3C"/>
    <w:rsid w:val="001150BA"/>
    <w:rsid w:val="0011519F"/>
    <w:rsid w:val="001152F6"/>
    <w:rsid w:val="00115337"/>
    <w:rsid w:val="00115546"/>
    <w:rsid w:val="001155C0"/>
    <w:rsid w:val="0011563D"/>
    <w:rsid w:val="001156D4"/>
    <w:rsid w:val="001156FD"/>
    <w:rsid w:val="001158CA"/>
    <w:rsid w:val="00115A74"/>
    <w:rsid w:val="00115CB3"/>
    <w:rsid w:val="00115E27"/>
    <w:rsid w:val="0011611B"/>
    <w:rsid w:val="001162A0"/>
    <w:rsid w:val="00116450"/>
    <w:rsid w:val="001167B9"/>
    <w:rsid w:val="00116824"/>
    <w:rsid w:val="0011696B"/>
    <w:rsid w:val="00116A24"/>
    <w:rsid w:val="00116C38"/>
    <w:rsid w:val="00116C59"/>
    <w:rsid w:val="00116DAD"/>
    <w:rsid w:val="00116E46"/>
    <w:rsid w:val="00116FE0"/>
    <w:rsid w:val="001170A2"/>
    <w:rsid w:val="001171CC"/>
    <w:rsid w:val="00117229"/>
    <w:rsid w:val="001175A4"/>
    <w:rsid w:val="0011777D"/>
    <w:rsid w:val="001179DD"/>
    <w:rsid w:val="001179FF"/>
    <w:rsid w:val="00117A0D"/>
    <w:rsid w:val="00117EDF"/>
    <w:rsid w:val="00117F4D"/>
    <w:rsid w:val="001200AE"/>
    <w:rsid w:val="0012022B"/>
    <w:rsid w:val="001202AF"/>
    <w:rsid w:val="001202F1"/>
    <w:rsid w:val="001204FF"/>
    <w:rsid w:val="00120510"/>
    <w:rsid w:val="00120551"/>
    <w:rsid w:val="001206EE"/>
    <w:rsid w:val="001209AF"/>
    <w:rsid w:val="00120C41"/>
    <w:rsid w:val="00120E1A"/>
    <w:rsid w:val="00120F77"/>
    <w:rsid w:val="00121071"/>
    <w:rsid w:val="0012154B"/>
    <w:rsid w:val="001219E7"/>
    <w:rsid w:val="00121AFE"/>
    <w:rsid w:val="00121C6A"/>
    <w:rsid w:val="00121D86"/>
    <w:rsid w:val="00121E38"/>
    <w:rsid w:val="00122199"/>
    <w:rsid w:val="0012223E"/>
    <w:rsid w:val="00122243"/>
    <w:rsid w:val="0012224C"/>
    <w:rsid w:val="0012247F"/>
    <w:rsid w:val="00122640"/>
    <w:rsid w:val="001226A6"/>
    <w:rsid w:val="00122878"/>
    <w:rsid w:val="001229B0"/>
    <w:rsid w:val="00122BDA"/>
    <w:rsid w:val="00123011"/>
    <w:rsid w:val="00123106"/>
    <w:rsid w:val="0012310A"/>
    <w:rsid w:val="0012332A"/>
    <w:rsid w:val="00123624"/>
    <w:rsid w:val="001237D1"/>
    <w:rsid w:val="0012384F"/>
    <w:rsid w:val="00123895"/>
    <w:rsid w:val="00123AC3"/>
    <w:rsid w:val="00123BB9"/>
    <w:rsid w:val="00123D2A"/>
    <w:rsid w:val="00123E7C"/>
    <w:rsid w:val="00123E9F"/>
    <w:rsid w:val="00123EB6"/>
    <w:rsid w:val="00123F21"/>
    <w:rsid w:val="00124326"/>
    <w:rsid w:val="001244BF"/>
    <w:rsid w:val="0012455D"/>
    <w:rsid w:val="0012481B"/>
    <w:rsid w:val="00124886"/>
    <w:rsid w:val="00124B0C"/>
    <w:rsid w:val="00125264"/>
    <w:rsid w:val="001252CC"/>
    <w:rsid w:val="001253B5"/>
    <w:rsid w:val="001254A4"/>
    <w:rsid w:val="00125902"/>
    <w:rsid w:val="0012594A"/>
    <w:rsid w:val="001259E3"/>
    <w:rsid w:val="00125B6E"/>
    <w:rsid w:val="00125BD7"/>
    <w:rsid w:val="00125E89"/>
    <w:rsid w:val="00126062"/>
    <w:rsid w:val="001260FF"/>
    <w:rsid w:val="00126170"/>
    <w:rsid w:val="001262A7"/>
    <w:rsid w:val="001266BB"/>
    <w:rsid w:val="00126BFF"/>
    <w:rsid w:val="00126EA2"/>
    <w:rsid w:val="00126EFD"/>
    <w:rsid w:val="00127012"/>
    <w:rsid w:val="001272E6"/>
    <w:rsid w:val="0012741E"/>
    <w:rsid w:val="001276C4"/>
    <w:rsid w:val="0012777E"/>
    <w:rsid w:val="00127975"/>
    <w:rsid w:val="00127C59"/>
    <w:rsid w:val="00127E4E"/>
    <w:rsid w:val="00130108"/>
    <w:rsid w:val="00130C51"/>
    <w:rsid w:val="00130DB3"/>
    <w:rsid w:val="00130FA9"/>
    <w:rsid w:val="00131088"/>
    <w:rsid w:val="001312BF"/>
    <w:rsid w:val="00131391"/>
    <w:rsid w:val="0013146D"/>
    <w:rsid w:val="00131535"/>
    <w:rsid w:val="001316DA"/>
    <w:rsid w:val="00131706"/>
    <w:rsid w:val="0013181A"/>
    <w:rsid w:val="001318BA"/>
    <w:rsid w:val="00131944"/>
    <w:rsid w:val="00131D7C"/>
    <w:rsid w:val="00132327"/>
    <w:rsid w:val="0013256F"/>
    <w:rsid w:val="00132696"/>
    <w:rsid w:val="00132AB2"/>
    <w:rsid w:val="00132B76"/>
    <w:rsid w:val="00132C15"/>
    <w:rsid w:val="00132C4C"/>
    <w:rsid w:val="00132F7F"/>
    <w:rsid w:val="00133048"/>
    <w:rsid w:val="00133089"/>
    <w:rsid w:val="001330AF"/>
    <w:rsid w:val="0013327C"/>
    <w:rsid w:val="0013331A"/>
    <w:rsid w:val="0013347C"/>
    <w:rsid w:val="00133527"/>
    <w:rsid w:val="00133650"/>
    <w:rsid w:val="0013368C"/>
    <w:rsid w:val="001339C5"/>
    <w:rsid w:val="00133B2A"/>
    <w:rsid w:val="00133B74"/>
    <w:rsid w:val="00133B7F"/>
    <w:rsid w:val="00133D57"/>
    <w:rsid w:val="00133DB1"/>
    <w:rsid w:val="00133EDD"/>
    <w:rsid w:val="00133FA3"/>
    <w:rsid w:val="00134188"/>
    <w:rsid w:val="0013419D"/>
    <w:rsid w:val="00134602"/>
    <w:rsid w:val="00134622"/>
    <w:rsid w:val="00134730"/>
    <w:rsid w:val="001349E0"/>
    <w:rsid w:val="00134AEA"/>
    <w:rsid w:val="00134B83"/>
    <w:rsid w:val="00134D07"/>
    <w:rsid w:val="001352B9"/>
    <w:rsid w:val="001352D0"/>
    <w:rsid w:val="00135436"/>
    <w:rsid w:val="0013555D"/>
    <w:rsid w:val="001355F6"/>
    <w:rsid w:val="00135793"/>
    <w:rsid w:val="00135F38"/>
    <w:rsid w:val="00135FCA"/>
    <w:rsid w:val="00136001"/>
    <w:rsid w:val="0013613C"/>
    <w:rsid w:val="0013632F"/>
    <w:rsid w:val="001363DC"/>
    <w:rsid w:val="001368BB"/>
    <w:rsid w:val="00136C9C"/>
    <w:rsid w:val="00136E7B"/>
    <w:rsid w:val="00137027"/>
    <w:rsid w:val="00137449"/>
    <w:rsid w:val="001374CF"/>
    <w:rsid w:val="001375F7"/>
    <w:rsid w:val="0013760E"/>
    <w:rsid w:val="00137AFD"/>
    <w:rsid w:val="00137C7C"/>
    <w:rsid w:val="00137D8E"/>
    <w:rsid w:val="00140048"/>
    <w:rsid w:val="001400EF"/>
    <w:rsid w:val="00140167"/>
    <w:rsid w:val="00140270"/>
    <w:rsid w:val="001402FB"/>
    <w:rsid w:val="00140456"/>
    <w:rsid w:val="00140521"/>
    <w:rsid w:val="001405C8"/>
    <w:rsid w:val="00140723"/>
    <w:rsid w:val="0014084F"/>
    <w:rsid w:val="001408EB"/>
    <w:rsid w:val="001409D6"/>
    <w:rsid w:val="00140FE2"/>
    <w:rsid w:val="00141120"/>
    <w:rsid w:val="00141494"/>
    <w:rsid w:val="0014161E"/>
    <w:rsid w:val="00141857"/>
    <w:rsid w:val="0014199A"/>
    <w:rsid w:val="00141A0D"/>
    <w:rsid w:val="00141A1A"/>
    <w:rsid w:val="00141A85"/>
    <w:rsid w:val="00141C37"/>
    <w:rsid w:val="00141C5D"/>
    <w:rsid w:val="00142039"/>
    <w:rsid w:val="00142124"/>
    <w:rsid w:val="0014240C"/>
    <w:rsid w:val="0014248A"/>
    <w:rsid w:val="0014283F"/>
    <w:rsid w:val="00142938"/>
    <w:rsid w:val="00142A26"/>
    <w:rsid w:val="00142C13"/>
    <w:rsid w:val="00142DDD"/>
    <w:rsid w:val="00142ED9"/>
    <w:rsid w:val="00143268"/>
    <w:rsid w:val="001433F3"/>
    <w:rsid w:val="001437A2"/>
    <w:rsid w:val="001438C8"/>
    <w:rsid w:val="00143E08"/>
    <w:rsid w:val="00143FCE"/>
    <w:rsid w:val="00143FE3"/>
    <w:rsid w:val="0014416F"/>
    <w:rsid w:val="00144219"/>
    <w:rsid w:val="00144562"/>
    <w:rsid w:val="00144B3D"/>
    <w:rsid w:val="00144B5E"/>
    <w:rsid w:val="00144B69"/>
    <w:rsid w:val="00144BEB"/>
    <w:rsid w:val="00144CA5"/>
    <w:rsid w:val="00144CE7"/>
    <w:rsid w:val="00144F1C"/>
    <w:rsid w:val="00145013"/>
    <w:rsid w:val="0014535E"/>
    <w:rsid w:val="00145598"/>
    <w:rsid w:val="001457DB"/>
    <w:rsid w:val="001458A7"/>
    <w:rsid w:val="00145A83"/>
    <w:rsid w:val="00145AE8"/>
    <w:rsid w:val="00145B75"/>
    <w:rsid w:val="00145CDA"/>
    <w:rsid w:val="00145ED0"/>
    <w:rsid w:val="00145F3F"/>
    <w:rsid w:val="00145F6C"/>
    <w:rsid w:val="00146020"/>
    <w:rsid w:val="00146273"/>
    <w:rsid w:val="00146323"/>
    <w:rsid w:val="001465AD"/>
    <w:rsid w:val="00146666"/>
    <w:rsid w:val="00146779"/>
    <w:rsid w:val="00146795"/>
    <w:rsid w:val="0014697B"/>
    <w:rsid w:val="00146AFC"/>
    <w:rsid w:val="00146C39"/>
    <w:rsid w:val="00146F36"/>
    <w:rsid w:val="00147024"/>
    <w:rsid w:val="001470F6"/>
    <w:rsid w:val="001471E2"/>
    <w:rsid w:val="001476E9"/>
    <w:rsid w:val="00147737"/>
    <w:rsid w:val="00147921"/>
    <w:rsid w:val="00147A26"/>
    <w:rsid w:val="00147E5E"/>
    <w:rsid w:val="001500B1"/>
    <w:rsid w:val="00150200"/>
    <w:rsid w:val="001502F2"/>
    <w:rsid w:val="00150382"/>
    <w:rsid w:val="001506E0"/>
    <w:rsid w:val="001507B1"/>
    <w:rsid w:val="001508C2"/>
    <w:rsid w:val="00150A19"/>
    <w:rsid w:val="00150A1E"/>
    <w:rsid w:val="00150CD0"/>
    <w:rsid w:val="00150D40"/>
    <w:rsid w:val="00150DF5"/>
    <w:rsid w:val="00151232"/>
    <w:rsid w:val="00151376"/>
    <w:rsid w:val="00151615"/>
    <w:rsid w:val="00151679"/>
    <w:rsid w:val="00151745"/>
    <w:rsid w:val="00151943"/>
    <w:rsid w:val="00151A33"/>
    <w:rsid w:val="00151BFE"/>
    <w:rsid w:val="00151F20"/>
    <w:rsid w:val="0015210C"/>
    <w:rsid w:val="0015235B"/>
    <w:rsid w:val="00152431"/>
    <w:rsid w:val="0015245A"/>
    <w:rsid w:val="00152734"/>
    <w:rsid w:val="0015279E"/>
    <w:rsid w:val="00152A8B"/>
    <w:rsid w:val="00152AA5"/>
    <w:rsid w:val="00152C48"/>
    <w:rsid w:val="00152CCA"/>
    <w:rsid w:val="00152DC0"/>
    <w:rsid w:val="0015310B"/>
    <w:rsid w:val="001532C9"/>
    <w:rsid w:val="0015341F"/>
    <w:rsid w:val="0015348E"/>
    <w:rsid w:val="0015351D"/>
    <w:rsid w:val="0015384E"/>
    <w:rsid w:val="00153B50"/>
    <w:rsid w:val="00153BDF"/>
    <w:rsid w:val="00153BEE"/>
    <w:rsid w:val="00153D7A"/>
    <w:rsid w:val="00154201"/>
    <w:rsid w:val="00154383"/>
    <w:rsid w:val="001544EF"/>
    <w:rsid w:val="0015482D"/>
    <w:rsid w:val="00154969"/>
    <w:rsid w:val="00154A23"/>
    <w:rsid w:val="00154A9B"/>
    <w:rsid w:val="00154B5B"/>
    <w:rsid w:val="00154C06"/>
    <w:rsid w:val="00154CFB"/>
    <w:rsid w:val="00154D50"/>
    <w:rsid w:val="00154DC8"/>
    <w:rsid w:val="00154FB7"/>
    <w:rsid w:val="00155088"/>
    <w:rsid w:val="001551A8"/>
    <w:rsid w:val="0015532B"/>
    <w:rsid w:val="00155428"/>
    <w:rsid w:val="00155676"/>
    <w:rsid w:val="00155BDA"/>
    <w:rsid w:val="00155D47"/>
    <w:rsid w:val="00155D89"/>
    <w:rsid w:val="00155E57"/>
    <w:rsid w:val="00155EC2"/>
    <w:rsid w:val="00155F27"/>
    <w:rsid w:val="0015622A"/>
    <w:rsid w:val="0015632E"/>
    <w:rsid w:val="00156406"/>
    <w:rsid w:val="00156599"/>
    <w:rsid w:val="00156636"/>
    <w:rsid w:val="0015663F"/>
    <w:rsid w:val="001568CC"/>
    <w:rsid w:val="001568E1"/>
    <w:rsid w:val="00156BCA"/>
    <w:rsid w:val="00156D71"/>
    <w:rsid w:val="00156FBD"/>
    <w:rsid w:val="00157490"/>
    <w:rsid w:val="00157766"/>
    <w:rsid w:val="00157A23"/>
    <w:rsid w:val="00157CB8"/>
    <w:rsid w:val="00157D2D"/>
    <w:rsid w:val="00157D95"/>
    <w:rsid w:val="00157F1A"/>
    <w:rsid w:val="00160073"/>
    <w:rsid w:val="00160108"/>
    <w:rsid w:val="00160199"/>
    <w:rsid w:val="001601E9"/>
    <w:rsid w:val="00160238"/>
    <w:rsid w:val="00160409"/>
    <w:rsid w:val="0016055C"/>
    <w:rsid w:val="0016086C"/>
    <w:rsid w:val="001609B8"/>
    <w:rsid w:val="001609FD"/>
    <w:rsid w:val="00160A34"/>
    <w:rsid w:val="00160BD1"/>
    <w:rsid w:val="00160C92"/>
    <w:rsid w:val="00160C94"/>
    <w:rsid w:val="00160C96"/>
    <w:rsid w:val="00160FED"/>
    <w:rsid w:val="001610CA"/>
    <w:rsid w:val="00161146"/>
    <w:rsid w:val="00161169"/>
    <w:rsid w:val="00161419"/>
    <w:rsid w:val="00161A8E"/>
    <w:rsid w:val="00161D77"/>
    <w:rsid w:val="001622A7"/>
    <w:rsid w:val="001622AC"/>
    <w:rsid w:val="00162345"/>
    <w:rsid w:val="00162624"/>
    <w:rsid w:val="00162654"/>
    <w:rsid w:val="0016276A"/>
    <w:rsid w:val="00162855"/>
    <w:rsid w:val="00162929"/>
    <w:rsid w:val="00162B46"/>
    <w:rsid w:val="00162BDD"/>
    <w:rsid w:val="00162BE6"/>
    <w:rsid w:val="00162D57"/>
    <w:rsid w:val="00162D5B"/>
    <w:rsid w:val="00162D9D"/>
    <w:rsid w:val="0016302A"/>
    <w:rsid w:val="00163169"/>
    <w:rsid w:val="00163199"/>
    <w:rsid w:val="00163475"/>
    <w:rsid w:val="00163534"/>
    <w:rsid w:val="00163582"/>
    <w:rsid w:val="001635AE"/>
    <w:rsid w:val="001638C3"/>
    <w:rsid w:val="00163D1B"/>
    <w:rsid w:val="00163D23"/>
    <w:rsid w:val="0016444E"/>
    <w:rsid w:val="001644AB"/>
    <w:rsid w:val="001645CE"/>
    <w:rsid w:val="0016465A"/>
    <w:rsid w:val="001648F9"/>
    <w:rsid w:val="001649DD"/>
    <w:rsid w:val="00164AD2"/>
    <w:rsid w:val="00164DE1"/>
    <w:rsid w:val="00164FF9"/>
    <w:rsid w:val="00165358"/>
    <w:rsid w:val="00165390"/>
    <w:rsid w:val="00165420"/>
    <w:rsid w:val="0016593E"/>
    <w:rsid w:val="0016599B"/>
    <w:rsid w:val="00165A9A"/>
    <w:rsid w:val="00165DB0"/>
    <w:rsid w:val="00165DC4"/>
    <w:rsid w:val="001660EC"/>
    <w:rsid w:val="001663ED"/>
    <w:rsid w:val="001664BC"/>
    <w:rsid w:val="00166587"/>
    <w:rsid w:val="0016688E"/>
    <w:rsid w:val="00166916"/>
    <w:rsid w:val="00166976"/>
    <w:rsid w:val="00166A2D"/>
    <w:rsid w:val="00166AA1"/>
    <w:rsid w:val="00166C61"/>
    <w:rsid w:val="00166F49"/>
    <w:rsid w:val="00166F79"/>
    <w:rsid w:val="00167505"/>
    <w:rsid w:val="001676E5"/>
    <w:rsid w:val="001678C2"/>
    <w:rsid w:val="0016799A"/>
    <w:rsid w:val="00167D05"/>
    <w:rsid w:val="00167F1F"/>
    <w:rsid w:val="00167FAC"/>
    <w:rsid w:val="001700EB"/>
    <w:rsid w:val="0017035A"/>
    <w:rsid w:val="0017087D"/>
    <w:rsid w:val="00170A5C"/>
    <w:rsid w:val="00170B15"/>
    <w:rsid w:val="00170E14"/>
    <w:rsid w:val="00170E1B"/>
    <w:rsid w:val="001716C9"/>
    <w:rsid w:val="001718BD"/>
    <w:rsid w:val="00171B2B"/>
    <w:rsid w:val="00171CB2"/>
    <w:rsid w:val="00171F2D"/>
    <w:rsid w:val="0017206D"/>
    <w:rsid w:val="001721EB"/>
    <w:rsid w:val="001724EF"/>
    <w:rsid w:val="00172798"/>
    <w:rsid w:val="001727B9"/>
    <w:rsid w:val="001727CE"/>
    <w:rsid w:val="00172875"/>
    <w:rsid w:val="001729DF"/>
    <w:rsid w:val="00172B33"/>
    <w:rsid w:val="00172B52"/>
    <w:rsid w:val="00172BAC"/>
    <w:rsid w:val="00172CBB"/>
    <w:rsid w:val="00172F3B"/>
    <w:rsid w:val="0017333C"/>
    <w:rsid w:val="0017335F"/>
    <w:rsid w:val="001733ED"/>
    <w:rsid w:val="00173789"/>
    <w:rsid w:val="001737A1"/>
    <w:rsid w:val="00173CD9"/>
    <w:rsid w:val="0017400E"/>
    <w:rsid w:val="001743C9"/>
    <w:rsid w:val="0017446F"/>
    <w:rsid w:val="001744F9"/>
    <w:rsid w:val="0017450E"/>
    <w:rsid w:val="00174521"/>
    <w:rsid w:val="001746BA"/>
    <w:rsid w:val="00174740"/>
    <w:rsid w:val="0017491D"/>
    <w:rsid w:val="00174954"/>
    <w:rsid w:val="00174984"/>
    <w:rsid w:val="00174A29"/>
    <w:rsid w:val="00174D9B"/>
    <w:rsid w:val="00175432"/>
    <w:rsid w:val="00175545"/>
    <w:rsid w:val="00175776"/>
    <w:rsid w:val="0017586F"/>
    <w:rsid w:val="00175899"/>
    <w:rsid w:val="00175955"/>
    <w:rsid w:val="00175E20"/>
    <w:rsid w:val="001762B1"/>
    <w:rsid w:val="0017643E"/>
    <w:rsid w:val="00176451"/>
    <w:rsid w:val="0017646B"/>
    <w:rsid w:val="001765B2"/>
    <w:rsid w:val="00176691"/>
    <w:rsid w:val="00176957"/>
    <w:rsid w:val="00176BBB"/>
    <w:rsid w:val="00176C78"/>
    <w:rsid w:val="00176DD5"/>
    <w:rsid w:val="00177147"/>
    <w:rsid w:val="001771C6"/>
    <w:rsid w:val="00177393"/>
    <w:rsid w:val="001773E4"/>
    <w:rsid w:val="00177B32"/>
    <w:rsid w:val="00177BDA"/>
    <w:rsid w:val="00177E3B"/>
    <w:rsid w:val="00177E5D"/>
    <w:rsid w:val="00177EE6"/>
    <w:rsid w:val="00180699"/>
    <w:rsid w:val="0018089E"/>
    <w:rsid w:val="00180A87"/>
    <w:rsid w:val="00180AF4"/>
    <w:rsid w:val="00180B12"/>
    <w:rsid w:val="00180C18"/>
    <w:rsid w:val="00180EA5"/>
    <w:rsid w:val="00180ECF"/>
    <w:rsid w:val="00180F2A"/>
    <w:rsid w:val="00181166"/>
    <w:rsid w:val="0018124F"/>
    <w:rsid w:val="0018141F"/>
    <w:rsid w:val="001816AF"/>
    <w:rsid w:val="00181806"/>
    <w:rsid w:val="0018194F"/>
    <w:rsid w:val="00181C56"/>
    <w:rsid w:val="00181DB3"/>
    <w:rsid w:val="00181E09"/>
    <w:rsid w:val="00181E56"/>
    <w:rsid w:val="00181EF2"/>
    <w:rsid w:val="001821D8"/>
    <w:rsid w:val="00182237"/>
    <w:rsid w:val="0018223D"/>
    <w:rsid w:val="00182720"/>
    <w:rsid w:val="0018283B"/>
    <w:rsid w:val="00182871"/>
    <w:rsid w:val="00182B0F"/>
    <w:rsid w:val="00182DE5"/>
    <w:rsid w:val="00182ECA"/>
    <w:rsid w:val="00182F45"/>
    <w:rsid w:val="00182F51"/>
    <w:rsid w:val="00182F7E"/>
    <w:rsid w:val="0018346D"/>
    <w:rsid w:val="0018383A"/>
    <w:rsid w:val="00183920"/>
    <w:rsid w:val="00183D12"/>
    <w:rsid w:val="00183D40"/>
    <w:rsid w:val="00183F19"/>
    <w:rsid w:val="00183FC9"/>
    <w:rsid w:val="001840A6"/>
    <w:rsid w:val="001841A2"/>
    <w:rsid w:val="001844C2"/>
    <w:rsid w:val="001845AD"/>
    <w:rsid w:val="001845FE"/>
    <w:rsid w:val="00184781"/>
    <w:rsid w:val="001847A3"/>
    <w:rsid w:val="00184965"/>
    <w:rsid w:val="00184B89"/>
    <w:rsid w:val="00184CBE"/>
    <w:rsid w:val="00184D28"/>
    <w:rsid w:val="00184F0D"/>
    <w:rsid w:val="00185193"/>
    <w:rsid w:val="001851F8"/>
    <w:rsid w:val="00185247"/>
    <w:rsid w:val="001853E2"/>
    <w:rsid w:val="00185564"/>
    <w:rsid w:val="0018570D"/>
    <w:rsid w:val="00185A4B"/>
    <w:rsid w:val="00185AB8"/>
    <w:rsid w:val="00185B89"/>
    <w:rsid w:val="00185C34"/>
    <w:rsid w:val="00185D18"/>
    <w:rsid w:val="00185D43"/>
    <w:rsid w:val="00185FCE"/>
    <w:rsid w:val="00186209"/>
    <w:rsid w:val="00186405"/>
    <w:rsid w:val="00186603"/>
    <w:rsid w:val="0018670B"/>
    <w:rsid w:val="00186891"/>
    <w:rsid w:val="0018697C"/>
    <w:rsid w:val="00186A10"/>
    <w:rsid w:val="00186A11"/>
    <w:rsid w:val="00186A6C"/>
    <w:rsid w:val="00186B80"/>
    <w:rsid w:val="00186FB0"/>
    <w:rsid w:val="00187108"/>
    <w:rsid w:val="001871B1"/>
    <w:rsid w:val="001871E0"/>
    <w:rsid w:val="001872D0"/>
    <w:rsid w:val="001873D9"/>
    <w:rsid w:val="00187469"/>
    <w:rsid w:val="0018762E"/>
    <w:rsid w:val="001876D1"/>
    <w:rsid w:val="001877E7"/>
    <w:rsid w:val="0018797C"/>
    <w:rsid w:val="001879E1"/>
    <w:rsid w:val="00187A40"/>
    <w:rsid w:val="00187C6D"/>
    <w:rsid w:val="00187D05"/>
    <w:rsid w:val="00187D56"/>
    <w:rsid w:val="00187DA5"/>
    <w:rsid w:val="00187FC1"/>
    <w:rsid w:val="00190230"/>
    <w:rsid w:val="00190427"/>
    <w:rsid w:val="001906E5"/>
    <w:rsid w:val="00190A0B"/>
    <w:rsid w:val="00190A31"/>
    <w:rsid w:val="00190B7D"/>
    <w:rsid w:val="00190C57"/>
    <w:rsid w:val="00190CAE"/>
    <w:rsid w:val="00190E89"/>
    <w:rsid w:val="00190F55"/>
    <w:rsid w:val="00191009"/>
    <w:rsid w:val="00191019"/>
    <w:rsid w:val="001910F2"/>
    <w:rsid w:val="001917A6"/>
    <w:rsid w:val="00191C3D"/>
    <w:rsid w:val="00191E10"/>
    <w:rsid w:val="00191FAC"/>
    <w:rsid w:val="001924CD"/>
    <w:rsid w:val="0019262A"/>
    <w:rsid w:val="00192661"/>
    <w:rsid w:val="00192701"/>
    <w:rsid w:val="0019278F"/>
    <w:rsid w:val="00192D75"/>
    <w:rsid w:val="00192E9D"/>
    <w:rsid w:val="00192EF6"/>
    <w:rsid w:val="00193436"/>
    <w:rsid w:val="00193559"/>
    <w:rsid w:val="00193775"/>
    <w:rsid w:val="001939BC"/>
    <w:rsid w:val="00193A1F"/>
    <w:rsid w:val="00193B48"/>
    <w:rsid w:val="00193E9F"/>
    <w:rsid w:val="00193ED7"/>
    <w:rsid w:val="00193F76"/>
    <w:rsid w:val="001940FB"/>
    <w:rsid w:val="00194241"/>
    <w:rsid w:val="0019431B"/>
    <w:rsid w:val="00194364"/>
    <w:rsid w:val="001944AF"/>
    <w:rsid w:val="001944E6"/>
    <w:rsid w:val="00194505"/>
    <w:rsid w:val="0019452C"/>
    <w:rsid w:val="001949DF"/>
    <w:rsid w:val="00194A92"/>
    <w:rsid w:val="00194DBF"/>
    <w:rsid w:val="00195274"/>
    <w:rsid w:val="0019529A"/>
    <w:rsid w:val="0019549C"/>
    <w:rsid w:val="00195AD0"/>
    <w:rsid w:val="00195BB6"/>
    <w:rsid w:val="00195BCB"/>
    <w:rsid w:val="00195DFE"/>
    <w:rsid w:val="0019600D"/>
    <w:rsid w:val="001963B0"/>
    <w:rsid w:val="00196532"/>
    <w:rsid w:val="00196575"/>
    <w:rsid w:val="0019691E"/>
    <w:rsid w:val="00196AC9"/>
    <w:rsid w:val="00196B1A"/>
    <w:rsid w:val="00196CC5"/>
    <w:rsid w:val="00196D5F"/>
    <w:rsid w:val="00196D73"/>
    <w:rsid w:val="00196DCD"/>
    <w:rsid w:val="00197126"/>
    <w:rsid w:val="0019727F"/>
    <w:rsid w:val="001973F6"/>
    <w:rsid w:val="00197424"/>
    <w:rsid w:val="0019749F"/>
    <w:rsid w:val="001976A5"/>
    <w:rsid w:val="001976BF"/>
    <w:rsid w:val="00197797"/>
    <w:rsid w:val="00197834"/>
    <w:rsid w:val="00197A2D"/>
    <w:rsid w:val="00197C74"/>
    <w:rsid w:val="00197D62"/>
    <w:rsid w:val="00197E16"/>
    <w:rsid w:val="00197F1D"/>
    <w:rsid w:val="001A05E3"/>
    <w:rsid w:val="001A092C"/>
    <w:rsid w:val="001A0D77"/>
    <w:rsid w:val="001A0D8D"/>
    <w:rsid w:val="001A0DDD"/>
    <w:rsid w:val="001A110C"/>
    <w:rsid w:val="001A127F"/>
    <w:rsid w:val="001A14E9"/>
    <w:rsid w:val="001A1763"/>
    <w:rsid w:val="001A1775"/>
    <w:rsid w:val="001A18C2"/>
    <w:rsid w:val="001A190F"/>
    <w:rsid w:val="001A1920"/>
    <w:rsid w:val="001A1AB4"/>
    <w:rsid w:val="001A1B4A"/>
    <w:rsid w:val="001A1BA6"/>
    <w:rsid w:val="001A218C"/>
    <w:rsid w:val="001A220D"/>
    <w:rsid w:val="001A2304"/>
    <w:rsid w:val="001A235E"/>
    <w:rsid w:val="001A2661"/>
    <w:rsid w:val="001A269E"/>
    <w:rsid w:val="001A26F7"/>
    <w:rsid w:val="001A27A3"/>
    <w:rsid w:val="001A28D0"/>
    <w:rsid w:val="001A28E9"/>
    <w:rsid w:val="001A29C5"/>
    <w:rsid w:val="001A2AD5"/>
    <w:rsid w:val="001A2ADF"/>
    <w:rsid w:val="001A2B0C"/>
    <w:rsid w:val="001A2F17"/>
    <w:rsid w:val="001A33F7"/>
    <w:rsid w:val="001A3405"/>
    <w:rsid w:val="001A357B"/>
    <w:rsid w:val="001A358F"/>
    <w:rsid w:val="001A38FF"/>
    <w:rsid w:val="001A3B03"/>
    <w:rsid w:val="001A3CBF"/>
    <w:rsid w:val="001A3F4C"/>
    <w:rsid w:val="001A4000"/>
    <w:rsid w:val="001A4342"/>
    <w:rsid w:val="001A4386"/>
    <w:rsid w:val="001A4500"/>
    <w:rsid w:val="001A4791"/>
    <w:rsid w:val="001A495F"/>
    <w:rsid w:val="001A4A1E"/>
    <w:rsid w:val="001A4A62"/>
    <w:rsid w:val="001A4B68"/>
    <w:rsid w:val="001A4E4F"/>
    <w:rsid w:val="001A523B"/>
    <w:rsid w:val="001A55B3"/>
    <w:rsid w:val="001A55FF"/>
    <w:rsid w:val="001A5667"/>
    <w:rsid w:val="001A594F"/>
    <w:rsid w:val="001A5B31"/>
    <w:rsid w:val="001A5B92"/>
    <w:rsid w:val="001A5D3B"/>
    <w:rsid w:val="001A62BF"/>
    <w:rsid w:val="001A63BA"/>
    <w:rsid w:val="001A64A1"/>
    <w:rsid w:val="001A6876"/>
    <w:rsid w:val="001A6B48"/>
    <w:rsid w:val="001A6CAF"/>
    <w:rsid w:val="001A6E46"/>
    <w:rsid w:val="001A6EC1"/>
    <w:rsid w:val="001A6F32"/>
    <w:rsid w:val="001A72C7"/>
    <w:rsid w:val="001A73F3"/>
    <w:rsid w:val="001A74E7"/>
    <w:rsid w:val="001A74FA"/>
    <w:rsid w:val="001A7785"/>
    <w:rsid w:val="001A78BE"/>
    <w:rsid w:val="001A79E5"/>
    <w:rsid w:val="001A7ABC"/>
    <w:rsid w:val="001A7B05"/>
    <w:rsid w:val="001A7B2D"/>
    <w:rsid w:val="001A7C72"/>
    <w:rsid w:val="001A7D49"/>
    <w:rsid w:val="001B0013"/>
    <w:rsid w:val="001B04BE"/>
    <w:rsid w:val="001B0626"/>
    <w:rsid w:val="001B0829"/>
    <w:rsid w:val="001B0838"/>
    <w:rsid w:val="001B0D9B"/>
    <w:rsid w:val="001B1441"/>
    <w:rsid w:val="001B144B"/>
    <w:rsid w:val="001B15F7"/>
    <w:rsid w:val="001B1A6A"/>
    <w:rsid w:val="001B1C7A"/>
    <w:rsid w:val="001B1E06"/>
    <w:rsid w:val="001B1EC5"/>
    <w:rsid w:val="001B1EFA"/>
    <w:rsid w:val="001B1F15"/>
    <w:rsid w:val="001B237B"/>
    <w:rsid w:val="001B24DF"/>
    <w:rsid w:val="001B2A11"/>
    <w:rsid w:val="001B2C8F"/>
    <w:rsid w:val="001B2DFA"/>
    <w:rsid w:val="001B2EAE"/>
    <w:rsid w:val="001B3107"/>
    <w:rsid w:val="001B34A8"/>
    <w:rsid w:val="001B35CA"/>
    <w:rsid w:val="001B3678"/>
    <w:rsid w:val="001B3727"/>
    <w:rsid w:val="001B38F7"/>
    <w:rsid w:val="001B38FA"/>
    <w:rsid w:val="001B3B2F"/>
    <w:rsid w:val="001B3D61"/>
    <w:rsid w:val="001B3E38"/>
    <w:rsid w:val="001B405E"/>
    <w:rsid w:val="001B41D5"/>
    <w:rsid w:val="001B42C3"/>
    <w:rsid w:val="001B4995"/>
    <w:rsid w:val="001B4B38"/>
    <w:rsid w:val="001B4BE4"/>
    <w:rsid w:val="001B4D3F"/>
    <w:rsid w:val="001B4F69"/>
    <w:rsid w:val="001B502C"/>
    <w:rsid w:val="001B5126"/>
    <w:rsid w:val="001B5285"/>
    <w:rsid w:val="001B5304"/>
    <w:rsid w:val="001B5583"/>
    <w:rsid w:val="001B587F"/>
    <w:rsid w:val="001B58D4"/>
    <w:rsid w:val="001B59A1"/>
    <w:rsid w:val="001B5B42"/>
    <w:rsid w:val="001B5BCD"/>
    <w:rsid w:val="001B5D64"/>
    <w:rsid w:val="001B5F1F"/>
    <w:rsid w:val="001B5F4F"/>
    <w:rsid w:val="001B5F68"/>
    <w:rsid w:val="001B5FC4"/>
    <w:rsid w:val="001B64C5"/>
    <w:rsid w:val="001B64DF"/>
    <w:rsid w:val="001B650E"/>
    <w:rsid w:val="001B6558"/>
    <w:rsid w:val="001B681F"/>
    <w:rsid w:val="001B68BC"/>
    <w:rsid w:val="001B6C04"/>
    <w:rsid w:val="001B6DE4"/>
    <w:rsid w:val="001B72CA"/>
    <w:rsid w:val="001B75FE"/>
    <w:rsid w:val="001B7823"/>
    <w:rsid w:val="001B7842"/>
    <w:rsid w:val="001B79C1"/>
    <w:rsid w:val="001B7A3C"/>
    <w:rsid w:val="001C0059"/>
    <w:rsid w:val="001C0079"/>
    <w:rsid w:val="001C0584"/>
    <w:rsid w:val="001C06B7"/>
    <w:rsid w:val="001C0B3C"/>
    <w:rsid w:val="001C0CDD"/>
    <w:rsid w:val="001C0E50"/>
    <w:rsid w:val="001C0F9C"/>
    <w:rsid w:val="001C108F"/>
    <w:rsid w:val="001C11AB"/>
    <w:rsid w:val="001C15F5"/>
    <w:rsid w:val="001C16C3"/>
    <w:rsid w:val="001C17FD"/>
    <w:rsid w:val="001C1A4E"/>
    <w:rsid w:val="001C1DB1"/>
    <w:rsid w:val="001C1DB2"/>
    <w:rsid w:val="001C1EDF"/>
    <w:rsid w:val="001C1F25"/>
    <w:rsid w:val="001C2118"/>
    <w:rsid w:val="001C2241"/>
    <w:rsid w:val="001C269A"/>
    <w:rsid w:val="001C2747"/>
    <w:rsid w:val="001C2977"/>
    <w:rsid w:val="001C2B5C"/>
    <w:rsid w:val="001C2CBF"/>
    <w:rsid w:val="001C3316"/>
    <w:rsid w:val="001C3322"/>
    <w:rsid w:val="001C358B"/>
    <w:rsid w:val="001C3733"/>
    <w:rsid w:val="001C3936"/>
    <w:rsid w:val="001C3A59"/>
    <w:rsid w:val="001C3CB8"/>
    <w:rsid w:val="001C3EAB"/>
    <w:rsid w:val="001C3F15"/>
    <w:rsid w:val="001C4114"/>
    <w:rsid w:val="001C423D"/>
    <w:rsid w:val="001C47BD"/>
    <w:rsid w:val="001C480C"/>
    <w:rsid w:val="001C4813"/>
    <w:rsid w:val="001C4931"/>
    <w:rsid w:val="001C4B32"/>
    <w:rsid w:val="001C4B52"/>
    <w:rsid w:val="001C4D81"/>
    <w:rsid w:val="001C4ECC"/>
    <w:rsid w:val="001C500D"/>
    <w:rsid w:val="001C5035"/>
    <w:rsid w:val="001C5117"/>
    <w:rsid w:val="001C52FE"/>
    <w:rsid w:val="001C55E0"/>
    <w:rsid w:val="001C5C79"/>
    <w:rsid w:val="001C5C98"/>
    <w:rsid w:val="001C5CF5"/>
    <w:rsid w:val="001C5DC7"/>
    <w:rsid w:val="001C5DD9"/>
    <w:rsid w:val="001C5EBA"/>
    <w:rsid w:val="001C6002"/>
    <w:rsid w:val="001C6006"/>
    <w:rsid w:val="001C6109"/>
    <w:rsid w:val="001C6417"/>
    <w:rsid w:val="001C6595"/>
    <w:rsid w:val="001C65B2"/>
    <w:rsid w:val="001C6802"/>
    <w:rsid w:val="001C69FD"/>
    <w:rsid w:val="001C6B50"/>
    <w:rsid w:val="001C6C25"/>
    <w:rsid w:val="001C6EBD"/>
    <w:rsid w:val="001C6F8F"/>
    <w:rsid w:val="001C6FA5"/>
    <w:rsid w:val="001C6FC5"/>
    <w:rsid w:val="001C716C"/>
    <w:rsid w:val="001C7259"/>
    <w:rsid w:val="001C74F5"/>
    <w:rsid w:val="001C74F7"/>
    <w:rsid w:val="001C75A6"/>
    <w:rsid w:val="001C7640"/>
    <w:rsid w:val="001C7955"/>
    <w:rsid w:val="001D0038"/>
    <w:rsid w:val="001D0084"/>
    <w:rsid w:val="001D01EA"/>
    <w:rsid w:val="001D01EB"/>
    <w:rsid w:val="001D0297"/>
    <w:rsid w:val="001D0642"/>
    <w:rsid w:val="001D079B"/>
    <w:rsid w:val="001D0869"/>
    <w:rsid w:val="001D0A7B"/>
    <w:rsid w:val="001D0C52"/>
    <w:rsid w:val="001D0FCA"/>
    <w:rsid w:val="001D1107"/>
    <w:rsid w:val="001D127A"/>
    <w:rsid w:val="001D133E"/>
    <w:rsid w:val="001D1629"/>
    <w:rsid w:val="001D1729"/>
    <w:rsid w:val="001D17DF"/>
    <w:rsid w:val="001D1841"/>
    <w:rsid w:val="001D1A4D"/>
    <w:rsid w:val="001D1CE5"/>
    <w:rsid w:val="001D1E37"/>
    <w:rsid w:val="001D2114"/>
    <w:rsid w:val="001D2352"/>
    <w:rsid w:val="001D245F"/>
    <w:rsid w:val="001D257D"/>
    <w:rsid w:val="001D2633"/>
    <w:rsid w:val="001D2774"/>
    <w:rsid w:val="001D2862"/>
    <w:rsid w:val="001D28BD"/>
    <w:rsid w:val="001D2AA9"/>
    <w:rsid w:val="001D2D21"/>
    <w:rsid w:val="001D30A9"/>
    <w:rsid w:val="001D30E2"/>
    <w:rsid w:val="001D319E"/>
    <w:rsid w:val="001D3266"/>
    <w:rsid w:val="001D33AD"/>
    <w:rsid w:val="001D33C9"/>
    <w:rsid w:val="001D3417"/>
    <w:rsid w:val="001D3453"/>
    <w:rsid w:val="001D356F"/>
    <w:rsid w:val="001D371F"/>
    <w:rsid w:val="001D3A38"/>
    <w:rsid w:val="001D3D97"/>
    <w:rsid w:val="001D3E0E"/>
    <w:rsid w:val="001D40BD"/>
    <w:rsid w:val="001D426F"/>
    <w:rsid w:val="001D437F"/>
    <w:rsid w:val="001D438E"/>
    <w:rsid w:val="001D4434"/>
    <w:rsid w:val="001D4AE8"/>
    <w:rsid w:val="001D4D82"/>
    <w:rsid w:val="001D5414"/>
    <w:rsid w:val="001D5A41"/>
    <w:rsid w:val="001D5AA8"/>
    <w:rsid w:val="001D5C67"/>
    <w:rsid w:val="001D5F1D"/>
    <w:rsid w:val="001D6028"/>
    <w:rsid w:val="001D60A9"/>
    <w:rsid w:val="001D63A9"/>
    <w:rsid w:val="001D6401"/>
    <w:rsid w:val="001D65A9"/>
    <w:rsid w:val="001D6A63"/>
    <w:rsid w:val="001D6C15"/>
    <w:rsid w:val="001D6DB0"/>
    <w:rsid w:val="001D6DD8"/>
    <w:rsid w:val="001D6E24"/>
    <w:rsid w:val="001D6E26"/>
    <w:rsid w:val="001D6F56"/>
    <w:rsid w:val="001D6FA9"/>
    <w:rsid w:val="001D7247"/>
    <w:rsid w:val="001D7570"/>
    <w:rsid w:val="001D762E"/>
    <w:rsid w:val="001D7702"/>
    <w:rsid w:val="001D7A42"/>
    <w:rsid w:val="001D7AAA"/>
    <w:rsid w:val="001D7B45"/>
    <w:rsid w:val="001D7BEF"/>
    <w:rsid w:val="001D7EC0"/>
    <w:rsid w:val="001E006C"/>
    <w:rsid w:val="001E00FF"/>
    <w:rsid w:val="001E012E"/>
    <w:rsid w:val="001E0318"/>
    <w:rsid w:val="001E0666"/>
    <w:rsid w:val="001E09E5"/>
    <w:rsid w:val="001E0CAB"/>
    <w:rsid w:val="001E0D7B"/>
    <w:rsid w:val="001E126A"/>
    <w:rsid w:val="001E12E9"/>
    <w:rsid w:val="001E144D"/>
    <w:rsid w:val="001E198D"/>
    <w:rsid w:val="001E1C0A"/>
    <w:rsid w:val="001E1C6E"/>
    <w:rsid w:val="001E1D3E"/>
    <w:rsid w:val="001E1E25"/>
    <w:rsid w:val="001E1F98"/>
    <w:rsid w:val="001E1FA1"/>
    <w:rsid w:val="001E20F1"/>
    <w:rsid w:val="001E21AF"/>
    <w:rsid w:val="001E21F8"/>
    <w:rsid w:val="001E272B"/>
    <w:rsid w:val="001E27BC"/>
    <w:rsid w:val="001E283B"/>
    <w:rsid w:val="001E295D"/>
    <w:rsid w:val="001E2D06"/>
    <w:rsid w:val="001E2E52"/>
    <w:rsid w:val="001E3221"/>
    <w:rsid w:val="001E325A"/>
    <w:rsid w:val="001E32DE"/>
    <w:rsid w:val="001E33CE"/>
    <w:rsid w:val="001E346C"/>
    <w:rsid w:val="001E356F"/>
    <w:rsid w:val="001E3628"/>
    <w:rsid w:val="001E369B"/>
    <w:rsid w:val="001E38E7"/>
    <w:rsid w:val="001E3913"/>
    <w:rsid w:val="001E3A6D"/>
    <w:rsid w:val="001E3CB6"/>
    <w:rsid w:val="001E3DAD"/>
    <w:rsid w:val="001E40C3"/>
    <w:rsid w:val="001E412E"/>
    <w:rsid w:val="001E44B3"/>
    <w:rsid w:val="001E451C"/>
    <w:rsid w:val="001E45AC"/>
    <w:rsid w:val="001E4A42"/>
    <w:rsid w:val="001E4B76"/>
    <w:rsid w:val="001E4F7C"/>
    <w:rsid w:val="001E513E"/>
    <w:rsid w:val="001E531F"/>
    <w:rsid w:val="001E547E"/>
    <w:rsid w:val="001E5641"/>
    <w:rsid w:val="001E578F"/>
    <w:rsid w:val="001E5A01"/>
    <w:rsid w:val="001E5A9B"/>
    <w:rsid w:val="001E5AF9"/>
    <w:rsid w:val="001E5E7E"/>
    <w:rsid w:val="001E5F50"/>
    <w:rsid w:val="001E61C7"/>
    <w:rsid w:val="001E61F5"/>
    <w:rsid w:val="001E648D"/>
    <w:rsid w:val="001E65B9"/>
    <w:rsid w:val="001E65C6"/>
    <w:rsid w:val="001E67AC"/>
    <w:rsid w:val="001E67FC"/>
    <w:rsid w:val="001E6B48"/>
    <w:rsid w:val="001E6C35"/>
    <w:rsid w:val="001E6C9D"/>
    <w:rsid w:val="001E6CC4"/>
    <w:rsid w:val="001E6D86"/>
    <w:rsid w:val="001E6E5A"/>
    <w:rsid w:val="001E6EE1"/>
    <w:rsid w:val="001E70F1"/>
    <w:rsid w:val="001E71E8"/>
    <w:rsid w:val="001E71FB"/>
    <w:rsid w:val="001E728E"/>
    <w:rsid w:val="001E732E"/>
    <w:rsid w:val="001E738F"/>
    <w:rsid w:val="001E7458"/>
    <w:rsid w:val="001E7459"/>
    <w:rsid w:val="001E74B8"/>
    <w:rsid w:val="001E74FE"/>
    <w:rsid w:val="001E7584"/>
    <w:rsid w:val="001E767D"/>
    <w:rsid w:val="001E768F"/>
    <w:rsid w:val="001E776C"/>
    <w:rsid w:val="001E7A6A"/>
    <w:rsid w:val="001E7D68"/>
    <w:rsid w:val="001E7DDA"/>
    <w:rsid w:val="001E7F6E"/>
    <w:rsid w:val="001E7FDC"/>
    <w:rsid w:val="001F0151"/>
    <w:rsid w:val="001F0825"/>
    <w:rsid w:val="001F0A2B"/>
    <w:rsid w:val="001F0B90"/>
    <w:rsid w:val="001F0B97"/>
    <w:rsid w:val="001F0D01"/>
    <w:rsid w:val="001F0D8F"/>
    <w:rsid w:val="001F0EBF"/>
    <w:rsid w:val="001F0EEE"/>
    <w:rsid w:val="001F1076"/>
    <w:rsid w:val="001F1088"/>
    <w:rsid w:val="001F1137"/>
    <w:rsid w:val="001F11B9"/>
    <w:rsid w:val="001F1298"/>
    <w:rsid w:val="001F12FE"/>
    <w:rsid w:val="001F1318"/>
    <w:rsid w:val="001F13E3"/>
    <w:rsid w:val="001F148A"/>
    <w:rsid w:val="001F14BC"/>
    <w:rsid w:val="001F14E9"/>
    <w:rsid w:val="001F1874"/>
    <w:rsid w:val="001F1AF2"/>
    <w:rsid w:val="001F1F5A"/>
    <w:rsid w:val="001F1F6A"/>
    <w:rsid w:val="001F2180"/>
    <w:rsid w:val="001F21BF"/>
    <w:rsid w:val="001F2201"/>
    <w:rsid w:val="001F227C"/>
    <w:rsid w:val="001F2359"/>
    <w:rsid w:val="001F23B2"/>
    <w:rsid w:val="001F24D3"/>
    <w:rsid w:val="001F25A4"/>
    <w:rsid w:val="001F25FF"/>
    <w:rsid w:val="001F26D6"/>
    <w:rsid w:val="001F28B3"/>
    <w:rsid w:val="001F2A99"/>
    <w:rsid w:val="001F2C8A"/>
    <w:rsid w:val="001F2CDD"/>
    <w:rsid w:val="001F2DB3"/>
    <w:rsid w:val="001F2EBD"/>
    <w:rsid w:val="001F3041"/>
    <w:rsid w:val="001F32B3"/>
    <w:rsid w:val="001F32B6"/>
    <w:rsid w:val="001F347B"/>
    <w:rsid w:val="001F34E8"/>
    <w:rsid w:val="001F3540"/>
    <w:rsid w:val="001F35B2"/>
    <w:rsid w:val="001F371C"/>
    <w:rsid w:val="001F38E8"/>
    <w:rsid w:val="001F3A0D"/>
    <w:rsid w:val="001F3A57"/>
    <w:rsid w:val="001F3B26"/>
    <w:rsid w:val="001F3CAF"/>
    <w:rsid w:val="001F3D7C"/>
    <w:rsid w:val="001F3DF6"/>
    <w:rsid w:val="001F3E8E"/>
    <w:rsid w:val="001F4259"/>
    <w:rsid w:val="001F4761"/>
    <w:rsid w:val="001F47F2"/>
    <w:rsid w:val="001F49E1"/>
    <w:rsid w:val="001F4BCC"/>
    <w:rsid w:val="001F4C06"/>
    <w:rsid w:val="001F4CE8"/>
    <w:rsid w:val="001F53BB"/>
    <w:rsid w:val="001F5A50"/>
    <w:rsid w:val="001F5A96"/>
    <w:rsid w:val="001F5B71"/>
    <w:rsid w:val="001F5CCF"/>
    <w:rsid w:val="001F5DE4"/>
    <w:rsid w:val="001F5E00"/>
    <w:rsid w:val="001F5F56"/>
    <w:rsid w:val="001F6034"/>
    <w:rsid w:val="001F60A5"/>
    <w:rsid w:val="001F6335"/>
    <w:rsid w:val="001F64F7"/>
    <w:rsid w:val="001F6644"/>
    <w:rsid w:val="001F69CC"/>
    <w:rsid w:val="001F6AF7"/>
    <w:rsid w:val="001F6F89"/>
    <w:rsid w:val="001F6FD6"/>
    <w:rsid w:val="001F701E"/>
    <w:rsid w:val="001F70A5"/>
    <w:rsid w:val="001F7128"/>
    <w:rsid w:val="001F7203"/>
    <w:rsid w:val="001F7337"/>
    <w:rsid w:val="001F73DE"/>
    <w:rsid w:val="001F75E0"/>
    <w:rsid w:val="001F760E"/>
    <w:rsid w:val="001F76BE"/>
    <w:rsid w:val="001F7730"/>
    <w:rsid w:val="001F7808"/>
    <w:rsid w:val="001F7BD1"/>
    <w:rsid w:val="001F7BD6"/>
    <w:rsid w:val="001F7CE4"/>
    <w:rsid w:val="001F7E8D"/>
    <w:rsid w:val="00200011"/>
    <w:rsid w:val="0020020F"/>
    <w:rsid w:val="00200229"/>
    <w:rsid w:val="002002EC"/>
    <w:rsid w:val="00200359"/>
    <w:rsid w:val="002003DF"/>
    <w:rsid w:val="0020069F"/>
    <w:rsid w:val="00200782"/>
    <w:rsid w:val="002009D1"/>
    <w:rsid w:val="00200CAF"/>
    <w:rsid w:val="00200E03"/>
    <w:rsid w:val="00200E81"/>
    <w:rsid w:val="00200EE5"/>
    <w:rsid w:val="00200F4E"/>
    <w:rsid w:val="002018C3"/>
    <w:rsid w:val="0020260C"/>
    <w:rsid w:val="002026AC"/>
    <w:rsid w:val="00202701"/>
    <w:rsid w:val="002027E3"/>
    <w:rsid w:val="00202AD4"/>
    <w:rsid w:val="00202D42"/>
    <w:rsid w:val="00202DC0"/>
    <w:rsid w:val="00202EDD"/>
    <w:rsid w:val="00203024"/>
    <w:rsid w:val="002030E5"/>
    <w:rsid w:val="002031DD"/>
    <w:rsid w:val="00203776"/>
    <w:rsid w:val="00203817"/>
    <w:rsid w:val="00203995"/>
    <w:rsid w:val="002039B1"/>
    <w:rsid w:val="002039FF"/>
    <w:rsid w:val="00203B2E"/>
    <w:rsid w:val="00203C1A"/>
    <w:rsid w:val="00203F38"/>
    <w:rsid w:val="00204011"/>
    <w:rsid w:val="00204128"/>
    <w:rsid w:val="002041CF"/>
    <w:rsid w:val="002043E7"/>
    <w:rsid w:val="0020460B"/>
    <w:rsid w:val="00204674"/>
    <w:rsid w:val="002047DF"/>
    <w:rsid w:val="002048F1"/>
    <w:rsid w:val="0020490C"/>
    <w:rsid w:val="00204A89"/>
    <w:rsid w:val="00204BED"/>
    <w:rsid w:val="00204C00"/>
    <w:rsid w:val="00204DF7"/>
    <w:rsid w:val="00204F46"/>
    <w:rsid w:val="00204F76"/>
    <w:rsid w:val="0020518D"/>
    <w:rsid w:val="00205223"/>
    <w:rsid w:val="002057C5"/>
    <w:rsid w:val="00205954"/>
    <w:rsid w:val="002059CD"/>
    <w:rsid w:val="002060A7"/>
    <w:rsid w:val="00206391"/>
    <w:rsid w:val="002065C1"/>
    <w:rsid w:val="00206749"/>
    <w:rsid w:val="00206868"/>
    <w:rsid w:val="002068BC"/>
    <w:rsid w:val="002068DB"/>
    <w:rsid w:val="002069A8"/>
    <w:rsid w:val="00206A5D"/>
    <w:rsid w:val="00206BE5"/>
    <w:rsid w:val="00206C90"/>
    <w:rsid w:val="00206F57"/>
    <w:rsid w:val="0020726E"/>
    <w:rsid w:val="002072D1"/>
    <w:rsid w:val="00207398"/>
    <w:rsid w:val="002073FA"/>
    <w:rsid w:val="0020755A"/>
    <w:rsid w:val="00207675"/>
    <w:rsid w:val="002077CE"/>
    <w:rsid w:val="00207EFC"/>
    <w:rsid w:val="00210608"/>
    <w:rsid w:val="00210615"/>
    <w:rsid w:val="00210975"/>
    <w:rsid w:val="00210A27"/>
    <w:rsid w:val="00210C76"/>
    <w:rsid w:val="00210D41"/>
    <w:rsid w:val="00211059"/>
    <w:rsid w:val="002111BC"/>
    <w:rsid w:val="00211434"/>
    <w:rsid w:val="0021181E"/>
    <w:rsid w:val="00211851"/>
    <w:rsid w:val="00211A14"/>
    <w:rsid w:val="00211AE0"/>
    <w:rsid w:val="00211B9F"/>
    <w:rsid w:val="00211C05"/>
    <w:rsid w:val="0021220F"/>
    <w:rsid w:val="00212254"/>
    <w:rsid w:val="00212425"/>
    <w:rsid w:val="0021246B"/>
    <w:rsid w:val="00212646"/>
    <w:rsid w:val="002126A7"/>
    <w:rsid w:val="00212815"/>
    <w:rsid w:val="002128D0"/>
    <w:rsid w:val="002129F5"/>
    <w:rsid w:val="00212A1E"/>
    <w:rsid w:val="00212A86"/>
    <w:rsid w:val="00212C63"/>
    <w:rsid w:val="00212E87"/>
    <w:rsid w:val="00212E8C"/>
    <w:rsid w:val="00212F70"/>
    <w:rsid w:val="00212FCB"/>
    <w:rsid w:val="00213084"/>
    <w:rsid w:val="00213120"/>
    <w:rsid w:val="002131A0"/>
    <w:rsid w:val="00213259"/>
    <w:rsid w:val="002132C3"/>
    <w:rsid w:val="002135BC"/>
    <w:rsid w:val="0021365E"/>
    <w:rsid w:val="00213909"/>
    <w:rsid w:val="00213942"/>
    <w:rsid w:val="0021395C"/>
    <w:rsid w:val="002139AD"/>
    <w:rsid w:val="002139D8"/>
    <w:rsid w:val="00213A02"/>
    <w:rsid w:val="00213BC0"/>
    <w:rsid w:val="00214369"/>
    <w:rsid w:val="002145CF"/>
    <w:rsid w:val="00214769"/>
    <w:rsid w:val="00214785"/>
    <w:rsid w:val="00214A9F"/>
    <w:rsid w:val="00214B2A"/>
    <w:rsid w:val="00214B9D"/>
    <w:rsid w:val="00214F1E"/>
    <w:rsid w:val="002152CF"/>
    <w:rsid w:val="0021533B"/>
    <w:rsid w:val="00215347"/>
    <w:rsid w:val="002153CC"/>
    <w:rsid w:val="002155DB"/>
    <w:rsid w:val="002156F3"/>
    <w:rsid w:val="0021575A"/>
    <w:rsid w:val="00215830"/>
    <w:rsid w:val="00215C5C"/>
    <w:rsid w:val="00215D1A"/>
    <w:rsid w:val="00215F62"/>
    <w:rsid w:val="00216261"/>
    <w:rsid w:val="0021638C"/>
    <w:rsid w:val="0021653A"/>
    <w:rsid w:val="0021659B"/>
    <w:rsid w:val="00216648"/>
    <w:rsid w:val="00216854"/>
    <w:rsid w:val="00216860"/>
    <w:rsid w:val="00216918"/>
    <w:rsid w:val="00216B76"/>
    <w:rsid w:val="00216B98"/>
    <w:rsid w:val="00216C89"/>
    <w:rsid w:val="00216E09"/>
    <w:rsid w:val="00216F1A"/>
    <w:rsid w:val="002170F4"/>
    <w:rsid w:val="002171DB"/>
    <w:rsid w:val="0021745F"/>
    <w:rsid w:val="00217795"/>
    <w:rsid w:val="0021791E"/>
    <w:rsid w:val="002179E2"/>
    <w:rsid w:val="00217ACF"/>
    <w:rsid w:val="00217B1F"/>
    <w:rsid w:val="00217B73"/>
    <w:rsid w:val="00217ED0"/>
    <w:rsid w:val="00217EE1"/>
    <w:rsid w:val="00220069"/>
    <w:rsid w:val="00220A61"/>
    <w:rsid w:val="00220A9F"/>
    <w:rsid w:val="00220AC3"/>
    <w:rsid w:val="00220B34"/>
    <w:rsid w:val="00220CCE"/>
    <w:rsid w:val="00220D76"/>
    <w:rsid w:val="0022109E"/>
    <w:rsid w:val="002211E5"/>
    <w:rsid w:val="002214FA"/>
    <w:rsid w:val="002215C2"/>
    <w:rsid w:val="00221755"/>
    <w:rsid w:val="0022194E"/>
    <w:rsid w:val="002219FA"/>
    <w:rsid w:val="00221B0A"/>
    <w:rsid w:val="00221B7D"/>
    <w:rsid w:val="00221C82"/>
    <w:rsid w:val="00221F1D"/>
    <w:rsid w:val="00221F61"/>
    <w:rsid w:val="0022205A"/>
    <w:rsid w:val="00222076"/>
    <w:rsid w:val="002220D5"/>
    <w:rsid w:val="002222A0"/>
    <w:rsid w:val="002222A2"/>
    <w:rsid w:val="00222579"/>
    <w:rsid w:val="00222832"/>
    <w:rsid w:val="002228E3"/>
    <w:rsid w:val="00222A6B"/>
    <w:rsid w:val="00222B27"/>
    <w:rsid w:val="00222E59"/>
    <w:rsid w:val="00222EE9"/>
    <w:rsid w:val="00222FF3"/>
    <w:rsid w:val="00223146"/>
    <w:rsid w:val="0022330D"/>
    <w:rsid w:val="002235F9"/>
    <w:rsid w:val="0022366F"/>
    <w:rsid w:val="00223694"/>
    <w:rsid w:val="00223780"/>
    <w:rsid w:val="002238CD"/>
    <w:rsid w:val="00223B4C"/>
    <w:rsid w:val="00223BFC"/>
    <w:rsid w:val="00224092"/>
    <w:rsid w:val="002240FD"/>
    <w:rsid w:val="00224104"/>
    <w:rsid w:val="0022492B"/>
    <w:rsid w:val="00224A41"/>
    <w:rsid w:val="00224A4E"/>
    <w:rsid w:val="00224AEE"/>
    <w:rsid w:val="00224B5D"/>
    <w:rsid w:val="00224BF6"/>
    <w:rsid w:val="00224C29"/>
    <w:rsid w:val="00224D4A"/>
    <w:rsid w:val="00224D8A"/>
    <w:rsid w:val="002252E8"/>
    <w:rsid w:val="00225B30"/>
    <w:rsid w:val="00225BC7"/>
    <w:rsid w:val="00225F15"/>
    <w:rsid w:val="00225F98"/>
    <w:rsid w:val="0022600C"/>
    <w:rsid w:val="00226210"/>
    <w:rsid w:val="0022652D"/>
    <w:rsid w:val="00226537"/>
    <w:rsid w:val="00226838"/>
    <w:rsid w:val="0022684F"/>
    <w:rsid w:val="002268E9"/>
    <w:rsid w:val="00226969"/>
    <w:rsid w:val="0022697B"/>
    <w:rsid w:val="00226B27"/>
    <w:rsid w:val="00226DD6"/>
    <w:rsid w:val="00227226"/>
    <w:rsid w:val="002274C5"/>
    <w:rsid w:val="002275CE"/>
    <w:rsid w:val="00227C36"/>
    <w:rsid w:val="00227DD0"/>
    <w:rsid w:val="00227DD1"/>
    <w:rsid w:val="00227F8C"/>
    <w:rsid w:val="00227FA1"/>
    <w:rsid w:val="002302A4"/>
    <w:rsid w:val="00230397"/>
    <w:rsid w:val="0023042A"/>
    <w:rsid w:val="002304FF"/>
    <w:rsid w:val="002306CF"/>
    <w:rsid w:val="00230941"/>
    <w:rsid w:val="00230B0A"/>
    <w:rsid w:val="00230B10"/>
    <w:rsid w:val="00230DAF"/>
    <w:rsid w:val="00230E3B"/>
    <w:rsid w:val="00230EE5"/>
    <w:rsid w:val="00231029"/>
    <w:rsid w:val="002311EC"/>
    <w:rsid w:val="00231336"/>
    <w:rsid w:val="00231371"/>
    <w:rsid w:val="002313BC"/>
    <w:rsid w:val="00231405"/>
    <w:rsid w:val="00231740"/>
    <w:rsid w:val="002317DD"/>
    <w:rsid w:val="002318FA"/>
    <w:rsid w:val="00231A82"/>
    <w:rsid w:val="00231A8B"/>
    <w:rsid w:val="00231B25"/>
    <w:rsid w:val="00231B2E"/>
    <w:rsid w:val="00231D54"/>
    <w:rsid w:val="00231D56"/>
    <w:rsid w:val="00231ED5"/>
    <w:rsid w:val="0023232C"/>
    <w:rsid w:val="00232361"/>
    <w:rsid w:val="0023243D"/>
    <w:rsid w:val="00232631"/>
    <w:rsid w:val="002326F0"/>
    <w:rsid w:val="00232E4C"/>
    <w:rsid w:val="0023305A"/>
    <w:rsid w:val="0023310A"/>
    <w:rsid w:val="002331EB"/>
    <w:rsid w:val="0023342C"/>
    <w:rsid w:val="00233642"/>
    <w:rsid w:val="00233660"/>
    <w:rsid w:val="0023379B"/>
    <w:rsid w:val="002337E6"/>
    <w:rsid w:val="002337EE"/>
    <w:rsid w:val="00233A09"/>
    <w:rsid w:val="00233B3A"/>
    <w:rsid w:val="00233C6F"/>
    <w:rsid w:val="00233FBB"/>
    <w:rsid w:val="00233FCA"/>
    <w:rsid w:val="002342C9"/>
    <w:rsid w:val="002342E8"/>
    <w:rsid w:val="0023453E"/>
    <w:rsid w:val="00234617"/>
    <w:rsid w:val="00234791"/>
    <w:rsid w:val="002347B8"/>
    <w:rsid w:val="00234B58"/>
    <w:rsid w:val="00234B61"/>
    <w:rsid w:val="002352D3"/>
    <w:rsid w:val="00235417"/>
    <w:rsid w:val="0023544D"/>
    <w:rsid w:val="00235541"/>
    <w:rsid w:val="00235698"/>
    <w:rsid w:val="00235D87"/>
    <w:rsid w:val="00235EB0"/>
    <w:rsid w:val="00235F3F"/>
    <w:rsid w:val="00236195"/>
    <w:rsid w:val="00236256"/>
    <w:rsid w:val="0023664D"/>
    <w:rsid w:val="002369A3"/>
    <w:rsid w:val="002369D4"/>
    <w:rsid w:val="00236A99"/>
    <w:rsid w:val="00236CE1"/>
    <w:rsid w:val="00236DF6"/>
    <w:rsid w:val="00236E3B"/>
    <w:rsid w:val="00237112"/>
    <w:rsid w:val="002373FD"/>
    <w:rsid w:val="00237417"/>
    <w:rsid w:val="0023757C"/>
    <w:rsid w:val="00237659"/>
    <w:rsid w:val="002377C1"/>
    <w:rsid w:val="002379E1"/>
    <w:rsid w:val="00237A81"/>
    <w:rsid w:val="00237B29"/>
    <w:rsid w:val="00237C08"/>
    <w:rsid w:val="00237ED4"/>
    <w:rsid w:val="00237F07"/>
    <w:rsid w:val="00237FA1"/>
    <w:rsid w:val="00240329"/>
    <w:rsid w:val="0024036F"/>
    <w:rsid w:val="00240387"/>
    <w:rsid w:val="002404A5"/>
    <w:rsid w:val="002404F4"/>
    <w:rsid w:val="00240721"/>
    <w:rsid w:val="0024076F"/>
    <w:rsid w:val="002408C5"/>
    <w:rsid w:val="002408E5"/>
    <w:rsid w:val="00240A46"/>
    <w:rsid w:val="00240CF0"/>
    <w:rsid w:val="00240E73"/>
    <w:rsid w:val="00240EB5"/>
    <w:rsid w:val="00241266"/>
    <w:rsid w:val="0024147B"/>
    <w:rsid w:val="002414B5"/>
    <w:rsid w:val="002414C6"/>
    <w:rsid w:val="002418D2"/>
    <w:rsid w:val="002418FA"/>
    <w:rsid w:val="002419A4"/>
    <w:rsid w:val="00241B55"/>
    <w:rsid w:val="00241BBF"/>
    <w:rsid w:val="00241FD9"/>
    <w:rsid w:val="00242022"/>
    <w:rsid w:val="00242116"/>
    <w:rsid w:val="002422CC"/>
    <w:rsid w:val="00242530"/>
    <w:rsid w:val="002426DE"/>
    <w:rsid w:val="0024290E"/>
    <w:rsid w:val="0024299C"/>
    <w:rsid w:val="00242A70"/>
    <w:rsid w:val="00242AFD"/>
    <w:rsid w:val="00242E81"/>
    <w:rsid w:val="00242EB7"/>
    <w:rsid w:val="00242FFF"/>
    <w:rsid w:val="00243022"/>
    <w:rsid w:val="002430AA"/>
    <w:rsid w:val="0024311C"/>
    <w:rsid w:val="00243299"/>
    <w:rsid w:val="002432A3"/>
    <w:rsid w:val="002434B1"/>
    <w:rsid w:val="00243555"/>
    <w:rsid w:val="00243588"/>
    <w:rsid w:val="00243593"/>
    <w:rsid w:val="002438C0"/>
    <w:rsid w:val="002439B7"/>
    <w:rsid w:val="00243A18"/>
    <w:rsid w:val="00243F2C"/>
    <w:rsid w:val="00243F71"/>
    <w:rsid w:val="00243FD4"/>
    <w:rsid w:val="00243FFD"/>
    <w:rsid w:val="0024426B"/>
    <w:rsid w:val="002442B7"/>
    <w:rsid w:val="00244404"/>
    <w:rsid w:val="002446BC"/>
    <w:rsid w:val="002447FF"/>
    <w:rsid w:val="00244A38"/>
    <w:rsid w:val="00244AF2"/>
    <w:rsid w:val="00244CF4"/>
    <w:rsid w:val="00244FF1"/>
    <w:rsid w:val="00245231"/>
    <w:rsid w:val="00245386"/>
    <w:rsid w:val="0024555D"/>
    <w:rsid w:val="0024558D"/>
    <w:rsid w:val="0024590F"/>
    <w:rsid w:val="0024596F"/>
    <w:rsid w:val="00245EB2"/>
    <w:rsid w:val="0024603A"/>
    <w:rsid w:val="0024616E"/>
    <w:rsid w:val="002461BB"/>
    <w:rsid w:val="00246345"/>
    <w:rsid w:val="00246460"/>
    <w:rsid w:val="00246505"/>
    <w:rsid w:val="0024654B"/>
    <w:rsid w:val="002466D1"/>
    <w:rsid w:val="00246761"/>
    <w:rsid w:val="002469BF"/>
    <w:rsid w:val="00246B0F"/>
    <w:rsid w:val="00246CA1"/>
    <w:rsid w:val="00246CF7"/>
    <w:rsid w:val="00246F12"/>
    <w:rsid w:val="00246F98"/>
    <w:rsid w:val="0024701A"/>
    <w:rsid w:val="002471C9"/>
    <w:rsid w:val="00247317"/>
    <w:rsid w:val="00247535"/>
    <w:rsid w:val="00247711"/>
    <w:rsid w:val="00247A2B"/>
    <w:rsid w:val="00247AFB"/>
    <w:rsid w:val="00247D59"/>
    <w:rsid w:val="00247D70"/>
    <w:rsid w:val="00247EFA"/>
    <w:rsid w:val="00247F0D"/>
    <w:rsid w:val="00247FDF"/>
    <w:rsid w:val="0025017B"/>
    <w:rsid w:val="0025048B"/>
    <w:rsid w:val="0025049E"/>
    <w:rsid w:val="002504F2"/>
    <w:rsid w:val="002505DC"/>
    <w:rsid w:val="00250696"/>
    <w:rsid w:val="002509BF"/>
    <w:rsid w:val="00250B0C"/>
    <w:rsid w:val="00250E2B"/>
    <w:rsid w:val="00250E7E"/>
    <w:rsid w:val="00251397"/>
    <w:rsid w:val="00251465"/>
    <w:rsid w:val="00251928"/>
    <w:rsid w:val="00251AC3"/>
    <w:rsid w:val="00251C45"/>
    <w:rsid w:val="00251D06"/>
    <w:rsid w:val="00251F40"/>
    <w:rsid w:val="00252482"/>
    <w:rsid w:val="0025259E"/>
    <w:rsid w:val="00252607"/>
    <w:rsid w:val="00252753"/>
    <w:rsid w:val="00252965"/>
    <w:rsid w:val="002529A8"/>
    <w:rsid w:val="00252A5D"/>
    <w:rsid w:val="00252B5C"/>
    <w:rsid w:val="00252BED"/>
    <w:rsid w:val="00252E16"/>
    <w:rsid w:val="0025301C"/>
    <w:rsid w:val="00253258"/>
    <w:rsid w:val="002532BE"/>
    <w:rsid w:val="002538CC"/>
    <w:rsid w:val="00253969"/>
    <w:rsid w:val="00253B39"/>
    <w:rsid w:val="00253DC3"/>
    <w:rsid w:val="00253EC7"/>
    <w:rsid w:val="00253FCE"/>
    <w:rsid w:val="0025413B"/>
    <w:rsid w:val="002543EA"/>
    <w:rsid w:val="002544E0"/>
    <w:rsid w:val="00254890"/>
    <w:rsid w:val="00254920"/>
    <w:rsid w:val="00254933"/>
    <w:rsid w:val="00254A6C"/>
    <w:rsid w:val="00254AA6"/>
    <w:rsid w:val="00254CB2"/>
    <w:rsid w:val="00254F40"/>
    <w:rsid w:val="00255042"/>
    <w:rsid w:val="002551B2"/>
    <w:rsid w:val="002552AB"/>
    <w:rsid w:val="002552FE"/>
    <w:rsid w:val="00255338"/>
    <w:rsid w:val="00255691"/>
    <w:rsid w:val="002556F3"/>
    <w:rsid w:val="00255748"/>
    <w:rsid w:val="00255842"/>
    <w:rsid w:val="002558AD"/>
    <w:rsid w:val="002559C4"/>
    <w:rsid w:val="00255B12"/>
    <w:rsid w:val="00255B54"/>
    <w:rsid w:val="00255CF7"/>
    <w:rsid w:val="00255CFC"/>
    <w:rsid w:val="00255D19"/>
    <w:rsid w:val="00255D47"/>
    <w:rsid w:val="00255E76"/>
    <w:rsid w:val="00256096"/>
    <w:rsid w:val="0025627C"/>
    <w:rsid w:val="0025638D"/>
    <w:rsid w:val="002566E3"/>
    <w:rsid w:val="0025683B"/>
    <w:rsid w:val="00256B52"/>
    <w:rsid w:val="00256BE8"/>
    <w:rsid w:val="00256FFA"/>
    <w:rsid w:val="002570D7"/>
    <w:rsid w:val="002571B6"/>
    <w:rsid w:val="002572CD"/>
    <w:rsid w:val="00257381"/>
    <w:rsid w:val="00257CF4"/>
    <w:rsid w:val="00257F60"/>
    <w:rsid w:val="00260210"/>
    <w:rsid w:val="002602AA"/>
    <w:rsid w:val="002602D2"/>
    <w:rsid w:val="00260373"/>
    <w:rsid w:val="00260430"/>
    <w:rsid w:val="0026050F"/>
    <w:rsid w:val="00260607"/>
    <w:rsid w:val="002606CF"/>
    <w:rsid w:val="0026071E"/>
    <w:rsid w:val="002607A8"/>
    <w:rsid w:val="0026090C"/>
    <w:rsid w:val="00260A99"/>
    <w:rsid w:val="00260CA4"/>
    <w:rsid w:val="00260D8F"/>
    <w:rsid w:val="00260E5D"/>
    <w:rsid w:val="00260F10"/>
    <w:rsid w:val="0026101C"/>
    <w:rsid w:val="00261100"/>
    <w:rsid w:val="002614A6"/>
    <w:rsid w:val="002616C2"/>
    <w:rsid w:val="002617CA"/>
    <w:rsid w:val="00261B05"/>
    <w:rsid w:val="00261D11"/>
    <w:rsid w:val="00261D53"/>
    <w:rsid w:val="00261EB4"/>
    <w:rsid w:val="00261F53"/>
    <w:rsid w:val="00262561"/>
    <w:rsid w:val="00262769"/>
    <w:rsid w:val="00262A8B"/>
    <w:rsid w:val="00262BFF"/>
    <w:rsid w:val="00262C2B"/>
    <w:rsid w:val="00262F7C"/>
    <w:rsid w:val="00263133"/>
    <w:rsid w:val="00263234"/>
    <w:rsid w:val="0026353C"/>
    <w:rsid w:val="00263554"/>
    <w:rsid w:val="00263582"/>
    <w:rsid w:val="00263637"/>
    <w:rsid w:val="002636F4"/>
    <w:rsid w:val="002639A5"/>
    <w:rsid w:val="00263A00"/>
    <w:rsid w:val="00263BE4"/>
    <w:rsid w:val="00263DE4"/>
    <w:rsid w:val="00263E0F"/>
    <w:rsid w:val="00263F1E"/>
    <w:rsid w:val="00263F25"/>
    <w:rsid w:val="002642FB"/>
    <w:rsid w:val="0026438F"/>
    <w:rsid w:val="0026458D"/>
    <w:rsid w:val="00264732"/>
    <w:rsid w:val="00264789"/>
    <w:rsid w:val="00264A12"/>
    <w:rsid w:val="00264B9E"/>
    <w:rsid w:val="00264DB3"/>
    <w:rsid w:val="00264F14"/>
    <w:rsid w:val="002650A6"/>
    <w:rsid w:val="00265174"/>
    <w:rsid w:val="0026520D"/>
    <w:rsid w:val="00265226"/>
    <w:rsid w:val="0026524B"/>
    <w:rsid w:val="0026549F"/>
    <w:rsid w:val="00265931"/>
    <w:rsid w:val="002659F5"/>
    <w:rsid w:val="00265B24"/>
    <w:rsid w:val="00265BF0"/>
    <w:rsid w:val="00266271"/>
    <w:rsid w:val="00266454"/>
    <w:rsid w:val="0026648C"/>
    <w:rsid w:val="00266556"/>
    <w:rsid w:val="00266702"/>
    <w:rsid w:val="00266821"/>
    <w:rsid w:val="0026693D"/>
    <w:rsid w:val="00266BEB"/>
    <w:rsid w:val="00266C39"/>
    <w:rsid w:val="00267051"/>
    <w:rsid w:val="002670D5"/>
    <w:rsid w:val="00267205"/>
    <w:rsid w:val="002676E6"/>
    <w:rsid w:val="002678DF"/>
    <w:rsid w:val="002679A3"/>
    <w:rsid w:val="00267A95"/>
    <w:rsid w:val="00267C62"/>
    <w:rsid w:val="00267D0D"/>
    <w:rsid w:val="00267E4A"/>
    <w:rsid w:val="00267EBE"/>
    <w:rsid w:val="002700F4"/>
    <w:rsid w:val="0027012D"/>
    <w:rsid w:val="0027068E"/>
    <w:rsid w:val="00270841"/>
    <w:rsid w:val="00270CC1"/>
    <w:rsid w:val="00270EB8"/>
    <w:rsid w:val="00270F30"/>
    <w:rsid w:val="002710DF"/>
    <w:rsid w:val="0027171A"/>
    <w:rsid w:val="0027172C"/>
    <w:rsid w:val="002717E1"/>
    <w:rsid w:val="0027182A"/>
    <w:rsid w:val="00271C61"/>
    <w:rsid w:val="00271CB5"/>
    <w:rsid w:val="00271D06"/>
    <w:rsid w:val="00271D30"/>
    <w:rsid w:val="00271E6A"/>
    <w:rsid w:val="00271E72"/>
    <w:rsid w:val="002721E6"/>
    <w:rsid w:val="00272254"/>
    <w:rsid w:val="00272274"/>
    <w:rsid w:val="00272447"/>
    <w:rsid w:val="00272685"/>
    <w:rsid w:val="002726CD"/>
    <w:rsid w:val="00272722"/>
    <w:rsid w:val="0027278A"/>
    <w:rsid w:val="00272873"/>
    <w:rsid w:val="00272894"/>
    <w:rsid w:val="002729AF"/>
    <w:rsid w:val="002729E3"/>
    <w:rsid w:val="00272B08"/>
    <w:rsid w:val="00272BD7"/>
    <w:rsid w:val="00272C86"/>
    <w:rsid w:val="00272CAF"/>
    <w:rsid w:val="00272E02"/>
    <w:rsid w:val="00273038"/>
    <w:rsid w:val="002730AB"/>
    <w:rsid w:val="0027313E"/>
    <w:rsid w:val="00273197"/>
    <w:rsid w:val="0027337D"/>
    <w:rsid w:val="00273767"/>
    <w:rsid w:val="00273A3F"/>
    <w:rsid w:val="00273E96"/>
    <w:rsid w:val="00273EDD"/>
    <w:rsid w:val="00274042"/>
    <w:rsid w:val="00274076"/>
    <w:rsid w:val="00274162"/>
    <w:rsid w:val="002741A9"/>
    <w:rsid w:val="00274212"/>
    <w:rsid w:val="002746EB"/>
    <w:rsid w:val="002747A9"/>
    <w:rsid w:val="0027483C"/>
    <w:rsid w:val="00274A20"/>
    <w:rsid w:val="00274B10"/>
    <w:rsid w:val="00274C74"/>
    <w:rsid w:val="00274D05"/>
    <w:rsid w:val="00274E1E"/>
    <w:rsid w:val="00275011"/>
    <w:rsid w:val="0027503D"/>
    <w:rsid w:val="002750AF"/>
    <w:rsid w:val="00275145"/>
    <w:rsid w:val="0027517D"/>
    <w:rsid w:val="00275294"/>
    <w:rsid w:val="002752E0"/>
    <w:rsid w:val="002753B8"/>
    <w:rsid w:val="0027556D"/>
    <w:rsid w:val="002756BD"/>
    <w:rsid w:val="002758CB"/>
    <w:rsid w:val="0027592B"/>
    <w:rsid w:val="00275B47"/>
    <w:rsid w:val="00275C97"/>
    <w:rsid w:val="00275CF5"/>
    <w:rsid w:val="002761B0"/>
    <w:rsid w:val="0027624C"/>
    <w:rsid w:val="002762C1"/>
    <w:rsid w:val="00276608"/>
    <w:rsid w:val="0027690D"/>
    <w:rsid w:val="00276978"/>
    <w:rsid w:val="00276B97"/>
    <w:rsid w:val="00276E47"/>
    <w:rsid w:val="00276E87"/>
    <w:rsid w:val="0027706D"/>
    <w:rsid w:val="00277076"/>
    <w:rsid w:val="00277093"/>
    <w:rsid w:val="0027727A"/>
    <w:rsid w:val="002773F3"/>
    <w:rsid w:val="00277608"/>
    <w:rsid w:val="002777D6"/>
    <w:rsid w:val="00277B38"/>
    <w:rsid w:val="00277B66"/>
    <w:rsid w:val="00277B7D"/>
    <w:rsid w:val="00277C86"/>
    <w:rsid w:val="00277ED4"/>
    <w:rsid w:val="0028061A"/>
    <w:rsid w:val="0028065D"/>
    <w:rsid w:val="002806F9"/>
    <w:rsid w:val="002808B8"/>
    <w:rsid w:val="00280AD1"/>
    <w:rsid w:val="00280E13"/>
    <w:rsid w:val="00280E57"/>
    <w:rsid w:val="00281064"/>
    <w:rsid w:val="0028109D"/>
    <w:rsid w:val="002810AB"/>
    <w:rsid w:val="00281180"/>
    <w:rsid w:val="002815C3"/>
    <w:rsid w:val="00281820"/>
    <w:rsid w:val="0028188D"/>
    <w:rsid w:val="00281A0B"/>
    <w:rsid w:val="00281A89"/>
    <w:rsid w:val="00281EA5"/>
    <w:rsid w:val="00281FFB"/>
    <w:rsid w:val="0028236F"/>
    <w:rsid w:val="002823C7"/>
    <w:rsid w:val="002825D9"/>
    <w:rsid w:val="00282CDA"/>
    <w:rsid w:val="00282DD4"/>
    <w:rsid w:val="00283160"/>
    <w:rsid w:val="002833B4"/>
    <w:rsid w:val="002834A9"/>
    <w:rsid w:val="00283563"/>
    <w:rsid w:val="002836F7"/>
    <w:rsid w:val="00283799"/>
    <w:rsid w:val="00283827"/>
    <w:rsid w:val="00283B52"/>
    <w:rsid w:val="00283B7C"/>
    <w:rsid w:val="00283DF3"/>
    <w:rsid w:val="00283E41"/>
    <w:rsid w:val="0028411E"/>
    <w:rsid w:val="002843DE"/>
    <w:rsid w:val="0028453C"/>
    <w:rsid w:val="00284689"/>
    <w:rsid w:val="002846F6"/>
    <w:rsid w:val="00284B6A"/>
    <w:rsid w:val="00284C64"/>
    <w:rsid w:val="00284C66"/>
    <w:rsid w:val="00284C75"/>
    <w:rsid w:val="00284CA3"/>
    <w:rsid w:val="00284CCA"/>
    <w:rsid w:val="00284CF2"/>
    <w:rsid w:val="00284D09"/>
    <w:rsid w:val="00284D30"/>
    <w:rsid w:val="00284E39"/>
    <w:rsid w:val="00285546"/>
    <w:rsid w:val="0028559D"/>
    <w:rsid w:val="002855C1"/>
    <w:rsid w:val="002855C5"/>
    <w:rsid w:val="002856B2"/>
    <w:rsid w:val="00285718"/>
    <w:rsid w:val="00285B4C"/>
    <w:rsid w:val="00285ECE"/>
    <w:rsid w:val="00285F16"/>
    <w:rsid w:val="00285FA3"/>
    <w:rsid w:val="0028609C"/>
    <w:rsid w:val="00286434"/>
    <w:rsid w:val="002875A6"/>
    <w:rsid w:val="0028762D"/>
    <w:rsid w:val="002877B9"/>
    <w:rsid w:val="002877CA"/>
    <w:rsid w:val="00287AA5"/>
    <w:rsid w:val="00287B10"/>
    <w:rsid w:val="00287B47"/>
    <w:rsid w:val="00287C59"/>
    <w:rsid w:val="00287D14"/>
    <w:rsid w:val="00287E78"/>
    <w:rsid w:val="00290324"/>
    <w:rsid w:val="00290341"/>
    <w:rsid w:val="00290916"/>
    <w:rsid w:val="00290968"/>
    <w:rsid w:val="00290F85"/>
    <w:rsid w:val="002912B7"/>
    <w:rsid w:val="002912E6"/>
    <w:rsid w:val="00291391"/>
    <w:rsid w:val="00291464"/>
    <w:rsid w:val="002914E8"/>
    <w:rsid w:val="00291698"/>
    <w:rsid w:val="002917F2"/>
    <w:rsid w:val="00291B08"/>
    <w:rsid w:val="00291C62"/>
    <w:rsid w:val="00291DEE"/>
    <w:rsid w:val="00291EF2"/>
    <w:rsid w:val="00292299"/>
    <w:rsid w:val="00292430"/>
    <w:rsid w:val="00292441"/>
    <w:rsid w:val="00292725"/>
    <w:rsid w:val="00292742"/>
    <w:rsid w:val="002927B9"/>
    <w:rsid w:val="00292804"/>
    <w:rsid w:val="00292881"/>
    <w:rsid w:val="00292B3E"/>
    <w:rsid w:val="00292E02"/>
    <w:rsid w:val="00293141"/>
    <w:rsid w:val="002931BE"/>
    <w:rsid w:val="002933C1"/>
    <w:rsid w:val="002933E1"/>
    <w:rsid w:val="00293636"/>
    <w:rsid w:val="00293648"/>
    <w:rsid w:val="002936DF"/>
    <w:rsid w:val="00293813"/>
    <w:rsid w:val="00293832"/>
    <w:rsid w:val="00293B49"/>
    <w:rsid w:val="00293CAC"/>
    <w:rsid w:val="00293CEF"/>
    <w:rsid w:val="002940F3"/>
    <w:rsid w:val="0029453C"/>
    <w:rsid w:val="0029464F"/>
    <w:rsid w:val="00294A8C"/>
    <w:rsid w:val="00294B71"/>
    <w:rsid w:val="00294BD0"/>
    <w:rsid w:val="00294BE3"/>
    <w:rsid w:val="00294C63"/>
    <w:rsid w:val="002950DC"/>
    <w:rsid w:val="00295114"/>
    <w:rsid w:val="00295180"/>
    <w:rsid w:val="002951BA"/>
    <w:rsid w:val="00295920"/>
    <w:rsid w:val="00295941"/>
    <w:rsid w:val="00295B11"/>
    <w:rsid w:val="00295B79"/>
    <w:rsid w:val="00295CD5"/>
    <w:rsid w:val="00295F5E"/>
    <w:rsid w:val="002960C3"/>
    <w:rsid w:val="0029641F"/>
    <w:rsid w:val="0029643A"/>
    <w:rsid w:val="00296490"/>
    <w:rsid w:val="00296499"/>
    <w:rsid w:val="002964CA"/>
    <w:rsid w:val="002965A2"/>
    <w:rsid w:val="0029661D"/>
    <w:rsid w:val="00296A1B"/>
    <w:rsid w:val="00296AD3"/>
    <w:rsid w:val="00296AE2"/>
    <w:rsid w:val="00297020"/>
    <w:rsid w:val="00297191"/>
    <w:rsid w:val="002971F8"/>
    <w:rsid w:val="002972B8"/>
    <w:rsid w:val="00297319"/>
    <w:rsid w:val="00297328"/>
    <w:rsid w:val="00297566"/>
    <w:rsid w:val="00297815"/>
    <w:rsid w:val="00297B04"/>
    <w:rsid w:val="00297BC8"/>
    <w:rsid w:val="00297C69"/>
    <w:rsid w:val="00297CDB"/>
    <w:rsid w:val="00297E96"/>
    <w:rsid w:val="002A0106"/>
    <w:rsid w:val="002A01D3"/>
    <w:rsid w:val="002A024B"/>
    <w:rsid w:val="002A05F6"/>
    <w:rsid w:val="002A0F1D"/>
    <w:rsid w:val="002A0F37"/>
    <w:rsid w:val="002A13AE"/>
    <w:rsid w:val="002A154F"/>
    <w:rsid w:val="002A1B71"/>
    <w:rsid w:val="002A1D30"/>
    <w:rsid w:val="002A1F1E"/>
    <w:rsid w:val="002A20F1"/>
    <w:rsid w:val="002A212D"/>
    <w:rsid w:val="002A21E2"/>
    <w:rsid w:val="002A22E3"/>
    <w:rsid w:val="002A2351"/>
    <w:rsid w:val="002A2372"/>
    <w:rsid w:val="002A2492"/>
    <w:rsid w:val="002A24AD"/>
    <w:rsid w:val="002A29A9"/>
    <w:rsid w:val="002A2A09"/>
    <w:rsid w:val="002A2A85"/>
    <w:rsid w:val="002A2B1E"/>
    <w:rsid w:val="002A2BEE"/>
    <w:rsid w:val="002A2D34"/>
    <w:rsid w:val="002A2D7A"/>
    <w:rsid w:val="002A2E6B"/>
    <w:rsid w:val="002A2FBC"/>
    <w:rsid w:val="002A3290"/>
    <w:rsid w:val="002A333A"/>
    <w:rsid w:val="002A33AD"/>
    <w:rsid w:val="002A3434"/>
    <w:rsid w:val="002A3482"/>
    <w:rsid w:val="002A3968"/>
    <w:rsid w:val="002A3BAE"/>
    <w:rsid w:val="002A4117"/>
    <w:rsid w:val="002A43A6"/>
    <w:rsid w:val="002A4441"/>
    <w:rsid w:val="002A44B3"/>
    <w:rsid w:val="002A4683"/>
    <w:rsid w:val="002A48D6"/>
    <w:rsid w:val="002A4C32"/>
    <w:rsid w:val="002A4F70"/>
    <w:rsid w:val="002A53B2"/>
    <w:rsid w:val="002A54DD"/>
    <w:rsid w:val="002A5788"/>
    <w:rsid w:val="002A5923"/>
    <w:rsid w:val="002A59B9"/>
    <w:rsid w:val="002A5A1B"/>
    <w:rsid w:val="002A5AEC"/>
    <w:rsid w:val="002A5F94"/>
    <w:rsid w:val="002A6153"/>
    <w:rsid w:val="002A6236"/>
    <w:rsid w:val="002A6298"/>
    <w:rsid w:val="002A6327"/>
    <w:rsid w:val="002A6494"/>
    <w:rsid w:val="002A6643"/>
    <w:rsid w:val="002A68D7"/>
    <w:rsid w:val="002A6A89"/>
    <w:rsid w:val="002A6D3B"/>
    <w:rsid w:val="002A6D76"/>
    <w:rsid w:val="002A6E15"/>
    <w:rsid w:val="002A6F08"/>
    <w:rsid w:val="002A71F6"/>
    <w:rsid w:val="002A7253"/>
    <w:rsid w:val="002A73D7"/>
    <w:rsid w:val="002A7721"/>
    <w:rsid w:val="002A78FD"/>
    <w:rsid w:val="002A79A4"/>
    <w:rsid w:val="002A7A1A"/>
    <w:rsid w:val="002A7ACC"/>
    <w:rsid w:val="002A7B76"/>
    <w:rsid w:val="002A7C93"/>
    <w:rsid w:val="002A7DE4"/>
    <w:rsid w:val="002A7E38"/>
    <w:rsid w:val="002A7F6E"/>
    <w:rsid w:val="002B0040"/>
    <w:rsid w:val="002B0279"/>
    <w:rsid w:val="002B052B"/>
    <w:rsid w:val="002B0856"/>
    <w:rsid w:val="002B090F"/>
    <w:rsid w:val="002B0985"/>
    <w:rsid w:val="002B099B"/>
    <w:rsid w:val="002B09B1"/>
    <w:rsid w:val="002B0B0C"/>
    <w:rsid w:val="002B0C4B"/>
    <w:rsid w:val="002B0C98"/>
    <w:rsid w:val="002B0CF0"/>
    <w:rsid w:val="002B0F05"/>
    <w:rsid w:val="002B1209"/>
    <w:rsid w:val="002B13E6"/>
    <w:rsid w:val="002B1560"/>
    <w:rsid w:val="002B15BA"/>
    <w:rsid w:val="002B1628"/>
    <w:rsid w:val="002B189B"/>
    <w:rsid w:val="002B19E8"/>
    <w:rsid w:val="002B1A20"/>
    <w:rsid w:val="002B1A94"/>
    <w:rsid w:val="002B1BE6"/>
    <w:rsid w:val="002B1CF0"/>
    <w:rsid w:val="002B1EF9"/>
    <w:rsid w:val="002B2355"/>
    <w:rsid w:val="002B2792"/>
    <w:rsid w:val="002B2B4F"/>
    <w:rsid w:val="002B2C44"/>
    <w:rsid w:val="002B30E2"/>
    <w:rsid w:val="002B318D"/>
    <w:rsid w:val="002B3318"/>
    <w:rsid w:val="002B349A"/>
    <w:rsid w:val="002B3932"/>
    <w:rsid w:val="002B3B27"/>
    <w:rsid w:val="002B3CB5"/>
    <w:rsid w:val="002B3D9C"/>
    <w:rsid w:val="002B3E3F"/>
    <w:rsid w:val="002B3E55"/>
    <w:rsid w:val="002B401D"/>
    <w:rsid w:val="002B43BE"/>
    <w:rsid w:val="002B485F"/>
    <w:rsid w:val="002B488F"/>
    <w:rsid w:val="002B4A7E"/>
    <w:rsid w:val="002B4DA1"/>
    <w:rsid w:val="002B4DF3"/>
    <w:rsid w:val="002B4E00"/>
    <w:rsid w:val="002B4E22"/>
    <w:rsid w:val="002B4ECC"/>
    <w:rsid w:val="002B512D"/>
    <w:rsid w:val="002B545E"/>
    <w:rsid w:val="002B5823"/>
    <w:rsid w:val="002B5836"/>
    <w:rsid w:val="002B59BB"/>
    <w:rsid w:val="002B5BD4"/>
    <w:rsid w:val="002B5C62"/>
    <w:rsid w:val="002B5F16"/>
    <w:rsid w:val="002B618C"/>
    <w:rsid w:val="002B634F"/>
    <w:rsid w:val="002B649D"/>
    <w:rsid w:val="002B65DC"/>
    <w:rsid w:val="002B6725"/>
    <w:rsid w:val="002B6B1A"/>
    <w:rsid w:val="002B6FA0"/>
    <w:rsid w:val="002B6FE8"/>
    <w:rsid w:val="002B708A"/>
    <w:rsid w:val="002B7186"/>
    <w:rsid w:val="002B7191"/>
    <w:rsid w:val="002B7642"/>
    <w:rsid w:val="002B787F"/>
    <w:rsid w:val="002B7A23"/>
    <w:rsid w:val="002B7BE4"/>
    <w:rsid w:val="002B7C62"/>
    <w:rsid w:val="002C0029"/>
    <w:rsid w:val="002C01A9"/>
    <w:rsid w:val="002C01B8"/>
    <w:rsid w:val="002C046A"/>
    <w:rsid w:val="002C067A"/>
    <w:rsid w:val="002C09D6"/>
    <w:rsid w:val="002C0D3B"/>
    <w:rsid w:val="002C0D82"/>
    <w:rsid w:val="002C0D89"/>
    <w:rsid w:val="002C0E42"/>
    <w:rsid w:val="002C0FFB"/>
    <w:rsid w:val="002C119D"/>
    <w:rsid w:val="002C1441"/>
    <w:rsid w:val="002C1560"/>
    <w:rsid w:val="002C1857"/>
    <w:rsid w:val="002C197D"/>
    <w:rsid w:val="002C19B4"/>
    <w:rsid w:val="002C19DC"/>
    <w:rsid w:val="002C1B6F"/>
    <w:rsid w:val="002C1E70"/>
    <w:rsid w:val="002C20E1"/>
    <w:rsid w:val="002C21C2"/>
    <w:rsid w:val="002C2266"/>
    <w:rsid w:val="002C23BD"/>
    <w:rsid w:val="002C2462"/>
    <w:rsid w:val="002C2626"/>
    <w:rsid w:val="002C2827"/>
    <w:rsid w:val="002C292D"/>
    <w:rsid w:val="002C32BE"/>
    <w:rsid w:val="002C3620"/>
    <w:rsid w:val="002C36F3"/>
    <w:rsid w:val="002C386C"/>
    <w:rsid w:val="002C3AF4"/>
    <w:rsid w:val="002C3BBF"/>
    <w:rsid w:val="002C3C4D"/>
    <w:rsid w:val="002C3F5A"/>
    <w:rsid w:val="002C41BD"/>
    <w:rsid w:val="002C4299"/>
    <w:rsid w:val="002C42FA"/>
    <w:rsid w:val="002C4314"/>
    <w:rsid w:val="002C45BC"/>
    <w:rsid w:val="002C469A"/>
    <w:rsid w:val="002C46F1"/>
    <w:rsid w:val="002C4CD7"/>
    <w:rsid w:val="002C4D1E"/>
    <w:rsid w:val="002C4E13"/>
    <w:rsid w:val="002C51EB"/>
    <w:rsid w:val="002C52A9"/>
    <w:rsid w:val="002C52CC"/>
    <w:rsid w:val="002C52F9"/>
    <w:rsid w:val="002C52FA"/>
    <w:rsid w:val="002C5421"/>
    <w:rsid w:val="002C547E"/>
    <w:rsid w:val="002C56A9"/>
    <w:rsid w:val="002C580B"/>
    <w:rsid w:val="002C5B97"/>
    <w:rsid w:val="002C5CA7"/>
    <w:rsid w:val="002C5D10"/>
    <w:rsid w:val="002C6276"/>
    <w:rsid w:val="002C62D4"/>
    <w:rsid w:val="002C6623"/>
    <w:rsid w:val="002C673E"/>
    <w:rsid w:val="002C679A"/>
    <w:rsid w:val="002C67D6"/>
    <w:rsid w:val="002C681E"/>
    <w:rsid w:val="002C68D4"/>
    <w:rsid w:val="002C6989"/>
    <w:rsid w:val="002C7247"/>
    <w:rsid w:val="002C7300"/>
    <w:rsid w:val="002C7492"/>
    <w:rsid w:val="002C75D3"/>
    <w:rsid w:val="002C7B66"/>
    <w:rsid w:val="002C7DBC"/>
    <w:rsid w:val="002C7ECA"/>
    <w:rsid w:val="002D00D4"/>
    <w:rsid w:val="002D00E7"/>
    <w:rsid w:val="002D0185"/>
    <w:rsid w:val="002D01FF"/>
    <w:rsid w:val="002D0214"/>
    <w:rsid w:val="002D03B7"/>
    <w:rsid w:val="002D0469"/>
    <w:rsid w:val="002D04C9"/>
    <w:rsid w:val="002D0705"/>
    <w:rsid w:val="002D0956"/>
    <w:rsid w:val="002D0962"/>
    <w:rsid w:val="002D0B00"/>
    <w:rsid w:val="002D0D39"/>
    <w:rsid w:val="002D0F27"/>
    <w:rsid w:val="002D13C9"/>
    <w:rsid w:val="002D1670"/>
    <w:rsid w:val="002D1716"/>
    <w:rsid w:val="002D1DF0"/>
    <w:rsid w:val="002D227A"/>
    <w:rsid w:val="002D2471"/>
    <w:rsid w:val="002D24E6"/>
    <w:rsid w:val="002D27F0"/>
    <w:rsid w:val="002D28D3"/>
    <w:rsid w:val="002D294D"/>
    <w:rsid w:val="002D2A8C"/>
    <w:rsid w:val="002D2B43"/>
    <w:rsid w:val="002D2BA1"/>
    <w:rsid w:val="002D2BB7"/>
    <w:rsid w:val="002D2DB1"/>
    <w:rsid w:val="002D2E7A"/>
    <w:rsid w:val="002D2F34"/>
    <w:rsid w:val="002D30A5"/>
    <w:rsid w:val="002D30AD"/>
    <w:rsid w:val="002D3521"/>
    <w:rsid w:val="002D35E3"/>
    <w:rsid w:val="002D35F3"/>
    <w:rsid w:val="002D3972"/>
    <w:rsid w:val="002D3AC8"/>
    <w:rsid w:val="002D3B04"/>
    <w:rsid w:val="002D3B05"/>
    <w:rsid w:val="002D3BB2"/>
    <w:rsid w:val="002D3F2D"/>
    <w:rsid w:val="002D45FD"/>
    <w:rsid w:val="002D4786"/>
    <w:rsid w:val="002D4866"/>
    <w:rsid w:val="002D4A23"/>
    <w:rsid w:val="002D4BD4"/>
    <w:rsid w:val="002D4BD5"/>
    <w:rsid w:val="002D4C51"/>
    <w:rsid w:val="002D4D05"/>
    <w:rsid w:val="002D4EA0"/>
    <w:rsid w:val="002D4ED0"/>
    <w:rsid w:val="002D5008"/>
    <w:rsid w:val="002D5184"/>
    <w:rsid w:val="002D553A"/>
    <w:rsid w:val="002D5B9F"/>
    <w:rsid w:val="002D5CA2"/>
    <w:rsid w:val="002D5E23"/>
    <w:rsid w:val="002D5E29"/>
    <w:rsid w:val="002D5F3B"/>
    <w:rsid w:val="002D5FCE"/>
    <w:rsid w:val="002D625B"/>
    <w:rsid w:val="002D6316"/>
    <w:rsid w:val="002D640B"/>
    <w:rsid w:val="002D6666"/>
    <w:rsid w:val="002D674F"/>
    <w:rsid w:val="002D67C2"/>
    <w:rsid w:val="002D685A"/>
    <w:rsid w:val="002D6B5D"/>
    <w:rsid w:val="002D6CE4"/>
    <w:rsid w:val="002D6D00"/>
    <w:rsid w:val="002D7005"/>
    <w:rsid w:val="002D7282"/>
    <w:rsid w:val="002D73B4"/>
    <w:rsid w:val="002D7908"/>
    <w:rsid w:val="002E00FF"/>
    <w:rsid w:val="002E0216"/>
    <w:rsid w:val="002E040D"/>
    <w:rsid w:val="002E05A4"/>
    <w:rsid w:val="002E06D5"/>
    <w:rsid w:val="002E0A20"/>
    <w:rsid w:val="002E0BDC"/>
    <w:rsid w:val="002E0C34"/>
    <w:rsid w:val="002E0D8B"/>
    <w:rsid w:val="002E0DCB"/>
    <w:rsid w:val="002E0FFD"/>
    <w:rsid w:val="002E1011"/>
    <w:rsid w:val="002E10CC"/>
    <w:rsid w:val="002E117A"/>
    <w:rsid w:val="002E11F1"/>
    <w:rsid w:val="002E12B1"/>
    <w:rsid w:val="002E154A"/>
    <w:rsid w:val="002E1730"/>
    <w:rsid w:val="002E1823"/>
    <w:rsid w:val="002E1A8F"/>
    <w:rsid w:val="002E1BD9"/>
    <w:rsid w:val="002E1C69"/>
    <w:rsid w:val="002E1D0F"/>
    <w:rsid w:val="002E1D98"/>
    <w:rsid w:val="002E200B"/>
    <w:rsid w:val="002E20D1"/>
    <w:rsid w:val="002E20ED"/>
    <w:rsid w:val="002E2195"/>
    <w:rsid w:val="002E21BD"/>
    <w:rsid w:val="002E24E2"/>
    <w:rsid w:val="002E2541"/>
    <w:rsid w:val="002E263E"/>
    <w:rsid w:val="002E2699"/>
    <w:rsid w:val="002E2733"/>
    <w:rsid w:val="002E27BB"/>
    <w:rsid w:val="002E28A8"/>
    <w:rsid w:val="002E2994"/>
    <w:rsid w:val="002E2BE1"/>
    <w:rsid w:val="002E2CD9"/>
    <w:rsid w:val="002E300E"/>
    <w:rsid w:val="002E3072"/>
    <w:rsid w:val="002E31E5"/>
    <w:rsid w:val="002E33A5"/>
    <w:rsid w:val="002E341D"/>
    <w:rsid w:val="002E3451"/>
    <w:rsid w:val="002E3595"/>
    <w:rsid w:val="002E389A"/>
    <w:rsid w:val="002E3A2A"/>
    <w:rsid w:val="002E3A6F"/>
    <w:rsid w:val="002E3C4D"/>
    <w:rsid w:val="002E3D2C"/>
    <w:rsid w:val="002E3E2F"/>
    <w:rsid w:val="002E3F03"/>
    <w:rsid w:val="002E3F7E"/>
    <w:rsid w:val="002E3F80"/>
    <w:rsid w:val="002E3FB9"/>
    <w:rsid w:val="002E407A"/>
    <w:rsid w:val="002E416D"/>
    <w:rsid w:val="002E427E"/>
    <w:rsid w:val="002E44D1"/>
    <w:rsid w:val="002E4851"/>
    <w:rsid w:val="002E4959"/>
    <w:rsid w:val="002E4A04"/>
    <w:rsid w:val="002E4A2C"/>
    <w:rsid w:val="002E4B0C"/>
    <w:rsid w:val="002E4BF8"/>
    <w:rsid w:val="002E4DC3"/>
    <w:rsid w:val="002E4F4E"/>
    <w:rsid w:val="002E50FF"/>
    <w:rsid w:val="002E5665"/>
    <w:rsid w:val="002E5736"/>
    <w:rsid w:val="002E5964"/>
    <w:rsid w:val="002E5D52"/>
    <w:rsid w:val="002E615A"/>
    <w:rsid w:val="002E61F0"/>
    <w:rsid w:val="002E634C"/>
    <w:rsid w:val="002E6394"/>
    <w:rsid w:val="002E65BE"/>
    <w:rsid w:val="002E662F"/>
    <w:rsid w:val="002E67B7"/>
    <w:rsid w:val="002E68CA"/>
    <w:rsid w:val="002E68DF"/>
    <w:rsid w:val="002E69F3"/>
    <w:rsid w:val="002E6B0D"/>
    <w:rsid w:val="002E6B21"/>
    <w:rsid w:val="002E6C0C"/>
    <w:rsid w:val="002E6C33"/>
    <w:rsid w:val="002E6FA3"/>
    <w:rsid w:val="002E724A"/>
    <w:rsid w:val="002E75BF"/>
    <w:rsid w:val="002E75EA"/>
    <w:rsid w:val="002E7A00"/>
    <w:rsid w:val="002E7A77"/>
    <w:rsid w:val="002E7C40"/>
    <w:rsid w:val="002E7D0F"/>
    <w:rsid w:val="002F0077"/>
    <w:rsid w:val="002F0194"/>
    <w:rsid w:val="002F01AB"/>
    <w:rsid w:val="002F01CA"/>
    <w:rsid w:val="002F0358"/>
    <w:rsid w:val="002F0383"/>
    <w:rsid w:val="002F03C4"/>
    <w:rsid w:val="002F0835"/>
    <w:rsid w:val="002F08B9"/>
    <w:rsid w:val="002F0BE2"/>
    <w:rsid w:val="002F0F60"/>
    <w:rsid w:val="002F1346"/>
    <w:rsid w:val="002F13A6"/>
    <w:rsid w:val="002F171D"/>
    <w:rsid w:val="002F17AD"/>
    <w:rsid w:val="002F17AE"/>
    <w:rsid w:val="002F17D3"/>
    <w:rsid w:val="002F193F"/>
    <w:rsid w:val="002F1A40"/>
    <w:rsid w:val="002F1A76"/>
    <w:rsid w:val="002F1B5E"/>
    <w:rsid w:val="002F1D3E"/>
    <w:rsid w:val="002F1EB9"/>
    <w:rsid w:val="002F1F84"/>
    <w:rsid w:val="002F20FB"/>
    <w:rsid w:val="002F225B"/>
    <w:rsid w:val="002F2550"/>
    <w:rsid w:val="002F258A"/>
    <w:rsid w:val="002F26C9"/>
    <w:rsid w:val="002F2739"/>
    <w:rsid w:val="002F27C9"/>
    <w:rsid w:val="002F2837"/>
    <w:rsid w:val="002F2861"/>
    <w:rsid w:val="002F2B16"/>
    <w:rsid w:val="002F2BE6"/>
    <w:rsid w:val="002F2F64"/>
    <w:rsid w:val="002F31D1"/>
    <w:rsid w:val="002F33CD"/>
    <w:rsid w:val="002F33EF"/>
    <w:rsid w:val="002F343A"/>
    <w:rsid w:val="002F35AF"/>
    <w:rsid w:val="002F3965"/>
    <w:rsid w:val="002F39FF"/>
    <w:rsid w:val="002F3A9C"/>
    <w:rsid w:val="002F3CEC"/>
    <w:rsid w:val="002F3F06"/>
    <w:rsid w:val="002F3F6A"/>
    <w:rsid w:val="002F43FA"/>
    <w:rsid w:val="002F46B0"/>
    <w:rsid w:val="002F4763"/>
    <w:rsid w:val="002F49CE"/>
    <w:rsid w:val="002F4AE1"/>
    <w:rsid w:val="002F4B4C"/>
    <w:rsid w:val="002F4D8C"/>
    <w:rsid w:val="002F4EBD"/>
    <w:rsid w:val="002F5152"/>
    <w:rsid w:val="002F5223"/>
    <w:rsid w:val="002F54B8"/>
    <w:rsid w:val="002F5758"/>
    <w:rsid w:val="002F575D"/>
    <w:rsid w:val="002F5982"/>
    <w:rsid w:val="002F5A74"/>
    <w:rsid w:val="002F5AA9"/>
    <w:rsid w:val="002F5CB6"/>
    <w:rsid w:val="002F634D"/>
    <w:rsid w:val="002F68AB"/>
    <w:rsid w:val="002F68BE"/>
    <w:rsid w:val="002F6A9A"/>
    <w:rsid w:val="002F6AB9"/>
    <w:rsid w:val="002F6D8F"/>
    <w:rsid w:val="002F72AF"/>
    <w:rsid w:val="002F72BE"/>
    <w:rsid w:val="002F732B"/>
    <w:rsid w:val="002F780B"/>
    <w:rsid w:val="002F78C5"/>
    <w:rsid w:val="002F78E9"/>
    <w:rsid w:val="002F7A22"/>
    <w:rsid w:val="002F7AB0"/>
    <w:rsid w:val="002F7ABE"/>
    <w:rsid w:val="002F7CA1"/>
    <w:rsid w:val="002F7F0A"/>
    <w:rsid w:val="002F7F29"/>
    <w:rsid w:val="002F7F82"/>
    <w:rsid w:val="003002EF"/>
    <w:rsid w:val="003003A5"/>
    <w:rsid w:val="0030048F"/>
    <w:rsid w:val="00300623"/>
    <w:rsid w:val="00300769"/>
    <w:rsid w:val="0030089D"/>
    <w:rsid w:val="00300956"/>
    <w:rsid w:val="00300B4A"/>
    <w:rsid w:val="00300CF4"/>
    <w:rsid w:val="00300D75"/>
    <w:rsid w:val="00300F54"/>
    <w:rsid w:val="0030134C"/>
    <w:rsid w:val="003014BB"/>
    <w:rsid w:val="003015E7"/>
    <w:rsid w:val="003016EE"/>
    <w:rsid w:val="003017DF"/>
    <w:rsid w:val="003019A5"/>
    <w:rsid w:val="00301AC7"/>
    <w:rsid w:val="00301C79"/>
    <w:rsid w:val="00301F60"/>
    <w:rsid w:val="00302151"/>
    <w:rsid w:val="00302302"/>
    <w:rsid w:val="0030257A"/>
    <w:rsid w:val="003026AF"/>
    <w:rsid w:val="00302747"/>
    <w:rsid w:val="003028A8"/>
    <w:rsid w:val="00302974"/>
    <w:rsid w:val="00302ABC"/>
    <w:rsid w:val="00302DB4"/>
    <w:rsid w:val="00302EBC"/>
    <w:rsid w:val="003032F9"/>
    <w:rsid w:val="003033F1"/>
    <w:rsid w:val="00303725"/>
    <w:rsid w:val="0030373F"/>
    <w:rsid w:val="00303C6A"/>
    <w:rsid w:val="003040A1"/>
    <w:rsid w:val="003041ED"/>
    <w:rsid w:val="003047FB"/>
    <w:rsid w:val="00304B08"/>
    <w:rsid w:val="00304B8F"/>
    <w:rsid w:val="00304BCE"/>
    <w:rsid w:val="00304C73"/>
    <w:rsid w:val="00304FE0"/>
    <w:rsid w:val="00304FE2"/>
    <w:rsid w:val="00305073"/>
    <w:rsid w:val="003050DB"/>
    <w:rsid w:val="0030523B"/>
    <w:rsid w:val="00305246"/>
    <w:rsid w:val="00305491"/>
    <w:rsid w:val="00305B7B"/>
    <w:rsid w:val="00305C69"/>
    <w:rsid w:val="00305FE0"/>
    <w:rsid w:val="003060A9"/>
    <w:rsid w:val="00306377"/>
    <w:rsid w:val="003065A2"/>
    <w:rsid w:val="003066C0"/>
    <w:rsid w:val="003066D2"/>
    <w:rsid w:val="003066FE"/>
    <w:rsid w:val="003067BA"/>
    <w:rsid w:val="003067ED"/>
    <w:rsid w:val="00306892"/>
    <w:rsid w:val="0030692B"/>
    <w:rsid w:val="003069C6"/>
    <w:rsid w:val="00306E55"/>
    <w:rsid w:val="00306F4F"/>
    <w:rsid w:val="00307054"/>
    <w:rsid w:val="00307086"/>
    <w:rsid w:val="0030708E"/>
    <w:rsid w:val="00307283"/>
    <w:rsid w:val="0030731D"/>
    <w:rsid w:val="00307345"/>
    <w:rsid w:val="0030737A"/>
    <w:rsid w:val="00307474"/>
    <w:rsid w:val="0030751B"/>
    <w:rsid w:val="003076E6"/>
    <w:rsid w:val="00307928"/>
    <w:rsid w:val="00307979"/>
    <w:rsid w:val="00307AE2"/>
    <w:rsid w:val="00307B1A"/>
    <w:rsid w:val="00307C73"/>
    <w:rsid w:val="00307DAC"/>
    <w:rsid w:val="00307E94"/>
    <w:rsid w:val="00307F0A"/>
    <w:rsid w:val="00307FB4"/>
    <w:rsid w:val="00310163"/>
    <w:rsid w:val="0031034A"/>
    <w:rsid w:val="00310394"/>
    <w:rsid w:val="00310611"/>
    <w:rsid w:val="00310718"/>
    <w:rsid w:val="00310771"/>
    <w:rsid w:val="003107D0"/>
    <w:rsid w:val="003107EE"/>
    <w:rsid w:val="003109ED"/>
    <w:rsid w:val="00310D76"/>
    <w:rsid w:val="00310E68"/>
    <w:rsid w:val="00310F55"/>
    <w:rsid w:val="00310F7D"/>
    <w:rsid w:val="0031100D"/>
    <w:rsid w:val="0031102F"/>
    <w:rsid w:val="003110CA"/>
    <w:rsid w:val="003111B8"/>
    <w:rsid w:val="00311237"/>
    <w:rsid w:val="00311370"/>
    <w:rsid w:val="003113EC"/>
    <w:rsid w:val="003113EE"/>
    <w:rsid w:val="003114C1"/>
    <w:rsid w:val="0031154D"/>
    <w:rsid w:val="003115FF"/>
    <w:rsid w:val="003117B3"/>
    <w:rsid w:val="003117C3"/>
    <w:rsid w:val="00311879"/>
    <w:rsid w:val="003118C9"/>
    <w:rsid w:val="003119EC"/>
    <w:rsid w:val="00311A70"/>
    <w:rsid w:val="00311CFE"/>
    <w:rsid w:val="00311D36"/>
    <w:rsid w:val="00311E22"/>
    <w:rsid w:val="0031222E"/>
    <w:rsid w:val="00312239"/>
    <w:rsid w:val="0031228A"/>
    <w:rsid w:val="003124E8"/>
    <w:rsid w:val="0031258A"/>
    <w:rsid w:val="003127F9"/>
    <w:rsid w:val="00312829"/>
    <w:rsid w:val="00312A18"/>
    <w:rsid w:val="00312A8A"/>
    <w:rsid w:val="00312E69"/>
    <w:rsid w:val="00313157"/>
    <w:rsid w:val="003132AF"/>
    <w:rsid w:val="003136E9"/>
    <w:rsid w:val="00313A78"/>
    <w:rsid w:val="00313E73"/>
    <w:rsid w:val="00313F18"/>
    <w:rsid w:val="0031409D"/>
    <w:rsid w:val="003140A4"/>
    <w:rsid w:val="0031458B"/>
    <w:rsid w:val="003147BB"/>
    <w:rsid w:val="00314A34"/>
    <w:rsid w:val="00314A9E"/>
    <w:rsid w:val="00314AB7"/>
    <w:rsid w:val="00314C28"/>
    <w:rsid w:val="00314DCA"/>
    <w:rsid w:val="00315050"/>
    <w:rsid w:val="003153E7"/>
    <w:rsid w:val="003157D9"/>
    <w:rsid w:val="00315BE4"/>
    <w:rsid w:val="00315CDA"/>
    <w:rsid w:val="00315E8C"/>
    <w:rsid w:val="00315E96"/>
    <w:rsid w:val="00315F81"/>
    <w:rsid w:val="0031602D"/>
    <w:rsid w:val="003160D1"/>
    <w:rsid w:val="00316163"/>
    <w:rsid w:val="003161FC"/>
    <w:rsid w:val="00316478"/>
    <w:rsid w:val="003167B2"/>
    <w:rsid w:val="003169EA"/>
    <w:rsid w:val="00316ABB"/>
    <w:rsid w:val="00316E34"/>
    <w:rsid w:val="00316E3A"/>
    <w:rsid w:val="00317358"/>
    <w:rsid w:val="003175CC"/>
    <w:rsid w:val="00317B9F"/>
    <w:rsid w:val="003200AF"/>
    <w:rsid w:val="00320467"/>
    <w:rsid w:val="0032047F"/>
    <w:rsid w:val="00320651"/>
    <w:rsid w:val="003207A4"/>
    <w:rsid w:val="003207DC"/>
    <w:rsid w:val="00320B28"/>
    <w:rsid w:val="00320BBF"/>
    <w:rsid w:val="00320CA0"/>
    <w:rsid w:val="00320DFE"/>
    <w:rsid w:val="003214C7"/>
    <w:rsid w:val="0032151E"/>
    <w:rsid w:val="00321590"/>
    <w:rsid w:val="003219BF"/>
    <w:rsid w:val="00321B2A"/>
    <w:rsid w:val="00321BA8"/>
    <w:rsid w:val="00321D2C"/>
    <w:rsid w:val="00321D4F"/>
    <w:rsid w:val="00321DB7"/>
    <w:rsid w:val="00321E94"/>
    <w:rsid w:val="00321EBA"/>
    <w:rsid w:val="00321FAA"/>
    <w:rsid w:val="003222D7"/>
    <w:rsid w:val="0032234E"/>
    <w:rsid w:val="0032245F"/>
    <w:rsid w:val="0032266B"/>
    <w:rsid w:val="0032273F"/>
    <w:rsid w:val="003229C8"/>
    <w:rsid w:val="003229F3"/>
    <w:rsid w:val="00322CCF"/>
    <w:rsid w:val="00322D63"/>
    <w:rsid w:val="00322EF3"/>
    <w:rsid w:val="0032301D"/>
    <w:rsid w:val="00323441"/>
    <w:rsid w:val="003234E9"/>
    <w:rsid w:val="0032358D"/>
    <w:rsid w:val="003235E5"/>
    <w:rsid w:val="00323864"/>
    <w:rsid w:val="00323941"/>
    <w:rsid w:val="00323C2B"/>
    <w:rsid w:val="00323DE3"/>
    <w:rsid w:val="00323DE5"/>
    <w:rsid w:val="00324001"/>
    <w:rsid w:val="00324120"/>
    <w:rsid w:val="00324196"/>
    <w:rsid w:val="003242DF"/>
    <w:rsid w:val="003243B4"/>
    <w:rsid w:val="003243EE"/>
    <w:rsid w:val="00324574"/>
    <w:rsid w:val="003245EF"/>
    <w:rsid w:val="0032475E"/>
    <w:rsid w:val="003249DD"/>
    <w:rsid w:val="00324A6E"/>
    <w:rsid w:val="00324AE7"/>
    <w:rsid w:val="0032533E"/>
    <w:rsid w:val="0032559F"/>
    <w:rsid w:val="003259D0"/>
    <w:rsid w:val="00325ABB"/>
    <w:rsid w:val="00325B8D"/>
    <w:rsid w:val="00325BFF"/>
    <w:rsid w:val="00326054"/>
    <w:rsid w:val="003263D8"/>
    <w:rsid w:val="00326414"/>
    <w:rsid w:val="003265D8"/>
    <w:rsid w:val="00326704"/>
    <w:rsid w:val="00326B9B"/>
    <w:rsid w:val="00326D99"/>
    <w:rsid w:val="00326FFE"/>
    <w:rsid w:val="00327683"/>
    <w:rsid w:val="003276C5"/>
    <w:rsid w:val="00327902"/>
    <w:rsid w:val="00327B11"/>
    <w:rsid w:val="00327CA9"/>
    <w:rsid w:val="00327CC1"/>
    <w:rsid w:val="0033002B"/>
    <w:rsid w:val="003300FE"/>
    <w:rsid w:val="003304F2"/>
    <w:rsid w:val="003305D5"/>
    <w:rsid w:val="0033085C"/>
    <w:rsid w:val="003309B2"/>
    <w:rsid w:val="00330DBB"/>
    <w:rsid w:val="00330E7F"/>
    <w:rsid w:val="0033121F"/>
    <w:rsid w:val="003312FF"/>
    <w:rsid w:val="0033165A"/>
    <w:rsid w:val="0033174C"/>
    <w:rsid w:val="003319EA"/>
    <w:rsid w:val="00331A82"/>
    <w:rsid w:val="00331AE5"/>
    <w:rsid w:val="00331C0D"/>
    <w:rsid w:val="00331DCF"/>
    <w:rsid w:val="00332136"/>
    <w:rsid w:val="003321F5"/>
    <w:rsid w:val="0033222A"/>
    <w:rsid w:val="003324A2"/>
    <w:rsid w:val="003327AE"/>
    <w:rsid w:val="003328E8"/>
    <w:rsid w:val="00332938"/>
    <w:rsid w:val="00332984"/>
    <w:rsid w:val="00332D38"/>
    <w:rsid w:val="00332E0F"/>
    <w:rsid w:val="00332EAF"/>
    <w:rsid w:val="00333226"/>
    <w:rsid w:val="003332A8"/>
    <w:rsid w:val="00333434"/>
    <w:rsid w:val="003335DF"/>
    <w:rsid w:val="00333725"/>
    <w:rsid w:val="003338AB"/>
    <w:rsid w:val="00333986"/>
    <w:rsid w:val="00333A45"/>
    <w:rsid w:val="00333D90"/>
    <w:rsid w:val="00333DF7"/>
    <w:rsid w:val="00333EBD"/>
    <w:rsid w:val="00333F44"/>
    <w:rsid w:val="00334151"/>
    <w:rsid w:val="00334317"/>
    <w:rsid w:val="00334348"/>
    <w:rsid w:val="00334476"/>
    <w:rsid w:val="0033455B"/>
    <w:rsid w:val="0033464A"/>
    <w:rsid w:val="0033480D"/>
    <w:rsid w:val="00334A25"/>
    <w:rsid w:val="00334C1F"/>
    <w:rsid w:val="00334EDF"/>
    <w:rsid w:val="00334F25"/>
    <w:rsid w:val="003350F6"/>
    <w:rsid w:val="0033514C"/>
    <w:rsid w:val="00335739"/>
    <w:rsid w:val="0033584B"/>
    <w:rsid w:val="00335A10"/>
    <w:rsid w:val="00335BB0"/>
    <w:rsid w:val="00335CA3"/>
    <w:rsid w:val="00335D05"/>
    <w:rsid w:val="00335D34"/>
    <w:rsid w:val="00335E17"/>
    <w:rsid w:val="00336170"/>
    <w:rsid w:val="00336270"/>
    <w:rsid w:val="003364AE"/>
    <w:rsid w:val="0033657E"/>
    <w:rsid w:val="003366BE"/>
    <w:rsid w:val="0033681A"/>
    <w:rsid w:val="00336A78"/>
    <w:rsid w:val="00336ABE"/>
    <w:rsid w:val="00336D1A"/>
    <w:rsid w:val="00336EDB"/>
    <w:rsid w:val="00336F86"/>
    <w:rsid w:val="00336FA2"/>
    <w:rsid w:val="00337142"/>
    <w:rsid w:val="003371F4"/>
    <w:rsid w:val="0033754A"/>
    <w:rsid w:val="003375CE"/>
    <w:rsid w:val="00337613"/>
    <w:rsid w:val="0033779C"/>
    <w:rsid w:val="00337CBD"/>
    <w:rsid w:val="00337DEF"/>
    <w:rsid w:val="003400E3"/>
    <w:rsid w:val="00340198"/>
    <w:rsid w:val="0034056B"/>
    <w:rsid w:val="0034058E"/>
    <w:rsid w:val="00340592"/>
    <w:rsid w:val="003405F7"/>
    <w:rsid w:val="00340704"/>
    <w:rsid w:val="00340901"/>
    <w:rsid w:val="00340B59"/>
    <w:rsid w:val="00340CDC"/>
    <w:rsid w:val="00340D03"/>
    <w:rsid w:val="0034122E"/>
    <w:rsid w:val="0034124E"/>
    <w:rsid w:val="00341289"/>
    <w:rsid w:val="003412B7"/>
    <w:rsid w:val="003414A2"/>
    <w:rsid w:val="0034159B"/>
    <w:rsid w:val="003415FF"/>
    <w:rsid w:val="00341781"/>
    <w:rsid w:val="00341865"/>
    <w:rsid w:val="00341B2F"/>
    <w:rsid w:val="00341E39"/>
    <w:rsid w:val="00341F88"/>
    <w:rsid w:val="00341FAE"/>
    <w:rsid w:val="003423D8"/>
    <w:rsid w:val="0034267C"/>
    <w:rsid w:val="00342689"/>
    <w:rsid w:val="00342767"/>
    <w:rsid w:val="0034291E"/>
    <w:rsid w:val="00342A25"/>
    <w:rsid w:val="00342BDF"/>
    <w:rsid w:val="00342C0E"/>
    <w:rsid w:val="00342C68"/>
    <w:rsid w:val="00342CF4"/>
    <w:rsid w:val="0034309F"/>
    <w:rsid w:val="003430F5"/>
    <w:rsid w:val="003430FA"/>
    <w:rsid w:val="00343602"/>
    <w:rsid w:val="00343695"/>
    <w:rsid w:val="00343725"/>
    <w:rsid w:val="0034386E"/>
    <w:rsid w:val="00343B68"/>
    <w:rsid w:val="00343BDD"/>
    <w:rsid w:val="00343BF9"/>
    <w:rsid w:val="00343CC4"/>
    <w:rsid w:val="00343E27"/>
    <w:rsid w:val="00344068"/>
    <w:rsid w:val="00344245"/>
    <w:rsid w:val="003442E1"/>
    <w:rsid w:val="0034450B"/>
    <w:rsid w:val="0034471A"/>
    <w:rsid w:val="00344B3D"/>
    <w:rsid w:val="00344BAE"/>
    <w:rsid w:val="00344C5A"/>
    <w:rsid w:val="00344CCF"/>
    <w:rsid w:val="00344D38"/>
    <w:rsid w:val="00344E06"/>
    <w:rsid w:val="00344E22"/>
    <w:rsid w:val="00344F4E"/>
    <w:rsid w:val="0034547C"/>
    <w:rsid w:val="00345654"/>
    <w:rsid w:val="00345681"/>
    <w:rsid w:val="003457CD"/>
    <w:rsid w:val="00345A37"/>
    <w:rsid w:val="00345A97"/>
    <w:rsid w:val="003461D5"/>
    <w:rsid w:val="00346B3D"/>
    <w:rsid w:val="00346D6C"/>
    <w:rsid w:val="00346F30"/>
    <w:rsid w:val="00347C03"/>
    <w:rsid w:val="00347D8C"/>
    <w:rsid w:val="00347E5E"/>
    <w:rsid w:val="00347F2D"/>
    <w:rsid w:val="00350003"/>
    <w:rsid w:val="00350151"/>
    <w:rsid w:val="0035048B"/>
    <w:rsid w:val="003504A0"/>
    <w:rsid w:val="0035071C"/>
    <w:rsid w:val="00350859"/>
    <w:rsid w:val="00350B7B"/>
    <w:rsid w:val="00350C33"/>
    <w:rsid w:val="00350CA4"/>
    <w:rsid w:val="00350EF8"/>
    <w:rsid w:val="0035101B"/>
    <w:rsid w:val="003510B4"/>
    <w:rsid w:val="003512E8"/>
    <w:rsid w:val="00351346"/>
    <w:rsid w:val="00351417"/>
    <w:rsid w:val="003514D7"/>
    <w:rsid w:val="0035186C"/>
    <w:rsid w:val="00351C27"/>
    <w:rsid w:val="00351F77"/>
    <w:rsid w:val="00352004"/>
    <w:rsid w:val="003523F6"/>
    <w:rsid w:val="003524BD"/>
    <w:rsid w:val="003525B4"/>
    <w:rsid w:val="003525BE"/>
    <w:rsid w:val="0035276E"/>
    <w:rsid w:val="003527C2"/>
    <w:rsid w:val="003527F2"/>
    <w:rsid w:val="00352813"/>
    <w:rsid w:val="003528E0"/>
    <w:rsid w:val="00352B3C"/>
    <w:rsid w:val="00352D89"/>
    <w:rsid w:val="00352E11"/>
    <w:rsid w:val="00352ECE"/>
    <w:rsid w:val="00352F82"/>
    <w:rsid w:val="003532C3"/>
    <w:rsid w:val="00353543"/>
    <w:rsid w:val="0035357E"/>
    <w:rsid w:val="0035376E"/>
    <w:rsid w:val="00353786"/>
    <w:rsid w:val="0035378C"/>
    <w:rsid w:val="00353AC3"/>
    <w:rsid w:val="00353C17"/>
    <w:rsid w:val="00353D04"/>
    <w:rsid w:val="00353E59"/>
    <w:rsid w:val="00353F7B"/>
    <w:rsid w:val="0035400A"/>
    <w:rsid w:val="003542AC"/>
    <w:rsid w:val="003542CA"/>
    <w:rsid w:val="00354532"/>
    <w:rsid w:val="003545B8"/>
    <w:rsid w:val="003545CB"/>
    <w:rsid w:val="00354882"/>
    <w:rsid w:val="00354C49"/>
    <w:rsid w:val="00354D3B"/>
    <w:rsid w:val="00354F12"/>
    <w:rsid w:val="0035508A"/>
    <w:rsid w:val="0035513E"/>
    <w:rsid w:val="00355224"/>
    <w:rsid w:val="00355327"/>
    <w:rsid w:val="00355423"/>
    <w:rsid w:val="003554A2"/>
    <w:rsid w:val="003554EC"/>
    <w:rsid w:val="00355626"/>
    <w:rsid w:val="003557C1"/>
    <w:rsid w:val="003558CF"/>
    <w:rsid w:val="00355ADD"/>
    <w:rsid w:val="00356042"/>
    <w:rsid w:val="0035616D"/>
    <w:rsid w:val="0035632C"/>
    <w:rsid w:val="00356485"/>
    <w:rsid w:val="00356499"/>
    <w:rsid w:val="003565A7"/>
    <w:rsid w:val="00356925"/>
    <w:rsid w:val="00356A32"/>
    <w:rsid w:val="00356AC3"/>
    <w:rsid w:val="00356C0A"/>
    <w:rsid w:val="00356D5D"/>
    <w:rsid w:val="00356EE6"/>
    <w:rsid w:val="0035726E"/>
    <w:rsid w:val="003574EB"/>
    <w:rsid w:val="003575F1"/>
    <w:rsid w:val="0035761A"/>
    <w:rsid w:val="00357620"/>
    <w:rsid w:val="0035783D"/>
    <w:rsid w:val="00357855"/>
    <w:rsid w:val="00357B39"/>
    <w:rsid w:val="00357D6C"/>
    <w:rsid w:val="00357F51"/>
    <w:rsid w:val="00357FEE"/>
    <w:rsid w:val="00360128"/>
    <w:rsid w:val="003602DB"/>
    <w:rsid w:val="003602E0"/>
    <w:rsid w:val="00360336"/>
    <w:rsid w:val="00360363"/>
    <w:rsid w:val="003604E5"/>
    <w:rsid w:val="003604E6"/>
    <w:rsid w:val="003604EB"/>
    <w:rsid w:val="003606AF"/>
    <w:rsid w:val="00360722"/>
    <w:rsid w:val="0036072B"/>
    <w:rsid w:val="00360785"/>
    <w:rsid w:val="003608D6"/>
    <w:rsid w:val="00360B7B"/>
    <w:rsid w:val="00360BA5"/>
    <w:rsid w:val="00360BB7"/>
    <w:rsid w:val="00360CC5"/>
    <w:rsid w:val="00360EBB"/>
    <w:rsid w:val="00360F72"/>
    <w:rsid w:val="00361352"/>
    <w:rsid w:val="003613B1"/>
    <w:rsid w:val="00361815"/>
    <w:rsid w:val="00361998"/>
    <w:rsid w:val="00361C2B"/>
    <w:rsid w:val="00361EB2"/>
    <w:rsid w:val="00361F6A"/>
    <w:rsid w:val="00361F79"/>
    <w:rsid w:val="00362039"/>
    <w:rsid w:val="0036210D"/>
    <w:rsid w:val="003624EE"/>
    <w:rsid w:val="00362509"/>
    <w:rsid w:val="0036274E"/>
    <w:rsid w:val="00362809"/>
    <w:rsid w:val="003629C3"/>
    <w:rsid w:val="00362AB0"/>
    <w:rsid w:val="00362F76"/>
    <w:rsid w:val="00362F92"/>
    <w:rsid w:val="00363074"/>
    <w:rsid w:val="0036321C"/>
    <w:rsid w:val="003632E3"/>
    <w:rsid w:val="00363402"/>
    <w:rsid w:val="00363692"/>
    <w:rsid w:val="0036386C"/>
    <w:rsid w:val="0036399C"/>
    <w:rsid w:val="00363CE7"/>
    <w:rsid w:val="00363DD0"/>
    <w:rsid w:val="00363FB2"/>
    <w:rsid w:val="003643AF"/>
    <w:rsid w:val="003648B2"/>
    <w:rsid w:val="00364AE5"/>
    <w:rsid w:val="00364C4B"/>
    <w:rsid w:val="00364D8B"/>
    <w:rsid w:val="00364FEE"/>
    <w:rsid w:val="0036514B"/>
    <w:rsid w:val="003653FD"/>
    <w:rsid w:val="00365470"/>
    <w:rsid w:val="0036554A"/>
    <w:rsid w:val="003656E3"/>
    <w:rsid w:val="00365762"/>
    <w:rsid w:val="003657D3"/>
    <w:rsid w:val="00365A73"/>
    <w:rsid w:val="00365B39"/>
    <w:rsid w:val="00365D9D"/>
    <w:rsid w:val="00366152"/>
    <w:rsid w:val="003662BF"/>
    <w:rsid w:val="00366378"/>
    <w:rsid w:val="00366583"/>
    <w:rsid w:val="00366765"/>
    <w:rsid w:val="00366788"/>
    <w:rsid w:val="003667C3"/>
    <w:rsid w:val="003667F5"/>
    <w:rsid w:val="00366B6F"/>
    <w:rsid w:val="00366D10"/>
    <w:rsid w:val="00366EA6"/>
    <w:rsid w:val="003672D2"/>
    <w:rsid w:val="003674B8"/>
    <w:rsid w:val="00367520"/>
    <w:rsid w:val="00367809"/>
    <w:rsid w:val="00367DC8"/>
    <w:rsid w:val="003700C5"/>
    <w:rsid w:val="00370362"/>
    <w:rsid w:val="003704E4"/>
    <w:rsid w:val="0037059C"/>
    <w:rsid w:val="003706CA"/>
    <w:rsid w:val="00370712"/>
    <w:rsid w:val="00370759"/>
    <w:rsid w:val="00370B58"/>
    <w:rsid w:val="00370D0C"/>
    <w:rsid w:val="00370DC5"/>
    <w:rsid w:val="00370E64"/>
    <w:rsid w:val="00370F9D"/>
    <w:rsid w:val="003710AB"/>
    <w:rsid w:val="00371180"/>
    <w:rsid w:val="00371224"/>
    <w:rsid w:val="003713CF"/>
    <w:rsid w:val="00371503"/>
    <w:rsid w:val="00371774"/>
    <w:rsid w:val="003717C1"/>
    <w:rsid w:val="00371918"/>
    <w:rsid w:val="00371A1B"/>
    <w:rsid w:val="00371DC9"/>
    <w:rsid w:val="00371DEA"/>
    <w:rsid w:val="00371F99"/>
    <w:rsid w:val="003722B5"/>
    <w:rsid w:val="003725E1"/>
    <w:rsid w:val="003725F7"/>
    <w:rsid w:val="003725FB"/>
    <w:rsid w:val="00372656"/>
    <w:rsid w:val="003726B2"/>
    <w:rsid w:val="00372983"/>
    <w:rsid w:val="003729C7"/>
    <w:rsid w:val="00372BF9"/>
    <w:rsid w:val="00372E68"/>
    <w:rsid w:val="00373180"/>
    <w:rsid w:val="00373216"/>
    <w:rsid w:val="0037332D"/>
    <w:rsid w:val="00373596"/>
    <w:rsid w:val="00373611"/>
    <w:rsid w:val="00373620"/>
    <w:rsid w:val="003737A0"/>
    <w:rsid w:val="003737E0"/>
    <w:rsid w:val="00373885"/>
    <w:rsid w:val="00373B0F"/>
    <w:rsid w:val="00373C05"/>
    <w:rsid w:val="00373DB7"/>
    <w:rsid w:val="0037409A"/>
    <w:rsid w:val="003740BD"/>
    <w:rsid w:val="00374216"/>
    <w:rsid w:val="0037437E"/>
    <w:rsid w:val="00374579"/>
    <w:rsid w:val="00374584"/>
    <w:rsid w:val="003746F1"/>
    <w:rsid w:val="003747A3"/>
    <w:rsid w:val="0037494B"/>
    <w:rsid w:val="00374DC0"/>
    <w:rsid w:val="00374F59"/>
    <w:rsid w:val="003750CC"/>
    <w:rsid w:val="0037560D"/>
    <w:rsid w:val="00375718"/>
    <w:rsid w:val="003758D5"/>
    <w:rsid w:val="00375BB6"/>
    <w:rsid w:val="00376090"/>
    <w:rsid w:val="003762BD"/>
    <w:rsid w:val="003763D6"/>
    <w:rsid w:val="003763EC"/>
    <w:rsid w:val="003765D5"/>
    <w:rsid w:val="003765EA"/>
    <w:rsid w:val="003768CF"/>
    <w:rsid w:val="00376975"/>
    <w:rsid w:val="00376A01"/>
    <w:rsid w:val="00376A67"/>
    <w:rsid w:val="00376C21"/>
    <w:rsid w:val="00376CFD"/>
    <w:rsid w:val="003770B8"/>
    <w:rsid w:val="0037711F"/>
    <w:rsid w:val="00377338"/>
    <w:rsid w:val="00377485"/>
    <w:rsid w:val="0037751C"/>
    <w:rsid w:val="003776B6"/>
    <w:rsid w:val="0037771D"/>
    <w:rsid w:val="00377AAA"/>
    <w:rsid w:val="00377CEC"/>
    <w:rsid w:val="00377D92"/>
    <w:rsid w:val="00377EA4"/>
    <w:rsid w:val="00377ED8"/>
    <w:rsid w:val="00377EFE"/>
    <w:rsid w:val="00377FA6"/>
    <w:rsid w:val="00377FC9"/>
    <w:rsid w:val="003801C6"/>
    <w:rsid w:val="0038023E"/>
    <w:rsid w:val="00380386"/>
    <w:rsid w:val="00380396"/>
    <w:rsid w:val="00380427"/>
    <w:rsid w:val="00380573"/>
    <w:rsid w:val="00380603"/>
    <w:rsid w:val="003806B4"/>
    <w:rsid w:val="00380750"/>
    <w:rsid w:val="003807BE"/>
    <w:rsid w:val="003808EF"/>
    <w:rsid w:val="00380A36"/>
    <w:rsid w:val="00380B71"/>
    <w:rsid w:val="00380EDD"/>
    <w:rsid w:val="0038100A"/>
    <w:rsid w:val="0038106C"/>
    <w:rsid w:val="003813D6"/>
    <w:rsid w:val="003813E1"/>
    <w:rsid w:val="0038162C"/>
    <w:rsid w:val="003819C1"/>
    <w:rsid w:val="00381CE3"/>
    <w:rsid w:val="00381FF0"/>
    <w:rsid w:val="003820E7"/>
    <w:rsid w:val="00382129"/>
    <w:rsid w:val="003821BF"/>
    <w:rsid w:val="0038255A"/>
    <w:rsid w:val="0038271E"/>
    <w:rsid w:val="0038272E"/>
    <w:rsid w:val="00382957"/>
    <w:rsid w:val="0038298D"/>
    <w:rsid w:val="00382AE5"/>
    <w:rsid w:val="00382DFE"/>
    <w:rsid w:val="00382EFE"/>
    <w:rsid w:val="00382F12"/>
    <w:rsid w:val="00382F85"/>
    <w:rsid w:val="003832C9"/>
    <w:rsid w:val="003835F2"/>
    <w:rsid w:val="003836FE"/>
    <w:rsid w:val="003839F3"/>
    <w:rsid w:val="00383DD6"/>
    <w:rsid w:val="00383EB6"/>
    <w:rsid w:val="00383F04"/>
    <w:rsid w:val="003841A1"/>
    <w:rsid w:val="003841B8"/>
    <w:rsid w:val="00384285"/>
    <w:rsid w:val="00384503"/>
    <w:rsid w:val="00384A18"/>
    <w:rsid w:val="00384B42"/>
    <w:rsid w:val="00384C0B"/>
    <w:rsid w:val="00384C6B"/>
    <w:rsid w:val="00384EC7"/>
    <w:rsid w:val="0038504F"/>
    <w:rsid w:val="003851AF"/>
    <w:rsid w:val="00385228"/>
    <w:rsid w:val="00385752"/>
    <w:rsid w:val="003857BD"/>
    <w:rsid w:val="00385842"/>
    <w:rsid w:val="00385AC2"/>
    <w:rsid w:val="00385C44"/>
    <w:rsid w:val="00385D24"/>
    <w:rsid w:val="00385D53"/>
    <w:rsid w:val="00386017"/>
    <w:rsid w:val="00386413"/>
    <w:rsid w:val="00386542"/>
    <w:rsid w:val="00386592"/>
    <w:rsid w:val="00386669"/>
    <w:rsid w:val="00386889"/>
    <w:rsid w:val="00386E22"/>
    <w:rsid w:val="00387053"/>
    <w:rsid w:val="0038714D"/>
    <w:rsid w:val="00387491"/>
    <w:rsid w:val="0038764E"/>
    <w:rsid w:val="0038778F"/>
    <w:rsid w:val="003877A7"/>
    <w:rsid w:val="0038784C"/>
    <w:rsid w:val="003879C5"/>
    <w:rsid w:val="00387AFD"/>
    <w:rsid w:val="00387CDE"/>
    <w:rsid w:val="00387E04"/>
    <w:rsid w:val="00387E8B"/>
    <w:rsid w:val="00387ED7"/>
    <w:rsid w:val="00387EEE"/>
    <w:rsid w:val="00390007"/>
    <w:rsid w:val="003904D2"/>
    <w:rsid w:val="0039050D"/>
    <w:rsid w:val="00390624"/>
    <w:rsid w:val="00390B74"/>
    <w:rsid w:val="00390CDF"/>
    <w:rsid w:val="00390D14"/>
    <w:rsid w:val="00391041"/>
    <w:rsid w:val="003910F0"/>
    <w:rsid w:val="003910F6"/>
    <w:rsid w:val="00391142"/>
    <w:rsid w:val="0039125C"/>
    <w:rsid w:val="0039126A"/>
    <w:rsid w:val="003914A5"/>
    <w:rsid w:val="003914C2"/>
    <w:rsid w:val="00391563"/>
    <w:rsid w:val="00391737"/>
    <w:rsid w:val="00391853"/>
    <w:rsid w:val="003918A0"/>
    <w:rsid w:val="003919E0"/>
    <w:rsid w:val="00391A2F"/>
    <w:rsid w:val="00391AE8"/>
    <w:rsid w:val="00391BA9"/>
    <w:rsid w:val="00391D29"/>
    <w:rsid w:val="003920D4"/>
    <w:rsid w:val="00392119"/>
    <w:rsid w:val="00392383"/>
    <w:rsid w:val="003923E1"/>
    <w:rsid w:val="003924D9"/>
    <w:rsid w:val="0039256A"/>
    <w:rsid w:val="003925C6"/>
    <w:rsid w:val="003925DA"/>
    <w:rsid w:val="003926AD"/>
    <w:rsid w:val="003926C0"/>
    <w:rsid w:val="00392750"/>
    <w:rsid w:val="00392841"/>
    <w:rsid w:val="003928A6"/>
    <w:rsid w:val="00392975"/>
    <w:rsid w:val="0039297B"/>
    <w:rsid w:val="00392AC3"/>
    <w:rsid w:val="00392BE5"/>
    <w:rsid w:val="00392D7D"/>
    <w:rsid w:val="0039300A"/>
    <w:rsid w:val="00393127"/>
    <w:rsid w:val="003932C6"/>
    <w:rsid w:val="00393333"/>
    <w:rsid w:val="00393564"/>
    <w:rsid w:val="0039373B"/>
    <w:rsid w:val="00393B0F"/>
    <w:rsid w:val="00393C00"/>
    <w:rsid w:val="00393DE2"/>
    <w:rsid w:val="003941C9"/>
    <w:rsid w:val="003942D4"/>
    <w:rsid w:val="00394386"/>
    <w:rsid w:val="003943D0"/>
    <w:rsid w:val="00394473"/>
    <w:rsid w:val="003948D8"/>
    <w:rsid w:val="00394987"/>
    <w:rsid w:val="00394C2C"/>
    <w:rsid w:val="00394FF3"/>
    <w:rsid w:val="0039509D"/>
    <w:rsid w:val="003952D3"/>
    <w:rsid w:val="003952DF"/>
    <w:rsid w:val="0039565F"/>
    <w:rsid w:val="003956E9"/>
    <w:rsid w:val="003958CA"/>
    <w:rsid w:val="003958D2"/>
    <w:rsid w:val="00395A25"/>
    <w:rsid w:val="00395AB4"/>
    <w:rsid w:val="00395D12"/>
    <w:rsid w:val="00395D9C"/>
    <w:rsid w:val="00396064"/>
    <w:rsid w:val="00396486"/>
    <w:rsid w:val="0039655E"/>
    <w:rsid w:val="003965AB"/>
    <w:rsid w:val="003966F6"/>
    <w:rsid w:val="0039680D"/>
    <w:rsid w:val="00396911"/>
    <w:rsid w:val="00396969"/>
    <w:rsid w:val="003969BD"/>
    <w:rsid w:val="00396A3A"/>
    <w:rsid w:val="00396AB7"/>
    <w:rsid w:val="00396DE6"/>
    <w:rsid w:val="00396ED8"/>
    <w:rsid w:val="00396EF0"/>
    <w:rsid w:val="003971A1"/>
    <w:rsid w:val="00397286"/>
    <w:rsid w:val="003973C9"/>
    <w:rsid w:val="00397660"/>
    <w:rsid w:val="0039766A"/>
    <w:rsid w:val="00397688"/>
    <w:rsid w:val="00397747"/>
    <w:rsid w:val="0039794B"/>
    <w:rsid w:val="00397ABD"/>
    <w:rsid w:val="00397E9F"/>
    <w:rsid w:val="00397EA8"/>
    <w:rsid w:val="003A00F5"/>
    <w:rsid w:val="003A0151"/>
    <w:rsid w:val="003A0707"/>
    <w:rsid w:val="003A0762"/>
    <w:rsid w:val="003A07DF"/>
    <w:rsid w:val="003A099A"/>
    <w:rsid w:val="003A0A99"/>
    <w:rsid w:val="003A0B53"/>
    <w:rsid w:val="003A0D01"/>
    <w:rsid w:val="003A0D2B"/>
    <w:rsid w:val="003A0D5F"/>
    <w:rsid w:val="003A0EC2"/>
    <w:rsid w:val="003A161D"/>
    <w:rsid w:val="003A163E"/>
    <w:rsid w:val="003A1985"/>
    <w:rsid w:val="003A1A4C"/>
    <w:rsid w:val="003A1BB5"/>
    <w:rsid w:val="003A1BE1"/>
    <w:rsid w:val="003A1DA6"/>
    <w:rsid w:val="003A1E05"/>
    <w:rsid w:val="003A1EEB"/>
    <w:rsid w:val="003A1FE8"/>
    <w:rsid w:val="003A216D"/>
    <w:rsid w:val="003A21B0"/>
    <w:rsid w:val="003A239D"/>
    <w:rsid w:val="003A2828"/>
    <w:rsid w:val="003A2850"/>
    <w:rsid w:val="003A2965"/>
    <w:rsid w:val="003A2986"/>
    <w:rsid w:val="003A2DF3"/>
    <w:rsid w:val="003A2E05"/>
    <w:rsid w:val="003A2E33"/>
    <w:rsid w:val="003A2FC1"/>
    <w:rsid w:val="003A3214"/>
    <w:rsid w:val="003A32C2"/>
    <w:rsid w:val="003A33B2"/>
    <w:rsid w:val="003A33BE"/>
    <w:rsid w:val="003A35F1"/>
    <w:rsid w:val="003A376C"/>
    <w:rsid w:val="003A3B78"/>
    <w:rsid w:val="003A3C9F"/>
    <w:rsid w:val="003A3CFB"/>
    <w:rsid w:val="003A3DB5"/>
    <w:rsid w:val="003A3EDE"/>
    <w:rsid w:val="003A3EEA"/>
    <w:rsid w:val="003A3F71"/>
    <w:rsid w:val="003A4161"/>
    <w:rsid w:val="003A422B"/>
    <w:rsid w:val="003A4236"/>
    <w:rsid w:val="003A4291"/>
    <w:rsid w:val="003A43EB"/>
    <w:rsid w:val="003A476D"/>
    <w:rsid w:val="003A4A5F"/>
    <w:rsid w:val="003A4C03"/>
    <w:rsid w:val="003A4D5D"/>
    <w:rsid w:val="003A4E72"/>
    <w:rsid w:val="003A5073"/>
    <w:rsid w:val="003A51EE"/>
    <w:rsid w:val="003A543E"/>
    <w:rsid w:val="003A55AD"/>
    <w:rsid w:val="003A59BB"/>
    <w:rsid w:val="003A59F9"/>
    <w:rsid w:val="003A5A7E"/>
    <w:rsid w:val="003A5B25"/>
    <w:rsid w:val="003A5D17"/>
    <w:rsid w:val="003A5D38"/>
    <w:rsid w:val="003A6204"/>
    <w:rsid w:val="003A6205"/>
    <w:rsid w:val="003A63E5"/>
    <w:rsid w:val="003A65A4"/>
    <w:rsid w:val="003A673E"/>
    <w:rsid w:val="003A679A"/>
    <w:rsid w:val="003A6906"/>
    <w:rsid w:val="003A69CF"/>
    <w:rsid w:val="003A6BF3"/>
    <w:rsid w:val="003A6D2B"/>
    <w:rsid w:val="003A7240"/>
    <w:rsid w:val="003A7344"/>
    <w:rsid w:val="003A75BE"/>
    <w:rsid w:val="003A7888"/>
    <w:rsid w:val="003A79AD"/>
    <w:rsid w:val="003A7A99"/>
    <w:rsid w:val="003A7DE0"/>
    <w:rsid w:val="003A7E56"/>
    <w:rsid w:val="003B0085"/>
    <w:rsid w:val="003B016D"/>
    <w:rsid w:val="003B0254"/>
    <w:rsid w:val="003B0373"/>
    <w:rsid w:val="003B065E"/>
    <w:rsid w:val="003B068F"/>
    <w:rsid w:val="003B06F5"/>
    <w:rsid w:val="003B078C"/>
    <w:rsid w:val="003B0AEC"/>
    <w:rsid w:val="003B0F3F"/>
    <w:rsid w:val="003B1047"/>
    <w:rsid w:val="003B1BC4"/>
    <w:rsid w:val="003B1E3C"/>
    <w:rsid w:val="003B204C"/>
    <w:rsid w:val="003B2328"/>
    <w:rsid w:val="003B2420"/>
    <w:rsid w:val="003B264C"/>
    <w:rsid w:val="003B2E9F"/>
    <w:rsid w:val="003B2ED6"/>
    <w:rsid w:val="003B32B7"/>
    <w:rsid w:val="003B3333"/>
    <w:rsid w:val="003B33EA"/>
    <w:rsid w:val="003B3462"/>
    <w:rsid w:val="003B362E"/>
    <w:rsid w:val="003B4188"/>
    <w:rsid w:val="003B418B"/>
    <w:rsid w:val="003B432E"/>
    <w:rsid w:val="003B441F"/>
    <w:rsid w:val="003B4421"/>
    <w:rsid w:val="003B44A3"/>
    <w:rsid w:val="003B4559"/>
    <w:rsid w:val="003B487C"/>
    <w:rsid w:val="003B489D"/>
    <w:rsid w:val="003B4A4F"/>
    <w:rsid w:val="003B4A9E"/>
    <w:rsid w:val="003B4DA6"/>
    <w:rsid w:val="003B51E5"/>
    <w:rsid w:val="003B5268"/>
    <w:rsid w:val="003B5726"/>
    <w:rsid w:val="003B5866"/>
    <w:rsid w:val="003B591D"/>
    <w:rsid w:val="003B5AAE"/>
    <w:rsid w:val="003B5AB2"/>
    <w:rsid w:val="003B5E12"/>
    <w:rsid w:val="003B5FAD"/>
    <w:rsid w:val="003B5FE1"/>
    <w:rsid w:val="003B6243"/>
    <w:rsid w:val="003B624F"/>
    <w:rsid w:val="003B63C1"/>
    <w:rsid w:val="003B646E"/>
    <w:rsid w:val="003B652A"/>
    <w:rsid w:val="003B6537"/>
    <w:rsid w:val="003B66AD"/>
    <w:rsid w:val="003B67C4"/>
    <w:rsid w:val="003B696F"/>
    <w:rsid w:val="003B718C"/>
    <w:rsid w:val="003B72F1"/>
    <w:rsid w:val="003B741C"/>
    <w:rsid w:val="003B75E1"/>
    <w:rsid w:val="003B75F5"/>
    <w:rsid w:val="003B7644"/>
    <w:rsid w:val="003B764D"/>
    <w:rsid w:val="003B7A03"/>
    <w:rsid w:val="003B7A3C"/>
    <w:rsid w:val="003B7A4B"/>
    <w:rsid w:val="003B7B3E"/>
    <w:rsid w:val="003B7FA7"/>
    <w:rsid w:val="003C00AD"/>
    <w:rsid w:val="003C019B"/>
    <w:rsid w:val="003C01E7"/>
    <w:rsid w:val="003C01EB"/>
    <w:rsid w:val="003C0409"/>
    <w:rsid w:val="003C04E9"/>
    <w:rsid w:val="003C05B5"/>
    <w:rsid w:val="003C05F6"/>
    <w:rsid w:val="003C06A5"/>
    <w:rsid w:val="003C06A6"/>
    <w:rsid w:val="003C076C"/>
    <w:rsid w:val="003C0A6D"/>
    <w:rsid w:val="003C0D4E"/>
    <w:rsid w:val="003C0EC6"/>
    <w:rsid w:val="003C1246"/>
    <w:rsid w:val="003C12B9"/>
    <w:rsid w:val="003C12FF"/>
    <w:rsid w:val="003C13E2"/>
    <w:rsid w:val="003C144B"/>
    <w:rsid w:val="003C1728"/>
    <w:rsid w:val="003C1736"/>
    <w:rsid w:val="003C1C0D"/>
    <w:rsid w:val="003C1CA9"/>
    <w:rsid w:val="003C211E"/>
    <w:rsid w:val="003C22B4"/>
    <w:rsid w:val="003C24FC"/>
    <w:rsid w:val="003C25D9"/>
    <w:rsid w:val="003C2A07"/>
    <w:rsid w:val="003C2ACD"/>
    <w:rsid w:val="003C2B6B"/>
    <w:rsid w:val="003C2CBF"/>
    <w:rsid w:val="003C2CC6"/>
    <w:rsid w:val="003C2DAC"/>
    <w:rsid w:val="003C2F03"/>
    <w:rsid w:val="003C2F46"/>
    <w:rsid w:val="003C2FDE"/>
    <w:rsid w:val="003C2FF5"/>
    <w:rsid w:val="003C32A2"/>
    <w:rsid w:val="003C343F"/>
    <w:rsid w:val="003C3455"/>
    <w:rsid w:val="003C352C"/>
    <w:rsid w:val="003C3644"/>
    <w:rsid w:val="003C37B1"/>
    <w:rsid w:val="003C390B"/>
    <w:rsid w:val="003C3965"/>
    <w:rsid w:val="003C3A47"/>
    <w:rsid w:val="003C3B66"/>
    <w:rsid w:val="003C3C94"/>
    <w:rsid w:val="003C3ECD"/>
    <w:rsid w:val="003C3FBF"/>
    <w:rsid w:val="003C3FE9"/>
    <w:rsid w:val="003C4117"/>
    <w:rsid w:val="003C48C0"/>
    <w:rsid w:val="003C498E"/>
    <w:rsid w:val="003C4C6E"/>
    <w:rsid w:val="003C4CAF"/>
    <w:rsid w:val="003C4D2A"/>
    <w:rsid w:val="003C4EC6"/>
    <w:rsid w:val="003C4F55"/>
    <w:rsid w:val="003C5185"/>
    <w:rsid w:val="003C51D0"/>
    <w:rsid w:val="003C5287"/>
    <w:rsid w:val="003C53C8"/>
    <w:rsid w:val="003C54BC"/>
    <w:rsid w:val="003C54D2"/>
    <w:rsid w:val="003C5506"/>
    <w:rsid w:val="003C57B7"/>
    <w:rsid w:val="003C5AB8"/>
    <w:rsid w:val="003C5B8D"/>
    <w:rsid w:val="003C5C17"/>
    <w:rsid w:val="003C5EC9"/>
    <w:rsid w:val="003C5F3A"/>
    <w:rsid w:val="003C6023"/>
    <w:rsid w:val="003C60BF"/>
    <w:rsid w:val="003C6367"/>
    <w:rsid w:val="003C69C4"/>
    <w:rsid w:val="003C6BB8"/>
    <w:rsid w:val="003C6C80"/>
    <w:rsid w:val="003C6E2C"/>
    <w:rsid w:val="003C704F"/>
    <w:rsid w:val="003C7067"/>
    <w:rsid w:val="003C7283"/>
    <w:rsid w:val="003C7505"/>
    <w:rsid w:val="003C75CB"/>
    <w:rsid w:val="003C7A39"/>
    <w:rsid w:val="003C7C3C"/>
    <w:rsid w:val="003C7CF5"/>
    <w:rsid w:val="003C7E49"/>
    <w:rsid w:val="003C7E51"/>
    <w:rsid w:val="003D018E"/>
    <w:rsid w:val="003D0283"/>
    <w:rsid w:val="003D0342"/>
    <w:rsid w:val="003D04EB"/>
    <w:rsid w:val="003D08C5"/>
    <w:rsid w:val="003D0A08"/>
    <w:rsid w:val="003D0B42"/>
    <w:rsid w:val="003D0B46"/>
    <w:rsid w:val="003D0B5C"/>
    <w:rsid w:val="003D0C0E"/>
    <w:rsid w:val="003D0D78"/>
    <w:rsid w:val="003D0E3A"/>
    <w:rsid w:val="003D103D"/>
    <w:rsid w:val="003D108D"/>
    <w:rsid w:val="003D1097"/>
    <w:rsid w:val="003D112D"/>
    <w:rsid w:val="003D11E3"/>
    <w:rsid w:val="003D1204"/>
    <w:rsid w:val="003D1281"/>
    <w:rsid w:val="003D1303"/>
    <w:rsid w:val="003D1480"/>
    <w:rsid w:val="003D15CF"/>
    <w:rsid w:val="003D183C"/>
    <w:rsid w:val="003D1915"/>
    <w:rsid w:val="003D1974"/>
    <w:rsid w:val="003D1DE7"/>
    <w:rsid w:val="003D1E3A"/>
    <w:rsid w:val="003D1E9A"/>
    <w:rsid w:val="003D1F67"/>
    <w:rsid w:val="003D20CE"/>
    <w:rsid w:val="003D23C5"/>
    <w:rsid w:val="003D245E"/>
    <w:rsid w:val="003D2468"/>
    <w:rsid w:val="003D2808"/>
    <w:rsid w:val="003D2973"/>
    <w:rsid w:val="003D2DFF"/>
    <w:rsid w:val="003D2E1C"/>
    <w:rsid w:val="003D2FBE"/>
    <w:rsid w:val="003D3080"/>
    <w:rsid w:val="003D309E"/>
    <w:rsid w:val="003D3173"/>
    <w:rsid w:val="003D3309"/>
    <w:rsid w:val="003D333B"/>
    <w:rsid w:val="003D339C"/>
    <w:rsid w:val="003D33AD"/>
    <w:rsid w:val="003D3457"/>
    <w:rsid w:val="003D38F3"/>
    <w:rsid w:val="003D3A43"/>
    <w:rsid w:val="003D3ADE"/>
    <w:rsid w:val="003D3C10"/>
    <w:rsid w:val="003D3E64"/>
    <w:rsid w:val="003D40EE"/>
    <w:rsid w:val="003D4132"/>
    <w:rsid w:val="003D46BC"/>
    <w:rsid w:val="003D499C"/>
    <w:rsid w:val="003D4A2D"/>
    <w:rsid w:val="003D4C4E"/>
    <w:rsid w:val="003D4D71"/>
    <w:rsid w:val="003D4E5A"/>
    <w:rsid w:val="003D508B"/>
    <w:rsid w:val="003D53DD"/>
    <w:rsid w:val="003D5429"/>
    <w:rsid w:val="003D5637"/>
    <w:rsid w:val="003D5867"/>
    <w:rsid w:val="003D5954"/>
    <w:rsid w:val="003D5A9C"/>
    <w:rsid w:val="003D5AFB"/>
    <w:rsid w:val="003D5BE7"/>
    <w:rsid w:val="003D5C4A"/>
    <w:rsid w:val="003D5D07"/>
    <w:rsid w:val="003D5E5C"/>
    <w:rsid w:val="003D606B"/>
    <w:rsid w:val="003D6224"/>
    <w:rsid w:val="003D62B3"/>
    <w:rsid w:val="003D65D3"/>
    <w:rsid w:val="003D6606"/>
    <w:rsid w:val="003D6655"/>
    <w:rsid w:val="003D6692"/>
    <w:rsid w:val="003D66B3"/>
    <w:rsid w:val="003D67EC"/>
    <w:rsid w:val="003D692D"/>
    <w:rsid w:val="003D6A11"/>
    <w:rsid w:val="003D6AD7"/>
    <w:rsid w:val="003D6CFD"/>
    <w:rsid w:val="003D6D1A"/>
    <w:rsid w:val="003D707F"/>
    <w:rsid w:val="003D70DF"/>
    <w:rsid w:val="003D71C6"/>
    <w:rsid w:val="003D732A"/>
    <w:rsid w:val="003D73BD"/>
    <w:rsid w:val="003D7400"/>
    <w:rsid w:val="003D7423"/>
    <w:rsid w:val="003D75C5"/>
    <w:rsid w:val="003D7636"/>
    <w:rsid w:val="003D7681"/>
    <w:rsid w:val="003D7711"/>
    <w:rsid w:val="003D78FC"/>
    <w:rsid w:val="003D796F"/>
    <w:rsid w:val="003D7B2E"/>
    <w:rsid w:val="003D7B68"/>
    <w:rsid w:val="003D7B6B"/>
    <w:rsid w:val="003D7BA3"/>
    <w:rsid w:val="003D7C2A"/>
    <w:rsid w:val="003D7C4C"/>
    <w:rsid w:val="003D7DA3"/>
    <w:rsid w:val="003D7E3D"/>
    <w:rsid w:val="003E038C"/>
    <w:rsid w:val="003E06A9"/>
    <w:rsid w:val="003E088F"/>
    <w:rsid w:val="003E08F4"/>
    <w:rsid w:val="003E08FF"/>
    <w:rsid w:val="003E0954"/>
    <w:rsid w:val="003E096A"/>
    <w:rsid w:val="003E09C8"/>
    <w:rsid w:val="003E0DE6"/>
    <w:rsid w:val="003E1048"/>
    <w:rsid w:val="003E1314"/>
    <w:rsid w:val="003E1442"/>
    <w:rsid w:val="003E1453"/>
    <w:rsid w:val="003E14AA"/>
    <w:rsid w:val="003E1769"/>
    <w:rsid w:val="003E17C5"/>
    <w:rsid w:val="003E17E1"/>
    <w:rsid w:val="003E189A"/>
    <w:rsid w:val="003E19F7"/>
    <w:rsid w:val="003E1A36"/>
    <w:rsid w:val="003E1AAB"/>
    <w:rsid w:val="003E1BB2"/>
    <w:rsid w:val="003E1C37"/>
    <w:rsid w:val="003E1C79"/>
    <w:rsid w:val="003E1E2D"/>
    <w:rsid w:val="003E1E8E"/>
    <w:rsid w:val="003E1F24"/>
    <w:rsid w:val="003E2045"/>
    <w:rsid w:val="003E232E"/>
    <w:rsid w:val="003E232F"/>
    <w:rsid w:val="003E2453"/>
    <w:rsid w:val="003E25CB"/>
    <w:rsid w:val="003E26DC"/>
    <w:rsid w:val="003E2758"/>
    <w:rsid w:val="003E2815"/>
    <w:rsid w:val="003E2867"/>
    <w:rsid w:val="003E2948"/>
    <w:rsid w:val="003E2D59"/>
    <w:rsid w:val="003E2DAC"/>
    <w:rsid w:val="003E30C8"/>
    <w:rsid w:val="003E3128"/>
    <w:rsid w:val="003E3506"/>
    <w:rsid w:val="003E3745"/>
    <w:rsid w:val="003E3849"/>
    <w:rsid w:val="003E3954"/>
    <w:rsid w:val="003E3981"/>
    <w:rsid w:val="003E3985"/>
    <w:rsid w:val="003E39C1"/>
    <w:rsid w:val="003E3BB4"/>
    <w:rsid w:val="003E3C63"/>
    <w:rsid w:val="003E3D9D"/>
    <w:rsid w:val="003E40B8"/>
    <w:rsid w:val="003E42E3"/>
    <w:rsid w:val="003E4305"/>
    <w:rsid w:val="003E43A8"/>
    <w:rsid w:val="003E4408"/>
    <w:rsid w:val="003E46A7"/>
    <w:rsid w:val="003E485D"/>
    <w:rsid w:val="003E4958"/>
    <w:rsid w:val="003E4A76"/>
    <w:rsid w:val="003E4D43"/>
    <w:rsid w:val="003E4D59"/>
    <w:rsid w:val="003E4F3D"/>
    <w:rsid w:val="003E52B4"/>
    <w:rsid w:val="003E53D9"/>
    <w:rsid w:val="003E53F9"/>
    <w:rsid w:val="003E56C8"/>
    <w:rsid w:val="003E58A8"/>
    <w:rsid w:val="003E59D3"/>
    <w:rsid w:val="003E5A15"/>
    <w:rsid w:val="003E5B9A"/>
    <w:rsid w:val="003E5CAB"/>
    <w:rsid w:val="003E5CE4"/>
    <w:rsid w:val="003E5DF6"/>
    <w:rsid w:val="003E6105"/>
    <w:rsid w:val="003E63CB"/>
    <w:rsid w:val="003E63D4"/>
    <w:rsid w:val="003E6688"/>
    <w:rsid w:val="003E678F"/>
    <w:rsid w:val="003E6994"/>
    <w:rsid w:val="003E6B28"/>
    <w:rsid w:val="003E6C93"/>
    <w:rsid w:val="003E6D87"/>
    <w:rsid w:val="003E6DAF"/>
    <w:rsid w:val="003E70FB"/>
    <w:rsid w:val="003E7164"/>
    <w:rsid w:val="003E76E4"/>
    <w:rsid w:val="003E776F"/>
    <w:rsid w:val="003E7C4B"/>
    <w:rsid w:val="003F01DD"/>
    <w:rsid w:val="003F0330"/>
    <w:rsid w:val="003F04AB"/>
    <w:rsid w:val="003F0927"/>
    <w:rsid w:val="003F098E"/>
    <w:rsid w:val="003F0C87"/>
    <w:rsid w:val="003F0CB1"/>
    <w:rsid w:val="003F0E6D"/>
    <w:rsid w:val="003F13EA"/>
    <w:rsid w:val="003F162E"/>
    <w:rsid w:val="003F185A"/>
    <w:rsid w:val="003F1919"/>
    <w:rsid w:val="003F1AE5"/>
    <w:rsid w:val="003F1B34"/>
    <w:rsid w:val="003F1DCA"/>
    <w:rsid w:val="003F1DE4"/>
    <w:rsid w:val="003F1E5F"/>
    <w:rsid w:val="003F1F17"/>
    <w:rsid w:val="003F1F87"/>
    <w:rsid w:val="003F2048"/>
    <w:rsid w:val="003F23CC"/>
    <w:rsid w:val="003F2595"/>
    <w:rsid w:val="003F27FA"/>
    <w:rsid w:val="003F2AEA"/>
    <w:rsid w:val="003F2C07"/>
    <w:rsid w:val="003F2F41"/>
    <w:rsid w:val="003F2F50"/>
    <w:rsid w:val="003F2F5C"/>
    <w:rsid w:val="003F3046"/>
    <w:rsid w:val="003F3305"/>
    <w:rsid w:val="003F3404"/>
    <w:rsid w:val="003F3465"/>
    <w:rsid w:val="003F3521"/>
    <w:rsid w:val="003F3548"/>
    <w:rsid w:val="003F379B"/>
    <w:rsid w:val="003F379D"/>
    <w:rsid w:val="003F3942"/>
    <w:rsid w:val="003F3976"/>
    <w:rsid w:val="003F3A28"/>
    <w:rsid w:val="003F3A91"/>
    <w:rsid w:val="003F3C9D"/>
    <w:rsid w:val="003F3E08"/>
    <w:rsid w:val="003F3F6F"/>
    <w:rsid w:val="003F4115"/>
    <w:rsid w:val="003F42CA"/>
    <w:rsid w:val="003F4405"/>
    <w:rsid w:val="003F44B0"/>
    <w:rsid w:val="003F45B2"/>
    <w:rsid w:val="003F45BE"/>
    <w:rsid w:val="003F469A"/>
    <w:rsid w:val="003F470D"/>
    <w:rsid w:val="003F4935"/>
    <w:rsid w:val="003F4A28"/>
    <w:rsid w:val="003F4C35"/>
    <w:rsid w:val="003F4EEC"/>
    <w:rsid w:val="003F505B"/>
    <w:rsid w:val="003F5164"/>
    <w:rsid w:val="003F5758"/>
    <w:rsid w:val="003F5AAC"/>
    <w:rsid w:val="003F5DF3"/>
    <w:rsid w:val="003F5E13"/>
    <w:rsid w:val="003F5E2D"/>
    <w:rsid w:val="003F6656"/>
    <w:rsid w:val="003F67A1"/>
    <w:rsid w:val="003F693F"/>
    <w:rsid w:val="003F69C6"/>
    <w:rsid w:val="003F69D2"/>
    <w:rsid w:val="003F6B8B"/>
    <w:rsid w:val="003F6E41"/>
    <w:rsid w:val="003F7201"/>
    <w:rsid w:val="003F7295"/>
    <w:rsid w:val="003F749F"/>
    <w:rsid w:val="003F7573"/>
    <w:rsid w:val="003F7640"/>
    <w:rsid w:val="003F7712"/>
    <w:rsid w:val="003F784A"/>
    <w:rsid w:val="003F7997"/>
    <w:rsid w:val="003F79B8"/>
    <w:rsid w:val="003F7C50"/>
    <w:rsid w:val="004003EA"/>
    <w:rsid w:val="00400889"/>
    <w:rsid w:val="004008D3"/>
    <w:rsid w:val="00400A8B"/>
    <w:rsid w:val="00400D8E"/>
    <w:rsid w:val="00400E19"/>
    <w:rsid w:val="00400ECB"/>
    <w:rsid w:val="00401308"/>
    <w:rsid w:val="004013E0"/>
    <w:rsid w:val="00401412"/>
    <w:rsid w:val="00401474"/>
    <w:rsid w:val="00401490"/>
    <w:rsid w:val="0040152B"/>
    <w:rsid w:val="004015D4"/>
    <w:rsid w:val="004018BD"/>
    <w:rsid w:val="00401AA3"/>
    <w:rsid w:val="00401BA6"/>
    <w:rsid w:val="00401C48"/>
    <w:rsid w:val="004020F1"/>
    <w:rsid w:val="004022C0"/>
    <w:rsid w:val="00402301"/>
    <w:rsid w:val="004023A3"/>
    <w:rsid w:val="004024EF"/>
    <w:rsid w:val="00402672"/>
    <w:rsid w:val="004026BD"/>
    <w:rsid w:val="0040276E"/>
    <w:rsid w:val="0040282C"/>
    <w:rsid w:val="00402B2A"/>
    <w:rsid w:val="00402C1F"/>
    <w:rsid w:val="00402D76"/>
    <w:rsid w:val="00402EEF"/>
    <w:rsid w:val="00402F0F"/>
    <w:rsid w:val="00402FF5"/>
    <w:rsid w:val="004031B8"/>
    <w:rsid w:val="00403331"/>
    <w:rsid w:val="004034AA"/>
    <w:rsid w:val="0040356D"/>
    <w:rsid w:val="004035B3"/>
    <w:rsid w:val="004036DE"/>
    <w:rsid w:val="00403B01"/>
    <w:rsid w:val="00403B03"/>
    <w:rsid w:val="00403B5B"/>
    <w:rsid w:val="00403BCC"/>
    <w:rsid w:val="00403F31"/>
    <w:rsid w:val="00403F3B"/>
    <w:rsid w:val="0040423F"/>
    <w:rsid w:val="00404318"/>
    <w:rsid w:val="004043E5"/>
    <w:rsid w:val="00404499"/>
    <w:rsid w:val="00404695"/>
    <w:rsid w:val="0040481B"/>
    <w:rsid w:val="0040488C"/>
    <w:rsid w:val="00404BEF"/>
    <w:rsid w:val="00404F7F"/>
    <w:rsid w:val="00405899"/>
    <w:rsid w:val="004058EA"/>
    <w:rsid w:val="00405918"/>
    <w:rsid w:val="00405956"/>
    <w:rsid w:val="004059A8"/>
    <w:rsid w:val="00405C5B"/>
    <w:rsid w:val="00405D2E"/>
    <w:rsid w:val="00405EC2"/>
    <w:rsid w:val="00405FD3"/>
    <w:rsid w:val="0040600A"/>
    <w:rsid w:val="0040616F"/>
    <w:rsid w:val="004062F1"/>
    <w:rsid w:val="00406368"/>
    <w:rsid w:val="00406774"/>
    <w:rsid w:val="00406EDA"/>
    <w:rsid w:val="00406FAA"/>
    <w:rsid w:val="0040710F"/>
    <w:rsid w:val="0040724D"/>
    <w:rsid w:val="0040748B"/>
    <w:rsid w:val="004074EE"/>
    <w:rsid w:val="004075A4"/>
    <w:rsid w:val="00407608"/>
    <w:rsid w:val="0040798F"/>
    <w:rsid w:val="00407A83"/>
    <w:rsid w:val="00407B15"/>
    <w:rsid w:val="00407BB7"/>
    <w:rsid w:val="0041005D"/>
    <w:rsid w:val="0041007F"/>
    <w:rsid w:val="004104A0"/>
    <w:rsid w:val="004104D9"/>
    <w:rsid w:val="004107A1"/>
    <w:rsid w:val="004107C5"/>
    <w:rsid w:val="0041084F"/>
    <w:rsid w:val="00410A63"/>
    <w:rsid w:val="00410B23"/>
    <w:rsid w:val="00410D67"/>
    <w:rsid w:val="00410F18"/>
    <w:rsid w:val="00410FB4"/>
    <w:rsid w:val="00411023"/>
    <w:rsid w:val="00411127"/>
    <w:rsid w:val="00411151"/>
    <w:rsid w:val="00411451"/>
    <w:rsid w:val="00411665"/>
    <w:rsid w:val="0041176A"/>
    <w:rsid w:val="00411C32"/>
    <w:rsid w:val="00411E28"/>
    <w:rsid w:val="00411ED0"/>
    <w:rsid w:val="00411EE2"/>
    <w:rsid w:val="00412101"/>
    <w:rsid w:val="00412247"/>
    <w:rsid w:val="00412855"/>
    <w:rsid w:val="00412973"/>
    <w:rsid w:val="00412AA4"/>
    <w:rsid w:val="00412B05"/>
    <w:rsid w:val="00412CC9"/>
    <w:rsid w:val="00412D58"/>
    <w:rsid w:val="00412E47"/>
    <w:rsid w:val="00413006"/>
    <w:rsid w:val="0041337E"/>
    <w:rsid w:val="0041360E"/>
    <w:rsid w:val="004136B5"/>
    <w:rsid w:val="004136D9"/>
    <w:rsid w:val="004136ED"/>
    <w:rsid w:val="00413AE9"/>
    <w:rsid w:val="00413BAD"/>
    <w:rsid w:val="00413C23"/>
    <w:rsid w:val="00413CA2"/>
    <w:rsid w:val="00413CD5"/>
    <w:rsid w:val="00413CED"/>
    <w:rsid w:val="00413EEC"/>
    <w:rsid w:val="00413F1A"/>
    <w:rsid w:val="00414004"/>
    <w:rsid w:val="00414075"/>
    <w:rsid w:val="004141FF"/>
    <w:rsid w:val="004143B2"/>
    <w:rsid w:val="0041446C"/>
    <w:rsid w:val="004144A0"/>
    <w:rsid w:val="0041477F"/>
    <w:rsid w:val="0041498F"/>
    <w:rsid w:val="00414FE4"/>
    <w:rsid w:val="00415056"/>
    <w:rsid w:val="004150A6"/>
    <w:rsid w:val="0041549E"/>
    <w:rsid w:val="004157CD"/>
    <w:rsid w:val="00415834"/>
    <w:rsid w:val="0041587E"/>
    <w:rsid w:val="00415993"/>
    <w:rsid w:val="00415CBF"/>
    <w:rsid w:val="00415E24"/>
    <w:rsid w:val="00415F8C"/>
    <w:rsid w:val="0041612C"/>
    <w:rsid w:val="00416177"/>
    <w:rsid w:val="00416AE7"/>
    <w:rsid w:val="00416AED"/>
    <w:rsid w:val="0041716A"/>
    <w:rsid w:val="0041718F"/>
    <w:rsid w:val="00417307"/>
    <w:rsid w:val="004174C2"/>
    <w:rsid w:val="00417831"/>
    <w:rsid w:val="004178E5"/>
    <w:rsid w:val="00417A1D"/>
    <w:rsid w:val="00417D6E"/>
    <w:rsid w:val="00417FCD"/>
    <w:rsid w:val="00417FD2"/>
    <w:rsid w:val="004204BD"/>
    <w:rsid w:val="00420835"/>
    <w:rsid w:val="0042097F"/>
    <w:rsid w:val="0042098C"/>
    <w:rsid w:val="00420C83"/>
    <w:rsid w:val="00420C8F"/>
    <w:rsid w:val="00420E13"/>
    <w:rsid w:val="00421337"/>
    <w:rsid w:val="00421352"/>
    <w:rsid w:val="00421469"/>
    <w:rsid w:val="00421609"/>
    <w:rsid w:val="00421617"/>
    <w:rsid w:val="0042163C"/>
    <w:rsid w:val="00421774"/>
    <w:rsid w:val="00421777"/>
    <w:rsid w:val="00421825"/>
    <w:rsid w:val="004218BD"/>
    <w:rsid w:val="00421A66"/>
    <w:rsid w:val="00421AB6"/>
    <w:rsid w:val="00421BFD"/>
    <w:rsid w:val="00421CF5"/>
    <w:rsid w:val="00421D1B"/>
    <w:rsid w:val="004220C4"/>
    <w:rsid w:val="00422189"/>
    <w:rsid w:val="00422377"/>
    <w:rsid w:val="00422822"/>
    <w:rsid w:val="004228A8"/>
    <w:rsid w:val="0042299A"/>
    <w:rsid w:val="00422A6F"/>
    <w:rsid w:val="00422A98"/>
    <w:rsid w:val="00422E60"/>
    <w:rsid w:val="00423111"/>
    <w:rsid w:val="0042320E"/>
    <w:rsid w:val="0042348D"/>
    <w:rsid w:val="004236CA"/>
    <w:rsid w:val="004238BC"/>
    <w:rsid w:val="004239A6"/>
    <w:rsid w:val="00423CE9"/>
    <w:rsid w:val="00423EFC"/>
    <w:rsid w:val="0042403B"/>
    <w:rsid w:val="00424344"/>
    <w:rsid w:val="004243B7"/>
    <w:rsid w:val="00424424"/>
    <w:rsid w:val="0042446E"/>
    <w:rsid w:val="00424575"/>
    <w:rsid w:val="00424714"/>
    <w:rsid w:val="00424751"/>
    <w:rsid w:val="00424766"/>
    <w:rsid w:val="00424A27"/>
    <w:rsid w:val="00424DBC"/>
    <w:rsid w:val="00424F45"/>
    <w:rsid w:val="00425138"/>
    <w:rsid w:val="0042544E"/>
    <w:rsid w:val="00425504"/>
    <w:rsid w:val="00425697"/>
    <w:rsid w:val="00425938"/>
    <w:rsid w:val="00425A01"/>
    <w:rsid w:val="00425C07"/>
    <w:rsid w:val="00425CA9"/>
    <w:rsid w:val="00425CFC"/>
    <w:rsid w:val="00425F25"/>
    <w:rsid w:val="00426199"/>
    <w:rsid w:val="0042638B"/>
    <w:rsid w:val="004263F7"/>
    <w:rsid w:val="00426561"/>
    <w:rsid w:val="004265AC"/>
    <w:rsid w:val="00426653"/>
    <w:rsid w:val="0042665E"/>
    <w:rsid w:val="004266AE"/>
    <w:rsid w:val="00426777"/>
    <w:rsid w:val="00426792"/>
    <w:rsid w:val="004268CC"/>
    <w:rsid w:val="00426912"/>
    <w:rsid w:val="0042692E"/>
    <w:rsid w:val="004269BE"/>
    <w:rsid w:val="00426CAA"/>
    <w:rsid w:val="00426CC5"/>
    <w:rsid w:val="00426DE1"/>
    <w:rsid w:val="00426EA0"/>
    <w:rsid w:val="00426F1E"/>
    <w:rsid w:val="00426F2C"/>
    <w:rsid w:val="00426FD6"/>
    <w:rsid w:val="00427AA9"/>
    <w:rsid w:val="00427CFE"/>
    <w:rsid w:val="00427E19"/>
    <w:rsid w:val="00427F68"/>
    <w:rsid w:val="00427FAF"/>
    <w:rsid w:val="00427FE9"/>
    <w:rsid w:val="0043000C"/>
    <w:rsid w:val="00430024"/>
    <w:rsid w:val="0043012D"/>
    <w:rsid w:val="0043025B"/>
    <w:rsid w:val="00430390"/>
    <w:rsid w:val="00430421"/>
    <w:rsid w:val="004307ED"/>
    <w:rsid w:val="00430A21"/>
    <w:rsid w:val="00430B38"/>
    <w:rsid w:val="00430D55"/>
    <w:rsid w:val="00430E8F"/>
    <w:rsid w:val="00431076"/>
    <w:rsid w:val="004310AC"/>
    <w:rsid w:val="00431157"/>
    <w:rsid w:val="00431163"/>
    <w:rsid w:val="004312CD"/>
    <w:rsid w:val="00431338"/>
    <w:rsid w:val="004314E4"/>
    <w:rsid w:val="00431730"/>
    <w:rsid w:val="00431884"/>
    <w:rsid w:val="0043188C"/>
    <w:rsid w:val="004318F6"/>
    <w:rsid w:val="00431A41"/>
    <w:rsid w:val="00431ACB"/>
    <w:rsid w:val="00431BA7"/>
    <w:rsid w:val="00431E75"/>
    <w:rsid w:val="004320BA"/>
    <w:rsid w:val="004322D7"/>
    <w:rsid w:val="0043282E"/>
    <w:rsid w:val="00432916"/>
    <w:rsid w:val="00432A3D"/>
    <w:rsid w:val="00432A9B"/>
    <w:rsid w:val="00432EC2"/>
    <w:rsid w:val="0043320C"/>
    <w:rsid w:val="004332D4"/>
    <w:rsid w:val="004333F0"/>
    <w:rsid w:val="004334B1"/>
    <w:rsid w:val="00433543"/>
    <w:rsid w:val="00433551"/>
    <w:rsid w:val="004336F6"/>
    <w:rsid w:val="00433779"/>
    <w:rsid w:val="00433813"/>
    <w:rsid w:val="00433AE5"/>
    <w:rsid w:val="00433B85"/>
    <w:rsid w:val="00433C09"/>
    <w:rsid w:val="00433E85"/>
    <w:rsid w:val="00433FB3"/>
    <w:rsid w:val="00433FF0"/>
    <w:rsid w:val="0043403F"/>
    <w:rsid w:val="00434123"/>
    <w:rsid w:val="0043417C"/>
    <w:rsid w:val="00434204"/>
    <w:rsid w:val="00434241"/>
    <w:rsid w:val="004342C1"/>
    <w:rsid w:val="00434321"/>
    <w:rsid w:val="0043438F"/>
    <w:rsid w:val="0043454D"/>
    <w:rsid w:val="00434582"/>
    <w:rsid w:val="004347AA"/>
    <w:rsid w:val="00434859"/>
    <w:rsid w:val="0043491D"/>
    <w:rsid w:val="00434C7B"/>
    <w:rsid w:val="00435072"/>
    <w:rsid w:val="004352DF"/>
    <w:rsid w:val="00435420"/>
    <w:rsid w:val="0043545C"/>
    <w:rsid w:val="00435515"/>
    <w:rsid w:val="004356ED"/>
    <w:rsid w:val="004359A0"/>
    <w:rsid w:val="00435A16"/>
    <w:rsid w:val="00435E34"/>
    <w:rsid w:val="00436203"/>
    <w:rsid w:val="004363B7"/>
    <w:rsid w:val="004365C2"/>
    <w:rsid w:val="00436CB8"/>
    <w:rsid w:val="00436DC5"/>
    <w:rsid w:val="00436DD6"/>
    <w:rsid w:val="00436E50"/>
    <w:rsid w:val="00437334"/>
    <w:rsid w:val="004373E1"/>
    <w:rsid w:val="0043777B"/>
    <w:rsid w:val="00440126"/>
    <w:rsid w:val="004401C6"/>
    <w:rsid w:val="0044045D"/>
    <w:rsid w:val="0044088D"/>
    <w:rsid w:val="004409A9"/>
    <w:rsid w:val="00440BE8"/>
    <w:rsid w:val="00440D10"/>
    <w:rsid w:val="00441195"/>
    <w:rsid w:val="00441290"/>
    <w:rsid w:val="004412DE"/>
    <w:rsid w:val="004414CC"/>
    <w:rsid w:val="004416B3"/>
    <w:rsid w:val="004417D3"/>
    <w:rsid w:val="00441880"/>
    <w:rsid w:val="004418BE"/>
    <w:rsid w:val="004418F4"/>
    <w:rsid w:val="00441B85"/>
    <w:rsid w:val="00441D57"/>
    <w:rsid w:val="00441ED4"/>
    <w:rsid w:val="00441FA3"/>
    <w:rsid w:val="0044202C"/>
    <w:rsid w:val="0044208E"/>
    <w:rsid w:val="004422C2"/>
    <w:rsid w:val="004423AB"/>
    <w:rsid w:val="0044257D"/>
    <w:rsid w:val="004427C1"/>
    <w:rsid w:val="00442857"/>
    <w:rsid w:val="004429C4"/>
    <w:rsid w:val="004429F8"/>
    <w:rsid w:val="00442C76"/>
    <w:rsid w:val="00442D25"/>
    <w:rsid w:val="00443034"/>
    <w:rsid w:val="0044346B"/>
    <w:rsid w:val="00443861"/>
    <w:rsid w:val="00443921"/>
    <w:rsid w:val="004439CC"/>
    <w:rsid w:val="00443E52"/>
    <w:rsid w:val="00443FBE"/>
    <w:rsid w:val="0044402C"/>
    <w:rsid w:val="00444086"/>
    <w:rsid w:val="004442BF"/>
    <w:rsid w:val="00444497"/>
    <w:rsid w:val="00444565"/>
    <w:rsid w:val="00444BF4"/>
    <w:rsid w:val="00444DA4"/>
    <w:rsid w:val="00444E6B"/>
    <w:rsid w:val="00444EFB"/>
    <w:rsid w:val="00445056"/>
    <w:rsid w:val="00445123"/>
    <w:rsid w:val="00445174"/>
    <w:rsid w:val="00445813"/>
    <w:rsid w:val="00445873"/>
    <w:rsid w:val="00445BC3"/>
    <w:rsid w:val="00445CD4"/>
    <w:rsid w:val="004464D5"/>
    <w:rsid w:val="004465F4"/>
    <w:rsid w:val="00446743"/>
    <w:rsid w:val="00446885"/>
    <w:rsid w:val="004468EB"/>
    <w:rsid w:val="00446B89"/>
    <w:rsid w:val="00446C28"/>
    <w:rsid w:val="00446CE5"/>
    <w:rsid w:val="00446D2B"/>
    <w:rsid w:val="00446D35"/>
    <w:rsid w:val="004471D4"/>
    <w:rsid w:val="00447322"/>
    <w:rsid w:val="0044775F"/>
    <w:rsid w:val="00447896"/>
    <w:rsid w:val="004478E3"/>
    <w:rsid w:val="00447BA6"/>
    <w:rsid w:val="00447BF9"/>
    <w:rsid w:val="00447C22"/>
    <w:rsid w:val="00447CEA"/>
    <w:rsid w:val="00447DDB"/>
    <w:rsid w:val="00447E35"/>
    <w:rsid w:val="00447F86"/>
    <w:rsid w:val="004500A6"/>
    <w:rsid w:val="0045014C"/>
    <w:rsid w:val="00450553"/>
    <w:rsid w:val="00450647"/>
    <w:rsid w:val="004506A4"/>
    <w:rsid w:val="0045080F"/>
    <w:rsid w:val="004508EE"/>
    <w:rsid w:val="00450AA0"/>
    <w:rsid w:val="00450AB8"/>
    <w:rsid w:val="00450ADB"/>
    <w:rsid w:val="00450AE1"/>
    <w:rsid w:val="00450D75"/>
    <w:rsid w:val="00450EF6"/>
    <w:rsid w:val="00450F05"/>
    <w:rsid w:val="00450F3C"/>
    <w:rsid w:val="00450FF2"/>
    <w:rsid w:val="00451080"/>
    <w:rsid w:val="0045115C"/>
    <w:rsid w:val="00451248"/>
    <w:rsid w:val="004513DD"/>
    <w:rsid w:val="00451448"/>
    <w:rsid w:val="004515A4"/>
    <w:rsid w:val="00451DF1"/>
    <w:rsid w:val="00451DF7"/>
    <w:rsid w:val="00451F10"/>
    <w:rsid w:val="00451F9C"/>
    <w:rsid w:val="00451FF0"/>
    <w:rsid w:val="0045257C"/>
    <w:rsid w:val="0045280C"/>
    <w:rsid w:val="004528BF"/>
    <w:rsid w:val="004528EE"/>
    <w:rsid w:val="00452986"/>
    <w:rsid w:val="00452B1A"/>
    <w:rsid w:val="00452B60"/>
    <w:rsid w:val="00452B9F"/>
    <w:rsid w:val="00452ED1"/>
    <w:rsid w:val="00453049"/>
    <w:rsid w:val="004530D2"/>
    <w:rsid w:val="004530F2"/>
    <w:rsid w:val="004531D0"/>
    <w:rsid w:val="0045353F"/>
    <w:rsid w:val="0045357D"/>
    <w:rsid w:val="0045375C"/>
    <w:rsid w:val="004537BC"/>
    <w:rsid w:val="004538DC"/>
    <w:rsid w:val="00453949"/>
    <w:rsid w:val="00453AE6"/>
    <w:rsid w:val="00453D88"/>
    <w:rsid w:val="00453E35"/>
    <w:rsid w:val="00453EEB"/>
    <w:rsid w:val="00453F91"/>
    <w:rsid w:val="00454170"/>
    <w:rsid w:val="004542DA"/>
    <w:rsid w:val="0045468A"/>
    <w:rsid w:val="00454B47"/>
    <w:rsid w:val="00454ED4"/>
    <w:rsid w:val="00454F28"/>
    <w:rsid w:val="004554A9"/>
    <w:rsid w:val="004555B4"/>
    <w:rsid w:val="004556C9"/>
    <w:rsid w:val="00455729"/>
    <w:rsid w:val="004557A1"/>
    <w:rsid w:val="00455B40"/>
    <w:rsid w:val="00455B75"/>
    <w:rsid w:val="00455C0C"/>
    <w:rsid w:val="00455DD3"/>
    <w:rsid w:val="00455F72"/>
    <w:rsid w:val="00456304"/>
    <w:rsid w:val="004565E0"/>
    <w:rsid w:val="0045683F"/>
    <w:rsid w:val="00456A99"/>
    <w:rsid w:val="00456AC5"/>
    <w:rsid w:val="00456C00"/>
    <w:rsid w:val="00456C1D"/>
    <w:rsid w:val="00456CB6"/>
    <w:rsid w:val="00456D07"/>
    <w:rsid w:val="00456DE8"/>
    <w:rsid w:val="00456E0E"/>
    <w:rsid w:val="00456EC3"/>
    <w:rsid w:val="004570BB"/>
    <w:rsid w:val="00457103"/>
    <w:rsid w:val="00457151"/>
    <w:rsid w:val="004573EC"/>
    <w:rsid w:val="00457AE8"/>
    <w:rsid w:val="00457FE8"/>
    <w:rsid w:val="004603DB"/>
    <w:rsid w:val="004604EB"/>
    <w:rsid w:val="0046057C"/>
    <w:rsid w:val="00460916"/>
    <w:rsid w:val="00460959"/>
    <w:rsid w:val="0046097D"/>
    <w:rsid w:val="004609BD"/>
    <w:rsid w:val="00460A39"/>
    <w:rsid w:val="00460C12"/>
    <w:rsid w:val="00460F88"/>
    <w:rsid w:val="0046109E"/>
    <w:rsid w:val="00461534"/>
    <w:rsid w:val="0046180C"/>
    <w:rsid w:val="00461A25"/>
    <w:rsid w:val="00461CAA"/>
    <w:rsid w:val="00461D1B"/>
    <w:rsid w:val="00461D25"/>
    <w:rsid w:val="00461D3B"/>
    <w:rsid w:val="00461F51"/>
    <w:rsid w:val="0046240E"/>
    <w:rsid w:val="004626E1"/>
    <w:rsid w:val="0046272B"/>
    <w:rsid w:val="004627A5"/>
    <w:rsid w:val="00462A6A"/>
    <w:rsid w:val="00462AA6"/>
    <w:rsid w:val="00462AF8"/>
    <w:rsid w:val="00462DD8"/>
    <w:rsid w:val="00462EFF"/>
    <w:rsid w:val="00462F42"/>
    <w:rsid w:val="0046310A"/>
    <w:rsid w:val="004634DB"/>
    <w:rsid w:val="00463716"/>
    <w:rsid w:val="004638BE"/>
    <w:rsid w:val="00463BA1"/>
    <w:rsid w:val="00463E8A"/>
    <w:rsid w:val="00463E9C"/>
    <w:rsid w:val="00463F5A"/>
    <w:rsid w:val="00463FD0"/>
    <w:rsid w:val="00463FE0"/>
    <w:rsid w:val="00464579"/>
    <w:rsid w:val="0046472D"/>
    <w:rsid w:val="00464864"/>
    <w:rsid w:val="0046493C"/>
    <w:rsid w:val="00464A6D"/>
    <w:rsid w:val="00464A8C"/>
    <w:rsid w:val="00464A9C"/>
    <w:rsid w:val="00464AC8"/>
    <w:rsid w:val="00464B82"/>
    <w:rsid w:val="00464E54"/>
    <w:rsid w:val="00464EA3"/>
    <w:rsid w:val="00465494"/>
    <w:rsid w:val="004655AA"/>
    <w:rsid w:val="0046565C"/>
    <w:rsid w:val="00465687"/>
    <w:rsid w:val="0046585B"/>
    <w:rsid w:val="00465C29"/>
    <w:rsid w:val="00465C50"/>
    <w:rsid w:val="00465C57"/>
    <w:rsid w:val="00465CC4"/>
    <w:rsid w:val="0046616A"/>
    <w:rsid w:val="00466186"/>
    <w:rsid w:val="00466384"/>
    <w:rsid w:val="004663A0"/>
    <w:rsid w:val="004665F1"/>
    <w:rsid w:val="004666E3"/>
    <w:rsid w:val="0046675D"/>
    <w:rsid w:val="00466B1F"/>
    <w:rsid w:val="00466B9C"/>
    <w:rsid w:val="00466DB5"/>
    <w:rsid w:val="00466E47"/>
    <w:rsid w:val="00466E9A"/>
    <w:rsid w:val="004671C9"/>
    <w:rsid w:val="004672A7"/>
    <w:rsid w:val="004673A3"/>
    <w:rsid w:val="004673A5"/>
    <w:rsid w:val="004674F7"/>
    <w:rsid w:val="00467606"/>
    <w:rsid w:val="00467637"/>
    <w:rsid w:val="0046787E"/>
    <w:rsid w:val="004678B5"/>
    <w:rsid w:val="00467916"/>
    <w:rsid w:val="00467ADF"/>
    <w:rsid w:val="00467D18"/>
    <w:rsid w:val="00467D76"/>
    <w:rsid w:val="00467D81"/>
    <w:rsid w:val="00467F0A"/>
    <w:rsid w:val="00470163"/>
    <w:rsid w:val="004701F0"/>
    <w:rsid w:val="00470350"/>
    <w:rsid w:val="0047073A"/>
    <w:rsid w:val="004707AA"/>
    <w:rsid w:val="0047090B"/>
    <w:rsid w:val="00470A76"/>
    <w:rsid w:val="00470D6F"/>
    <w:rsid w:val="0047102C"/>
    <w:rsid w:val="00471158"/>
    <w:rsid w:val="004712E1"/>
    <w:rsid w:val="00471445"/>
    <w:rsid w:val="0047163B"/>
    <w:rsid w:val="004718FE"/>
    <w:rsid w:val="00471A20"/>
    <w:rsid w:val="00471B0E"/>
    <w:rsid w:val="00471C10"/>
    <w:rsid w:val="00471C8C"/>
    <w:rsid w:val="00471E8E"/>
    <w:rsid w:val="004721ED"/>
    <w:rsid w:val="00472320"/>
    <w:rsid w:val="0047261C"/>
    <w:rsid w:val="00472672"/>
    <w:rsid w:val="004726C2"/>
    <w:rsid w:val="00472BC5"/>
    <w:rsid w:val="00472C4F"/>
    <w:rsid w:val="00472CE9"/>
    <w:rsid w:val="00472F2A"/>
    <w:rsid w:val="00472FE1"/>
    <w:rsid w:val="00473022"/>
    <w:rsid w:val="00473367"/>
    <w:rsid w:val="004736BC"/>
    <w:rsid w:val="0047383E"/>
    <w:rsid w:val="00473A4C"/>
    <w:rsid w:val="00473D06"/>
    <w:rsid w:val="00474009"/>
    <w:rsid w:val="00474025"/>
    <w:rsid w:val="00474030"/>
    <w:rsid w:val="004741ED"/>
    <w:rsid w:val="004742B3"/>
    <w:rsid w:val="0047446F"/>
    <w:rsid w:val="0047448C"/>
    <w:rsid w:val="0047479E"/>
    <w:rsid w:val="00474A69"/>
    <w:rsid w:val="00474A82"/>
    <w:rsid w:val="00474CEA"/>
    <w:rsid w:val="00474E32"/>
    <w:rsid w:val="00474E77"/>
    <w:rsid w:val="00474E9F"/>
    <w:rsid w:val="00474F16"/>
    <w:rsid w:val="00475016"/>
    <w:rsid w:val="0047508E"/>
    <w:rsid w:val="00475176"/>
    <w:rsid w:val="00475347"/>
    <w:rsid w:val="00475DDB"/>
    <w:rsid w:val="00475DF4"/>
    <w:rsid w:val="00475E76"/>
    <w:rsid w:val="00475EDF"/>
    <w:rsid w:val="00475F79"/>
    <w:rsid w:val="00475FDD"/>
    <w:rsid w:val="0047606D"/>
    <w:rsid w:val="00476152"/>
    <w:rsid w:val="00476192"/>
    <w:rsid w:val="0047663C"/>
    <w:rsid w:val="00476776"/>
    <w:rsid w:val="00476790"/>
    <w:rsid w:val="004767ED"/>
    <w:rsid w:val="004768BB"/>
    <w:rsid w:val="00476A9F"/>
    <w:rsid w:val="00476B88"/>
    <w:rsid w:val="00476EBB"/>
    <w:rsid w:val="00476EDF"/>
    <w:rsid w:val="00477118"/>
    <w:rsid w:val="00477370"/>
    <w:rsid w:val="00477545"/>
    <w:rsid w:val="00477610"/>
    <w:rsid w:val="0047772F"/>
    <w:rsid w:val="00477ACB"/>
    <w:rsid w:val="00477CC7"/>
    <w:rsid w:val="00477E3D"/>
    <w:rsid w:val="00477F14"/>
    <w:rsid w:val="00480240"/>
    <w:rsid w:val="00480290"/>
    <w:rsid w:val="004804EF"/>
    <w:rsid w:val="00480752"/>
    <w:rsid w:val="0048075A"/>
    <w:rsid w:val="00480787"/>
    <w:rsid w:val="004807E9"/>
    <w:rsid w:val="0048097D"/>
    <w:rsid w:val="004809FD"/>
    <w:rsid w:val="00480A08"/>
    <w:rsid w:val="00480A27"/>
    <w:rsid w:val="00480B05"/>
    <w:rsid w:val="00480B25"/>
    <w:rsid w:val="00480E76"/>
    <w:rsid w:val="00480FAB"/>
    <w:rsid w:val="00481AC8"/>
    <w:rsid w:val="00481F88"/>
    <w:rsid w:val="004820A6"/>
    <w:rsid w:val="004823AE"/>
    <w:rsid w:val="004825EE"/>
    <w:rsid w:val="00482641"/>
    <w:rsid w:val="00482793"/>
    <w:rsid w:val="004827CC"/>
    <w:rsid w:val="004827F7"/>
    <w:rsid w:val="00482971"/>
    <w:rsid w:val="004829B2"/>
    <w:rsid w:val="004829C7"/>
    <w:rsid w:val="00482A2D"/>
    <w:rsid w:val="00482A43"/>
    <w:rsid w:val="00482C6C"/>
    <w:rsid w:val="00482FCC"/>
    <w:rsid w:val="004830CB"/>
    <w:rsid w:val="004832F5"/>
    <w:rsid w:val="00483603"/>
    <w:rsid w:val="00483677"/>
    <w:rsid w:val="00483714"/>
    <w:rsid w:val="00483742"/>
    <w:rsid w:val="00483B9B"/>
    <w:rsid w:val="00483D7C"/>
    <w:rsid w:val="00484208"/>
    <w:rsid w:val="0048425B"/>
    <w:rsid w:val="0048428F"/>
    <w:rsid w:val="004842DC"/>
    <w:rsid w:val="00484356"/>
    <w:rsid w:val="004843E8"/>
    <w:rsid w:val="00484473"/>
    <w:rsid w:val="004844B7"/>
    <w:rsid w:val="0048451A"/>
    <w:rsid w:val="0048482B"/>
    <w:rsid w:val="00484A39"/>
    <w:rsid w:val="00484C02"/>
    <w:rsid w:val="00484CA2"/>
    <w:rsid w:val="00484ED2"/>
    <w:rsid w:val="00484F68"/>
    <w:rsid w:val="00485149"/>
    <w:rsid w:val="004851A8"/>
    <w:rsid w:val="0048527E"/>
    <w:rsid w:val="004852DE"/>
    <w:rsid w:val="00485477"/>
    <w:rsid w:val="0048550E"/>
    <w:rsid w:val="00485620"/>
    <w:rsid w:val="00485651"/>
    <w:rsid w:val="004858B4"/>
    <w:rsid w:val="00485BD4"/>
    <w:rsid w:val="00485D1C"/>
    <w:rsid w:val="00485E6D"/>
    <w:rsid w:val="00485EF6"/>
    <w:rsid w:val="00485FF0"/>
    <w:rsid w:val="004861D2"/>
    <w:rsid w:val="00486202"/>
    <w:rsid w:val="004862CC"/>
    <w:rsid w:val="004863AA"/>
    <w:rsid w:val="004864F6"/>
    <w:rsid w:val="0048678F"/>
    <w:rsid w:val="00486830"/>
    <w:rsid w:val="00486916"/>
    <w:rsid w:val="004869AA"/>
    <w:rsid w:val="00486A7D"/>
    <w:rsid w:val="00486A8F"/>
    <w:rsid w:val="00486A92"/>
    <w:rsid w:val="00486B33"/>
    <w:rsid w:val="00486C91"/>
    <w:rsid w:val="00486CB2"/>
    <w:rsid w:val="00486D90"/>
    <w:rsid w:val="0048703D"/>
    <w:rsid w:val="00487178"/>
    <w:rsid w:val="00487264"/>
    <w:rsid w:val="004873A5"/>
    <w:rsid w:val="00487424"/>
    <w:rsid w:val="004874DB"/>
    <w:rsid w:val="00487619"/>
    <w:rsid w:val="00487682"/>
    <w:rsid w:val="00487A92"/>
    <w:rsid w:val="00487AF0"/>
    <w:rsid w:val="00487B5E"/>
    <w:rsid w:val="00487CBD"/>
    <w:rsid w:val="004900F3"/>
    <w:rsid w:val="00490299"/>
    <w:rsid w:val="004903E4"/>
    <w:rsid w:val="00490421"/>
    <w:rsid w:val="004904A0"/>
    <w:rsid w:val="00490600"/>
    <w:rsid w:val="00490640"/>
    <w:rsid w:val="0049066C"/>
    <w:rsid w:val="00490683"/>
    <w:rsid w:val="004906B0"/>
    <w:rsid w:val="00490839"/>
    <w:rsid w:val="004908EF"/>
    <w:rsid w:val="00490A4F"/>
    <w:rsid w:val="00490BC3"/>
    <w:rsid w:val="00490FEB"/>
    <w:rsid w:val="0049116F"/>
    <w:rsid w:val="004913A5"/>
    <w:rsid w:val="004913B9"/>
    <w:rsid w:val="004914FA"/>
    <w:rsid w:val="0049155C"/>
    <w:rsid w:val="0049158C"/>
    <w:rsid w:val="0049167B"/>
    <w:rsid w:val="004916AE"/>
    <w:rsid w:val="004916C7"/>
    <w:rsid w:val="00491704"/>
    <w:rsid w:val="00491880"/>
    <w:rsid w:val="00491B8C"/>
    <w:rsid w:val="00491EC4"/>
    <w:rsid w:val="00491EF4"/>
    <w:rsid w:val="00492043"/>
    <w:rsid w:val="0049213C"/>
    <w:rsid w:val="004921E9"/>
    <w:rsid w:val="00492540"/>
    <w:rsid w:val="0049257C"/>
    <w:rsid w:val="004925B3"/>
    <w:rsid w:val="00492832"/>
    <w:rsid w:val="004928C1"/>
    <w:rsid w:val="00492987"/>
    <w:rsid w:val="00492BB9"/>
    <w:rsid w:val="00492C55"/>
    <w:rsid w:val="00492DA6"/>
    <w:rsid w:val="00492E3B"/>
    <w:rsid w:val="00492F51"/>
    <w:rsid w:val="004931B6"/>
    <w:rsid w:val="004931C9"/>
    <w:rsid w:val="004931E6"/>
    <w:rsid w:val="00493446"/>
    <w:rsid w:val="004934A8"/>
    <w:rsid w:val="004936EA"/>
    <w:rsid w:val="00493706"/>
    <w:rsid w:val="004938F2"/>
    <w:rsid w:val="00493B1B"/>
    <w:rsid w:val="00493B2D"/>
    <w:rsid w:val="00493F7D"/>
    <w:rsid w:val="0049400A"/>
    <w:rsid w:val="00494050"/>
    <w:rsid w:val="00494081"/>
    <w:rsid w:val="00494504"/>
    <w:rsid w:val="0049464D"/>
    <w:rsid w:val="004946E1"/>
    <w:rsid w:val="00494807"/>
    <w:rsid w:val="00494AC2"/>
    <w:rsid w:val="00494BAD"/>
    <w:rsid w:val="00494BCD"/>
    <w:rsid w:val="00494BD0"/>
    <w:rsid w:val="00494C70"/>
    <w:rsid w:val="00494F20"/>
    <w:rsid w:val="00495064"/>
    <w:rsid w:val="00495078"/>
    <w:rsid w:val="00495102"/>
    <w:rsid w:val="004951E0"/>
    <w:rsid w:val="004952AF"/>
    <w:rsid w:val="004952C5"/>
    <w:rsid w:val="004952D7"/>
    <w:rsid w:val="00495346"/>
    <w:rsid w:val="00495420"/>
    <w:rsid w:val="0049565C"/>
    <w:rsid w:val="004956C9"/>
    <w:rsid w:val="004957F9"/>
    <w:rsid w:val="00495939"/>
    <w:rsid w:val="004959C1"/>
    <w:rsid w:val="00495B94"/>
    <w:rsid w:val="00495C81"/>
    <w:rsid w:val="00496073"/>
    <w:rsid w:val="004960DA"/>
    <w:rsid w:val="004967D5"/>
    <w:rsid w:val="0049684A"/>
    <w:rsid w:val="00496873"/>
    <w:rsid w:val="004968EE"/>
    <w:rsid w:val="00496AA1"/>
    <w:rsid w:val="00496CF1"/>
    <w:rsid w:val="00496F11"/>
    <w:rsid w:val="00496FE2"/>
    <w:rsid w:val="00497038"/>
    <w:rsid w:val="00497084"/>
    <w:rsid w:val="00497124"/>
    <w:rsid w:val="00497249"/>
    <w:rsid w:val="00497481"/>
    <w:rsid w:val="0049757D"/>
    <w:rsid w:val="004977DC"/>
    <w:rsid w:val="00497AAF"/>
    <w:rsid w:val="00497AB2"/>
    <w:rsid w:val="00497C8A"/>
    <w:rsid w:val="00497E83"/>
    <w:rsid w:val="00497F53"/>
    <w:rsid w:val="00497FF2"/>
    <w:rsid w:val="004A01C4"/>
    <w:rsid w:val="004A04BE"/>
    <w:rsid w:val="004A055F"/>
    <w:rsid w:val="004A0975"/>
    <w:rsid w:val="004A0AAA"/>
    <w:rsid w:val="004A0B9F"/>
    <w:rsid w:val="004A0BCE"/>
    <w:rsid w:val="004A0C0A"/>
    <w:rsid w:val="004A0C61"/>
    <w:rsid w:val="004A0C9D"/>
    <w:rsid w:val="004A0D10"/>
    <w:rsid w:val="004A1216"/>
    <w:rsid w:val="004A12D2"/>
    <w:rsid w:val="004A130A"/>
    <w:rsid w:val="004A15A8"/>
    <w:rsid w:val="004A1B3A"/>
    <w:rsid w:val="004A1D1A"/>
    <w:rsid w:val="004A1D48"/>
    <w:rsid w:val="004A1E5E"/>
    <w:rsid w:val="004A1ED1"/>
    <w:rsid w:val="004A1F56"/>
    <w:rsid w:val="004A2154"/>
    <w:rsid w:val="004A21E3"/>
    <w:rsid w:val="004A224C"/>
    <w:rsid w:val="004A228A"/>
    <w:rsid w:val="004A24E0"/>
    <w:rsid w:val="004A252B"/>
    <w:rsid w:val="004A284A"/>
    <w:rsid w:val="004A28CF"/>
    <w:rsid w:val="004A299D"/>
    <w:rsid w:val="004A2B6F"/>
    <w:rsid w:val="004A2F49"/>
    <w:rsid w:val="004A3080"/>
    <w:rsid w:val="004A31F2"/>
    <w:rsid w:val="004A3280"/>
    <w:rsid w:val="004A3843"/>
    <w:rsid w:val="004A38A3"/>
    <w:rsid w:val="004A3D0C"/>
    <w:rsid w:val="004A3F68"/>
    <w:rsid w:val="004A4076"/>
    <w:rsid w:val="004A40B3"/>
    <w:rsid w:val="004A4115"/>
    <w:rsid w:val="004A4179"/>
    <w:rsid w:val="004A4255"/>
    <w:rsid w:val="004A42B4"/>
    <w:rsid w:val="004A43E6"/>
    <w:rsid w:val="004A4499"/>
    <w:rsid w:val="004A44D4"/>
    <w:rsid w:val="004A4543"/>
    <w:rsid w:val="004A4A35"/>
    <w:rsid w:val="004A4D12"/>
    <w:rsid w:val="004A4D78"/>
    <w:rsid w:val="004A4F7B"/>
    <w:rsid w:val="004A500B"/>
    <w:rsid w:val="004A5197"/>
    <w:rsid w:val="004A5243"/>
    <w:rsid w:val="004A5837"/>
    <w:rsid w:val="004A59AA"/>
    <w:rsid w:val="004A5C77"/>
    <w:rsid w:val="004A5DE0"/>
    <w:rsid w:val="004A5F2D"/>
    <w:rsid w:val="004A5FB5"/>
    <w:rsid w:val="004A5FFA"/>
    <w:rsid w:val="004A6020"/>
    <w:rsid w:val="004A6141"/>
    <w:rsid w:val="004A6423"/>
    <w:rsid w:val="004A6448"/>
    <w:rsid w:val="004A6634"/>
    <w:rsid w:val="004A6A05"/>
    <w:rsid w:val="004A6B3C"/>
    <w:rsid w:val="004A6BB4"/>
    <w:rsid w:val="004A6C9D"/>
    <w:rsid w:val="004A6E28"/>
    <w:rsid w:val="004A6FE9"/>
    <w:rsid w:val="004A70ED"/>
    <w:rsid w:val="004A710C"/>
    <w:rsid w:val="004A7204"/>
    <w:rsid w:val="004A7219"/>
    <w:rsid w:val="004A733B"/>
    <w:rsid w:val="004A762D"/>
    <w:rsid w:val="004A7672"/>
    <w:rsid w:val="004A77A2"/>
    <w:rsid w:val="004A7828"/>
    <w:rsid w:val="004A7C54"/>
    <w:rsid w:val="004A7EFF"/>
    <w:rsid w:val="004B0022"/>
    <w:rsid w:val="004B009E"/>
    <w:rsid w:val="004B024C"/>
    <w:rsid w:val="004B0533"/>
    <w:rsid w:val="004B05C6"/>
    <w:rsid w:val="004B077E"/>
    <w:rsid w:val="004B07B9"/>
    <w:rsid w:val="004B088E"/>
    <w:rsid w:val="004B0BA1"/>
    <w:rsid w:val="004B0C23"/>
    <w:rsid w:val="004B0E11"/>
    <w:rsid w:val="004B0E2B"/>
    <w:rsid w:val="004B1183"/>
    <w:rsid w:val="004B1305"/>
    <w:rsid w:val="004B1831"/>
    <w:rsid w:val="004B1996"/>
    <w:rsid w:val="004B1BAC"/>
    <w:rsid w:val="004B1D81"/>
    <w:rsid w:val="004B1E35"/>
    <w:rsid w:val="004B1F7D"/>
    <w:rsid w:val="004B20DB"/>
    <w:rsid w:val="004B2281"/>
    <w:rsid w:val="004B2432"/>
    <w:rsid w:val="004B2862"/>
    <w:rsid w:val="004B29FC"/>
    <w:rsid w:val="004B2D0B"/>
    <w:rsid w:val="004B2FE9"/>
    <w:rsid w:val="004B3043"/>
    <w:rsid w:val="004B31CB"/>
    <w:rsid w:val="004B3210"/>
    <w:rsid w:val="004B33B5"/>
    <w:rsid w:val="004B387C"/>
    <w:rsid w:val="004B39BD"/>
    <w:rsid w:val="004B3C2C"/>
    <w:rsid w:val="004B3DC3"/>
    <w:rsid w:val="004B3FC1"/>
    <w:rsid w:val="004B3FEF"/>
    <w:rsid w:val="004B4085"/>
    <w:rsid w:val="004B40C3"/>
    <w:rsid w:val="004B42A6"/>
    <w:rsid w:val="004B45EE"/>
    <w:rsid w:val="004B4791"/>
    <w:rsid w:val="004B4903"/>
    <w:rsid w:val="004B4A4A"/>
    <w:rsid w:val="004B4C5E"/>
    <w:rsid w:val="004B4D7C"/>
    <w:rsid w:val="004B4D9E"/>
    <w:rsid w:val="004B4E4C"/>
    <w:rsid w:val="004B4E87"/>
    <w:rsid w:val="004B4F43"/>
    <w:rsid w:val="004B5089"/>
    <w:rsid w:val="004B52A3"/>
    <w:rsid w:val="004B5CB2"/>
    <w:rsid w:val="004B5DF3"/>
    <w:rsid w:val="004B5F59"/>
    <w:rsid w:val="004B621B"/>
    <w:rsid w:val="004B6327"/>
    <w:rsid w:val="004B635E"/>
    <w:rsid w:val="004B64B9"/>
    <w:rsid w:val="004B6796"/>
    <w:rsid w:val="004B6B67"/>
    <w:rsid w:val="004B6BCA"/>
    <w:rsid w:val="004B6E0E"/>
    <w:rsid w:val="004B6F70"/>
    <w:rsid w:val="004B7067"/>
    <w:rsid w:val="004B7179"/>
    <w:rsid w:val="004B7183"/>
    <w:rsid w:val="004B73E5"/>
    <w:rsid w:val="004B73E8"/>
    <w:rsid w:val="004B743A"/>
    <w:rsid w:val="004B74DD"/>
    <w:rsid w:val="004B7522"/>
    <w:rsid w:val="004B7723"/>
    <w:rsid w:val="004B7A6A"/>
    <w:rsid w:val="004B7ADA"/>
    <w:rsid w:val="004B7DE8"/>
    <w:rsid w:val="004B7EA4"/>
    <w:rsid w:val="004C0021"/>
    <w:rsid w:val="004C00F7"/>
    <w:rsid w:val="004C01E1"/>
    <w:rsid w:val="004C02BC"/>
    <w:rsid w:val="004C0374"/>
    <w:rsid w:val="004C0482"/>
    <w:rsid w:val="004C0591"/>
    <w:rsid w:val="004C059F"/>
    <w:rsid w:val="004C07E3"/>
    <w:rsid w:val="004C07F6"/>
    <w:rsid w:val="004C095B"/>
    <w:rsid w:val="004C0AC4"/>
    <w:rsid w:val="004C0C88"/>
    <w:rsid w:val="004C0CA5"/>
    <w:rsid w:val="004C0D78"/>
    <w:rsid w:val="004C0DD1"/>
    <w:rsid w:val="004C0E88"/>
    <w:rsid w:val="004C0F6A"/>
    <w:rsid w:val="004C0FBB"/>
    <w:rsid w:val="004C0FE8"/>
    <w:rsid w:val="004C117F"/>
    <w:rsid w:val="004C11AC"/>
    <w:rsid w:val="004C1358"/>
    <w:rsid w:val="004C158E"/>
    <w:rsid w:val="004C167A"/>
    <w:rsid w:val="004C16F1"/>
    <w:rsid w:val="004C177C"/>
    <w:rsid w:val="004C1791"/>
    <w:rsid w:val="004C1AE5"/>
    <w:rsid w:val="004C1C1F"/>
    <w:rsid w:val="004C1F06"/>
    <w:rsid w:val="004C2109"/>
    <w:rsid w:val="004C218B"/>
    <w:rsid w:val="004C23E5"/>
    <w:rsid w:val="004C23F9"/>
    <w:rsid w:val="004C24A3"/>
    <w:rsid w:val="004C25A8"/>
    <w:rsid w:val="004C2684"/>
    <w:rsid w:val="004C2B8C"/>
    <w:rsid w:val="004C2D3D"/>
    <w:rsid w:val="004C2E9F"/>
    <w:rsid w:val="004C30EF"/>
    <w:rsid w:val="004C3619"/>
    <w:rsid w:val="004C36B8"/>
    <w:rsid w:val="004C38BE"/>
    <w:rsid w:val="004C3912"/>
    <w:rsid w:val="004C3A8F"/>
    <w:rsid w:val="004C4278"/>
    <w:rsid w:val="004C4717"/>
    <w:rsid w:val="004C49FD"/>
    <w:rsid w:val="004C4B34"/>
    <w:rsid w:val="004C4D96"/>
    <w:rsid w:val="004C4DDF"/>
    <w:rsid w:val="004C4F93"/>
    <w:rsid w:val="004C4FEE"/>
    <w:rsid w:val="004C52A2"/>
    <w:rsid w:val="004C531A"/>
    <w:rsid w:val="004C55FE"/>
    <w:rsid w:val="004C5786"/>
    <w:rsid w:val="004C58E3"/>
    <w:rsid w:val="004C594D"/>
    <w:rsid w:val="004C63C8"/>
    <w:rsid w:val="004C65E4"/>
    <w:rsid w:val="004C6B69"/>
    <w:rsid w:val="004C6C29"/>
    <w:rsid w:val="004C6C4A"/>
    <w:rsid w:val="004C6C7E"/>
    <w:rsid w:val="004C6D69"/>
    <w:rsid w:val="004C71EA"/>
    <w:rsid w:val="004C74A2"/>
    <w:rsid w:val="004C761A"/>
    <w:rsid w:val="004C779F"/>
    <w:rsid w:val="004C7845"/>
    <w:rsid w:val="004C7B51"/>
    <w:rsid w:val="004C7D51"/>
    <w:rsid w:val="004C7F3E"/>
    <w:rsid w:val="004D00C2"/>
    <w:rsid w:val="004D0155"/>
    <w:rsid w:val="004D0831"/>
    <w:rsid w:val="004D0995"/>
    <w:rsid w:val="004D1016"/>
    <w:rsid w:val="004D10B1"/>
    <w:rsid w:val="004D10B8"/>
    <w:rsid w:val="004D118B"/>
    <w:rsid w:val="004D1375"/>
    <w:rsid w:val="004D1535"/>
    <w:rsid w:val="004D1557"/>
    <w:rsid w:val="004D15B2"/>
    <w:rsid w:val="004D162B"/>
    <w:rsid w:val="004D162C"/>
    <w:rsid w:val="004D1731"/>
    <w:rsid w:val="004D1892"/>
    <w:rsid w:val="004D194C"/>
    <w:rsid w:val="004D1B16"/>
    <w:rsid w:val="004D1C59"/>
    <w:rsid w:val="004D1DAD"/>
    <w:rsid w:val="004D1E34"/>
    <w:rsid w:val="004D20EC"/>
    <w:rsid w:val="004D21BA"/>
    <w:rsid w:val="004D225D"/>
    <w:rsid w:val="004D261D"/>
    <w:rsid w:val="004D2847"/>
    <w:rsid w:val="004D28B8"/>
    <w:rsid w:val="004D2AD0"/>
    <w:rsid w:val="004D2D73"/>
    <w:rsid w:val="004D2E88"/>
    <w:rsid w:val="004D2FA3"/>
    <w:rsid w:val="004D3295"/>
    <w:rsid w:val="004D32DA"/>
    <w:rsid w:val="004D346E"/>
    <w:rsid w:val="004D3714"/>
    <w:rsid w:val="004D3795"/>
    <w:rsid w:val="004D37C2"/>
    <w:rsid w:val="004D39FB"/>
    <w:rsid w:val="004D3E0F"/>
    <w:rsid w:val="004D4353"/>
    <w:rsid w:val="004D4DED"/>
    <w:rsid w:val="004D4E28"/>
    <w:rsid w:val="004D4EC9"/>
    <w:rsid w:val="004D5049"/>
    <w:rsid w:val="004D5435"/>
    <w:rsid w:val="004D5771"/>
    <w:rsid w:val="004D589C"/>
    <w:rsid w:val="004D5BC1"/>
    <w:rsid w:val="004D5EBC"/>
    <w:rsid w:val="004D6478"/>
    <w:rsid w:val="004D647E"/>
    <w:rsid w:val="004D64BE"/>
    <w:rsid w:val="004D66E5"/>
    <w:rsid w:val="004D68CE"/>
    <w:rsid w:val="004D68DB"/>
    <w:rsid w:val="004D693C"/>
    <w:rsid w:val="004D69F8"/>
    <w:rsid w:val="004D6C57"/>
    <w:rsid w:val="004D6CA2"/>
    <w:rsid w:val="004D6D35"/>
    <w:rsid w:val="004D6E16"/>
    <w:rsid w:val="004D6EB0"/>
    <w:rsid w:val="004D74A7"/>
    <w:rsid w:val="004D768E"/>
    <w:rsid w:val="004D76F0"/>
    <w:rsid w:val="004D7856"/>
    <w:rsid w:val="004D788C"/>
    <w:rsid w:val="004D78B3"/>
    <w:rsid w:val="004D7951"/>
    <w:rsid w:val="004D79CD"/>
    <w:rsid w:val="004D7C68"/>
    <w:rsid w:val="004D7C82"/>
    <w:rsid w:val="004D7EEF"/>
    <w:rsid w:val="004E00C7"/>
    <w:rsid w:val="004E0268"/>
    <w:rsid w:val="004E03CB"/>
    <w:rsid w:val="004E060D"/>
    <w:rsid w:val="004E0778"/>
    <w:rsid w:val="004E088C"/>
    <w:rsid w:val="004E0A45"/>
    <w:rsid w:val="004E0AB1"/>
    <w:rsid w:val="004E0B93"/>
    <w:rsid w:val="004E0DF8"/>
    <w:rsid w:val="004E0E06"/>
    <w:rsid w:val="004E0F1B"/>
    <w:rsid w:val="004E116C"/>
    <w:rsid w:val="004E1240"/>
    <w:rsid w:val="004E1263"/>
    <w:rsid w:val="004E131F"/>
    <w:rsid w:val="004E1531"/>
    <w:rsid w:val="004E15B6"/>
    <w:rsid w:val="004E15D6"/>
    <w:rsid w:val="004E17AB"/>
    <w:rsid w:val="004E1F0B"/>
    <w:rsid w:val="004E1F27"/>
    <w:rsid w:val="004E203D"/>
    <w:rsid w:val="004E21E7"/>
    <w:rsid w:val="004E22C0"/>
    <w:rsid w:val="004E24EA"/>
    <w:rsid w:val="004E24FA"/>
    <w:rsid w:val="004E2710"/>
    <w:rsid w:val="004E2794"/>
    <w:rsid w:val="004E27BE"/>
    <w:rsid w:val="004E27EA"/>
    <w:rsid w:val="004E28B3"/>
    <w:rsid w:val="004E2972"/>
    <w:rsid w:val="004E2A78"/>
    <w:rsid w:val="004E2B46"/>
    <w:rsid w:val="004E2E70"/>
    <w:rsid w:val="004E339A"/>
    <w:rsid w:val="004E3678"/>
    <w:rsid w:val="004E373F"/>
    <w:rsid w:val="004E3970"/>
    <w:rsid w:val="004E3C4A"/>
    <w:rsid w:val="004E3C97"/>
    <w:rsid w:val="004E3C98"/>
    <w:rsid w:val="004E3CDD"/>
    <w:rsid w:val="004E3EEC"/>
    <w:rsid w:val="004E3F18"/>
    <w:rsid w:val="004E4045"/>
    <w:rsid w:val="004E42C9"/>
    <w:rsid w:val="004E4359"/>
    <w:rsid w:val="004E4370"/>
    <w:rsid w:val="004E440C"/>
    <w:rsid w:val="004E4601"/>
    <w:rsid w:val="004E4892"/>
    <w:rsid w:val="004E495B"/>
    <w:rsid w:val="004E4980"/>
    <w:rsid w:val="004E4C09"/>
    <w:rsid w:val="004E4C2C"/>
    <w:rsid w:val="004E4E28"/>
    <w:rsid w:val="004E5243"/>
    <w:rsid w:val="004E52ED"/>
    <w:rsid w:val="004E55F8"/>
    <w:rsid w:val="004E5686"/>
    <w:rsid w:val="004E5952"/>
    <w:rsid w:val="004E5AE9"/>
    <w:rsid w:val="004E5C15"/>
    <w:rsid w:val="004E5CC1"/>
    <w:rsid w:val="004E5D97"/>
    <w:rsid w:val="004E5E29"/>
    <w:rsid w:val="004E5E7E"/>
    <w:rsid w:val="004E60C0"/>
    <w:rsid w:val="004E62AD"/>
    <w:rsid w:val="004E6416"/>
    <w:rsid w:val="004E6506"/>
    <w:rsid w:val="004E67B2"/>
    <w:rsid w:val="004E67D9"/>
    <w:rsid w:val="004E6B34"/>
    <w:rsid w:val="004E6BF6"/>
    <w:rsid w:val="004E6DB3"/>
    <w:rsid w:val="004E6E8B"/>
    <w:rsid w:val="004E6F71"/>
    <w:rsid w:val="004E6FFE"/>
    <w:rsid w:val="004E702D"/>
    <w:rsid w:val="004E7063"/>
    <w:rsid w:val="004E75B6"/>
    <w:rsid w:val="004E76C9"/>
    <w:rsid w:val="004E77AA"/>
    <w:rsid w:val="004E77DC"/>
    <w:rsid w:val="004E78D1"/>
    <w:rsid w:val="004E7AA1"/>
    <w:rsid w:val="004E7B58"/>
    <w:rsid w:val="004E7B92"/>
    <w:rsid w:val="004E7FCC"/>
    <w:rsid w:val="004F0044"/>
    <w:rsid w:val="004F0446"/>
    <w:rsid w:val="004F0462"/>
    <w:rsid w:val="004F04DE"/>
    <w:rsid w:val="004F0830"/>
    <w:rsid w:val="004F08ED"/>
    <w:rsid w:val="004F0C2D"/>
    <w:rsid w:val="004F0EFC"/>
    <w:rsid w:val="004F0FD4"/>
    <w:rsid w:val="004F1053"/>
    <w:rsid w:val="004F10B4"/>
    <w:rsid w:val="004F10D3"/>
    <w:rsid w:val="004F11EB"/>
    <w:rsid w:val="004F1213"/>
    <w:rsid w:val="004F12CC"/>
    <w:rsid w:val="004F12D1"/>
    <w:rsid w:val="004F1308"/>
    <w:rsid w:val="004F13C1"/>
    <w:rsid w:val="004F15AE"/>
    <w:rsid w:val="004F15DD"/>
    <w:rsid w:val="004F1725"/>
    <w:rsid w:val="004F1905"/>
    <w:rsid w:val="004F1972"/>
    <w:rsid w:val="004F1A3F"/>
    <w:rsid w:val="004F1AA2"/>
    <w:rsid w:val="004F1BD3"/>
    <w:rsid w:val="004F211E"/>
    <w:rsid w:val="004F2357"/>
    <w:rsid w:val="004F2443"/>
    <w:rsid w:val="004F24F2"/>
    <w:rsid w:val="004F24FD"/>
    <w:rsid w:val="004F2528"/>
    <w:rsid w:val="004F25FD"/>
    <w:rsid w:val="004F2638"/>
    <w:rsid w:val="004F27FB"/>
    <w:rsid w:val="004F2B8C"/>
    <w:rsid w:val="004F2D86"/>
    <w:rsid w:val="004F2D8E"/>
    <w:rsid w:val="004F2E38"/>
    <w:rsid w:val="004F2E5F"/>
    <w:rsid w:val="004F309A"/>
    <w:rsid w:val="004F310A"/>
    <w:rsid w:val="004F33DC"/>
    <w:rsid w:val="004F34B6"/>
    <w:rsid w:val="004F34E4"/>
    <w:rsid w:val="004F3760"/>
    <w:rsid w:val="004F39F3"/>
    <w:rsid w:val="004F3A9F"/>
    <w:rsid w:val="004F3D6E"/>
    <w:rsid w:val="004F3E3A"/>
    <w:rsid w:val="004F4093"/>
    <w:rsid w:val="004F42AE"/>
    <w:rsid w:val="004F4528"/>
    <w:rsid w:val="004F45BB"/>
    <w:rsid w:val="004F46BF"/>
    <w:rsid w:val="004F4761"/>
    <w:rsid w:val="004F493D"/>
    <w:rsid w:val="004F4A3E"/>
    <w:rsid w:val="004F4E9D"/>
    <w:rsid w:val="004F511E"/>
    <w:rsid w:val="004F5166"/>
    <w:rsid w:val="004F51D1"/>
    <w:rsid w:val="004F5916"/>
    <w:rsid w:val="004F5AAA"/>
    <w:rsid w:val="004F5ADD"/>
    <w:rsid w:val="004F5B66"/>
    <w:rsid w:val="004F5C62"/>
    <w:rsid w:val="004F5E1C"/>
    <w:rsid w:val="004F5E66"/>
    <w:rsid w:val="004F62AB"/>
    <w:rsid w:val="004F6428"/>
    <w:rsid w:val="004F6789"/>
    <w:rsid w:val="004F67F0"/>
    <w:rsid w:val="004F6912"/>
    <w:rsid w:val="004F6A68"/>
    <w:rsid w:val="004F6C11"/>
    <w:rsid w:val="004F6E2C"/>
    <w:rsid w:val="004F701C"/>
    <w:rsid w:val="004F715D"/>
    <w:rsid w:val="004F7412"/>
    <w:rsid w:val="004F7712"/>
    <w:rsid w:val="004F782E"/>
    <w:rsid w:val="004F7B65"/>
    <w:rsid w:val="004F7CE5"/>
    <w:rsid w:val="004F7E96"/>
    <w:rsid w:val="005004D1"/>
    <w:rsid w:val="005005CF"/>
    <w:rsid w:val="0050077C"/>
    <w:rsid w:val="005007C9"/>
    <w:rsid w:val="005007D4"/>
    <w:rsid w:val="00500875"/>
    <w:rsid w:val="00500DFB"/>
    <w:rsid w:val="00500E7D"/>
    <w:rsid w:val="00501012"/>
    <w:rsid w:val="00501571"/>
    <w:rsid w:val="00501CD0"/>
    <w:rsid w:val="00502062"/>
    <w:rsid w:val="00502127"/>
    <w:rsid w:val="005023A1"/>
    <w:rsid w:val="0050253E"/>
    <w:rsid w:val="005025D5"/>
    <w:rsid w:val="0050292A"/>
    <w:rsid w:val="00502971"/>
    <w:rsid w:val="00502B9B"/>
    <w:rsid w:val="0050310A"/>
    <w:rsid w:val="00503181"/>
    <w:rsid w:val="005031EA"/>
    <w:rsid w:val="0050325D"/>
    <w:rsid w:val="005032D5"/>
    <w:rsid w:val="005032ED"/>
    <w:rsid w:val="0050333E"/>
    <w:rsid w:val="00503407"/>
    <w:rsid w:val="005034C6"/>
    <w:rsid w:val="00503735"/>
    <w:rsid w:val="0050373C"/>
    <w:rsid w:val="00503876"/>
    <w:rsid w:val="0050387D"/>
    <w:rsid w:val="00503939"/>
    <w:rsid w:val="00503A01"/>
    <w:rsid w:val="00503AE9"/>
    <w:rsid w:val="00504354"/>
    <w:rsid w:val="0050437A"/>
    <w:rsid w:val="00504596"/>
    <w:rsid w:val="00504605"/>
    <w:rsid w:val="00504634"/>
    <w:rsid w:val="0050498F"/>
    <w:rsid w:val="005049BC"/>
    <w:rsid w:val="00504AC8"/>
    <w:rsid w:val="00504AF3"/>
    <w:rsid w:val="00504B2E"/>
    <w:rsid w:val="00504B66"/>
    <w:rsid w:val="00504D1F"/>
    <w:rsid w:val="00504D55"/>
    <w:rsid w:val="00504DD9"/>
    <w:rsid w:val="00504E21"/>
    <w:rsid w:val="00504E43"/>
    <w:rsid w:val="00504E54"/>
    <w:rsid w:val="00504E60"/>
    <w:rsid w:val="00504F76"/>
    <w:rsid w:val="0050505E"/>
    <w:rsid w:val="0050517F"/>
    <w:rsid w:val="00505231"/>
    <w:rsid w:val="00505271"/>
    <w:rsid w:val="005053D8"/>
    <w:rsid w:val="0050556B"/>
    <w:rsid w:val="005056AD"/>
    <w:rsid w:val="005057C9"/>
    <w:rsid w:val="00505989"/>
    <w:rsid w:val="00505FED"/>
    <w:rsid w:val="00506095"/>
    <w:rsid w:val="00506179"/>
    <w:rsid w:val="005061AB"/>
    <w:rsid w:val="00506365"/>
    <w:rsid w:val="00506429"/>
    <w:rsid w:val="005064E7"/>
    <w:rsid w:val="005066DB"/>
    <w:rsid w:val="005069AD"/>
    <w:rsid w:val="00506B28"/>
    <w:rsid w:val="00506B94"/>
    <w:rsid w:val="00506BC7"/>
    <w:rsid w:val="00506C43"/>
    <w:rsid w:val="00506D91"/>
    <w:rsid w:val="00507085"/>
    <w:rsid w:val="005072A9"/>
    <w:rsid w:val="005074B7"/>
    <w:rsid w:val="005077A2"/>
    <w:rsid w:val="005077D6"/>
    <w:rsid w:val="005078DF"/>
    <w:rsid w:val="005078EE"/>
    <w:rsid w:val="00507AC9"/>
    <w:rsid w:val="00507BFD"/>
    <w:rsid w:val="00507DBF"/>
    <w:rsid w:val="005101CA"/>
    <w:rsid w:val="00510242"/>
    <w:rsid w:val="00510257"/>
    <w:rsid w:val="0051056C"/>
    <w:rsid w:val="005105C9"/>
    <w:rsid w:val="00510606"/>
    <w:rsid w:val="00510954"/>
    <w:rsid w:val="00510F82"/>
    <w:rsid w:val="0051148F"/>
    <w:rsid w:val="005118F7"/>
    <w:rsid w:val="00511995"/>
    <w:rsid w:val="00511B8A"/>
    <w:rsid w:val="00511C68"/>
    <w:rsid w:val="00511E50"/>
    <w:rsid w:val="00512186"/>
    <w:rsid w:val="0051225A"/>
    <w:rsid w:val="0051242C"/>
    <w:rsid w:val="005124B9"/>
    <w:rsid w:val="005125F4"/>
    <w:rsid w:val="0051268F"/>
    <w:rsid w:val="00512A37"/>
    <w:rsid w:val="00512CB9"/>
    <w:rsid w:val="00512FF4"/>
    <w:rsid w:val="00513080"/>
    <w:rsid w:val="00513207"/>
    <w:rsid w:val="00513397"/>
    <w:rsid w:val="005133F6"/>
    <w:rsid w:val="005134F4"/>
    <w:rsid w:val="00513690"/>
    <w:rsid w:val="005137D6"/>
    <w:rsid w:val="00513834"/>
    <w:rsid w:val="00513A0F"/>
    <w:rsid w:val="00513AA1"/>
    <w:rsid w:val="00513B62"/>
    <w:rsid w:val="00513D2C"/>
    <w:rsid w:val="00513EB4"/>
    <w:rsid w:val="0051406E"/>
    <w:rsid w:val="0051441F"/>
    <w:rsid w:val="005144D3"/>
    <w:rsid w:val="005145E9"/>
    <w:rsid w:val="005147D2"/>
    <w:rsid w:val="00514863"/>
    <w:rsid w:val="005149DE"/>
    <w:rsid w:val="00514E00"/>
    <w:rsid w:val="00514FB8"/>
    <w:rsid w:val="005150C0"/>
    <w:rsid w:val="00515189"/>
    <w:rsid w:val="005154BC"/>
    <w:rsid w:val="005156D6"/>
    <w:rsid w:val="005156EC"/>
    <w:rsid w:val="00515C7C"/>
    <w:rsid w:val="00515D5B"/>
    <w:rsid w:val="00515E36"/>
    <w:rsid w:val="00515F3A"/>
    <w:rsid w:val="00515FB4"/>
    <w:rsid w:val="00516067"/>
    <w:rsid w:val="00516182"/>
    <w:rsid w:val="00516247"/>
    <w:rsid w:val="0051628C"/>
    <w:rsid w:val="00516996"/>
    <w:rsid w:val="00516BCC"/>
    <w:rsid w:val="00516E4B"/>
    <w:rsid w:val="00516E95"/>
    <w:rsid w:val="00516FAC"/>
    <w:rsid w:val="00516FB0"/>
    <w:rsid w:val="00517219"/>
    <w:rsid w:val="0051746C"/>
    <w:rsid w:val="00517548"/>
    <w:rsid w:val="0051793D"/>
    <w:rsid w:val="005179B2"/>
    <w:rsid w:val="00517B53"/>
    <w:rsid w:val="00517D68"/>
    <w:rsid w:val="00517EFE"/>
    <w:rsid w:val="00520094"/>
    <w:rsid w:val="005200EF"/>
    <w:rsid w:val="00520124"/>
    <w:rsid w:val="00520246"/>
    <w:rsid w:val="00520704"/>
    <w:rsid w:val="005207DB"/>
    <w:rsid w:val="0052080D"/>
    <w:rsid w:val="00520828"/>
    <w:rsid w:val="005208B6"/>
    <w:rsid w:val="00520B8E"/>
    <w:rsid w:val="00520C09"/>
    <w:rsid w:val="00520E33"/>
    <w:rsid w:val="00521188"/>
    <w:rsid w:val="00521222"/>
    <w:rsid w:val="005213D1"/>
    <w:rsid w:val="00521492"/>
    <w:rsid w:val="005214FB"/>
    <w:rsid w:val="0052157C"/>
    <w:rsid w:val="00521667"/>
    <w:rsid w:val="005216A4"/>
    <w:rsid w:val="0052176E"/>
    <w:rsid w:val="005219D7"/>
    <w:rsid w:val="00521C43"/>
    <w:rsid w:val="00521D36"/>
    <w:rsid w:val="00521DFC"/>
    <w:rsid w:val="00521E8A"/>
    <w:rsid w:val="0052258B"/>
    <w:rsid w:val="005226C1"/>
    <w:rsid w:val="005227F9"/>
    <w:rsid w:val="005228C2"/>
    <w:rsid w:val="00522A66"/>
    <w:rsid w:val="00522B66"/>
    <w:rsid w:val="00522C19"/>
    <w:rsid w:val="00522CD4"/>
    <w:rsid w:val="00523116"/>
    <w:rsid w:val="005231EC"/>
    <w:rsid w:val="0052329B"/>
    <w:rsid w:val="005232A7"/>
    <w:rsid w:val="00523382"/>
    <w:rsid w:val="00523612"/>
    <w:rsid w:val="005236C4"/>
    <w:rsid w:val="005238B0"/>
    <w:rsid w:val="00523929"/>
    <w:rsid w:val="00523974"/>
    <w:rsid w:val="005239C9"/>
    <w:rsid w:val="00523ABE"/>
    <w:rsid w:val="00524052"/>
    <w:rsid w:val="005240D4"/>
    <w:rsid w:val="00524451"/>
    <w:rsid w:val="00524495"/>
    <w:rsid w:val="00524839"/>
    <w:rsid w:val="005249F0"/>
    <w:rsid w:val="005249FC"/>
    <w:rsid w:val="00524B09"/>
    <w:rsid w:val="00524B5B"/>
    <w:rsid w:val="00524B89"/>
    <w:rsid w:val="00524C25"/>
    <w:rsid w:val="00524E89"/>
    <w:rsid w:val="00524F48"/>
    <w:rsid w:val="00525324"/>
    <w:rsid w:val="00525468"/>
    <w:rsid w:val="00525483"/>
    <w:rsid w:val="0052582B"/>
    <w:rsid w:val="00525923"/>
    <w:rsid w:val="00525943"/>
    <w:rsid w:val="00525CD2"/>
    <w:rsid w:val="00525D4F"/>
    <w:rsid w:val="00526052"/>
    <w:rsid w:val="005261F6"/>
    <w:rsid w:val="005262F8"/>
    <w:rsid w:val="0052637A"/>
    <w:rsid w:val="0052645D"/>
    <w:rsid w:val="0052662F"/>
    <w:rsid w:val="005267FE"/>
    <w:rsid w:val="0052684E"/>
    <w:rsid w:val="00526C18"/>
    <w:rsid w:val="00526D38"/>
    <w:rsid w:val="00526E6E"/>
    <w:rsid w:val="00526EAE"/>
    <w:rsid w:val="00527145"/>
    <w:rsid w:val="005271D4"/>
    <w:rsid w:val="00527205"/>
    <w:rsid w:val="0052726D"/>
    <w:rsid w:val="005273BD"/>
    <w:rsid w:val="005275F0"/>
    <w:rsid w:val="005276D1"/>
    <w:rsid w:val="0052772F"/>
    <w:rsid w:val="0052787E"/>
    <w:rsid w:val="0052789D"/>
    <w:rsid w:val="00527AAC"/>
    <w:rsid w:val="0053000A"/>
    <w:rsid w:val="00530088"/>
    <w:rsid w:val="005300AC"/>
    <w:rsid w:val="0053015F"/>
    <w:rsid w:val="0053058C"/>
    <w:rsid w:val="005307D7"/>
    <w:rsid w:val="0053089B"/>
    <w:rsid w:val="005308FF"/>
    <w:rsid w:val="00530A4B"/>
    <w:rsid w:val="00530A74"/>
    <w:rsid w:val="00530B75"/>
    <w:rsid w:val="00530FDC"/>
    <w:rsid w:val="0053105D"/>
    <w:rsid w:val="00531363"/>
    <w:rsid w:val="005314C6"/>
    <w:rsid w:val="005317DB"/>
    <w:rsid w:val="005317FF"/>
    <w:rsid w:val="005319A3"/>
    <w:rsid w:val="00531AC4"/>
    <w:rsid w:val="00531D44"/>
    <w:rsid w:val="00531F80"/>
    <w:rsid w:val="00531FEF"/>
    <w:rsid w:val="0053246E"/>
    <w:rsid w:val="00532494"/>
    <w:rsid w:val="0053259A"/>
    <w:rsid w:val="00532A01"/>
    <w:rsid w:val="00532CDF"/>
    <w:rsid w:val="00533735"/>
    <w:rsid w:val="00533B22"/>
    <w:rsid w:val="00533E8A"/>
    <w:rsid w:val="005346CC"/>
    <w:rsid w:val="005347EF"/>
    <w:rsid w:val="005349B3"/>
    <w:rsid w:val="00534BB3"/>
    <w:rsid w:val="00534EBD"/>
    <w:rsid w:val="00535056"/>
    <w:rsid w:val="00535194"/>
    <w:rsid w:val="0053542A"/>
    <w:rsid w:val="005354B2"/>
    <w:rsid w:val="005355B4"/>
    <w:rsid w:val="005355BC"/>
    <w:rsid w:val="00535AB6"/>
    <w:rsid w:val="00535D79"/>
    <w:rsid w:val="00535F1C"/>
    <w:rsid w:val="00536036"/>
    <w:rsid w:val="005362F5"/>
    <w:rsid w:val="00536433"/>
    <w:rsid w:val="00536449"/>
    <w:rsid w:val="005365DD"/>
    <w:rsid w:val="005366D4"/>
    <w:rsid w:val="0053686A"/>
    <w:rsid w:val="0053697B"/>
    <w:rsid w:val="00536CC2"/>
    <w:rsid w:val="00536DBD"/>
    <w:rsid w:val="00536DD2"/>
    <w:rsid w:val="00536EF0"/>
    <w:rsid w:val="00536FCB"/>
    <w:rsid w:val="0053701B"/>
    <w:rsid w:val="0053701E"/>
    <w:rsid w:val="005372D4"/>
    <w:rsid w:val="0053735D"/>
    <w:rsid w:val="0053738F"/>
    <w:rsid w:val="005373BD"/>
    <w:rsid w:val="0053794C"/>
    <w:rsid w:val="00537A2D"/>
    <w:rsid w:val="00537A60"/>
    <w:rsid w:val="00537C47"/>
    <w:rsid w:val="00537DA7"/>
    <w:rsid w:val="00537EEC"/>
    <w:rsid w:val="005400EE"/>
    <w:rsid w:val="00540220"/>
    <w:rsid w:val="0054024E"/>
    <w:rsid w:val="00540321"/>
    <w:rsid w:val="0054054C"/>
    <w:rsid w:val="00540591"/>
    <w:rsid w:val="00540651"/>
    <w:rsid w:val="00540B9F"/>
    <w:rsid w:val="00540CC8"/>
    <w:rsid w:val="00540DE9"/>
    <w:rsid w:val="00540EA6"/>
    <w:rsid w:val="00540FE0"/>
    <w:rsid w:val="0054121A"/>
    <w:rsid w:val="005412EE"/>
    <w:rsid w:val="00541378"/>
    <w:rsid w:val="00541666"/>
    <w:rsid w:val="00541763"/>
    <w:rsid w:val="00541953"/>
    <w:rsid w:val="00541AD2"/>
    <w:rsid w:val="00541BC3"/>
    <w:rsid w:val="00541CF8"/>
    <w:rsid w:val="0054205F"/>
    <w:rsid w:val="0054209E"/>
    <w:rsid w:val="00542104"/>
    <w:rsid w:val="00542137"/>
    <w:rsid w:val="005421A0"/>
    <w:rsid w:val="005422CB"/>
    <w:rsid w:val="0054252B"/>
    <w:rsid w:val="0054263D"/>
    <w:rsid w:val="005427A8"/>
    <w:rsid w:val="00542D5D"/>
    <w:rsid w:val="00542DC0"/>
    <w:rsid w:val="00542E89"/>
    <w:rsid w:val="005432A9"/>
    <w:rsid w:val="005433FE"/>
    <w:rsid w:val="00543592"/>
    <w:rsid w:val="005437DD"/>
    <w:rsid w:val="005437E5"/>
    <w:rsid w:val="00543907"/>
    <w:rsid w:val="0054397A"/>
    <w:rsid w:val="00543A51"/>
    <w:rsid w:val="00543B61"/>
    <w:rsid w:val="00543C24"/>
    <w:rsid w:val="00543D19"/>
    <w:rsid w:val="00543DBD"/>
    <w:rsid w:val="00544064"/>
    <w:rsid w:val="005441A1"/>
    <w:rsid w:val="0054429D"/>
    <w:rsid w:val="005444AE"/>
    <w:rsid w:val="00544696"/>
    <w:rsid w:val="005446E8"/>
    <w:rsid w:val="00544862"/>
    <w:rsid w:val="005448E8"/>
    <w:rsid w:val="00544A3A"/>
    <w:rsid w:val="00544B10"/>
    <w:rsid w:val="00544BDD"/>
    <w:rsid w:val="00544C83"/>
    <w:rsid w:val="00544E0F"/>
    <w:rsid w:val="00545264"/>
    <w:rsid w:val="00545394"/>
    <w:rsid w:val="005454CD"/>
    <w:rsid w:val="00545508"/>
    <w:rsid w:val="005455AE"/>
    <w:rsid w:val="00545769"/>
    <w:rsid w:val="00545872"/>
    <w:rsid w:val="005459C7"/>
    <w:rsid w:val="00545CB2"/>
    <w:rsid w:val="00545CC9"/>
    <w:rsid w:val="00545EA6"/>
    <w:rsid w:val="00546240"/>
    <w:rsid w:val="005463B2"/>
    <w:rsid w:val="005465CE"/>
    <w:rsid w:val="005466CF"/>
    <w:rsid w:val="005469EA"/>
    <w:rsid w:val="00546C2A"/>
    <w:rsid w:val="0054724D"/>
    <w:rsid w:val="00547269"/>
    <w:rsid w:val="0054728F"/>
    <w:rsid w:val="005472BA"/>
    <w:rsid w:val="005473BF"/>
    <w:rsid w:val="005474FE"/>
    <w:rsid w:val="0054763C"/>
    <w:rsid w:val="005477E9"/>
    <w:rsid w:val="00547913"/>
    <w:rsid w:val="00547AB1"/>
    <w:rsid w:val="00547B6B"/>
    <w:rsid w:val="00547C7B"/>
    <w:rsid w:val="00547DEC"/>
    <w:rsid w:val="00550414"/>
    <w:rsid w:val="00550449"/>
    <w:rsid w:val="00550605"/>
    <w:rsid w:val="00550923"/>
    <w:rsid w:val="0055094E"/>
    <w:rsid w:val="005509F1"/>
    <w:rsid w:val="00550B73"/>
    <w:rsid w:val="00550E31"/>
    <w:rsid w:val="00550EC4"/>
    <w:rsid w:val="00550F3B"/>
    <w:rsid w:val="00551621"/>
    <w:rsid w:val="005517CC"/>
    <w:rsid w:val="0055197A"/>
    <w:rsid w:val="00551AC2"/>
    <w:rsid w:val="00551EC6"/>
    <w:rsid w:val="00551F0D"/>
    <w:rsid w:val="0055213C"/>
    <w:rsid w:val="00552194"/>
    <w:rsid w:val="005521F5"/>
    <w:rsid w:val="0055224A"/>
    <w:rsid w:val="00552286"/>
    <w:rsid w:val="00552482"/>
    <w:rsid w:val="00552669"/>
    <w:rsid w:val="00552BCB"/>
    <w:rsid w:val="00552F7B"/>
    <w:rsid w:val="00553158"/>
    <w:rsid w:val="005531E7"/>
    <w:rsid w:val="0055327A"/>
    <w:rsid w:val="0055350E"/>
    <w:rsid w:val="00553551"/>
    <w:rsid w:val="00553ACB"/>
    <w:rsid w:val="00553B4D"/>
    <w:rsid w:val="00553D60"/>
    <w:rsid w:val="00553F20"/>
    <w:rsid w:val="00553FE0"/>
    <w:rsid w:val="00553FF9"/>
    <w:rsid w:val="005540A8"/>
    <w:rsid w:val="005540C3"/>
    <w:rsid w:val="00554243"/>
    <w:rsid w:val="00554412"/>
    <w:rsid w:val="005546CE"/>
    <w:rsid w:val="005548B7"/>
    <w:rsid w:val="00554A61"/>
    <w:rsid w:val="00554EE9"/>
    <w:rsid w:val="00555202"/>
    <w:rsid w:val="00555388"/>
    <w:rsid w:val="00555460"/>
    <w:rsid w:val="00555514"/>
    <w:rsid w:val="00555527"/>
    <w:rsid w:val="00555684"/>
    <w:rsid w:val="005557B3"/>
    <w:rsid w:val="00555892"/>
    <w:rsid w:val="005559BB"/>
    <w:rsid w:val="00555A35"/>
    <w:rsid w:val="00555A4D"/>
    <w:rsid w:val="00555BD1"/>
    <w:rsid w:val="00555E81"/>
    <w:rsid w:val="005560CA"/>
    <w:rsid w:val="00556641"/>
    <w:rsid w:val="00556756"/>
    <w:rsid w:val="005567A5"/>
    <w:rsid w:val="005567A6"/>
    <w:rsid w:val="00556819"/>
    <w:rsid w:val="00556871"/>
    <w:rsid w:val="00556B98"/>
    <w:rsid w:val="00556C0C"/>
    <w:rsid w:val="00556C8A"/>
    <w:rsid w:val="0055703D"/>
    <w:rsid w:val="00557044"/>
    <w:rsid w:val="005570B0"/>
    <w:rsid w:val="0055722C"/>
    <w:rsid w:val="00557558"/>
    <w:rsid w:val="00557779"/>
    <w:rsid w:val="0055786A"/>
    <w:rsid w:val="0055799A"/>
    <w:rsid w:val="00557B35"/>
    <w:rsid w:val="00557D2F"/>
    <w:rsid w:val="00557E42"/>
    <w:rsid w:val="00557E67"/>
    <w:rsid w:val="00557E9F"/>
    <w:rsid w:val="00557EA2"/>
    <w:rsid w:val="00557F42"/>
    <w:rsid w:val="0056005A"/>
    <w:rsid w:val="005600B6"/>
    <w:rsid w:val="005604C3"/>
    <w:rsid w:val="005606EF"/>
    <w:rsid w:val="005608D5"/>
    <w:rsid w:val="00560CF4"/>
    <w:rsid w:val="00560D6F"/>
    <w:rsid w:val="00560D76"/>
    <w:rsid w:val="00560F64"/>
    <w:rsid w:val="0056119D"/>
    <w:rsid w:val="005611C5"/>
    <w:rsid w:val="005611E3"/>
    <w:rsid w:val="00561220"/>
    <w:rsid w:val="00561235"/>
    <w:rsid w:val="00561282"/>
    <w:rsid w:val="00561889"/>
    <w:rsid w:val="0056195E"/>
    <w:rsid w:val="00561A7B"/>
    <w:rsid w:val="00561CD7"/>
    <w:rsid w:val="00561D7F"/>
    <w:rsid w:val="00561DED"/>
    <w:rsid w:val="00562540"/>
    <w:rsid w:val="005626A6"/>
    <w:rsid w:val="005626F4"/>
    <w:rsid w:val="0056278D"/>
    <w:rsid w:val="0056279B"/>
    <w:rsid w:val="005628FE"/>
    <w:rsid w:val="00562E04"/>
    <w:rsid w:val="0056308E"/>
    <w:rsid w:val="0056334A"/>
    <w:rsid w:val="005635A6"/>
    <w:rsid w:val="005636FD"/>
    <w:rsid w:val="00563703"/>
    <w:rsid w:val="00563F0E"/>
    <w:rsid w:val="005640F3"/>
    <w:rsid w:val="00564449"/>
    <w:rsid w:val="005644C1"/>
    <w:rsid w:val="005646D4"/>
    <w:rsid w:val="005646D6"/>
    <w:rsid w:val="005648B3"/>
    <w:rsid w:val="00564A4D"/>
    <w:rsid w:val="00564AD5"/>
    <w:rsid w:val="00564B90"/>
    <w:rsid w:val="00564E54"/>
    <w:rsid w:val="00564EA9"/>
    <w:rsid w:val="0056506C"/>
    <w:rsid w:val="00565111"/>
    <w:rsid w:val="00565191"/>
    <w:rsid w:val="00565220"/>
    <w:rsid w:val="00565290"/>
    <w:rsid w:val="00565492"/>
    <w:rsid w:val="00565625"/>
    <w:rsid w:val="00566169"/>
    <w:rsid w:val="005661BC"/>
    <w:rsid w:val="005661D7"/>
    <w:rsid w:val="005662FA"/>
    <w:rsid w:val="005664C6"/>
    <w:rsid w:val="00566683"/>
    <w:rsid w:val="00566787"/>
    <w:rsid w:val="005667F2"/>
    <w:rsid w:val="00566860"/>
    <w:rsid w:val="00566924"/>
    <w:rsid w:val="005669A2"/>
    <w:rsid w:val="00566C8E"/>
    <w:rsid w:val="00566D16"/>
    <w:rsid w:val="00566D42"/>
    <w:rsid w:val="00566E4C"/>
    <w:rsid w:val="00566E86"/>
    <w:rsid w:val="00566FA0"/>
    <w:rsid w:val="0056727F"/>
    <w:rsid w:val="0056761F"/>
    <w:rsid w:val="00567932"/>
    <w:rsid w:val="00567A5E"/>
    <w:rsid w:val="00567A97"/>
    <w:rsid w:val="00567C28"/>
    <w:rsid w:val="00567C95"/>
    <w:rsid w:val="00567DED"/>
    <w:rsid w:val="00567E00"/>
    <w:rsid w:val="00567E09"/>
    <w:rsid w:val="00570026"/>
    <w:rsid w:val="00570144"/>
    <w:rsid w:val="00570191"/>
    <w:rsid w:val="0057022C"/>
    <w:rsid w:val="005703F3"/>
    <w:rsid w:val="00570478"/>
    <w:rsid w:val="005704A5"/>
    <w:rsid w:val="00570532"/>
    <w:rsid w:val="00570573"/>
    <w:rsid w:val="0057057A"/>
    <w:rsid w:val="00570B75"/>
    <w:rsid w:val="00570BB6"/>
    <w:rsid w:val="00570D37"/>
    <w:rsid w:val="00570DBC"/>
    <w:rsid w:val="00570E76"/>
    <w:rsid w:val="005710FB"/>
    <w:rsid w:val="005712FD"/>
    <w:rsid w:val="005716AD"/>
    <w:rsid w:val="00571759"/>
    <w:rsid w:val="00571809"/>
    <w:rsid w:val="005719E0"/>
    <w:rsid w:val="00571AA3"/>
    <w:rsid w:val="00571AD6"/>
    <w:rsid w:val="00571BE3"/>
    <w:rsid w:val="00571CE5"/>
    <w:rsid w:val="00571DA8"/>
    <w:rsid w:val="0057239E"/>
    <w:rsid w:val="00572468"/>
    <w:rsid w:val="0057261A"/>
    <w:rsid w:val="005726E5"/>
    <w:rsid w:val="0057275F"/>
    <w:rsid w:val="00572A70"/>
    <w:rsid w:val="00572AD5"/>
    <w:rsid w:val="00572CB7"/>
    <w:rsid w:val="00572E85"/>
    <w:rsid w:val="00572E93"/>
    <w:rsid w:val="00572EB8"/>
    <w:rsid w:val="00573038"/>
    <w:rsid w:val="00573080"/>
    <w:rsid w:val="00573310"/>
    <w:rsid w:val="00573422"/>
    <w:rsid w:val="005736DC"/>
    <w:rsid w:val="00573982"/>
    <w:rsid w:val="00573BA3"/>
    <w:rsid w:val="00573E6E"/>
    <w:rsid w:val="00573F9C"/>
    <w:rsid w:val="00573FE7"/>
    <w:rsid w:val="00574157"/>
    <w:rsid w:val="005741B3"/>
    <w:rsid w:val="00574266"/>
    <w:rsid w:val="005744DA"/>
    <w:rsid w:val="00574A3B"/>
    <w:rsid w:val="00574A70"/>
    <w:rsid w:val="00574C46"/>
    <w:rsid w:val="00574CBD"/>
    <w:rsid w:val="00574CF5"/>
    <w:rsid w:val="00575405"/>
    <w:rsid w:val="00575540"/>
    <w:rsid w:val="0057562B"/>
    <w:rsid w:val="00575839"/>
    <w:rsid w:val="00575A6B"/>
    <w:rsid w:val="00575DB9"/>
    <w:rsid w:val="00575DF1"/>
    <w:rsid w:val="00575EA6"/>
    <w:rsid w:val="00575F77"/>
    <w:rsid w:val="00575FBA"/>
    <w:rsid w:val="0057605C"/>
    <w:rsid w:val="005763C5"/>
    <w:rsid w:val="00576560"/>
    <w:rsid w:val="005767FD"/>
    <w:rsid w:val="00576B18"/>
    <w:rsid w:val="00576B76"/>
    <w:rsid w:val="00576CFD"/>
    <w:rsid w:val="00576DE1"/>
    <w:rsid w:val="005770B1"/>
    <w:rsid w:val="0057723D"/>
    <w:rsid w:val="005772C2"/>
    <w:rsid w:val="00577391"/>
    <w:rsid w:val="005773D0"/>
    <w:rsid w:val="00577473"/>
    <w:rsid w:val="0057762A"/>
    <w:rsid w:val="00577675"/>
    <w:rsid w:val="005776F7"/>
    <w:rsid w:val="005779D7"/>
    <w:rsid w:val="005779E8"/>
    <w:rsid w:val="00577B6A"/>
    <w:rsid w:val="00577D09"/>
    <w:rsid w:val="00577FFE"/>
    <w:rsid w:val="0058003E"/>
    <w:rsid w:val="0058005D"/>
    <w:rsid w:val="0058018C"/>
    <w:rsid w:val="005801A0"/>
    <w:rsid w:val="005803BA"/>
    <w:rsid w:val="00580464"/>
    <w:rsid w:val="00580542"/>
    <w:rsid w:val="005805CD"/>
    <w:rsid w:val="0058066C"/>
    <w:rsid w:val="00580819"/>
    <w:rsid w:val="00580B6D"/>
    <w:rsid w:val="00580C36"/>
    <w:rsid w:val="00580C62"/>
    <w:rsid w:val="00580E93"/>
    <w:rsid w:val="00580EDC"/>
    <w:rsid w:val="00580F02"/>
    <w:rsid w:val="00580FE9"/>
    <w:rsid w:val="00581059"/>
    <w:rsid w:val="005813A5"/>
    <w:rsid w:val="00581470"/>
    <w:rsid w:val="00581479"/>
    <w:rsid w:val="00581558"/>
    <w:rsid w:val="00581585"/>
    <w:rsid w:val="00581633"/>
    <w:rsid w:val="005816E3"/>
    <w:rsid w:val="00581812"/>
    <w:rsid w:val="00581A35"/>
    <w:rsid w:val="00581A95"/>
    <w:rsid w:val="00581B7F"/>
    <w:rsid w:val="0058203A"/>
    <w:rsid w:val="0058226E"/>
    <w:rsid w:val="00582333"/>
    <w:rsid w:val="005824E6"/>
    <w:rsid w:val="00582513"/>
    <w:rsid w:val="005826C4"/>
    <w:rsid w:val="005826CC"/>
    <w:rsid w:val="00582789"/>
    <w:rsid w:val="0058278B"/>
    <w:rsid w:val="0058298D"/>
    <w:rsid w:val="00582BDE"/>
    <w:rsid w:val="00582CC4"/>
    <w:rsid w:val="00582CF6"/>
    <w:rsid w:val="00582DFC"/>
    <w:rsid w:val="00582E8B"/>
    <w:rsid w:val="00582F36"/>
    <w:rsid w:val="00583519"/>
    <w:rsid w:val="005837E2"/>
    <w:rsid w:val="0058387A"/>
    <w:rsid w:val="005838DF"/>
    <w:rsid w:val="00583B13"/>
    <w:rsid w:val="00583B84"/>
    <w:rsid w:val="00583C3F"/>
    <w:rsid w:val="00583C90"/>
    <w:rsid w:val="00583E1A"/>
    <w:rsid w:val="00583EAC"/>
    <w:rsid w:val="00583F89"/>
    <w:rsid w:val="00583FC5"/>
    <w:rsid w:val="00584127"/>
    <w:rsid w:val="005846D8"/>
    <w:rsid w:val="0058487C"/>
    <w:rsid w:val="005849CA"/>
    <w:rsid w:val="00584A10"/>
    <w:rsid w:val="00584A3E"/>
    <w:rsid w:val="00584AD4"/>
    <w:rsid w:val="00584DBC"/>
    <w:rsid w:val="00584E7D"/>
    <w:rsid w:val="00584FD7"/>
    <w:rsid w:val="00585165"/>
    <w:rsid w:val="005853C9"/>
    <w:rsid w:val="005853D4"/>
    <w:rsid w:val="005856C9"/>
    <w:rsid w:val="005857B8"/>
    <w:rsid w:val="005858E3"/>
    <w:rsid w:val="005859B5"/>
    <w:rsid w:val="00585A1B"/>
    <w:rsid w:val="00585B3A"/>
    <w:rsid w:val="00585C48"/>
    <w:rsid w:val="00585D39"/>
    <w:rsid w:val="00585D71"/>
    <w:rsid w:val="00585DBA"/>
    <w:rsid w:val="00585DF4"/>
    <w:rsid w:val="00585E1A"/>
    <w:rsid w:val="00585F2E"/>
    <w:rsid w:val="00585FE7"/>
    <w:rsid w:val="005860FE"/>
    <w:rsid w:val="00586338"/>
    <w:rsid w:val="00586434"/>
    <w:rsid w:val="00586462"/>
    <w:rsid w:val="005864A9"/>
    <w:rsid w:val="005864BA"/>
    <w:rsid w:val="0058663C"/>
    <w:rsid w:val="005866F7"/>
    <w:rsid w:val="005867F4"/>
    <w:rsid w:val="00586937"/>
    <w:rsid w:val="00586BC7"/>
    <w:rsid w:val="00586C17"/>
    <w:rsid w:val="00586EA3"/>
    <w:rsid w:val="005870E3"/>
    <w:rsid w:val="00587143"/>
    <w:rsid w:val="00587269"/>
    <w:rsid w:val="0058729D"/>
    <w:rsid w:val="005872DE"/>
    <w:rsid w:val="00587325"/>
    <w:rsid w:val="00587337"/>
    <w:rsid w:val="005874DC"/>
    <w:rsid w:val="005875ED"/>
    <w:rsid w:val="00587658"/>
    <w:rsid w:val="00587680"/>
    <w:rsid w:val="005877AE"/>
    <w:rsid w:val="005879FF"/>
    <w:rsid w:val="00587A24"/>
    <w:rsid w:val="00587A58"/>
    <w:rsid w:val="00587F5A"/>
    <w:rsid w:val="00590247"/>
    <w:rsid w:val="00590306"/>
    <w:rsid w:val="00590474"/>
    <w:rsid w:val="00590501"/>
    <w:rsid w:val="005905A2"/>
    <w:rsid w:val="005905CA"/>
    <w:rsid w:val="00590794"/>
    <w:rsid w:val="00590801"/>
    <w:rsid w:val="00590911"/>
    <w:rsid w:val="00590AA0"/>
    <w:rsid w:val="00590B12"/>
    <w:rsid w:val="00590BB9"/>
    <w:rsid w:val="00590C83"/>
    <w:rsid w:val="00590C9E"/>
    <w:rsid w:val="0059105B"/>
    <w:rsid w:val="005910AF"/>
    <w:rsid w:val="0059116F"/>
    <w:rsid w:val="0059137E"/>
    <w:rsid w:val="0059176C"/>
    <w:rsid w:val="005917CA"/>
    <w:rsid w:val="0059181A"/>
    <w:rsid w:val="00591939"/>
    <w:rsid w:val="005919CC"/>
    <w:rsid w:val="00591A46"/>
    <w:rsid w:val="00591AE1"/>
    <w:rsid w:val="00591DD4"/>
    <w:rsid w:val="00591E84"/>
    <w:rsid w:val="00591E92"/>
    <w:rsid w:val="005920D5"/>
    <w:rsid w:val="0059231D"/>
    <w:rsid w:val="00592570"/>
    <w:rsid w:val="00592630"/>
    <w:rsid w:val="005926DC"/>
    <w:rsid w:val="00592751"/>
    <w:rsid w:val="005927BB"/>
    <w:rsid w:val="00592AD3"/>
    <w:rsid w:val="00592B26"/>
    <w:rsid w:val="00592C96"/>
    <w:rsid w:val="00592D33"/>
    <w:rsid w:val="00592DB3"/>
    <w:rsid w:val="00592DF1"/>
    <w:rsid w:val="00592E39"/>
    <w:rsid w:val="005930C8"/>
    <w:rsid w:val="005930D4"/>
    <w:rsid w:val="00593310"/>
    <w:rsid w:val="00593376"/>
    <w:rsid w:val="0059366B"/>
    <w:rsid w:val="005936D6"/>
    <w:rsid w:val="00593AB6"/>
    <w:rsid w:val="00593DCD"/>
    <w:rsid w:val="00593E19"/>
    <w:rsid w:val="00594011"/>
    <w:rsid w:val="0059407F"/>
    <w:rsid w:val="005945AB"/>
    <w:rsid w:val="0059473F"/>
    <w:rsid w:val="005947D8"/>
    <w:rsid w:val="0059487F"/>
    <w:rsid w:val="00594B79"/>
    <w:rsid w:val="00594BCC"/>
    <w:rsid w:val="00594F33"/>
    <w:rsid w:val="00595010"/>
    <w:rsid w:val="00595016"/>
    <w:rsid w:val="00595116"/>
    <w:rsid w:val="0059513E"/>
    <w:rsid w:val="005952A6"/>
    <w:rsid w:val="005954DB"/>
    <w:rsid w:val="0059561F"/>
    <w:rsid w:val="00595982"/>
    <w:rsid w:val="00595A70"/>
    <w:rsid w:val="00595AE4"/>
    <w:rsid w:val="00595C12"/>
    <w:rsid w:val="00595C32"/>
    <w:rsid w:val="00595D0B"/>
    <w:rsid w:val="00596019"/>
    <w:rsid w:val="00596215"/>
    <w:rsid w:val="005963F7"/>
    <w:rsid w:val="005964E9"/>
    <w:rsid w:val="005965D7"/>
    <w:rsid w:val="0059660D"/>
    <w:rsid w:val="00596A31"/>
    <w:rsid w:val="00596A6E"/>
    <w:rsid w:val="00596AFE"/>
    <w:rsid w:val="00596B1F"/>
    <w:rsid w:val="00596C51"/>
    <w:rsid w:val="00596F72"/>
    <w:rsid w:val="005970B8"/>
    <w:rsid w:val="005977BA"/>
    <w:rsid w:val="00597985"/>
    <w:rsid w:val="00597C5C"/>
    <w:rsid w:val="00597D53"/>
    <w:rsid w:val="00597F47"/>
    <w:rsid w:val="005A03EB"/>
    <w:rsid w:val="005A04B0"/>
    <w:rsid w:val="005A105D"/>
    <w:rsid w:val="005A129B"/>
    <w:rsid w:val="005A13C4"/>
    <w:rsid w:val="005A16D4"/>
    <w:rsid w:val="005A1792"/>
    <w:rsid w:val="005A17EC"/>
    <w:rsid w:val="005A1882"/>
    <w:rsid w:val="005A1A5D"/>
    <w:rsid w:val="005A1B6E"/>
    <w:rsid w:val="005A1CF4"/>
    <w:rsid w:val="005A1E61"/>
    <w:rsid w:val="005A2210"/>
    <w:rsid w:val="005A22FB"/>
    <w:rsid w:val="005A231E"/>
    <w:rsid w:val="005A2367"/>
    <w:rsid w:val="005A2382"/>
    <w:rsid w:val="005A2474"/>
    <w:rsid w:val="005A251D"/>
    <w:rsid w:val="005A25E4"/>
    <w:rsid w:val="005A26E6"/>
    <w:rsid w:val="005A27D9"/>
    <w:rsid w:val="005A2AE3"/>
    <w:rsid w:val="005A2E6F"/>
    <w:rsid w:val="005A2FAC"/>
    <w:rsid w:val="005A3011"/>
    <w:rsid w:val="005A349D"/>
    <w:rsid w:val="005A3737"/>
    <w:rsid w:val="005A37EB"/>
    <w:rsid w:val="005A3B55"/>
    <w:rsid w:val="005A4287"/>
    <w:rsid w:val="005A428A"/>
    <w:rsid w:val="005A4355"/>
    <w:rsid w:val="005A4AB6"/>
    <w:rsid w:val="005A4B44"/>
    <w:rsid w:val="005A4C3E"/>
    <w:rsid w:val="005A4FCE"/>
    <w:rsid w:val="005A536F"/>
    <w:rsid w:val="005A53A8"/>
    <w:rsid w:val="005A5411"/>
    <w:rsid w:val="005A5444"/>
    <w:rsid w:val="005A5459"/>
    <w:rsid w:val="005A571C"/>
    <w:rsid w:val="005A57F8"/>
    <w:rsid w:val="005A5955"/>
    <w:rsid w:val="005A5A07"/>
    <w:rsid w:val="005A5C37"/>
    <w:rsid w:val="005A5C99"/>
    <w:rsid w:val="005A5CCD"/>
    <w:rsid w:val="005A608A"/>
    <w:rsid w:val="005A6157"/>
    <w:rsid w:val="005A62BA"/>
    <w:rsid w:val="005A638B"/>
    <w:rsid w:val="005A656C"/>
    <w:rsid w:val="005A6617"/>
    <w:rsid w:val="005A6718"/>
    <w:rsid w:val="005A69F5"/>
    <w:rsid w:val="005A6A6E"/>
    <w:rsid w:val="005A6C78"/>
    <w:rsid w:val="005A6C7E"/>
    <w:rsid w:val="005A6F6A"/>
    <w:rsid w:val="005A7009"/>
    <w:rsid w:val="005A70D4"/>
    <w:rsid w:val="005A71D6"/>
    <w:rsid w:val="005A7314"/>
    <w:rsid w:val="005A7358"/>
    <w:rsid w:val="005A73F4"/>
    <w:rsid w:val="005A759A"/>
    <w:rsid w:val="005A763E"/>
    <w:rsid w:val="005A7659"/>
    <w:rsid w:val="005A779B"/>
    <w:rsid w:val="005A77D9"/>
    <w:rsid w:val="005A7809"/>
    <w:rsid w:val="005A7B07"/>
    <w:rsid w:val="005A7C8E"/>
    <w:rsid w:val="005A7CB4"/>
    <w:rsid w:val="005A7D0B"/>
    <w:rsid w:val="005B041D"/>
    <w:rsid w:val="005B0444"/>
    <w:rsid w:val="005B0474"/>
    <w:rsid w:val="005B04A7"/>
    <w:rsid w:val="005B0576"/>
    <w:rsid w:val="005B0904"/>
    <w:rsid w:val="005B0917"/>
    <w:rsid w:val="005B0EA6"/>
    <w:rsid w:val="005B1028"/>
    <w:rsid w:val="005B1236"/>
    <w:rsid w:val="005B12FF"/>
    <w:rsid w:val="005B1357"/>
    <w:rsid w:val="005B13C0"/>
    <w:rsid w:val="005B18E2"/>
    <w:rsid w:val="005B1907"/>
    <w:rsid w:val="005B198C"/>
    <w:rsid w:val="005B1A39"/>
    <w:rsid w:val="005B1D6E"/>
    <w:rsid w:val="005B1DF2"/>
    <w:rsid w:val="005B1E0F"/>
    <w:rsid w:val="005B1F23"/>
    <w:rsid w:val="005B238B"/>
    <w:rsid w:val="005B238E"/>
    <w:rsid w:val="005B244C"/>
    <w:rsid w:val="005B259E"/>
    <w:rsid w:val="005B2924"/>
    <w:rsid w:val="005B2B48"/>
    <w:rsid w:val="005B2D55"/>
    <w:rsid w:val="005B2DD3"/>
    <w:rsid w:val="005B2DE8"/>
    <w:rsid w:val="005B2E39"/>
    <w:rsid w:val="005B2E8A"/>
    <w:rsid w:val="005B2F35"/>
    <w:rsid w:val="005B2FB7"/>
    <w:rsid w:val="005B307A"/>
    <w:rsid w:val="005B30E1"/>
    <w:rsid w:val="005B32F6"/>
    <w:rsid w:val="005B3315"/>
    <w:rsid w:val="005B39CB"/>
    <w:rsid w:val="005B3A23"/>
    <w:rsid w:val="005B3A91"/>
    <w:rsid w:val="005B3E24"/>
    <w:rsid w:val="005B3E9C"/>
    <w:rsid w:val="005B4025"/>
    <w:rsid w:val="005B403A"/>
    <w:rsid w:val="005B4414"/>
    <w:rsid w:val="005B46EA"/>
    <w:rsid w:val="005B4793"/>
    <w:rsid w:val="005B48B0"/>
    <w:rsid w:val="005B4A4A"/>
    <w:rsid w:val="005B4B0F"/>
    <w:rsid w:val="005B4CF8"/>
    <w:rsid w:val="005B5100"/>
    <w:rsid w:val="005B513D"/>
    <w:rsid w:val="005B5313"/>
    <w:rsid w:val="005B5325"/>
    <w:rsid w:val="005B56CE"/>
    <w:rsid w:val="005B584F"/>
    <w:rsid w:val="005B59EE"/>
    <w:rsid w:val="005B5A2C"/>
    <w:rsid w:val="005B5C0F"/>
    <w:rsid w:val="005B5D52"/>
    <w:rsid w:val="005B5D7B"/>
    <w:rsid w:val="005B5E86"/>
    <w:rsid w:val="005B5EF2"/>
    <w:rsid w:val="005B6000"/>
    <w:rsid w:val="005B60E0"/>
    <w:rsid w:val="005B64EB"/>
    <w:rsid w:val="005B6544"/>
    <w:rsid w:val="005B699F"/>
    <w:rsid w:val="005B6E10"/>
    <w:rsid w:val="005B6FEA"/>
    <w:rsid w:val="005B7083"/>
    <w:rsid w:val="005B728E"/>
    <w:rsid w:val="005B7333"/>
    <w:rsid w:val="005B7589"/>
    <w:rsid w:val="005B75E9"/>
    <w:rsid w:val="005B773B"/>
    <w:rsid w:val="005B77BA"/>
    <w:rsid w:val="005B77E7"/>
    <w:rsid w:val="005B77FA"/>
    <w:rsid w:val="005B7943"/>
    <w:rsid w:val="005B7B83"/>
    <w:rsid w:val="005B7F4D"/>
    <w:rsid w:val="005C0118"/>
    <w:rsid w:val="005C014D"/>
    <w:rsid w:val="005C016E"/>
    <w:rsid w:val="005C03C2"/>
    <w:rsid w:val="005C03F0"/>
    <w:rsid w:val="005C07E0"/>
    <w:rsid w:val="005C0ACC"/>
    <w:rsid w:val="005C0AD5"/>
    <w:rsid w:val="005C10D8"/>
    <w:rsid w:val="005C135A"/>
    <w:rsid w:val="005C16C2"/>
    <w:rsid w:val="005C1956"/>
    <w:rsid w:val="005C1F4E"/>
    <w:rsid w:val="005C22EF"/>
    <w:rsid w:val="005C23DA"/>
    <w:rsid w:val="005C254B"/>
    <w:rsid w:val="005C29F5"/>
    <w:rsid w:val="005C2A62"/>
    <w:rsid w:val="005C2B0B"/>
    <w:rsid w:val="005C2B32"/>
    <w:rsid w:val="005C2B80"/>
    <w:rsid w:val="005C2D4B"/>
    <w:rsid w:val="005C30BF"/>
    <w:rsid w:val="005C30D3"/>
    <w:rsid w:val="005C31A2"/>
    <w:rsid w:val="005C3288"/>
    <w:rsid w:val="005C334E"/>
    <w:rsid w:val="005C359F"/>
    <w:rsid w:val="005C3713"/>
    <w:rsid w:val="005C37FF"/>
    <w:rsid w:val="005C3A01"/>
    <w:rsid w:val="005C3C14"/>
    <w:rsid w:val="005C3D54"/>
    <w:rsid w:val="005C3D9D"/>
    <w:rsid w:val="005C3DB3"/>
    <w:rsid w:val="005C3F08"/>
    <w:rsid w:val="005C40A7"/>
    <w:rsid w:val="005C4120"/>
    <w:rsid w:val="005C41B9"/>
    <w:rsid w:val="005C42F2"/>
    <w:rsid w:val="005C434D"/>
    <w:rsid w:val="005C43C2"/>
    <w:rsid w:val="005C4547"/>
    <w:rsid w:val="005C47DF"/>
    <w:rsid w:val="005C4C7C"/>
    <w:rsid w:val="005C4DAE"/>
    <w:rsid w:val="005C4F2A"/>
    <w:rsid w:val="005C507C"/>
    <w:rsid w:val="005C50FC"/>
    <w:rsid w:val="005C5104"/>
    <w:rsid w:val="005C52B6"/>
    <w:rsid w:val="005C5594"/>
    <w:rsid w:val="005C5655"/>
    <w:rsid w:val="005C572A"/>
    <w:rsid w:val="005C57D4"/>
    <w:rsid w:val="005C5C55"/>
    <w:rsid w:val="005C5D01"/>
    <w:rsid w:val="005C620A"/>
    <w:rsid w:val="005C6485"/>
    <w:rsid w:val="005C64D9"/>
    <w:rsid w:val="005C663A"/>
    <w:rsid w:val="005C68EA"/>
    <w:rsid w:val="005C69C0"/>
    <w:rsid w:val="005C6ACD"/>
    <w:rsid w:val="005C6B7C"/>
    <w:rsid w:val="005C6E38"/>
    <w:rsid w:val="005C7177"/>
    <w:rsid w:val="005C72EC"/>
    <w:rsid w:val="005C762B"/>
    <w:rsid w:val="005C7769"/>
    <w:rsid w:val="005C7A21"/>
    <w:rsid w:val="005C7E1A"/>
    <w:rsid w:val="005D0148"/>
    <w:rsid w:val="005D0162"/>
    <w:rsid w:val="005D0248"/>
    <w:rsid w:val="005D03A2"/>
    <w:rsid w:val="005D03B1"/>
    <w:rsid w:val="005D0AAE"/>
    <w:rsid w:val="005D0B07"/>
    <w:rsid w:val="005D0B15"/>
    <w:rsid w:val="005D0C10"/>
    <w:rsid w:val="005D0F5A"/>
    <w:rsid w:val="005D1146"/>
    <w:rsid w:val="005D114F"/>
    <w:rsid w:val="005D12AB"/>
    <w:rsid w:val="005D13C3"/>
    <w:rsid w:val="005D1BC1"/>
    <w:rsid w:val="005D1D69"/>
    <w:rsid w:val="005D1DC2"/>
    <w:rsid w:val="005D20C8"/>
    <w:rsid w:val="005D20E5"/>
    <w:rsid w:val="005D21CA"/>
    <w:rsid w:val="005D24C4"/>
    <w:rsid w:val="005D28CB"/>
    <w:rsid w:val="005D28F7"/>
    <w:rsid w:val="005D2D45"/>
    <w:rsid w:val="005D2DF6"/>
    <w:rsid w:val="005D2E93"/>
    <w:rsid w:val="005D2F8E"/>
    <w:rsid w:val="005D30D4"/>
    <w:rsid w:val="005D3226"/>
    <w:rsid w:val="005D346A"/>
    <w:rsid w:val="005D3673"/>
    <w:rsid w:val="005D39D5"/>
    <w:rsid w:val="005D3A04"/>
    <w:rsid w:val="005D3C3B"/>
    <w:rsid w:val="005D3DB6"/>
    <w:rsid w:val="005D3E18"/>
    <w:rsid w:val="005D3F85"/>
    <w:rsid w:val="005D400C"/>
    <w:rsid w:val="005D405C"/>
    <w:rsid w:val="005D42F4"/>
    <w:rsid w:val="005D4362"/>
    <w:rsid w:val="005D43DB"/>
    <w:rsid w:val="005D45EC"/>
    <w:rsid w:val="005D4698"/>
    <w:rsid w:val="005D4C65"/>
    <w:rsid w:val="005D4F0F"/>
    <w:rsid w:val="005D51C6"/>
    <w:rsid w:val="005D5277"/>
    <w:rsid w:val="005D5486"/>
    <w:rsid w:val="005D5506"/>
    <w:rsid w:val="005D5A20"/>
    <w:rsid w:val="005D5A31"/>
    <w:rsid w:val="005D66EF"/>
    <w:rsid w:val="005D67BB"/>
    <w:rsid w:val="005D688E"/>
    <w:rsid w:val="005D6924"/>
    <w:rsid w:val="005D6A12"/>
    <w:rsid w:val="005D6C12"/>
    <w:rsid w:val="005D6C5E"/>
    <w:rsid w:val="005D6C66"/>
    <w:rsid w:val="005D6DFA"/>
    <w:rsid w:val="005D6DFE"/>
    <w:rsid w:val="005D70F2"/>
    <w:rsid w:val="005D742D"/>
    <w:rsid w:val="005D7431"/>
    <w:rsid w:val="005D76B4"/>
    <w:rsid w:val="005D7A02"/>
    <w:rsid w:val="005D7A0D"/>
    <w:rsid w:val="005D7C50"/>
    <w:rsid w:val="005D7D23"/>
    <w:rsid w:val="005D7F26"/>
    <w:rsid w:val="005D7F3D"/>
    <w:rsid w:val="005D7FBD"/>
    <w:rsid w:val="005E0180"/>
    <w:rsid w:val="005E04BE"/>
    <w:rsid w:val="005E0684"/>
    <w:rsid w:val="005E08F6"/>
    <w:rsid w:val="005E0A8E"/>
    <w:rsid w:val="005E0E42"/>
    <w:rsid w:val="005E0F0E"/>
    <w:rsid w:val="005E11E7"/>
    <w:rsid w:val="005E13DD"/>
    <w:rsid w:val="005E1409"/>
    <w:rsid w:val="005E1487"/>
    <w:rsid w:val="005E1528"/>
    <w:rsid w:val="005E1741"/>
    <w:rsid w:val="005E177E"/>
    <w:rsid w:val="005E1C32"/>
    <w:rsid w:val="005E1CF1"/>
    <w:rsid w:val="005E1D2E"/>
    <w:rsid w:val="005E1D73"/>
    <w:rsid w:val="005E20AB"/>
    <w:rsid w:val="005E21C0"/>
    <w:rsid w:val="005E236C"/>
    <w:rsid w:val="005E2404"/>
    <w:rsid w:val="005E2480"/>
    <w:rsid w:val="005E252E"/>
    <w:rsid w:val="005E25E3"/>
    <w:rsid w:val="005E260C"/>
    <w:rsid w:val="005E2623"/>
    <w:rsid w:val="005E2626"/>
    <w:rsid w:val="005E27DD"/>
    <w:rsid w:val="005E2898"/>
    <w:rsid w:val="005E29A1"/>
    <w:rsid w:val="005E2A69"/>
    <w:rsid w:val="005E2CA6"/>
    <w:rsid w:val="005E2D98"/>
    <w:rsid w:val="005E2DB2"/>
    <w:rsid w:val="005E3362"/>
    <w:rsid w:val="005E3422"/>
    <w:rsid w:val="005E3755"/>
    <w:rsid w:val="005E38B1"/>
    <w:rsid w:val="005E39AB"/>
    <w:rsid w:val="005E3DBB"/>
    <w:rsid w:val="005E40D5"/>
    <w:rsid w:val="005E4148"/>
    <w:rsid w:val="005E41F4"/>
    <w:rsid w:val="005E42CF"/>
    <w:rsid w:val="005E461C"/>
    <w:rsid w:val="005E473C"/>
    <w:rsid w:val="005E4755"/>
    <w:rsid w:val="005E47C2"/>
    <w:rsid w:val="005E48B4"/>
    <w:rsid w:val="005E4A7F"/>
    <w:rsid w:val="005E4CEB"/>
    <w:rsid w:val="005E4D1B"/>
    <w:rsid w:val="005E4D3B"/>
    <w:rsid w:val="005E4E17"/>
    <w:rsid w:val="005E4EB4"/>
    <w:rsid w:val="005E4ECF"/>
    <w:rsid w:val="005E4F39"/>
    <w:rsid w:val="005E4FFE"/>
    <w:rsid w:val="005E503D"/>
    <w:rsid w:val="005E52F8"/>
    <w:rsid w:val="005E5726"/>
    <w:rsid w:val="005E57E8"/>
    <w:rsid w:val="005E59A2"/>
    <w:rsid w:val="005E5CC3"/>
    <w:rsid w:val="005E5D4D"/>
    <w:rsid w:val="005E5D6E"/>
    <w:rsid w:val="005E5F33"/>
    <w:rsid w:val="005E5F76"/>
    <w:rsid w:val="005E5F8E"/>
    <w:rsid w:val="005E62C9"/>
    <w:rsid w:val="005E67DA"/>
    <w:rsid w:val="005E68E7"/>
    <w:rsid w:val="005E68FE"/>
    <w:rsid w:val="005E69CB"/>
    <w:rsid w:val="005E69F3"/>
    <w:rsid w:val="005E6B44"/>
    <w:rsid w:val="005E6DAC"/>
    <w:rsid w:val="005E6FD2"/>
    <w:rsid w:val="005E7015"/>
    <w:rsid w:val="005E73AE"/>
    <w:rsid w:val="005E74A8"/>
    <w:rsid w:val="005E761C"/>
    <w:rsid w:val="005E776C"/>
    <w:rsid w:val="005E7828"/>
    <w:rsid w:val="005E7B77"/>
    <w:rsid w:val="005E7F50"/>
    <w:rsid w:val="005F0106"/>
    <w:rsid w:val="005F01BF"/>
    <w:rsid w:val="005F03B0"/>
    <w:rsid w:val="005F03DA"/>
    <w:rsid w:val="005F03E4"/>
    <w:rsid w:val="005F06E4"/>
    <w:rsid w:val="005F0827"/>
    <w:rsid w:val="005F0AC2"/>
    <w:rsid w:val="005F0EDD"/>
    <w:rsid w:val="005F1110"/>
    <w:rsid w:val="005F12D9"/>
    <w:rsid w:val="005F1307"/>
    <w:rsid w:val="005F1409"/>
    <w:rsid w:val="005F1494"/>
    <w:rsid w:val="005F156A"/>
    <w:rsid w:val="005F1624"/>
    <w:rsid w:val="005F16BA"/>
    <w:rsid w:val="005F1791"/>
    <w:rsid w:val="005F187B"/>
    <w:rsid w:val="005F1A14"/>
    <w:rsid w:val="005F1C84"/>
    <w:rsid w:val="005F1D47"/>
    <w:rsid w:val="005F26FC"/>
    <w:rsid w:val="005F2776"/>
    <w:rsid w:val="005F284E"/>
    <w:rsid w:val="005F2BB4"/>
    <w:rsid w:val="005F2C62"/>
    <w:rsid w:val="005F2D45"/>
    <w:rsid w:val="005F2E4A"/>
    <w:rsid w:val="005F3197"/>
    <w:rsid w:val="005F3307"/>
    <w:rsid w:val="005F3812"/>
    <w:rsid w:val="005F3898"/>
    <w:rsid w:val="005F3A9B"/>
    <w:rsid w:val="005F3C28"/>
    <w:rsid w:val="005F40D7"/>
    <w:rsid w:val="005F40FB"/>
    <w:rsid w:val="005F43D6"/>
    <w:rsid w:val="005F4888"/>
    <w:rsid w:val="005F4A0A"/>
    <w:rsid w:val="005F4EB0"/>
    <w:rsid w:val="005F52C1"/>
    <w:rsid w:val="005F555C"/>
    <w:rsid w:val="005F5909"/>
    <w:rsid w:val="005F59A4"/>
    <w:rsid w:val="005F59BA"/>
    <w:rsid w:val="005F5A53"/>
    <w:rsid w:val="005F5B23"/>
    <w:rsid w:val="005F5E56"/>
    <w:rsid w:val="005F5EB2"/>
    <w:rsid w:val="005F6187"/>
    <w:rsid w:val="005F619D"/>
    <w:rsid w:val="005F635B"/>
    <w:rsid w:val="005F66A1"/>
    <w:rsid w:val="005F6966"/>
    <w:rsid w:val="005F6997"/>
    <w:rsid w:val="005F6B4D"/>
    <w:rsid w:val="005F6C16"/>
    <w:rsid w:val="005F6D54"/>
    <w:rsid w:val="005F6EF0"/>
    <w:rsid w:val="005F6F48"/>
    <w:rsid w:val="005F7078"/>
    <w:rsid w:val="005F70FD"/>
    <w:rsid w:val="005F733D"/>
    <w:rsid w:val="005F76B8"/>
    <w:rsid w:val="005F7C45"/>
    <w:rsid w:val="005F7D78"/>
    <w:rsid w:val="0060002D"/>
    <w:rsid w:val="006001DA"/>
    <w:rsid w:val="006002F9"/>
    <w:rsid w:val="00600307"/>
    <w:rsid w:val="00600316"/>
    <w:rsid w:val="0060045A"/>
    <w:rsid w:val="006005F5"/>
    <w:rsid w:val="0060065D"/>
    <w:rsid w:val="00600810"/>
    <w:rsid w:val="00600846"/>
    <w:rsid w:val="00600B17"/>
    <w:rsid w:val="00600FBB"/>
    <w:rsid w:val="0060111D"/>
    <w:rsid w:val="006011CD"/>
    <w:rsid w:val="006016B8"/>
    <w:rsid w:val="00601ADF"/>
    <w:rsid w:val="00601B43"/>
    <w:rsid w:val="00601B6C"/>
    <w:rsid w:val="00601C2B"/>
    <w:rsid w:val="00601C9A"/>
    <w:rsid w:val="006022DF"/>
    <w:rsid w:val="00602548"/>
    <w:rsid w:val="0060286A"/>
    <w:rsid w:val="006028AA"/>
    <w:rsid w:val="00602A6A"/>
    <w:rsid w:val="00602A86"/>
    <w:rsid w:val="00602E92"/>
    <w:rsid w:val="00603001"/>
    <w:rsid w:val="00603117"/>
    <w:rsid w:val="0060322F"/>
    <w:rsid w:val="006034B2"/>
    <w:rsid w:val="0060371D"/>
    <w:rsid w:val="0060378E"/>
    <w:rsid w:val="006037CC"/>
    <w:rsid w:val="006037D7"/>
    <w:rsid w:val="006038B8"/>
    <w:rsid w:val="0060390C"/>
    <w:rsid w:val="00603C8C"/>
    <w:rsid w:val="00603D77"/>
    <w:rsid w:val="00603E5E"/>
    <w:rsid w:val="00603EA8"/>
    <w:rsid w:val="00603F02"/>
    <w:rsid w:val="00603F2C"/>
    <w:rsid w:val="00603FC0"/>
    <w:rsid w:val="006040F1"/>
    <w:rsid w:val="00604287"/>
    <w:rsid w:val="0060430D"/>
    <w:rsid w:val="006044C4"/>
    <w:rsid w:val="00604546"/>
    <w:rsid w:val="00604799"/>
    <w:rsid w:val="00604A19"/>
    <w:rsid w:val="00604B9C"/>
    <w:rsid w:val="00604E04"/>
    <w:rsid w:val="00604F97"/>
    <w:rsid w:val="00604FA5"/>
    <w:rsid w:val="00605090"/>
    <w:rsid w:val="006050C5"/>
    <w:rsid w:val="0060551B"/>
    <w:rsid w:val="006056BC"/>
    <w:rsid w:val="00605784"/>
    <w:rsid w:val="006057BE"/>
    <w:rsid w:val="00605CC3"/>
    <w:rsid w:val="00605DE9"/>
    <w:rsid w:val="00605E47"/>
    <w:rsid w:val="00606099"/>
    <w:rsid w:val="006060B8"/>
    <w:rsid w:val="0060637B"/>
    <w:rsid w:val="0060660B"/>
    <w:rsid w:val="0060679D"/>
    <w:rsid w:val="00606918"/>
    <w:rsid w:val="006069C9"/>
    <w:rsid w:val="00606E4F"/>
    <w:rsid w:val="00606F30"/>
    <w:rsid w:val="006071C3"/>
    <w:rsid w:val="006072B6"/>
    <w:rsid w:val="00607664"/>
    <w:rsid w:val="00607810"/>
    <w:rsid w:val="0060795E"/>
    <w:rsid w:val="00607AA4"/>
    <w:rsid w:val="00607AD9"/>
    <w:rsid w:val="00607D6E"/>
    <w:rsid w:val="00607ED1"/>
    <w:rsid w:val="006100DB"/>
    <w:rsid w:val="00610118"/>
    <w:rsid w:val="006102FE"/>
    <w:rsid w:val="00610411"/>
    <w:rsid w:val="0061080E"/>
    <w:rsid w:val="006109C7"/>
    <w:rsid w:val="006109E0"/>
    <w:rsid w:val="006109F6"/>
    <w:rsid w:val="00610A22"/>
    <w:rsid w:val="00610BAF"/>
    <w:rsid w:val="00610BC4"/>
    <w:rsid w:val="00610D85"/>
    <w:rsid w:val="00610DFA"/>
    <w:rsid w:val="00610E77"/>
    <w:rsid w:val="00610E7F"/>
    <w:rsid w:val="006111EE"/>
    <w:rsid w:val="006112AF"/>
    <w:rsid w:val="006114C2"/>
    <w:rsid w:val="0061181C"/>
    <w:rsid w:val="0061185C"/>
    <w:rsid w:val="0061199D"/>
    <w:rsid w:val="00611E1E"/>
    <w:rsid w:val="00611E5E"/>
    <w:rsid w:val="00611F14"/>
    <w:rsid w:val="0061204A"/>
    <w:rsid w:val="0061213D"/>
    <w:rsid w:val="00612225"/>
    <w:rsid w:val="006123D6"/>
    <w:rsid w:val="0061243D"/>
    <w:rsid w:val="00612961"/>
    <w:rsid w:val="00612D94"/>
    <w:rsid w:val="00612EBC"/>
    <w:rsid w:val="006130A8"/>
    <w:rsid w:val="006130B1"/>
    <w:rsid w:val="00613364"/>
    <w:rsid w:val="00613765"/>
    <w:rsid w:val="00613C92"/>
    <w:rsid w:val="00613DB9"/>
    <w:rsid w:val="00614196"/>
    <w:rsid w:val="00614204"/>
    <w:rsid w:val="0061421D"/>
    <w:rsid w:val="006142EB"/>
    <w:rsid w:val="0061430A"/>
    <w:rsid w:val="006144BF"/>
    <w:rsid w:val="0061450A"/>
    <w:rsid w:val="00614525"/>
    <w:rsid w:val="006146A4"/>
    <w:rsid w:val="00614770"/>
    <w:rsid w:val="006147A5"/>
    <w:rsid w:val="0061485A"/>
    <w:rsid w:val="00614D37"/>
    <w:rsid w:val="00614E5B"/>
    <w:rsid w:val="00614F6D"/>
    <w:rsid w:val="00615086"/>
    <w:rsid w:val="00615293"/>
    <w:rsid w:val="006153F8"/>
    <w:rsid w:val="00615535"/>
    <w:rsid w:val="00615AB5"/>
    <w:rsid w:val="00615C5D"/>
    <w:rsid w:val="00615C86"/>
    <w:rsid w:val="00615D31"/>
    <w:rsid w:val="00616045"/>
    <w:rsid w:val="00616077"/>
    <w:rsid w:val="00616303"/>
    <w:rsid w:val="00616332"/>
    <w:rsid w:val="0061641F"/>
    <w:rsid w:val="006164D2"/>
    <w:rsid w:val="006166EB"/>
    <w:rsid w:val="00616A3C"/>
    <w:rsid w:val="00616C73"/>
    <w:rsid w:val="00616D70"/>
    <w:rsid w:val="00616EAE"/>
    <w:rsid w:val="00617121"/>
    <w:rsid w:val="00617463"/>
    <w:rsid w:val="00617A23"/>
    <w:rsid w:val="00617A3A"/>
    <w:rsid w:val="00617D49"/>
    <w:rsid w:val="00617E39"/>
    <w:rsid w:val="00620222"/>
    <w:rsid w:val="00620541"/>
    <w:rsid w:val="006205B2"/>
    <w:rsid w:val="00620626"/>
    <w:rsid w:val="006206C6"/>
    <w:rsid w:val="00620834"/>
    <w:rsid w:val="006208D2"/>
    <w:rsid w:val="0062092A"/>
    <w:rsid w:val="00620A0E"/>
    <w:rsid w:val="00620D7D"/>
    <w:rsid w:val="00620EDE"/>
    <w:rsid w:val="00621072"/>
    <w:rsid w:val="0062143D"/>
    <w:rsid w:val="0062152D"/>
    <w:rsid w:val="006215B1"/>
    <w:rsid w:val="00621675"/>
    <w:rsid w:val="0062184A"/>
    <w:rsid w:val="006218C9"/>
    <w:rsid w:val="006218DE"/>
    <w:rsid w:val="00621967"/>
    <w:rsid w:val="00621975"/>
    <w:rsid w:val="0062198F"/>
    <w:rsid w:val="00621993"/>
    <w:rsid w:val="00621A5D"/>
    <w:rsid w:val="00621AC1"/>
    <w:rsid w:val="00621AD3"/>
    <w:rsid w:val="00621C7C"/>
    <w:rsid w:val="00621E2C"/>
    <w:rsid w:val="00621E75"/>
    <w:rsid w:val="0062208A"/>
    <w:rsid w:val="006220F4"/>
    <w:rsid w:val="00622433"/>
    <w:rsid w:val="006225AA"/>
    <w:rsid w:val="0062265F"/>
    <w:rsid w:val="0062271E"/>
    <w:rsid w:val="0062282F"/>
    <w:rsid w:val="00622916"/>
    <w:rsid w:val="00622B2F"/>
    <w:rsid w:val="00622C63"/>
    <w:rsid w:val="00623127"/>
    <w:rsid w:val="006231AC"/>
    <w:rsid w:val="0062352B"/>
    <w:rsid w:val="00623552"/>
    <w:rsid w:val="0062355D"/>
    <w:rsid w:val="00623C29"/>
    <w:rsid w:val="00623C43"/>
    <w:rsid w:val="00624031"/>
    <w:rsid w:val="0062412A"/>
    <w:rsid w:val="00624295"/>
    <w:rsid w:val="00624335"/>
    <w:rsid w:val="0062442F"/>
    <w:rsid w:val="00624706"/>
    <w:rsid w:val="0062474C"/>
    <w:rsid w:val="00624848"/>
    <w:rsid w:val="006248A9"/>
    <w:rsid w:val="00624C70"/>
    <w:rsid w:val="00624C73"/>
    <w:rsid w:val="00624E01"/>
    <w:rsid w:val="00624F32"/>
    <w:rsid w:val="00625397"/>
    <w:rsid w:val="00625670"/>
    <w:rsid w:val="006256E3"/>
    <w:rsid w:val="006256F5"/>
    <w:rsid w:val="00625859"/>
    <w:rsid w:val="006258EC"/>
    <w:rsid w:val="00625A87"/>
    <w:rsid w:val="00625CBE"/>
    <w:rsid w:val="00625D9F"/>
    <w:rsid w:val="00625F5A"/>
    <w:rsid w:val="00625FEB"/>
    <w:rsid w:val="0062611B"/>
    <w:rsid w:val="006264FE"/>
    <w:rsid w:val="00626535"/>
    <w:rsid w:val="00626617"/>
    <w:rsid w:val="0062673D"/>
    <w:rsid w:val="00626784"/>
    <w:rsid w:val="00626953"/>
    <w:rsid w:val="00626C87"/>
    <w:rsid w:val="00626C90"/>
    <w:rsid w:val="00626DB3"/>
    <w:rsid w:val="00626E05"/>
    <w:rsid w:val="00626F26"/>
    <w:rsid w:val="00626FD2"/>
    <w:rsid w:val="00627155"/>
    <w:rsid w:val="006271E9"/>
    <w:rsid w:val="00627318"/>
    <w:rsid w:val="006273AE"/>
    <w:rsid w:val="00627557"/>
    <w:rsid w:val="00627969"/>
    <w:rsid w:val="00627C06"/>
    <w:rsid w:val="00627C93"/>
    <w:rsid w:val="00627FD1"/>
    <w:rsid w:val="00627FF1"/>
    <w:rsid w:val="0063006A"/>
    <w:rsid w:val="00630074"/>
    <w:rsid w:val="00630247"/>
    <w:rsid w:val="00630532"/>
    <w:rsid w:val="006307D1"/>
    <w:rsid w:val="006307E4"/>
    <w:rsid w:val="0063091E"/>
    <w:rsid w:val="006309D7"/>
    <w:rsid w:val="00630B03"/>
    <w:rsid w:val="00630C78"/>
    <w:rsid w:val="00630E12"/>
    <w:rsid w:val="00630F7F"/>
    <w:rsid w:val="00631083"/>
    <w:rsid w:val="006310A1"/>
    <w:rsid w:val="0063120B"/>
    <w:rsid w:val="00631227"/>
    <w:rsid w:val="006314B6"/>
    <w:rsid w:val="00631688"/>
    <w:rsid w:val="006318F4"/>
    <w:rsid w:val="006319BC"/>
    <w:rsid w:val="00631BBC"/>
    <w:rsid w:val="00631D99"/>
    <w:rsid w:val="006321A4"/>
    <w:rsid w:val="00632513"/>
    <w:rsid w:val="006329E7"/>
    <w:rsid w:val="00632AE4"/>
    <w:rsid w:val="00632E0B"/>
    <w:rsid w:val="00633008"/>
    <w:rsid w:val="00633023"/>
    <w:rsid w:val="006330A9"/>
    <w:rsid w:val="00633105"/>
    <w:rsid w:val="00633426"/>
    <w:rsid w:val="00633475"/>
    <w:rsid w:val="00633750"/>
    <w:rsid w:val="006339C3"/>
    <w:rsid w:val="006339F6"/>
    <w:rsid w:val="00633AD3"/>
    <w:rsid w:val="00633BDD"/>
    <w:rsid w:val="00633C9C"/>
    <w:rsid w:val="00633DA2"/>
    <w:rsid w:val="00634130"/>
    <w:rsid w:val="00634173"/>
    <w:rsid w:val="00634248"/>
    <w:rsid w:val="0063470A"/>
    <w:rsid w:val="006347A9"/>
    <w:rsid w:val="00634A40"/>
    <w:rsid w:val="00634A90"/>
    <w:rsid w:val="00634BD3"/>
    <w:rsid w:val="00634C9C"/>
    <w:rsid w:val="00634F0B"/>
    <w:rsid w:val="00634F6B"/>
    <w:rsid w:val="006351B8"/>
    <w:rsid w:val="006355AD"/>
    <w:rsid w:val="00635B39"/>
    <w:rsid w:val="00635CB1"/>
    <w:rsid w:val="00635E4C"/>
    <w:rsid w:val="00635EDD"/>
    <w:rsid w:val="006360E0"/>
    <w:rsid w:val="006363E7"/>
    <w:rsid w:val="006364FF"/>
    <w:rsid w:val="00636576"/>
    <w:rsid w:val="006366B5"/>
    <w:rsid w:val="00636A32"/>
    <w:rsid w:val="00636A89"/>
    <w:rsid w:val="00636AA3"/>
    <w:rsid w:val="00636B71"/>
    <w:rsid w:val="00636C6E"/>
    <w:rsid w:val="00636D0F"/>
    <w:rsid w:val="00636D3B"/>
    <w:rsid w:val="00636D87"/>
    <w:rsid w:val="00636E3E"/>
    <w:rsid w:val="00637192"/>
    <w:rsid w:val="006371FA"/>
    <w:rsid w:val="006373C6"/>
    <w:rsid w:val="00637507"/>
    <w:rsid w:val="006375FB"/>
    <w:rsid w:val="006375FE"/>
    <w:rsid w:val="00637807"/>
    <w:rsid w:val="00637A7C"/>
    <w:rsid w:val="00637FA4"/>
    <w:rsid w:val="006403CB"/>
    <w:rsid w:val="0064086C"/>
    <w:rsid w:val="006409D2"/>
    <w:rsid w:val="00640A27"/>
    <w:rsid w:val="00640D5D"/>
    <w:rsid w:val="00640E53"/>
    <w:rsid w:val="00640E65"/>
    <w:rsid w:val="00640F40"/>
    <w:rsid w:val="0064105E"/>
    <w:rsid w:val="0064112B"/>
    <w:rsid w:val="006412C2"/>
    <w:rsid w:val="00641573"/>
    <w:rsid w:val="00641FB5"/>
    <w:rsid w:val="00642024"/>
    <w:rsid w:val="0064203B"/>
    <w:rsid w:val="00642139"/>
    <w:rsid w:val="006425AA"/>
    <w:rsid w:val="00642605"/>
    <w:rsid w:val="0064280C"/>
    <w:rsid w:val="0064296F"/>
    <w:rsid w:val="006429B5"/>
    <w:rsid w:val="00642B49"/>
    <w:rsid w:val="00642BB0"/>
    <w:rsid w:val="00642C00"/>
    <w:rsid w:val="00642F0C"/>
    <w:rsid w:val="00642FE9"/>
    <w:rsid w:val="006436DE"/>
    <w:rsid w:val="00643721"/>
    <w:rsid w:val="00643797"/>
    <w:rsid w:val="00643E7C"/>
    <w:rsid w:val="00643E80"/>
    <w:rsid w:val="00644057"/>
    <w:rsid w:val="006440F9"/>
    <w:rsid w:val="00644141"/>
    <w:rsid w:val="00644216"/>
    <w:rsid w:val="0064424F"/>
    <w:rsid w:val="0064438F"/>
    <w:rsid w:val="0064449E"/>
    <w:rsid w:val="006445BA"/>
    <w:rsid w:val="006447C9"/>
    <w:rsid w:val="00644867"/>
    <w:rsid w:val="006448EA"/>
    <w:rsid w:val="00644994"/>
    <w:rsid w:val="00644A3C"/>
    <w:rsid w:val="00644A8C"/>
    <w:rsid w:val="00644C1F"/>
    <w:rsid w:val="00644CD1"/>
    <w:rsid w:val="006452E7"/>
    <w:rsid w:val="00645692"/>
    <w:rsid w:val="006457B9"/>
    <w:rsid w:val="00645953"/>
    <w:rsid w:val="00645C77"/>
    <w:rsid w:val="00645C95"/>
    <w:rsid w:val="006460C4"/>
    <w:rsid w:val="0064615A"/>
    <w:rsid w:val="00646552"/>
    <w:rsid w:val="006465CD"/>
    <w:rsid w:val="0064677F"/>
    <w:rsid w:val="00646A6A"/>
    <w:rsid w:val="00646A75"/>
    <w:rsid w:val="00646ED6"/>
    <w:rsid w:val="006470FB"/>
    <w:rsid w:val="006471FA"/>
    <w:rsid w:val="0064723E"/>
    <w:rsid w:val="00647306"/>
    <w:rsid w:val="006473F1"/>
    <w:rsid w:val="00647515"/>
    <w:rsid w:val="0064755B"/>
    <w:rsid w:val="00647787"/>
    <w:rsid w:val="006477AE"/>
    <w:rsid w:val="00647874"/>
    <w:rsid w:val="00647A7C"/>
    <w:rsid w:val="00650058"/>
    <w:rsid w:val="006500DD"/>
    <w:rsid w:val="00650225"/>
    <w:rsid w:val="00650299"/>
    <w:rsid w:val="00650609"/>
    <w:rsid w:val="00650691"/>
    <w:rsid w:val="006507A1"/>
    <w:rsid w:val="00650942"/>
    <w:rsid w:val="00650D66"/>
    <w:rsid w:val="00650DC7"/>
    <w:rsid w:val="00651017"/>
    <w:rsid w:val="006512C2"/>
    <w:rsid w:val="006512CC"/>
    <w:rsid w:val="006512DD"/>
    <w:rsid w:val="00651390"/>
    <w:rsid w:val="006514F1"/>
    <w:rsid w:val="00651514"/>
    <w:rsid w:val="00651524"/>
    <w:rsid w:val="00651865"/>
    <w:rsid w:val="00651B20"/>
    <w:rsid w:val="00651CA9"/>
    <w:rsid w:val="00651D6D"/>
    <w:rsid w:val="00652008"/>
    <w:rsid w:val="00652043"/>
    <w:rsid w:val="0065208A"/>
    <w:rsid w:val="0065224A"/>
    <w:rsid w:val="0065242F"/>
    <w:rsid w:val="00652442"/>
    <w:rsid w:val="006524FF"/>
    <w:rsid w:val="006525F1"/>
    <w:rsid w:val="00652B2A"/>
    <w:rsid w:val="00652B6B"/>
    <w:rsid w:val="00652E08"/>
    <w:rsid w:val="00653018"/>
    <w:rsid w:val="006534F5"/>
    <w:rsid w:val="006536CD"/>
    <w:rsid w:val="00653719"/>
    <w:rsid w:val="0065389B"/>
    <w:rsid w:val="006538A3"/>
    <w:rsid w:val="006538FD"/>
    <w:rsid w:val="00653B19"/>
    <w:rsid w:val="00653C33"/>
    <w:rsid w:val="00653C59"/>
    <w:rsid w:val="00653E0B"/>
    <w:rsid w:val="00653E2E"/>
    <w:rsid w:val="0065403E"/>
    <w:rsid w:val="00654196"/>
    <w:rsid w:val="006543DB"/>
    <w:rsid w:val="006545E0"/>
    <w:rsid w:val="006546BA"/>
    <w:rsid w:val="0065473B"/>
    <w:rsid w:val="00654815"/>
    <w:rsid w:val="00654AA9"/>
    <w:rsid w:val="00654AF5"/>
    <w:rsid w:val="00654BCE"/>
    <w:rsid w:val="00654C77"/>
    <w:rsid w:val="00654D5F"/>
    <w:rsid w:val="00654DF6"/>
    <w:rsid w:val="00654EBF"/>
    <w:rsid w:val="006550F2"/>
    <w:rsid w:val="0065522E"/>
    <w:rsid w:val="0065530A"/>
    <w:rsid w:val="0065539A"/>
    <w:rsid w:val="00655693"/>
    <w:rsid w:val="0065574C"/>
    <w:rsid w:val="00655D0C"/>
    <w:rsid w:val="00655D62"/>
    <w:rsid w:val="00655E18"/>
    <w:rsid w:val="00655E54"/>
    <w:rsid w:val="00656300"/>
    <w:rsid w:val="00656631"/>
    <w:rsid w:val="00656685"/>
    <w:rsid w:val="006566CD"/>
    <w:rsid w:val="006566DB"/>
    <w:rsid w:val="0065672A"/>
    <w:rsid w:val="00656785"/>
    <w:rsid w:val="00656C6F"/>
    <w:rsid w:val="0065717C"/>
    <w:rsid w:val="006571A5"/>
    <w:rsid w:val="00657397"/>
    <w:rsid w:val="006573F1"/>
    <w:rsid w:val="006574AF"/>
    <w:rsid w:val="006578D5"/>
    <w:rsid w:val="00657D4D"/>
    <w:rsid w:val="00657E69"/>
    <w:rsid w:val="00660329"/>
    <w:rsid w:val="0066046D"/>
    <w:rsid w:val="006605F1"/>
    <w:rsid w:val="006608AB"/>
    <w:rsid w:val="006608B8"/>
    <w:rsid w:val="00660B1F"/>
    <w:rsid w:val="00660B6B"/>
    <w:rsid w:val="00660C92"/>
    <w:rsid w:val="00660E3C"/>
    <w:rsid w:val="006611F9"/>
    <w:rsid w:val="00661588"/>
    <w:rsid w:val="00661958"/>
    <w:rsid w:val="00661BB7"/>
    <w:rsid w:val="00661E89"/>
    <w:rsid w:val="00661F86"/>
    <w:rsid w:val="0066200D"/>
    <w:rsid w:val="0066226A"/>
    <w:rsid w:val="00662383"/>
    <w:rsid w:val="00662410"/>
    <w:rsid w:val="00662A20"/>
    <w:rsid w:val="00662A7E"/>
    <w:rsid w:val="00662BAE"/>
    <w:rsid w:val="00662FEF"/>
    <w:rsid w:val="006635F0"/>
    <w:rsid w:val="006635F9"/>
    <w:rsid w:val="006635FB"/>
    <w:rsid w:val="0066364E"/>
    <w:rsid w:val="0066390F"/>
    <w:rsid w:val="00663936"/>
    <w:rsid w:val="006639BB"/>
    <w:rsid w:val="00663C57"/>
    <w:rsid w:val="00663C74"/>
    <w:rsid w:val="00663D6A"/>
    <w:rsid w:val="00663F87"/>
    <w:rsid w:val="00664105"/>
    <w:rsid w:val="006641AF"/>
    <w:rsid w:val="006641ED"/>
    <w:rsid w:val="0066429B"/>
    <w:rsid w:val="00664315"/>
    <w:rsid w:val="00664553"/>
    <w:rsid w:val="0066473E"/>
    <w:rsid w:val="00664762"/>
    <w:rsid w:val="00664A9A"/>
    <w:rsid w:val="00664ABD"/>
    <w:rsid w:val="00664D6C"/>
    <w:rsid w:val="00664DCB"/>
    <w:rsid w:val="00664DD6"/>
    <w:rsid w:val="00664DFE"/>
    <w:rsid w:val="006650E4"/>
    <w:rsid w:val="006652A9"/>
    <w:rsid w:val="006652F2"/>
    <w:rsid w:val="006653F2"/>
    <w:rsid w:val="00665584"/>
    <w:rsid w:val="006655EF"/>
    <w:rsid w:val="0066564A"/>
    <w:rsid w:val="0066566E"/>
    <w:rsid w:val="00665A77"/>
    <w:rsid w:val="00665AA2"/>
    <w:rsid w:val="00665AA9"/>
    <w:rsid w:val="00665E70"/>
    <w:rsid w:val="00665E71"/>
    <w:rsid w:val="00665F4C"/>
    <w:rsid w:val="00665FBF"/>
    <w:rsid w:val="006661E5"/>
    <w:rsid w:val="006661F5"/>
    <w:rsid w:val="0066630D"/>
    <w:rsid w:val="00666374"/>
    <w:rsid w:val="006664F6"/>
    <w:rsid w:val="0066669F"/>
    <w:rsid w:val="00666702"/>
    <w:rsid w:val="00666764"/>
    <w:rsid w:val="0066693D"/>
    <w:rsid w:val="00666ABD"/>
    <w:rsid w:val="00666AC7"/>
    <w:rsid w:val="00666B86"/>
    <w:rsid w:val="00666D4A"/>
    <w:rsid w:val="00667090"/>
    <w:rsid w:val="00667391"/>
    <w:rsid w:val="006673A8"/>
    <w:rsid w:val="00667600"/>
    <w:rsid w:val="00667686"/>
    <w:rsid w:val="006676F2"/>
    <w:rsid w:val="0066789A"/>
    <w:rsid w:val="00667AFA"/>
    <w:rsid w:val="00667D03"/>
    <w:rsid w:val="00667DFD"/>
    <w:rsid w:val="00667EC2"/>
    <w:rsid w:val="00667F68"/>
    <w:rsid w:val="006700E8"/>
    <w:rsid w:val="006701AB"/>
    <w:rsid w:val="006701C1"/>
    <w:rsid w:val="00670355"/>
    <w:rsid w:val="00670497"/>
    <w:rsid w:val="006704B3"/>
    <w:rsid w:val="00670658"/>
    <w:rsid w:val="0067067F"/>
    <w:rsid w:val="006707ED"/>
    <w:rsid w:val="00670848"/>
    <w:rsid w:val="006709C0"/>
    <w:rsid w:val="00670A16"/>
    <w:rsid w:val="00670BF4"/>
    <w:rsid w:val="00670C40"/>
    <w:rsid w:val="006710DA"/>
    <w:rsid w:val="006715D2"/>
    <w:rsid w:val="00671726"/>
    <w:rsid w:val="0067180C"/>
    <w:rsid w:val="00671B82"/>
    <w:rsid w:val="00671F99"/>
    <w:rsid w:val="0067227F"/>
    <w:rsid w:val="006724C3"/>
    <w:rsid w:val="00672936"/>
    <w:rsid w:val="00672C7D"/>
    <w:rsid w:val="006730B5"/>
    <w:rsid w:val="00673133"/>
    <w:rsid w:val="0067339B"/>
    <w:rsid w:val="00673628"/>
    <w:rsid w:val="00673756"/>
    <w:rsid w:val="006737A0"/>
    <w:rsid w:val="00673838"/>
    <w:rsid w:val="00673C43"/>
    <w:rsid w:val="00673CB4"/>
    <w:rsid w:val="00673DD2"/>
    <w:rsid w:val="00673EA9"/>
    <w:rsid w:val="00673EAA"/>
    <w:rsid w:val="00673F09"/>
    <w:rsid w:val="00673FE6"/>
    <w:rsid w:val="00673FF9"/>
    <w:rsid w:val="0067454B"/>
    <w:rsid w:val="00674A6F"/>
    <w:rsid w:val="00674ACC"/>
    <w:rsid w:val="00674DB5"/>
    <w:rsid w:val="00674F70"/>
    <w:rsid w:val="00675263"/>
    <w:rsid w:val="00675321"/>
    <w:rsid w:val="006753F9"/>
    <w:rsid w:val="00675627"/>
    <w:rsid w:val="0067573B"/>
    <w:rsid w:val="006757F0"/>
    <w:rsid w:val="006758A7"/>
    <w:rsid w:val="006764F0"/>
    <w:rsid w:val="0067652C"/>
    <w:rsid w:val="006766E2"/>
    <w:rsid w:val="0067689C"/>
    <w:rsid w:val="006768AD"/>
    <w:rsid w:val="00676A2B"/>
    <w:rsid w:val="00676ABC"/>
    <w:rsid w:val="00676B2D"/>
    <w:rsid w:val="00676D10"/>
    <w:rsid w:val="00676DC2"/>
    <w:rsid w:val="00676EDC"/>
    <w:rsid w:val="00676F05"/>
    <w:rsid w:val="00676F44"/>
    <w:rsid w:val="00676F66"/>
    <w:rsid w:val="00677063"/>
    <w:rsid w:val="00677294"/>
    <w:rsid w:val="006773F8"/>
    <w:rsid w:val="0067756A"/>
    <w:rsid w:val="00677571"/>
    <w:rsid w:val="00677764"/>
    <w:rsid w:val="00677863"/>
    <w:rsid w:val="006778BE"/>
    <w:rsid w:val="00677A62"/>
    <w:rsid w:val="00677B64"/>
    <w:rsid w:val="00677CD5"/>
    <w:rsid w:val="00677E67"/>
    <w:rsid w:val="00677EC6"/>
    <w:rsid w:val="00680158"/>
    <w:rsid w:val="006801F9"/>
    <w:rsid w:val="00680241"/>
    <w:rsid w:val="00680244"/>
    <w:rsid w:val="00680496"/>
    <w:rsid w:val="00680A4B"/>
    <w:rsid w:val="00680A6C"/>
    <w:rsid w:val="00680A8B"/>
    <w:rsid w:val="00680C50"/>
    <w:rsid w:val="00680D33"/>
    <w:rsid w:val="00680D66"/>
    <w:rsid w:val="0068106A"/>
    <w:rsid w:val="0068113E"/>
    <w:rsid w:val="0068145F"/>
    <w:rsid w:val="006814AE"/>
    <w:rsid w:val="0068183C"/>
    <w:rsid w:val="006818CA"/>
    <w:rsid w:val="00681E15"/>
    <w:rsid w:val="006821E3"/>
    <w:rsid w:val="006821E8"/>
    <w:rsid w:val="00682421"/>
    <w:rsid w:val="0068299B"/>
    <w:rsid w:val="00682A4B"/>
    <w:rsid w:val="00682D6C"/>
    <w:rsid w:val="00682D9C"/>
    <w:rsid w:val="00682F24"/>
    <w:rsid w:val="00683394"/>
    <w:rsid w:val="006834DA"/>
    <w:rsid w:val="00683671"/>
    <w:rsid w:val="0068374F"/>
    <w:rsid w:val="00683D57"/>
    <w:rsid w:val="00683D80"/>
    <w:rsid w:val="00683EE7"/>
    <w:rsid w:val="00684137"/>
    <w:rsid w:val="0068417A"/>
    <w:rsid w:val="006841A9"/>
    <w:rsid w:val="0068439C"/>
    <w:rsid w:val="0068443E"/>
    <w:rsid w:val="006844DA"/>
    <w:rsid w:val="00684743"/>
    <w:rsid w:val="00684752"/>
    <w:rsid w:val="00684CDA"/>
    <w:rsid w:val="00684FC3"/>
    <w:rsid w:val="00685317"/>
    <w:rsid w:val="0068537A"/>
    <w:rsid w:val="006853A4"/>
    <w:rsid w:val="006856D0"/>
    <w:rsid w:val="0068571B"/>
    <w:rsid w:val="006857F5"/>
    <w:rsid w:val="00685A4D"/>
    <w:rsid w:val="00685B44"/>
    <w:rsid w:val="00685DA0"/>
    <w:rsid w:val="00685DF1"/>
    <w:rsid w:val="00685EB1"/>
    <w:rsid w:val="006862DD"/>
    <w:rsid w:val="006864EE"/>
    <w:rsid w:val="0068650F"/>
    <w:rsid w:val="006869EF"/>
    <w:rsid w:val="00686BAE"/>
    <w:rsid w:val="00686D68"/>
    <w:rsid w:val="00686EF7"/>
    <w:rsid w:val="006870BD"/>
    <w:rsid w:val="006872B9"/>
    <w:rsid w:val="00687421"/>
    <w:rsid w:val="0068749B"/>
    <w:rsid w:val="006878C3"/>
    <w:rsid w:val="00687A6C"/>
    <w:rsid w:val="00687C33"/>
    <w:rsid w:val="00687CE2"/>
    <w:rsid w:val="00687D45"/>
    <w:rsid w:val="00687D7E"/>
    <w:rsid w:val="0069038B"/>
    <w:rsid w:val="006909A8"/>
    <w:rsid w:val="00690B32"/>
    <w:rsid w:val="00690B46"/>
    <w:rsid w:val="00690F7B"/>
    <w:rsid w:val="00690FEE"/>
    <w:rsid w:val="0069104D"/>
    <w:rsid w:val="00691074"/>
    <w:rsid w:val="006914BC"/>
    <w:rsid w:val="0069158A"/>
    <w:rsid w:val="00691BBF"/>
    <w:rsid w:val="00691C16"/>
    <w:rsid w:val="00691D76"/>
    <w:rsid w:val="00691F7F"/>
    <w:rsid w:val="006922B2"/>
    <w:rsid w:val="0069284D"/>
    <w:rsid w:val="00692904"/>
    <w:rsid w:val="00692A6D"/>
    <w:rsid w:val="00692EFE"/>
    <w:rsid w:val="00693AB4"/>
    <w:rsid w:val="00693ADD"/>
    <w:rsid w:val="00693C08"/>
    <w:rsid w:val="00693CFB"/>
    <w:rsid w:val="00693D0D"/>
    <w:rsid w:val="0069407B"/>
    <w:rsid w:val="0069415E"/>
    <w:rsid w:val="006941E9"/>
    <w:rsid w:val="006942CC"/>
    <w:rsid w:val="00694472"/>
    <w:rsid w:val="006944A5"/>
    <w:rsid w:val="006945CE"/>
    <w:rsid w:val="006945E5"/>
    <w:rsid w:val="00694761"/>
    <w:rsid w:val="0069481C"/>
    <w:rsid w:val="006948F6"/>
    <w:rsid w:val="00694915"/>
    <w:rsid w:val="0069495F"/>
    <w:rsid w:val="00694AB9"/>
    <w:rsid w:val="00694C85"/>
    <w:rsid w:val="00694CA2"/>
    <w:rsid w:val="00694D48"/>
    <w:rsid w:val="00694DAB"/>
    <w:rsid w:val="00694DDB"/>
    <w:rsid w:val="00694E8C"/>
    <w:rsid w:val="00694F06"/>
    <w:rsid w:val="006956A9"/>
    <w:rsid w:val="006957C9"/>
    <w:rsid w:val="00695896"/>
    <w:rsid w:val="006958A2"/>
    <w:rsid w:val="006958B4"/>
    <w:rsid w:val="00695A14"/>
    <w:rsid w:val="00695A72"/>
    <w:rsid w:val="00695ED6"/>
    <w:rsid w:val="006967D4"/>
    <w:rsid w:val="00696858"/>
    <w:rsid w:val="00696CFE"/>
    <w:rsid w:val="00696F25"/>
    <w:rsid w:val="00697032"/>
    <w:rsid w:val="00697180"/>
    <w:rsid w:val="006973A4"/>
    <w:rsid w:val="006975BB"/>
    <w:rsid w:val="0069789F"/>
    <w:rsid w:val="00697AA1"/>
    <w:rsid w:val="00697AF8"/>
    <w:rsid w:val="00697B38"/>
    <w:rsid w:val="00697D7F"/>
    <w:rsid w:val="00697F1E"/>
    <w:rsid w:val="006A00DE"/>
    <w:rsid w:val="006A0113"/>
    <w:rsid w:val="006A0131"/>
    <w:rsid w:val="006A07C1"/>
    <w:rsid w:val="006A082B"/>
    <w:rsid w:val="006A0E81"/>
    <w:rsid w:val="006A113F"/>
    <w:rsid w:val="006A1261"/>
    <w:rsid w:val="006A167A"/>
    <w:rsid w:val="006A1904"/>
    <w:rsid w:val="006A1C2A"/>
    <w:rsid w:val="006A1E08"/>
    <w:rsid w:val="006A1EA4"/>
    <w:rsid w:val="006A22BE"/>
    <w:rsid w:val="006A25A5"/>
    <w:rsid w:val="006A25E0"/>
    <w:rsid w:val="006A25E5"/>
    <w:rsid w:val="006A264A"/>
    <w:rsid w:val="006A28C9"/>
    <w:rsid w:val="006A298F"/>
    <w:rsid w:val="006A2A96"/>
    <w:rsid w:val="006A2C0C"/>
    <w:rsid w:val="006A3283"/>
    <w:rsid w:val="006A3296"/>
    <w:rsid w:val="006A32CD"/>
    <w:rsid w:val="006A338C"/>
    <w:rsid w:val="006A34BB"/>
    <w:rsid w:val="006A3595"/>
    <w:rsid w:val="006A3847"/>
    <w:rsid w:val="006A39E4"/>
    <w:rsid w:val="006A3B6B"/>
    <w:rsid w:val="006A3C9B"/>
    <w:rsid w:val="006A3E36"/>
    <w:rsid w:val="006A3E83"/>
    <w:rsid w:val="006A3ED3"/>
    <w:rsid w:val="006A3F16"/>
    <w:rsid w:val="006A3F58"/>
    <w:rsid w:val="006A4195"/>
    <w:rsid w:val="006A41CE"/>
    <w:rsid w:val="006A454D"/>
    <w:rsid w:val="006A4626"/>
    <w:rsid w:val="006A47C3"/>
    <w:rsid w:val="006A49F3"/>
    <w:rsid w:val="006A4BFA"/>
    <w:rsid w:val="006A4E14"/>
    <w:rsid w:val="006A518B"/>
    <w:rsid w:val="006A533B"/>
    <w:rsid w:val="006A5414"/>
    <w:rsid w:val="006A5425"/>
    <w:rsid w:val="006A546A"/>
    <w:rsid w:val="006A57E7"/>
    <w:rsid w:val="006A609D"/>
    <w:rsid w:val="006A6111"/>
    <w:rsid w:val="006A614E"/>
    <w:rsid w:val="006A62A4"/>
    <w:rsid w:val="006A6316"/>
    <w:rsid w:val="006A63F6"/>
    <w:rsid w:val="006A6470"/>
    <w:rsid w:val="006A64F0"/>
    <w:rsid w:val="006A65AB"/>
    <w:rsid w:val="006A6846"/>
    <w:rsid w:val="006A6B43"/>
    <w:rsid w:val="006A6C37"/>
    <w:rsid w:val="006A6CCA"/>
    <w:rsid w:val="006A6D3F"/>
    <w:rsid w:val="006A6F30"/>
    <w:rsid w:val="006A72D0"/>
    <w:rsid w:val="006A76D9"/>
    <w:rsid w:val="006A76F1"/>
    <w:rsid w:val="006A7731"/>
    <w:rsid w:val="006A7A7F"/>
    <w:rsid w:val="006A7B97"/>
    <w:rsid w:val="006A7BC5"/>
    <w:rsid w:val="006A7EC9"/>
    <w:rsid w:val="006A7F4C"/>
    <w:rsid w:val="006B0081"/>
    <w:rsid w:val="006B0928"/>
    <w:rsid w:val="006B0AB4"/>
    <w:rsid w:val="006B0CA7"/>
    <w:rsid w:val="006B0DAC"/>
    <w:rsid w:val="006B0E66"/>
    <w:rsid w:val="006B1471"/>
    <w:rsid w:val="006B15E0"/>
    <w:rsid w:val="006B18AC"/>
    <w:rsid w:val="006B18B2"/>
    <w:rsid w:val="006B18B3"/>
    <w:rsid w:val="006B1AA7"/>
    <w:rsid w:val="006B2056"/>
    <w:rsid w:val="006B2150"/>
    <w:rsid w:val="006B21D6"/>
    <w:rsid w:val="006B2233"/>
    <w:rsid w:val="006B2382"/>
    <w:rsid w:val="006B24DA"/>
    <w:rsid w:val="006B25C0"/>
    <w:rsid w:val="006B27FC"/>
    <w:rsid w:val="006B28D2"/>
    <w:rsid w:val="006B29A3"/>
    <w:rsid w:val="006B2C3E"/>
    <w:rsid w:val="006B2DD7"/>
    <w:rsid w:val="006B2FF9"/>
    <w:rsid w:val="006B31C8"/>
    <w:rsid w:val="006B3289"/>
    <w:rsid w:val="006B32F6"/>
    <w:rsid w:val="006B3655"/>
    <w:rsid w:val="006B3749"/>
    <w:rsid w:val="006B375E"/>
    <w:rsid w:val="006B37A4"/>
    <w:rsid w:val="006B3832"/>
    <w:rsid w:val="006B398D"/>
    <w:rsid w:val="006B3C08"/>
    <w:rsid w:val="006B3CB6"/>
    <w:rsid w:val="006B3EC5"/>
    <w:rsid w:val="006B3F75"/>
    <w:rsid w:val="006B412C"/>
    <w:rsid w:val="006B45C4"/>
    <w:rsid w:val="006B4797"/>
    <w:rsid w:val="006B4C27"/>
    <w:rsid w:val="006B4D58"/>
    <w:rsid w:val="006B4EAC"/>
    <w:rsid w:val="006B51F7"/>
    <w:rsid w:val="006B5274"/>
    <w:rsid w:val="006B5365"/>
    <w:rsid w:val="006B5537"/>
    <w:rsid w:val="006B5591"/>
    <w:rsid w:val="006B5757"/>
    <w:rsid w:val="006B57E7"/>
    <w:rsid w:val="006B59F2"/>
    <w:rsid w:val="006B5C46"/>
    <w:rsid w:val="006B60DC"/>
    <w:rsid w:val="006B61CF"/>
    <w:rsid w:val="006B6433"/>
    <w:rsid w:val="006B6636"/>
    <w:rsid w:val="006B66BC"/>
    <w:rsid w:val="006B698F"/>
    <w:rsid w:val="006B6D30"/>
    <w:rsid w:val="006B6D4F"/>
    <w:rsid w:val="006B6E33"/>
    <w:rsid w:val="006B6F0A"/>
    <w:rsid w:val="006B6FAD"/>
    <w:rsid w:val="006B70AC"/>
    <w:rsid w:val="006B7259"/>
    <w:rsid w:val="006B72E9"/>
    <w:rsid w:val="006B7467"/>
    <w:rsid w:val="006B7742"/>
    <w:rsid w:val="006B778B"/>
    <w:rsid w:val="006B787C"/>
    <w:rsid w:val="006B78F4"/>
    <w:rsid w:val="006B79AF"/>
    <w:rsid w:val="006B79CB"/>
    <w:rsid w:val="006B7A60"/>
    <w:rsid w:val="006B7B0A"/>
    <w:rsid w:val="006B7BD7"/>
    <w:rsid w:val="006B7C81"/>
    <w:rsid w:val="006B7FB3"/>
    <w:rsid w:val="006C04CF"/>
    <w:rsid w:val="006C092A"/>
    <w:rsid w:val="006C0A23"/>
    <w:rsid w:val="006C0A77"/>
    <w:rsid w:val="006C0B09"/>
    <w:rsid w:val="006C0B2D"/>
    <w:rsid w:val="006C11A0"/>
    <w:rsid w:val="006C11DD"/>
    <w:rsid w:val="006C12BC"/>
    <w:rsid w:val="006C175B"/>
    <w:rsid w:val="006C1766"/>
    <w:rsid w:val="006C188A"/>
    <w:rsid w:val="006C1AFE"/>
    <w:rsid w:val="006C1C3C"/>
    <w:rsid w:val="006C1C4C"/>
    <w:rsid w:val="006C1D0E"/>
    <w:rsid w:val="006C1DC4"/>
    <w:rsid w:val="006C21F0"/>
    <w:rsid w:val="006C2569"/>
    <w:rsid w:val="006C2615"/>
    <w:rsid w:val="006C2812"/>
    <w:rsid w:val="006C2909"/>
    <w:rsid w:val="006C2914"/>
    <w:rsid w:val="006C3042"/>
    <w:rsid w:val="006C30E5"/>
    <w:rsid w:val="006C3124"/>
    <w:rsid w:val="006C31BC"/>
    <w:rsid w:val="006C3432"/>
    <w:rsid w:val="006C3595"/>
    <w:rsid w:val="006C3798"/>
    <w:rsid w:val="006C389A"/>
    <w:rsid w:val="006C3C04"/>
    <w:rsid w:val="006C3DA0"/>
    <w:rsid w:val="006C3E3D"/>
    <w:rsid w:val="006C3F16"/>
    <w:rsid w:val="006C3F22"/>
    <w:rsid w:val="006C3FA4"/>
    <w:rsid w:val="006C4041"/>
    <w:rsid w:val="006C4076"/>
    <w:rsid w:val="006C425C"/>
    <w:rsid w:val="006C4369"/>
    <w:rsid w:val="006C43E3"/>
    <w:rsid w:val="006C4456"/>
    <w:rsid w:val="006C4489"/>
    <w:rsid w:val="006C4492"/>
    <w:rsid w:val="006C44D9"/>
    <w:rsid w:val="006C4537"/>
    <w:rsid w:val="006C45AB"/>
    <w:rsid w:val="006C462E"/>
    <w:rsid w:val="006C473B"/>
    <w:rsid w:val="006C4AC0"/>
    <w:rsid w:val="006C4C8E"/>
    <w:rsid w:val="006C4F1E"/>
    <w:rsid w:val="006C500B"/>
    <w:rsid w:val="006C541B"/>
    <w:rsid w:val="006C5657"/>
    <w:rsid w:val="006C5760"/>
    <w:rsid w:val="006C5821"/>
    <w:rsid w:val="006C5967"/>
    <w:rsid w:val="006C5C26"/>
    <w:rsid w:val="006C5D4F"/>
    <w:rsid w:val="006C6416"/>
    <w:rsid w:val="006C6757"/>
    <w:rsid w:val="006C6AFD"/>
    <w:rsid w:val="006C6B01"/>
    <w:rsid w:val="006C6B14"/>
    <w:rsid w:val="006C6BC7"/>
    <w:rsid w:val="006C6C8E"/>
    <w:rsid w:val="006C6D4B"/>
    <w:rsid w:val="006C7084"/>
    <w:rsid w:val="006C7110"/>
    <w:rsid w:val="006C7558"/>
    <w:rsid w:val="006C773A"/>
    <w:rsid w:val="006C779F"/>
    <w:rsid w:val="006C7B26"/>
    <w:rsid w:val="006C7C93"/>
    <w:rsid w:val="006C7CB6"/>
    <w:rsid w:val="006C7F44"/>
    <w:rsid w:val="006D0227"/>
    <w:rsid w:val="006D02F4"/>
    <w:rsid w:val="006D03A0"/>
    <w:rsid w:val="006D0750"/>
    <w:rsid w:val="006D07CB"/>
    <w:rsid w:val="006D082E"/>
    <w:rsid w:val="006D08AD"/>
    <w:rsid w:val="006D09B2"/>
    <w:rsid w:val="006D0BD1"/>
    <w:rsid w:val="006D0C7D"/>
    <w:rsid w:val="006D0D33"/>
    <w:rsid w:val="006D0EC7"/>
    <w:rsid w:val="006D1002"/>
    <w:rsid w:val="006D1233"/>
    <w:rsid w:val="006D1242"/>
    <w:rsid w:val="006D13D7"/>
    <w:rsid w:val="006D169B"/>
    <w:rsid w:val="006D191C"/>
    <w:rsid w:val="006D1AF7"/>
    <w:rsid w:val="006D1B9A"/>
    <w:rsid w:val="006D1BDA"/>
    <w:rsid w:val="006D1CC6"/>
    <w:rsid w:val="006D1DA6"/>
    <w:rsid w:val="006D1DF5"/>
    <w:rsid w:val="006D20EC"/>
    <w:rsid w:val="006D229B"/>
    <w:rsid w:val="006D2485"/>
    <w:rsid w:val="006D258C"/>
    <w:rsid w:val="006D267A"/>
    <w:rsid w:val="006D29A8"/>
    <w:rsid w:val="006D2E9A"/>
    <w:rsid w:val="006D2F32"/>
    <w:rsid w:val="006D2FE6"/>
    <w:rsid w:val="006D3133"/>
    <w:rsid w:val="006D3145"/>
    <w:rsid w:val="006D314D"/>
    <w:rsid w:val="006D347C"/>
    <w:rsid w:val="006D35EB"/>
    <w:rsid w:val="006D3744"/>
    <w:rsid w:val="006D3BB9"/>
    <w:rsid w:val="006D3BD4"/>
    <w:rsid w:val="006D3C9E"/>
    <w:rsid w:val="006D3E25"/>
    <w:rsid w:val="006D4403"/>
    <w:rsid w:val="006D4627"/>
    <w:rsid w:val="006D48F6"/>
    <w:rsid w:val="006D4969"/>
    <w:rsid w:val="006D499C"/>
    <w:rsid w:val="006D4D71"/>
    <w:rsid w:val="006D4D9D"/>
    <w:rsid w:val="006D5199"/>
    <w:rsid w:val="006D51C6"/>
    <w:rsid w:val="006D549A"/>
    <w:rsid w:val="006D56EF"/>
    <w:rsid w:val="006D5899"/>
    <w:rsid w:val="006D5A04"/>
    <w:rsid w:val="006D5A95"/>
    <w:rsid w:val="006D5AC1"/>
    <w:rsid w:val="006D5C94"/>
    <w:rsid w:val="006D5E24"/>
    <w:rsid w:val="006D5FAC"/>
    <w:rsid w:val="006D5FF4"/>
    <w:rsid w:val="006D635A"/>
    <w:rsid w:val="006D63FE"/>
    <w:rsid w:val="006D65A2"/>
    <w:rsid w:val="006D6781"/>
    <w:rsid w:val="006D692E"/>
    <w:rsid w:val="006D6E3C"/>
    <w:rsid w:val="006D6EA7"/>
    <w:rsid w:val="006D6F59"/>
    <w:rsid w:val="006D702E"/>
    <w:rsid w:val="006D7092"/>
    <w:rsid w:val="006D72D9"/>
    <w:rsid w:val="006D738A"/>
    <w:rsid w:val="006D7397"/>
    <w:rsid w:val="006D7723"/>
    <w:rsid w:val="006D7749"/>
    <w:rsid w:val="006D7827"/>
    <w:rsid w:val="006D7839"/>
    <w:rsid w:val="006D7872"/>
    <w:rsid w:val="006D788D"/>
    <w:rsid w:val="006D79D0"/>
    <w:rsid w:val="006D7A7C"/>
    <w:rsid w:val="006D7AC9"/>
    <w:rsid w:val="006D7C1E"/>
    <w:rsid w:val="006D7D95"/>
    <w:rsid w:val="006D7E01"/>
    <w:rsid w:val="006E0259"/>
    <w:rsid w:val="006E0387"/>
    <w:rsid w:val="006E0394"/>
    <w:rsid w:val="006E0440"/>
    <w:rsid w:val="006E05CC"/>
    <w:rsid w:val="006E0606"/>
    <w:rsid w:val="006E0849"/>
    <w:rsid w:val="006E0B11"/>
    <w:rsid w:val="006E0B5F"/>
    <w:rsid w:val="006E0BB6"/>
    <w:rsid w:val="006E0BB7"/>
    <w:rsid w:val="006E0EC1"/>
    <w:rsid w:val="006E0F45"/>
    <w:rsid w:val="006E0F98"/>
    <w:rsid w:val="006E10A4"/>
    <w:rsid w:val="006E14E4"/>
    <w:rsid w:val="006E14F1"/>
    <w:rsid w:val="006E16C2"/>
    <w:rsid w:val="006E1775"/>
    <w:rsid w:val="006E1967"/>
    <w:rsid w:val="006E196B"/>
    <w:rsid w:val="006E1A00"/>
    <w:rsid w:val="006E1AE0"/>
    <w:rsid w:val="006E1BCE"/>
    <w:rsid w:val="006E1E1A"/>
    <w:rsid w:val="006E1E36"/>
    <w:rsid w:val="006E1E4D"/>
    <w:rsid w:val="006E2017"/>
    <w:rsid w:val="006E2563"/>
    <w:rsid w:val="006E263D"/>
    <w:rsid w:val="006E2710"/>
    <w:rsid w:val="006E28AB"/>
    <w:rsid w:val="006E28F1"/>
    <w:rsid w:val="006E2A0B"/>
    <w:rsid w:val="006E2B3C"/>
    <w:rsid w:val="006E2B4B"/>
    <w:rsid w:val="006E2BA6"/>
    <w:rsid w:val="006E2BB9"/>
    <w:rsid w:val="006E2C14"/>
    <w:rsid w:val="006E2D21"/>
    <w:rsid w:val="006E2F73"/>
    <w:rsid w:val="006E2FDC"/>
    <w:rsid w:val="006E31C1"/>
    <w:rsid w:val="006E3364"/>
    <w:rsid w:val="006E33C7"/>
    <w:rsid w:val="006E3B1B"/>
    <w:rsid w:val="006E3CC9"/>
    <w:rsid w:val="006E3E04"/>
    <w:rsid w:val="006E3EE1"/>
    <w:rsid w:val="006E3EF0"/>
    <w:rsid w:val="006E3F05"/>
    <w:rsid w:val="006E3FD5"/>
    <w:rsid w:val="006E4137"/>
    <w:rsid w:val="006E417B"/>
    <w:rsid w:val="006E44FE"/>
    <w:rsid w:val="006E46C9"/>
    <w:rsid w:val="006E46E3"/>
    <w:rsid w:val="006E4B77"/>
    <w:rsid w:val="006E4C75"/>
    <w:rsid w:val="006E5224"/>
    <w:rsid w:val="006E53CD"/>
    <w:rsid w:val="006E5448"/>
    <w:rsid w:val="006E57B3"/>
    <w:rsid w:val="006E57F7"/>
    <w:rsid w:val="006E5847"/>
    <w:rsid w:val="006E5881"/>
    <w:rsid w:val="006E59C7"/>
    <w:rsid w:val="006E5D21"/>
    <w:rsid w:val="006E5DC7"/>
    <w:rsid w:val="006E60F5"/>
    <w:rsid w:val="006E610C"/>
    <w:rsid w:val="006E61A5"/>
    <w:rsid w:val="006E641C"/>
    <w:rsid w:val="006E65EF"/>
    <w:rsid w:val="006E6801"/>
    <w:rsid w:val="006E6896"/>
    <w:rsid w:val="006E68C9"/>
    <w:rsid w:val="006E695D"/>
    <w:rsid w:val="006E6C6A"/>
    <w:rsid w:val="006E6D29"/>
    <w:rsid w:val="006E6DB8"/>
    <w:rsid w:val="006E7097"/>
    <w:rsid w:val="006E71B1"/>
    <w:rsid w:val="006E7353"/>
    <w:rsid w:val="006E7395"/>
    <w:rsid w:val="006E7530"/>
    <w:rsid w:val="006E7761"/>
    <w:rsid w:val="006E77AF"/>
    <w:rsid w:val="006E7842"/>
    <w:rsid w:val="006E7B52"/>
    <w:rsid w:val="006E7D14"/>
    <w:rsid w:val="006E7D36"/>
    <w:rsid w:val="006E7D52"/>
    <w:rsid w:val="006E7FD5"/>
    <w:rsid w:val="006F00CC"/>
    <w:rsid w:val="006F00FC"/>
    <w:rsid w:val="006F01FD"/>
    <w:rsid w:val="006F03D3"/>
    <w:rsid w:val="006F0B60"/>
    <w:rsid w:val="006F0BB9"/>
    <w:rsid w:val="006F0ECA"/>
    <w:rsid w:val="006F0FBE"/>
    <w:rsid w:val="006F144D"/>
    <w:rsid w:val="006F15AF"/>
    <w:rsid w:val="006F1898"/>
    <w:rsid w:val="006F1AA9"/>
    <w:rsid w:val="006F1AD9"/>
    <w:rsid w:val="006F1AE5"/>
    <w:rsid w:val="006F1ECC"/>
    <w:rsid w:val="006F2073"/>
    <w:rsid w:val="006F22CD"/>
    <w:rsid w:val="006F2519"/>
    <w:rsid w:val="006F2AB6"/>
    <w:rsid w:val="006F2B06"/>
    <w:rsid w:val="006F2C24"/>
    <w:rsid w:val="006F2E3B"/>
    <w:rsid w:val="006F305D"/>
    <w:rsid w:val="006F3097"/>
    <w:rsid w:val="006F3127"/>
    <w:rsid w:val="006F3303"/>
    <w:rsid w:val="006F35E2"/>
    <w:rsid w:val="006F3782"/>
    <w:rsid w:val="006F397A"/>
    <w:rsid w:val="006F3A14"/>
    <w:rsid w:val="006F3A20"/>
    <w:rsid w:val="006F3C1F"/>
    <w:rsid w:val="006F3F22"/>
    <w:rsid w:val="006F4009"/>
    <w:rsid w:val="006F4017"/>
    <w:rsid w:val="006F436E"/>
    <w:rsid w:val="006F439F"/>
    <w:rsid w:val="006F46C4"/>
    <w:rsid w:val="006F4989"/>
    <w:rsid w:val="006F4A72"/>
    <w:rsid w:val="006F4B3A"/>
    <w:rsid w:val="006F4B8F"/>
    <w:rsid w:val="006F4BF1"/>
    <w:rsid w:val="006F51C7"/>
    <w:rsid w:val="006F5210"/>
    <w:rsid w:val="006F54CF"/>
    <w:rsid w:val="006F5632"/>
    <w:rsid w:val="006F5717"/>
    <w:rsid w:val="006F5966"/>
    <w:rsid w:val="006F59AB"/>
    <w:rsid w:val="006F5A15"/>
    <w:rsid w:val="006F5C40"/>
    <w:rsid w:val="006F5E72"/>
    <w:rsid w:val="006F5E89"/>
    <w:rsid w:val="006F6007"/>
    <w:rsid w:val="006F604F"/>
    <w:rsid w:val="006F6108"/>
    <w:rsid w:val="006F61DF"/>
    <w:rsid w:val="006F63C1"/>
    <w:rsid w:val="006F63C2"/>
    <w:rsid w:val="006F6527"/>
    <w:rsid w:val="006F66F9"/>
    <w:rsid w:val="006F67A4"/>
    <w:rsid w:val="006F68C3"/>
    <w:rsid w:val="006F6910"/>
    <w:rsid w:val="006F6985"/>
    <w:rsid w:val="006F6A85"/>
    <w:rsid w:val="006F6AD9"/>
    <w:rsid w:val="006F6ADD"/>
    <w:rsid w:val="006F6BF5"/>
    <w:rsid w:val="006F6F81"/>
    <w:rsid w:val="006F7096"/>
    <w:rsid w:val="006F73BA"/>
    <w:rsid w:val="006F73C1"/>
    <w:rsid w:val="006F772C"/>
    <w:rsid w:val="006F7851"/>
    <w:rsid w:val="006F7B6D"/>
    <w:rsid w:val="006F7C00"/>
    <w:rsid w:val="006F7C7B"/>
    <w:rsid w:val="006F7D7C"/>
    <w:rsid w:val="006F7D98"/>
    <w:rsid w:val="006F7FF0"/>
    <w:rsid w:val="007000EC"/>
    <w:rsid w:val="00700127"/>
    <w:rsid w:val="007001F6"/>
    <w:rsid w:val="0070033D"/>
    <w:rsid w:val="00700727"/>
    <w:rsid w:val="007007BD"/>
    <w:rsid w:val="00700881"/>
    <w:rsid w:val="00700982"/>
    <w:rsid w:val="0070099F"/>
    <w:rsid w:val="00700A7C"/>
    <w:rsid w:val="00700C40"/>
    <w:rsid w:val="00700F59"/>
    <w:rsid w:val="00701178"/>
    <w:rsid w:val="0070122B"/>
    <w:rsid w:val="00701258"/>
    <w:rsid w:val="007014FE"/>
    <w:rsid w:val="0070156B"/>
    <w:rsid w:val="007018F4"/>
    <w:rsid w:val="00701A62"/>
    <w:rsid w:val="00701B60"/>
    <w:rsid w:val="00701B73"/>
    <w:rsid w:val="00701C84"/>
    <w:rsid w:val="00701D97"/>
    <w:rsid w:val="0070221E"/>
    <w:rsid w:val="007022CD"/>
    <w:rsid w:val="007022FA"/>
    <w:rsid w:val="0070239C"/>
    <w:rsid w:val="00702421"/>
    <w:rsid w:val="00702780"/>
    <w:rsid w:val="0070280C"/>
    <w:rsid w:val="00702B4D"/>
    <w:rsid w:val="00702BB1"/>
    <w:rsid w:val="00702BB8"/>
    <w:rsid w:val="00702D1D"/>
    <w:rsid w:val="0070322F"/>
    <w:rsid w:val="007034FA"/>
    <w:rsid w:val="00703636"/>
    <w:rsid w:val="00703769"/>
    <w:rsid w:val="0070380E"/>
    <w:rsid w:val="00703848"/>
    <w:rsid w:val="007038D5"/>
    <w:rsid w:val="0070393E"/>
    <w:rsid w:val="00703AE9"/>
    <w:rsid w:val="00703FA1"/>
    <w:rsid w:val="0070413F"/>
    <w:rsid w:val="00704294"/>
    <w:rsid w:val="00704615"/>
    <w:rsid w:val="007048A1"/>
    <w:rsid w:val="00704B5F"/>
    <w:rsid w:val="00704B85"/>
    <w:rsid w:val="00704C55"/>
    <w:rsid w:val="00704CDE"/>
    <w:rsid w:val="00704D67"/>
    <w:rsid w:val="00705762"/>
    <w:rsid w:val="007058D0"/>
    <w:rsid w:val="00705A2E"/>
    <w:rsid w:val="00705C16"/>
    <w:rsid w:val="00705FB8"/>
    <w:rsid w:val="00706123"/>
    <w:rsid w:val="007062E6"/>
    <w:rsid w:val="00706586"/>
    <w:rsid w:val="0070659A"/>
    <w:rsid w:val="007065E7"/>
    <w:rsid w:val="00706812"/>
    <w:rsid w:val="007068DA"/>
    <w:rsid w:val="0070691B"/>
    <w:rsid w:val="00706A0C"/>
    <w:rsid w:val="00706B91"/>
    <w:rsid w:val="00706B92"/>
    <w:rsid w:val="00706B96"/>
    <w:rsid w:val="00706BD4"/>
    <w:rsid w:val="00706D28"/>
    <w:rsid w:val="00706D89"/>
    <w:rsid w:val="00706F6E"/>
    <w:rsid w:val="0070703A"/>
    <w:rsid w:val="00707061"/>
    <w:rsid w:val="00707360"/>
    <w:rsid w:val="00707485"/>
    <w:rsid w:val="007078B8"/>
    <w:rsid w:val="00707A8B"/>
    <w:rsid w:val="00707B4F"/>
    <w:rsid w:val="00707B57"/>
    <w:rsid w:val="00707C11"/>
    <w:rsid w:val="00707F92"/>
    <w:rsid w:val="0071009D"/>
    <w:rsid w:val="0071057F"/>
    <w:rsid w:val="007105AD"/>
    <w:rsid w:val="007106E4"/>
    <w:rsid w:val="007106E7"/>
    <w:rsid w:val="00710A88"/>
    <w:rsid w:val="00710B58"/>
    <w:rsid w:val="00710B61"/>
    <w:rsid w:val="00710FDC"/>
    <w:rsid w:val="00710FE2"/>
    <w:rsid w:val="00710FE8"/>
    <w:rsid w:val="0071126A"/>
    <w:rsid w:val="007112A0"/>
    <w:rsid w:val="00711479"/>
    <w:rsid w:val="00711789"/>
    <w:rsid w:val="007118AE"/>
    <w:rsid w:val="00711B62"/>
    <w:rsid w:val="00711B92"/>
    <w:rsid w:val="00711D73"/>
    <w:rsid w:val="00711DD5"/>
    <w:rsid w:val="00711F65"/>
    <w:rsid w:val="0071226B"/>
    <w:rsid w:val="00712481"/>
    <w:rsid w:val="0071295F"/>
    <w:rsid w:val="00712BA5"/>
    <w:rsid w:val="00712CF5"/>
    <w:rsid w:val="00712D00"/>
    <w:rsid w:val="00713518"/>
    <w:rsid w:val="00713E75"/>
    <w:rsid w:val="00714014"/>
    <w:rsid w:val="0071402D"/>
    <w:rsid w:val="007140E6"/>
    <w:rsid w:val="007142F9"/>
    <w:rsid w:val="0071431A"/>
    <w:rsid w:val="00714409"/>
    <w:rsid w:val="007145DC"/>
    <w:rsid w:val="00714633"/>
    <w:rsid w:val="007148AB"/>
    <w:rsid w:val="0071493C"/>
    <w:rsid w:val="00714DA8"/>
    <w:rsid w:val="00714F43"/>
    <w:rsid w:val="007150A9"/>
    <w:rsid w:val="0071531C"/>
    <w:rsid w:val="007153EC"/>
    <w:rsid w:val="00715518"/>
    <w:rsid w:val="007155EA"/>
    <w:rsid w:val="00715758"/>
    <w:rsid w:val="00715994"/>
    <w:rsid w:val="00715E26"/>
    <w:rsid w:val="00715FD8"/>
    <w:rsid w:val="007162F1"/>
    <w:rsid w:val="0071637B"/>
    <w:rsid w:val="007168EC"/>
    <w:rsid w:val="00716990"/>
    <w:rsid w:val="00716E83"/>
    <w:rsid w:val="00716EA2"/>
    <w:rsid w:val="00716F4C"/>
    <w:rsid w:val="0071706E"/>
    <w:rsid w:val="0071744B"/>
    <w:rsid w:val="00717592"/>
    <w:rsid w:val="00717598"/>
    <w:rsid w:val="00717602"/>
    <w:rsid w:val="00717880"/>
    <w:rsid w:val="007179DB"/>
    <w:rsid w:val="00717A19"/>
    <w:rsid w:val="00717A4C"/>
    <w:rsid w:val="00717BAF"/>
    <w:rsid w:val="00717C6E"/>
    <w:rsid w:val="00720194"/>
    <w:rsid w:val="0072023A"/>
    <w:rsid w:val="007204E7"/>
    <w:rsid w:val="00720557"/>
    <w:rsid w:val="00720760"/>
    <w:rsid w:val="0072081D"/>
    <w:rsid w:val="00720824"/>
    <w:rsid w:val="007208E0"/>
    <w:rsid w:val="007209CB"/>
    <w:rsid w:val="00720ADD"/>
    <w:rsid w:val="00720FF5"/>
    <w:rsid w:val="007210B5"/>
    <w:rsid w:val="00721325"/>
    <w:rsid w:val="007213D5"/>
    <w:rsid w:val="007218FD"/>
    <w:rsid w:val="007219F4"/>
    <w:rsid w:val="007219F8"/>
    <w:rsid w:val="00721A9C"/>
    <w:rsid w:val="007221AC"/>
    <w:rsid w:val="0072254B"/>
    <w:rsid w:val="0072254E"/>
    <w:rsid w:val="007227CE"/>
    <w:rsid w:val="007229A4"/>
    <w:rsid w:val="007229D5"/>
    <w:rsid w:val="00722A15"/>
    <w:rsid w:val="00722A19"/>
    <w:rsid w:val="00722C4D"/>
    <w:rsid w:val="00722DD0"/>
    <w:rsid w:val="00723003"/>
    <w:rsid w:val="007231BF"/>
    <w:rsid w:val="00723204"/>
    <w:rsid w:val="00723213"/>
    <w:rsid w:val="00723392"/>
    <w:rsid w:val="00723631"/>
    <w:rsid w:val="0072381F"/>
    <w:rsid w:val="00723B05"/>
    <w:rsid w:val="00723FC1"/>
    <w:rsid w:val="00724059"/>
    <w:rsid w:val="007241FD"/>
    <w:rsid w:val="007242C9"/>
    <w:rsid w:val="007242DC"/>
    <w:rsid w:val="00724448"/>
    <w:rsid w:val="007246CD"/>
    <w:rsid w:val="0072471D"/>
    <w:rsid w:val="00724935"/>
    <w:rsid w:val="00724A99"/>
    <w:rsid w:val="00724AC6"/>
    <w:rsid w:val="00724B1A"/>
    <w:rsid w:val="00724BF5"/>
    <w:rsid w:val="00724CE7"/>
    <w:rsid w:val="00724CEE"/>
    <w:rsid w:val="00724D37"/>
    <w:rsid w:val="00725060"/>
    <w:rsid w:val="00725229"/>
    <w:rsid w:val="007253C9"/>
    <w:rsid w:val="0072555A"/>
    <w:rsid w:val="0072576E"/>
    <w:rsid w:val="007257EA"/>
    <w:rsid w:val="00725887"/>
    <w:rsid w:val="007258BE"/>
    <w:rsid w:val="00725909"/>
    <w:rsid w:val="00725B3A"/>
    <w:rsid w:val="00725BE9"/>
    <w:rsid w:val="00725FB3"/>
    <w:rsid w:val="00725FF2"/>
    <w:rsid w:val="0072620E"/>
    <w:rsid w:val="007263B6"/>
    <w:rsid w:val="00726428"/>
    <w:rsid w:val="00726616"/>
    <w:rsid w:val="00726639"/>
    <w:rsid w:val="00726876"/>
    <w:rsid w:val="0072688B"/>
    <w:rsid w:val="00726A82"/>
    <w:rsid w:val="00726B41"/>
    <w:rsid w:val="00726C6E"/>
    <w:rsid w:val="00726C7D"/>
    <w:rsid w:val="00726E76"/>
    <w:rsid w:val="00726F6D"/>
    <w:rsid w:val="0072702B"/>
    <w:rsid w:val="007270F5"/>
    <w:rsid w:val="00727114"/>
    <w:rsid w:val="007273CB"/>
    <w:rsid w:val="007276CD"/>
    <w:rsid w:val="0072771A"/>
    <w:rsid w:val="00727884"/>
    <w:rsid w:val="00727A27"/>
    <w:rsid w:val="00727B9D"/>
    <w:rsid w:val="00727DA6"/>
    <w:rsid w:val="00727E6D"/>
    <w:rsid w:val="00730039"/>
    <w:rsid w:val="007300F2"/>
    <w:rsid w:val="00730193"/>
    <w:rsid w:val="00730650"/>
    <w:rsid w:val="007306DB"/>
    <w:rsid w:val="00730A09"/>
    <w:rsid w:val="00730B5D"/>
    <w:rsid w:val="00730BFE"/>
    <w:rsid w:val="00730CB5"/>
    <w:rsid w:val="00730D41"/>
    <w:rsid w:val="00730E56"/>
    <w:rsid w:val="00731168"/>
    <w:rsid w:val="00731243"/>
    <w:rsid w:val="00731273"/>
    <w:rsid w:val="00731691"/>
    <w:rsid w:val="007318EB"/>
    <w:rsid w:val="00731A9F"/>
    <w:rsid w:val="00731E02"/>
    <w:rsid w:val="00731E4C"/>
    <w:rsid w:val="00731EE5"/>
    <w:rsid w:val="00731F09"/>
    <w:rsid w:val="00732002"/>
    <w:rsid w:val="007321CF"/>
    <w:rsid w:val="00732389"/>
    <w:rsid w:val="007324D4"/>
    <w:rsid w:val="007329D1"/>
    <w:rsid w:val="00732B0C"/>
    <w:rsid w:val="00732C4A"/>
    <w:rsid w:val="00732C76"/>
    <w:rsid w:val="00732CEA"/>
    <w:rsid w:val="00732DEC"/>
    <w:rsid w:val="007330EA"/>
    <w:rsid w:val="0073324C"/>
    <w:rsid w:val="007333F0"/>
    <w:rsid w:val="00733443"/>
    <w:rsid w:val="0073354B"/>
    <w:rsid w:val="00733602"/>
    <w:rsid w:val="00733860"/>
    <w:rsid w:val="00733862"/>
    <w:rsid w:val="00733C7F"/>
    <w:rsid w:val="00733CA9"/>
    <w:rsid w:val="00733F7E"/>
    <w:rsid w:val="0073434F"/>
    <w:rsid w:val="007343E5"/>
    <w:rsid w:val="00734441"/>
    <w:rsid w:val="0073457D"/>
    <w:rsid w:val="007347D9"/>
    <w:rsid w:val="00734824"/>
    <w:rsid w:val="007349B6"/>
    <w:rsid w:val="00734E31"/>
    <w:rsid w:val="00734F14"/>
    <w:rsid w:val="00734FCE"/>
    <w:rsid w:val="0073535D"/>
    <w:rsid w:val="007353CF"/>
    <w:rsid w:val="00735603"/>
    <w:rsid w:val="007356A2"/>
    <w:rsid w:val="007357C1"/>
    <w:rsid w:val="00735A79"/>
    <w:rsid w:val="00735B73"/>
    <w:rsid w:val="00735C44"/>
    <w:rsid w:val="00735C7D"/>
    <w:rsid w:val="00735ED9"/>
    <w:rsid w:val="0073600C"/>
    <w:rsid w:val="0073620E"/>
    <w:rsid w:val="0073645D"/>
    <w:rsid w:val="007365D8"/>
    <w:rsid w:val="007365FD"/>
    <w:rsid w:val="00736708"/>
    <w:rsid w:val="0073691D"/>
    <w:rsid w:val="007369BF"/>
    <w:rsid w:val="00736AD6"/>
    <w:rsid w:val="00736B51"/>
    <w:rsid w:val="00736BC7"/>
    <w:rsid w:val="00736DC3"/>
    <w:rsid w:val="00736FFF"/>
    <w:rsid w:val="00737214"/>
    <w:rsid w:val="0073724B"/>
    <w:rsid w:val="007373C7"/>
    <w:rsid w:val="00737491"/>
    <w:rsid w:val="007375AB"/>
    <w:rsid w:val="00737988"/>
    <w:rsid w:val="007379D1"/>
    <w:rsid w:val="00737A02"/>
    <w:rsid w:val="00737CB8"/>
    <w:rsid w:val="00737F36"/>
    <w:rsid w:val="007400F3"/>
    <w:rsid w:val="00740553"/>
    <w:rsid w:val="007406F3"/>
    <w:rsid w:val="00740763"/>
    <w:rsid w:val="00740A7A"/>
    <w:rsid w:val="00740AB7"/>
    <w:rsid w:val="00740CBD"/>
    <w:rsid w:val="00740E23"/>
    <w:rsid w:val="00740E77"/>
    <w:rsid w:val="00740EE0"/>
    <w:rsid w:val="00740F9E"/>
    <w:rsid w:val="0074105E"/>
    <w:rsid w:val="00741098"/>
    <w:rsid w:val="0074113A"/>
    <w:rsid w:val="007412DB"/>
    <w:rsid w:val="00741409"/>
    <w:rsid w:val="00741510"/>
    <w:rsid w:val="007415A8"/>
    <w:rsid w:val="00741851"/>
    <w:rsid w:val="00741AD5"/>
    <w:rsid w:val="00741BB1"/>
    <w:rsid w:val="00741C84"/>
    <w:rsid w:val="00741CF4"/>
    <w:rsid w:val="00741D17"/>
    <w:rsid w:val="00742168"/>
    <w:rsid w:val="00742169"/>
    <w:rsid w:val="007422FD"/>
    <w:rsid w:val="00742500"/>
    <w:rsid w:val="00742555"/>
    <w:rsid w:val="007425A6"/>
    <w:rsid w:val="0074266C"/>
    <w:rsid w:val="007427C0"/>
    <w:rsid w:val="00742898"/>
    <w:rsid w:val="00742C83"/>
    <w:rsid w:val="00742CDD"/>
    <w:rsid w:val="00742D42"/>
    <w:rsid w:val="00742D86"/>
    <w:rsid w:val="00743312"/>
    <w:rsid w:val="00743651"/>
    <w:rsid w:val="0074370B"/>
    <w:rsid w:val="0074374E"/>
    <w:rsid w:val="00743932"/>
    <w:rsid w:val="00743A6B"/>
    <w:rsid w:val="00743BEB"/>
    <w:rsid w:val="00743D80"/>
    <w:rsid w:val="00743DA0"/>
    <w:rsid w:val="00744415"/>
    <w:rsid w:val="0074443B"/>
    <w:rsid w:val="007446CA"/>
    <w:rsid w:val="00744984"/>
    <w:rsid w:val="00744B37"/>
    <w:rsid w:val="00744BC1"/>
    <w:rsid w:val="00744D87"/>
    <w:rsid w:val="00745046"/>
    <w:rsid w:val="007452F4"/>
    <w:rsid w:val="00745381"/>
    <w:rsid w:val="00745600"/>
    <w:rsid w:val="00745A2D"/>
    <w:rsid w:val="00745CBA"/>
    <w:rsid w:val="00745E4B"/>
    <w:rsid w:val="00745EF0"/>
    <w:rsid w:val="00746219"/>
    <w:rsid w:val="0074631A"/>
    <w:rsid w:val="0074669D"/>
    <w:rsid w:val="007466CD"/>
    <w:rsid w:val="007466EB"/>
    <w:rsid w:val="00746739"/>
    <w:rsid w:val="0074675D"/>
    <w:rsid w:val="007469AE"/>
    <w:rsid w:val="00746B34"/>
    <w:rsid w:val="00746BB1"/>
    <w:rsid w:val="00746C32"/>
    <w:rsid w:val="00746C93"/>
    <w:rsid w:val="00746C97"/>
    <w:rsid w:val="00746C9C"/>
    <w:rsid w:val="0074705A"/>
    <w:rsid w:val="007470B0"/>
    <w:rsid w:val="0074723D"/>
    <w:rsid w:val="007472F0"/>
    <w:rsid w:val="00747325"/>
    <w:rsid w:val="0074753F"/>
    <w:rsid w:val="00747551"/>
    <w:rsid w:val="00747B4C"/>
    <w:rsid w:val="00747BF0"/>
    <w:rsid w:val="00747C84"/>
    <w:rsid w:val="00747CD9"/>
    <w:rsid w:val="00747D53"/>
    <w:rsid w:val="007500B3"/>
    <w:rsid w:val="00750234"/>
    <w:rsid w:val="00750445"/>
    <w:rsid w:val="007504E0"/>
    <w:rsid w:val="00750606"/>
    <w:rsid w:val="0075063B"/>
    <w:rsid w:val="00750CA6"/>
    <w:rsid w:val="00750E01"/>
    <w:rsid w:val="00751038"/>
    <w:rsid w:val="00751259"/>
    <w:rsid w:val="00751503"/>
    <w:rsid w:val="00751771"/>
    <w:rsid w:val="00751BEA"/>
    <w:rsid w:val="00751CD5"/>
    <w:rsid w:val="00751E73"/>
    <w:rsid w:val="00751F50"/>
    <w:rsid w:val="00751FA8"/>
    <w:rsid w:val="0075237C"/>
    <w:rsid w:val="007523CC"/>
    <w:rsid w:val="007523F9"/>
    <w:rsid w:val="007527D4"/>
    <w:rsid w:val="00752924"/>
    <w:rsid w:val="00752993"/>
    <w:rsid w:val="00752A47"/>
    <w:rsid w:val="00752ABB"/>
    <w:rsid w:val="00752B98"/>
    <w:rsid w:val="00752CF3"/>
    <w:rsid w:val="00752E16"/>
    <w:rsid w:val="0075318B"/>
    <w:rsid w:val="007533D4"/>
    <w:rsid w:val="007534A5"/>
    <w:rsid w:val="007534E4"/>
    <w:rsid w:val="00753589"/>
    <w:rsid w:val="00753658"/>
    <w:rsid w:val="00753663"/>
    <w:rsid w:val="00753A2F"/>
    <w:rsid w:val="00753A43"/>
    <w:rsid w:val="00753A52"/>
    <w:rsid w:val="00753A7F"/>
    <w:rsid w:val="00753B89"/>
    <w:rsid w:val="00753C66"/>
    <w:rsid w:val="00753C92"/>
    <w:rsid w:val="00753CA7"/>
    <w:rsid w:val="00753DEF"/>
    <w:rsid w:val="00753E40"/>
    <w:rsid w:val="00753EEF"/>
    <w:rsid w:val="00753F6D"/>
    <w:rsid w:val="00753F9A"/>
    <w:rsid w:val="00754168"/>
    <w:rsid w:val="00754833"/>
    <w:rsid w:val="00754955"/>
    <w:rsid w:val="00754B31"/>
    <w:rsid w:val="00754C1B"/>
    <w:rsid w:val="007550C9"/>
    <w:rsid w:val="007552DC"/>
    <w:rsid w:val="007558E7"/>
    <w:rsid w:val="00755B18"/>
    <w:rsid w:val="00755F82"/>
    <w:rsid w:val="007560D2"/>
    <w:rsid w:val="00756143"/>
    <w:rsid w:val="007561B5"/>
    <w:rsid w:val="00756263"/>
    <w:rsid w:val="007567BD"/>
    <w:rsid w:val="00756854"/>
    <w:rsid w:val="00756A2E"/>
    <w:rsid w:val="00756AA5"/>
    <w:rsid w:val="00756BA5"/>
    <w:rsid w:val="00756BFD"/>
    <w:rsid w:val="00756DA6"/>
    <w:rsid w:val="00757052"/>
    <w:rsid w:val="007571D9"/>
    <w:rsid w:val="007574AE"/>
    <w:rsid w:val="00757687"/>
    <w:rsid w:val="0075784D"/>
    <w:rsid w:val="00757AF6"/>
    <w:rsid w:val="00757B01"/>
    <w:rsid w:val="00757C74"/>
    <w:rsid w:val="007600A5"/>
    <w:rsid w:val="00760152"/>
    <w:rsid w:val="00760301"/>
    <w:rsid w:val="007604F7"/>
    <w:rsid w:val="007606A8"/>
    <w:rsid w:val="00760828"/>
    <w:rsid w:val="00760846"/>
    <w:rsid w:val="007609A9"/>
    <w:rsid w:val="00760A72"/>
    <w:rsid w:val="00760DC4"/>
    <w:rsid w:val="00760E1E"/>
    <w:rsid w:val="00760F12"/>
    <w:rsid w:val="00760FE4"/>
    <w:rsid w:val="0076118F"/>
    <w:rsid w:val="007615E3"/>
    <w:rsid w:val="007619B4"/>
    <w:rsid w:val="00761B4A"/>
    <w:rsid w:val="00761DCE"/>
    <w:rsid w:val="00762095"/>
    <w:rsid w:val="00762152"/>
    <w:rsid w:val="007621E2"/>
    <w:rsid w:val="007624E6"/>
    <w:rsid w:val="00762575"/>
    <w:rsid w:val="007625E5"/>
    <w:rsid w:val="00762623"/>
    <w:rsid w:val="00762647"/>
    <w:rsid w:val="007628B3"/>
    <w:rsid w:val="00762BE8"/>
    <w:rsid w:val="00762E0F"/>
    <w:rsid w:val="00763196"/>
    <w:rsid w:val="00763206"/>
    <w:rsid w:val="00763247"/>
    <w:rsid w:val="00763343"/>
    <w:rsid w:val="007633CB"/>
    <w:rsid w:val="007633F2"/>
    <w:rsid w:val="007634E9"/>
    <w:rsid w:val="00763770"/>
    <w:rsid w:val="00763A79"/>
    <w:rsid w:val="00763A7A"/>
    <w:rsid w:val="00763E7D"/>
    <w:rsid w:val="00763F8A"/>
    <w:rsid w:val="0076416A"/>
    <w:rsid w:val="0076430C"/>
    <w:rsid w:val="00764311"/>
    <w:rsid w:val="00764437"/>
    <w:rsid w:val="007645B0"/>
    <w:rsid w:val="007645B8"/>
    <w:rsid w:val="0076463D"/>
    <w:rsid w:val="00764BC7"/>
    <w:rsid w:val="00764D48"/>
    <w:rsid w:val="00764E72"/>
    <w:rsid w:val="00764F28"/>
    <w:rsid w:val="00765132"/>
    <w:rsid w:val="0076523D"/>
    <w:rsid w:val="007655D2"/>
    <w:rsid w:val="007659DE"/>
    <w:rsid w:val="007659F7"/>
    <w:rsid w:val="00765EAD"/>
    <w:rsid w:val="007660AF"/>
    <w:rsid w:val="0076612F"/>
    <w:rsid w:val="00766342"/>
    <w:rsid w:val="007663D5"/>
    <w:rsid w:val="00766ACC"/>
    <w:rsid w:val="00766B18"/>
    <w:rsid w:val="00766E9B"/>
    <w:rsid w:val="00766EBE"/>
    <w:rsid w:val="00766F21"/>
    <w:rsid w:val="007672BB"/>
    <w:rsid w:val="007672DF"/>
    <w:rsid w:val="00767768"/>
    <w:rsid w:val="00767B04"/>
    <w:rsid w:val="00767BC5"/>
    <w:rsid w:val="00767CD6"/>
    <w:rsid w:val="00767F7F"/>
    <w:rsid w:val="00770130"/>
    <w:rsid w:val="007702F8"/>
    <w:rsid w:val="007703DF"/>
    <w:rsid w:val="0077089A"/>
    <w:rsid w:val="0077093C"/>
    <w:rsid w:val="0077098D"/>
    <w:rsid w:val="00770A3B"/>
    <w:rsid w:val="00770DF8"/>
    <w:rsid w:val="00770FEB"/>
    <w:rsid w:val="007710EC"/>
    <w:rsid w:val="007710FA"/>
    <w:rsid w:val="0077145F"/>
    <w:rsid w:val="007714B2"/>
    <w:rsid w:val="007714C0"/>
    <w:rsid w:val="007716CD"/>
    <w:rsid w:val="00771F3B"/>
    <w:rsid w:val="00771F84"/>
    <w:rsid w:val="007720C8"/>
    <w:rsid w:val="0077220A"/>
    <w:rsid w:val="00772472"/>
    <w:rsid w:val="00772486"/>
    <w:rsid w:val="007727E5"/>
    <w:rsid w:val="00772805"/>
    <w:rsid w:val="007729D2"/>
    <w:rsid w:val="00772AFC"/>
    <w:rsid w:val="00772C07"/>
    <w:rsid w:val="00772EF8"/>
    <w:rsid w:val="00772FFA"/>
    <w:rsid w:val="007732D4"/>
    <w:rsid w:val="00773440"/>
    <w:rsid w:val="0077351F"/>
    <w:rsid w:val="007737A0"/>
    <w:rsid w:val="007737F1"/>
    <w:rsid w:val="00773826"/>
    <w:rsid w:val="00773C09"/>
    <w:rsid w:val="0077421E"/>
    <w:rsid w:val="0077430A"/>
    <w:rsid w:val="00774371"/>
    <w:rsid w:val="007743AB"/>
    <w:rsid w:val="007743CD"/>
    <w:rsid w:val="00774449"/>
    <w:rsid w:val="00774581"/>
    <w:rsid w:val="007746A5"/>
    <w:rsid w:val="00774A17"/>
    <w:rsid w:val="0077500C"/>
    <w:rsid w:val="00775146"/>
    <w:rsid w:val="007751B1"/>
    <w:rsid w:val="0077529D"/>
    <w:rsid w:val="007753AE"/>
    <w:rsid w:val="00775562"/>
    <w:rsid w:val="0077559F"/>
    <w:rsid w:val="0077568E"/>
    <w:rsid w:val="00775922"/>
    <w:rsid w:val="007759C1"/>
    <w:rsid w:val="00775A05"/>
    <w:rsid w:val="00775ABB"/>
    <w:rsid w:val="00775C6D"/>
    <w:rsid w:val="00775C78"/>
    <w:rsid w:val="00775CEC"/>
    <w:rsid w:val="00775E41"/>
    <w:rsid w:val="0077611B"/>
    <w:rsid w:val="0077639D"/>
    <w:rsid w:val="007763FA"/>
    <w:rsid w:val="00776493"/>
    <w:rsid w:val="007766EC"/>
    <w:rsid w:val="00776751"/>
    <w:rsid w:val="0077681E"/>
    <w:rsid w:val="00776BA2"/>
    <w:rsid w:val="00776CC0"/>
    <w:rsid w:val="00776CF1"/>
    <w:rsid w:val="00776D7C"/>
    <w:rsid w:val="00776E28"/>
    <w:rsid w:val="00776FF8"/>
    <w:rsid w:val="00777346"/>
    <w:rsid w:val="007774B8"/>
    <w:rsid w:val="007774C9"/>
    <w:rsid w:val="0077755B"/>
    <w:rsid w:val="00777700"/>
    <w:rsid w:val="007778BF"/>
    <w:rsid w:val="00777C4D"/>
    <w:rsid w:val="00777FA7"/>
    <w:rsid w:val="00780227"/>
    <w:rsid w:val="007802EA"/>
    <w:rsid w:val="0078034A"/>
    <w:rsid w:val="00780405"/>
    <w:rsid w:val="007806A0"/>
    <w:rsid w:val="0078081A"/>
    <w:rsid w:val="007808EA"/>
    <w:rsid w:val="00780A25"/>
    <w:rsid w:val="00780CAD"/>
    <w:rsid w:val="00780CE3"/>
    <w:rsid w:val="00780DD2"/>
    <w:rsid w:val="00780E60"/>
    <w:rsid w:val="00780FE8"/>
    <w:rsid w:val="007811CC"/>
    <w:rsid w:val="00781230"/>
    <w:rsid w:val="007812FF"/>
    <w:rsid w:val="00781378"/>
    <w:rsid w:val="00781508"/>
    <w:rsid w:val="007817DD"/>
    <w:rsid w:val="007818D0"/>
    <w:rsid w:val="007818FA"/>
    <w:rsid w:val="00781913"/>
    <w:rsid w:val="00781CA8"/>
    <w:rsid w:val="00781DE2"/>
    <w:rsid w:val="00782412"/>
    <w:rsid w:val="0078259B"/>
    <w:rsid w:val="0078269D"/>
    <w:rsid w:val="0078298B"/>
    <w:rsid w:val="00782BE7"/>
    <w:rsid w:val="00782D7C"/>
    <w:rsid w:val="007831FB"/>
    <w:rsid w:val="007833DD"/>
    <w:rsid w:val="0078345E"/>
    <w:rsid w:val="007834ED"/>
    <w:rsid w:val="00783806"/>
    <w:rsid w:val="00783821"/>
    <w:rsid w:val="0078392C"/>
    <w:rsid w:val="00783B1D"/>
    <w:rsid w:val="00783B3F"/>
    <w:rsid w:val="00783FC9"/>
    <w:rsid w:val="00784363"/>
    <w:rsid w:val="007844D3"/>
    <w:rsid w:val="00784710"/>
    <w:rsid w:val="0078472A"/>
    <w:rsid w:val="0078493E"/>
    <w:rsid w:val="00784C42"/>
    <w:rsid w:val="00784E5E"/>
    <w:rsid w:val="00784FC9"/>
    <w:rsid w:val="0078526A"/>
    <w:rsid w:val="00785500"/>
    <w:rsid w:val="00785596"/>
    <w:rsid w:val="0078607B"/>
    <w:rsid w:val="007861A6"/>
    <w:rsid w:val="00786237"/>
    <w:rsid w:val="0078624E"/>
    <w:rsid w:val="00786263"/>
    <w:rsid w:val="007863AE"/>
    <w:rsid w:val="007866D3"/>
    <w:rsid w:val="007866E3"/>
    <w:rsid w:val="00786981"/>
    <w:rsid w:val="00786BE9"/>
    <w:rsid w:val="00786D9F"/>
    <w:rsid w:val="00786E1E"/>
    <w:rsid w:val="00786EED"/>
    <w:rsid w:val="00786F40"/>
    <w:rsid w:val="007870A5"/>
    <w:rsid w:val="0078714E"/>
    <w:rsid w:val="007871DE"/>
    <w:rsid w:val="007871EF"/>
    <w:rsid w:val="00787332"/>
    <w:rsid w:val="00787506"/>
    <w:rsid w:val="00787768"/>
    <w:rsid w:val="00787A8A"/>
    <w:rsid w:val="00787A9C"/>
    <w:rsid w:val="00787E8F"/>
    <w:rsid w:val="00787F58"/>
    <w:rsid w:val="00790215"/>
    <w:rsid w:val="0079046D"/>
    <w:rsid w:val="00790477"/>
    <w:rsid w:val="00790538"/>
    <w:rsid w:val="00790680"/>
    <w:rsid w:val="00790871"/>
    <w:rsid w:val="0079089B"/>
    <w:rsid w:val="00790A53"/>
    <w:rsid w:val="00790AE3"/>
    <w:rsid w:val="00790B0E"/>
    <w:rsid w:val="00790DE7"/>
    <w:rsid w:val="00791334"/>
    <w:rsid w:val="00791626"/>
    <w:rsid w:val="007916A3"/>
    <w:rsid w:val="00791760"/>
    <w:rsid w:val="007919CE"/>
    <w:rsid w:val="00791B02"/>
    <w:rsid w:val="00791C23"/>
    <w:rsid w:val="00791C7E"/>
    <w:rsid w:val="0079228F"/>
    <w:rsid w:val="007925F7"/>
    <w:rsid w:val="00792612"/>
    <w:rsid w:val="0079281D"/>
    <w:rsid w:val="00792C61"/>
    <w:rsid w:val="00792F05"/>
    <w:rsid w:val="00792FBC"/>
    <w:rsid w:val="00793227"/>
    <w:rsid w:val="00793415"/>
    <w:rsid w:val="0079346E"/>
    <w:rsid w:val="0079377E"/>
    <w:rsid w:val="007937C3"/>
    <w:rsid w:val="0079380A"/>
    <w:rsid w:val="0079384E"/>
    <w:rsid w:val="0079387F"/>
    <w:rsid w:val="0079393C"/>
    <w:rsid w:val="00793A35"/>
    <w:rsid w:val="00793CB8"/>
    <w:rsid w:val="00793D6B"/>
    <w:rsid w:val="00793E55"/>
    <w:rsid w:val="00793FC8"/>
    <w:rsid w:val="00794016"/>
    <w:rsid w:val="00794559"/>
    <w:rsid w:val="0079456F"/>
    <w:rsid w:val="00794610"/>
    <w:rsid w:val="00794622"/>
    <w:rsid w:val="007948C1"/>
    <w:rsid w:val="0079492D"/>
    <w:rsid w:val="00794DF2"/>
    <w:rsid w:val="00794E01"/>
    <w:rsid w:val="00794E8A"/>
    <w:rsid w:val="00794F4A"/>
    <w:rsid w:val="00795212"/>
    <w:rsid w:val="00795259"/>
    <w:rsid w:val="00795316"/>
    <w:rsid w:val="0079537C"/>
    <w:rsid w:val="007956BD"/>
    <w:rsid w:val="0079570D"/>
    <w:rsid w:val="00795750"/>
    <w:rsid w:val="00795764"/>
    <w:rsid w:val="0079587F"/>
    <w:rsid w:val="0079598C"/>
    <w:rsid w:val="00795BA9"/>
    <w:rsid w:val="00795F4E"/>
    <w:rsid w:val="00796043"/>
    <w:rsid w:val="007960CB"/>
    <w:rsid w:val="00796390"/>
    <w:rsid w:val="00796409"/>
    <w:rsid w:val="0079643E"/>
    <w:rsid w:val="00796485"/>
    <w:rsid w:val="00796608"/>
    <w:rsid w:val="007968A9"/>
    <w:rsid w:val="007969EB"/>
    <w:rsid w:val="00796B47"/>
    <w:rsid w:val="00796C3A"/>
    <w:rsid w:val="00796D2B"/>
    <w:rsid w:val="00796E51"/>
    <w:rsid w:val="00796F01"/>
    <w:rsid w:val="00797048"/>
    <w:rsid w:val="0079708C"/>
    <w:rsid w:val="007970B9"/>
    <w:rsid w:val="0079712D"/>
    <w:rsid w:val="007972A2"/>
    <w:rsid w:val="00797614"/>
    <w:rsid w:val="00797642"/>
    <w:rsid w:val="007977C4"/>
    <w:rsid w:val="007977DC"/>
    <w:rsid w:val="007977EF"/>
    <w:rsid w:val="00797F5F"/>
    <w:rsid w:val="007A0326"/>
    <w:rsid w:val="007A03BA"/>
    <w:rsid w:val="007A0454"/>
    <w:rsid w:val="007A0A80"/>
    <w:rsid w:val="007A0B9C"/>
    <w:rsid w:val="007A0BE2"/>
    <w:rsid w:val="007A0D14"/>
    <w:rsid w:val="007A0D5B"/>
    <w:rsid w:val="007A0FD1"/>
    <w:rsid w:val="007A112B"/>
    <w:rsid w:val="007A135F"/>
    <w:rsid w:val="007A146E"/>
    <w:rsid w:val="007A1481"/>
    <w:rsid w:val="007A156A"/>
    <w:rsid w:val="007A19AC"/>
    <w:rsid w:val="007A1BE0"/>
    <w:rsid w:val="007A1DA3"/>
    <w:rsid w:val="007A1E28"/>
    <w:rsid w:val="007A2049"/>
    <w:rsid w:val="007A20C1"/>
    <w:rsid w:val="007A2250"/>
    <w:rsid w:val="007A236A"/>
    <w:rsid w:val="007A251E"/>
    <w:rsid w:val="007A265E"/>
    <w:rsid w:val="007A2862"/>
    <w:rsid w:val="007A2927"/>
    <w:rsid w:val="007A2A0E"/>
    <w:rsid w:val="007A2A5C"/>
    <w:rsid w:val="007A2AE2"/>
    <w:rsid w:val="007A2B14"/>
    <w:rsid w:val="007A2B47"/>
    <w:rsid w:val="007A2C48"/>
    <w:rsid w:val="007A2C5E"/>
    <w:rsid w:val="007A2DDB"/>
    <w:rsid w:val="007A2DEA"/>
    <w:rsid w:val="007A2E20"/>
    <w:rsid w:val="007A307C"/>
    <w:rsid w:val="007A30C4"/>
    <w:rsid w:val="007A31C0"/>
    <w:rsid w:val="007A35B7"/>
    <w:rsid w:val="007A3D7B"/>
    <w:rsid w:val="007A3DBF"/>
    <w:rsid w:val="007A3E76"/>
    <w:rsid w:val="007A3E77"/>
    <w:rsid w:val="007A3FB8"/>
    <w:rsid w:val="007A44E6"/>
    <w:rsid w:val="007A4ADF"/>
    <w:rsid w:val="007A4BF8"/>
    <w:rsid w:val="007A4E6A"/>
    <w:rsid w:val="007A4E9B"/>
    <w:rsid w:val="007A4FDE"/>
    <w:rsid w:val="007A51C7"/>
    <w:rsid w:val="007A53B8"/>
    <w:rsid w:val="007A5423"/>
    <w:rsid w:val="007A54C2"/>
    <w:rsid w:val="007A5503"/>
    <w:rsid w:val="007A5567"/>
    <w:rsid w:val="007A557D"/>
    <w:rsid w:val="007A56DE"/>
    <w:rsid w:val="007A571E"/>
    <w:rsid w:val="007A59F5"/>
    <w:rsid w:val="007A5CA2"/>
    <w:rsid w:val="007A5DB5"/>
    <w:rsid w:val="007A6154"/>
    <w:rsid w:val="007A619C"/>
    <w:rsid w:val="007A63B4"/>
    <w:rsid w:val="007A6458"/>
    <w:rsid w:val="007A64B2"/>
    <w:rsid w:val="007A670E"/>
    <w:rsid w:val="007A67F6"/>
    <w:rsid w:val="007A68A7"/>
    <w:rsid w:val="007A6C56"/>
    <w:rsid w:val="007A6CFB"/>
    <w:rsid w:val="007A6D5E"/>
    <w:rsid w:val="007A6DD1"/>
    <w:rsid w:val="007A6DD8"/>
    <w:rsid w:val="007A7350"/>
    <w:rsid w:val="007A739A"/>
    <w:rsid w:val="007A73B0"/>
    <w:rsid w:val="007A74D9"/>
    <w:rsid w:val="007A75D6"/>
    <w:rsid w:val="007A7784"/>
    <w:rsid w:val="007A792D"/>
    <w:rsid w:val="007A7B3B"/>
    <w:rsid w:val="007A7CDC"/>
    <w:rsid w:val="007B03CC"/>
    <w:rsid w:val="007B08A2"/>
    <w:rsid w:val="007B0AED"/>
    <w:rsid w:val="007B0BAC"/>
    <w:rsid w:val="007B0BD5"/>
    <w:rsid w:val="007B0C31"/>
    <w:rsid w:val="007B0DA8"/>
    <w:rsid w:val="007B1191"/>
    <w:rsid w:val="007B11B2"/>
    <w:rsid w:val="007B11C3"/>
    <w:rsid w:val="007B13D2"/>
    <w:rsid w:val="007B1412"/>
    <w:rsid w:val="007B14AA"/>
    <w:rsid w:val="007B152E"/>
    <w:rsid w:val="007B160A"/>
    <w:rsid w:val="007B177C"/>
    <w:rsid w:val="007B178C"/>
    <w:rsid w:val="007B17C5"/>
    <w:rsid w:val="007B1985"/>
    <w:rsid w:val="007B1C2D"/>
    <w:rsid w:val="007B1D31"/>
    <w:rsid w:val="007B1E4E"/>
    <w:rsid w:val="007B1E82"/>
    <w:rsid w:val="007B1E95"/>
    <w:rsid w:val="007B1FD9"/>
    <w:rsid w:val="007B2377"/>
    <w:rsid w:val="007B25F0"/>
    <w:rsid w:val="007B2710"/>
    <w:rsid w:val="007B2A90"/>
    <w:rsid w:val="007B2B86"/>
    <w:rsid w:val="007B2C47"/>
    <w:rsid w:val="007B2D9F"/>
    <w:rsid w:val="007B2E65"/>
    <w:rsid w:val="007B327E"/>
    <w:rsid w:val="007B33DE"/>
    <w:rsid w:val="007B346A"/>
    <w:rsid w:val="007B353B"/>
    <w:rsid w:val="007B3731"/>
    <w:rsid w:val="007B3BA3"/>
    <w:rsid w:val="007B3C79"/>
    <w:rsid w:val="007B3D2F"/>
    <w:rsid w:val="007B3F48"/>
    <w:rsid w:val="007B406F"/>
    <w:rsid w:val="007B4665"/>
    <w:rsid w:val="007B478C"/>
    <w:rsid w:val="007B4DDC"/>
    <w:rsid w:val="007B4EC6"/>
    <w:rsid w:val="007B5205"/>
    <w:rsid w:val="007B5749"/>
    <w:rsid w:val="007B5839"/>
    <w:rsid w:val="007B5A9E"/>
    <w:rsid w:val="007B5B4A"/>
    <w:rsid w:val="007B6060"/>
    <w:rsid w:val="007B6771"/>
    <w:rsid w:val="007B67AA"/>
    <w:rsid w:val="007B6973"/>
    <w:rsid w:val="007B6AE7"/>
    <w:rsid w:val="007B6D16"/>
    <w:rsid w:val="007B6DF9"/>
    <w:rsid w:val="007B6F0F"/>
    <w:rsid w:val="007B6F74"/>
    <w:rsid w:val="007B6F82"/>
    <w:rsid w:val="007B6FD0"/>
    <w:rsid w:val="007B7122"/>
    <w:rsid w:val="007B7139"/>
    <w:rsid w:val="007B71CA"/>
    <w:rsid w:val="007B7326"/>
    <w:rsid w:val="007B746C"/>
    <w:rsid w:val="007B748C"/>
    <w:rsid w:val="007B74E0"/>
    <w:rsid w:val="007B7A1F"/>
    <w:rsid w:val="007B7BBC"/>
    <w:rsid w:val="007B7BE4"/>
    <w:rsid w:val="007B7CF6"/>
    <w:rsid w:val="007B7D37"/>
    <w:rsid w:val="007B7D63"/>
    <w:rsid w:val="007B7D99"/>
    <w:rsid w:val="007B7E6A"/>
    <w:rsid w:val="007B7FC0"/>
    <w:rsid w:val="007C00B2"/>
    <w:rsid w:val="007C00F8"/>
    <w:rsid w:val="007C0353"/>
    <w:rsid w:val="007C035D"/>
    <w:rsid w:val="007C04FD"/>
    <w:rsid w:val="007C084D"/>
    <w:rsid w:val="007C0946"/>
    <w:rsid w:val="007C0AEC"/>
    <w:rsid w:val="007C0B71"/>
    <w:rsid w:val="007C10B4"/>
    <w:rsid w:val="007C121B"/>
    <w:rsid w:val="007C12CD"/>
    <w:rsid w:val="007C12E5"/>
    <w:rsid w:val="007C156E"/>
    <w:rsid w:val="007C1681"/>
    <w:rsid w:val="007C1CE6"/>
    <w:rsid w:val="007C1F53"/>
    <w:rsid w:val="007C21AD"/>
    <w:rsid w:val="007C22F7"/>
    <w:rsid w:val="007C254C"/>
    <w:rsid w:val="007C2575"/>
    <w:rsid w:val="007C27F8"/>
    <w:rsid w:val="007C291D"/>
    <w:rsid w:val="007C2A97"/>
    <w:rsid w:val="007C2E64"/>
    <w:rsid w:val="007C2E6C"/>
    <w:rsid w:val="007C2F5A"/>
    <w:rsid w:val="007C3176"/>
    <w:rsid w:val="007C317B"/>
    <w:rsid w:val="007C32CD"/>
    <w:rsid w:val="007C3304"/>
    <w:rsid w:val="007C3352"/>
    <w:rsid w:val="007C3384"/>
    <w:rsid w:val="007C350F"/>
    <w:rsid w:val="007C360F"/>
    <w:rsid w:val="007C36FB"/>
    <w:rsid w:val="007C37FE"/>
    <w:rsid w:val="007C389E"/>
    <w:rsid w:val="007C38D7"/>
    <w:rsid w:val="007C38EC"/>
    <w:rsid w:val="007C3904"/>
    <w:rsid w:val="007C3B79"/>
    <w:rsid w:val="007C3BF7"/>
    <w:rsid w:val="007C3C26"/>
    <w:rsid w:val="007C3CB1"/>
    <w:rsid w:val="007C3D43"/>
    <w:rsid w:val="007C3E53"/>
    <w:rsid w:val="007C3E66"/>
    <w:rsid w:val="007C3EB6"/>
    <w:rsid w:val="007C4056"/>
    <w:rsid w:val="007C41D7"/>
    <w:rsid w:val="007C436A"/>
    <w:rsid w:val="007C4378"/>
    <w:rsid w:val="007C47AC"/>
    <w:rsid w:val="007C47BA"/>
    <w:rsid w:val="007C4807"/>
    <w:rsid w:val="007C4A06"/>
    <w:rsid w:val="007C4AFF"/>
    <w:rsid w:val="007C4B31"/>
    <w:rsid w:val="007C4C2B"/>
    <w:rsid w:val="007C4C75"/>
    <w:rsid w:val="007C4D52"/>
    <w:rsid w:val="007C4E8C"/>
    <w:rsid w:val="007C4F9A"/>
    <w:rsid w:val="007C530C"/>
    <w:rsid w:val="007C53AE"/>
    <w:rsid w:val="007C544A"/>
    <w:rsid w:val="007C54D9"/>
    <w:rsid w:val="007C576C"/>
    <w:rsid w:val="007C5B3C"/>
    <w:rsid w:val="007C5BD3"/>
    <w:rsid w:val="007C5D52"/>
    <w:rsid w:val="007C5E0B"/>
    <w:rsid w:val="007C5EB3"/>
    <w:rsid w:val="007C5FBF"/>
    <w:rsid w:val="007C6090"/>
    <w:rsid w:val="007C60D3"/>
    <w:rsid w:val="007C63A5"/>
    <w:rsid w:val="007C6962"/>
    <w:rsid w:val="007C6975"/>
    <w:rsid w:val="007C69FB"/>
    <w:rsid w:val="007C6BC2"/>
    <w:rsid w:val="007C6E4F"/>
    <w:rsid w:val="007C6E64"/>
    <w:rsid w:val="007C701D"/>
    <w:rsid w:val="007C7364"/>
    <w:rsid w:val="007C7453"/>
    <w:rsid w:val="007C7485"/>
    <w:rsid w:val="007C763D"/>
    <w:rsid w:val="007C77EE"/>
    <w:rsid w:val="007C7838"/>
    <w:rsid w:val="007C7903"/>
    <w:rsid w:val="007C79E9"/>
    <w:rsid w:val="007C7ADE"/>
    <w:rsid w:val="007C7C11"/>
    <w:rsid w:val="007C7D8D"/>
    <w:rsid w:val="007C7DA5"/>
    <w:rsid w:val="007C7EB0"/>
    <w:rsid w:val="007C7EEC"/>
    <w:rsid w:val="007C7EFB"/>
    <w:rsid w:val="007D01DD"/>
    <w:rsid w:val="007D01F6"/>
    <w:rsid w:val="007D028C"/>
    <w:rsid w:val="007D02E6"/>
    <w:rsid w:val="007D0657"/>
    <w:rsid w:val="007D06AF"/>
    <w:rsid w:val="007D0875"/>
    <w:rsid w:val="007D087C"/>
    <w:rsid w:val="007D0BE3"/>
    <w:rsid w:val="007D0D62"/>
    <w:rsid w:val="007D0F4D"/>
    <w:rsid w:val="007D100F"/>
    <w:rsid w:val="007D10D9"/>
    <w:rsid w:val="007D11C5"/>
    <w:rsid w:val="007D1309"/>
    <w:rsid w:val="007D134D"/>
    <w:rsid w:val="007D1542"/>
    <w:rsid w:val="007D1B0E"/>
    <w:rsid w:val="007D1B6E"/>
    <w:rsid w:val="007D1DB7"/>
    <w:rsid w:val="007D1DD4"/>
    <w:rsid w:val="007D1FC2"/>
    <w:rsid w:val="007D2034"/>
    <w:rsid w:val="007D20D2"/>
    <w:rsid w:val="007D20F6"/>
    <w:rsid w:val="007D2380"/>
    <w:rsid w:val="007D2426"/>
    <w:rsid w:val="007D25A2"/>
    <w:rsid w:val="007D2836"/>
    <w:rsid w:val="007D2895"/>
    <w:rsid w:val="007D293E"/>
    <w:rsid w:val="007D2C5B"/>
    <w:rsid w:val="007D2C72"/>
    <w:rsid w:val="007D2D64"/>
    <w:rsid w:val="007D2E19"/>
    <w:rsid w:val="007D30C5"/>
    <w:rsid w:val="007D30C6"/>
    <w:rsid w:val="007D30F9"/>
    <w:rsid w:val="007D3142"/>
    <w:rsid w:val="007D32E3"/>
    <w:rsid w:val="007D3446"/>
    <w:rsid w:val="007D352A"/>
    <w:rsid w:val="007D35A8"/>
    <w:rsid w:val="007D3613"/>
    <w:rsid w:val="007D3683"/>
    <w:rsid w:val="007D3704"/>
    <w:rsid w:val="007D3780"/>
    <w:rsid w:val="007D399A"/>
    <w:rsid w:val="007D39FC"/>
    <w:rsid w:val="007D3AAD"/>
    <w:rsid w:val="007D3D79"/>
    <w:rsid w:val="007D3E3D"/>
    <w:rsid w:val="007D3E62"/>
    <w:rsid w:val="007D4002"/>
    <w:rsid w:val="007D4108"/>
    <w:rsid w:val="007D423E"/>
    <w:rsid w:val="007D4242"/>
    <w:rsid w:val="007D4253"/>
    <w:rsid w:val="007D4450"/>
    <w:rsid w:val="007D4531"/>
    <w:rsid w:val="007D45B7"/>
    <w:rsid w:val="007D45D8"/>
    <w:rsid w:val="007D462C"/>
    <w:rsid w:val="007D46F2"/>
    <w:rsid w:val="007D47BC"/>
    <w:rsid w:val="007D47BE"/>
    <w:rsid w:val="007D48DF"/>
    <w:rsid w:val="007D491C"/>
    <w:rsid w:val="007D4CCD"/>
    <w:rsid w:val="007D4F5B"/>
    <w:rsid w:val="007D527C"/>
    <w:rsid w:val="007D5343"/>
    <w:rsid w:val="007D54D1"/>
    <w:rsid w:val="007D5590"/>
    <w:rsid w:val="007D56A5"/>
    <w:rsid w:val="007D5A6B"/>
    <w:rsid w:val="007D5AB8"/>
    <w:rsid w:val="007D5B39"/>
    <w:rsid w:val="007D5BE4"/>
    <w:rsid w:val="007D5BFF"/>
    <w:rsid w:val="007D5C1A"/>
    <w:rsid w:val="007D5DED"/>
    <w:rsid w:val="007D5E3A"/>
    <w:rsid w:val="007D60FA"/>
    <w:rsid w:val="007D6232"/>
    <w:rsid w:val="007D6325"/>
    <w:rsid w:val="007D651B"/>
    <w:rsid w:val="007D656D"/>
    <w:rsid w:val="007D657D"/>
    <w:rsid w:val="007D660D"/>
    <w:rsid w:val="007D6630"/>
    <w:rsid w:val="007D67BB"/>
    <w:rsid w:val="007D686D"/>
    <w:rsid w:val="007D69DE"/>
    <w:rsid w:val="007D6A30"/>
    <w:rsid w:val="007D6B5F"/>
    <w:rsid w:val="007D6E25"/>
    <w:rsid w:val="007D721B"/>
    <w:rsid w:val="007D731C"/>
    <w:rsid w:val="007D746C"/>
    <w:rsid w:val="007D74E9"/>
    <w:rsid w:val="007D7520"/>
    <w:rsid w:val="007D752B"/>
    <w:rsid w:val="007D7656"/>
    <w:rsid w:val="007D7678"/>
    <w:rsid w:val="007D77F7"/>
    <w:rsid w:val="007D7D02"/>
    <w:rsid w:val="007D7D28"/>
    <w:rsid w:val="007D7F34"/>
    <w:rsid w:val="007E02E8"/>
    <w:rsid w:val="007E04BB"/>
    <w:rsid w:val="007E0E96"/>
    <w:rsid w:val="007E1065"/>
    <w:rsid w:val="007E118A"/>
    <w:rsid w:val="007E1299"/>
    <w:rsid w:val="007E1347"/>
    <w:rsid w:val="007E1866"/>
    <w:rsid w:val="007E18A6"/>
    <w:rsid w:val="007E1E2D"/>
    <w:rsid w:val="007E1EB5"/>
    <w:rsid w:val="007E1FE2"/>
    <w:rsid w:val="007E2760"/>
    <w:rsid w:val="007E27C8"/>
    <w:rsid w:val="007E2B5A"/>
    <w:rsid w:val="007E2B75"/>
    <w:rsid w:val="007E2BC5"/>
    <w:rsid w:val="007E2BE7"/>
    <w:rsid w:val="007E2CD0"/>
    <w:rsid w:val="007E2CD3"/>
    <w:rsid w:val="007E2D21"/>
    <w:rsid w:val="007E2E09"/>
    <w:rsid w:val="007E2E97"/>
    <w:rsid w:val="007E3059"/>
    <w:rsid w:val="007E313C"/>
    <w:rsid w:val="007E316A"/>
    <w:rsid w:val="007E33E0"/>
    <w:rsid w:val="007E363C"/>
    <w:rsid w:val="007E387C"/>
    <w:rsid w:val="007E3917"/>
    <w:rsid w:val="007E39C8"/>
    <w:rsid w:val="007E3A4F"/>
    <w:rsid w:val="007E3B00"/>
    <w:rsid w:val="007E3EC9"/>
    <w:rsid w:val="007E4066"/>
    <w:rsid w:val="007E40A1"/>
    <w:rsid w:val="007E4636"/>
    <w:rsid w:val="007E4680"/>
    <w:rsid w:val="007E4685"/>
    <w:rsid w:val="007E46BA"/>
    <w:rsid w:val="007E47D3"/>
    <w:rsid w:val="007E4A87"/>
    <w:rsid w:val="007E4E90"/>
    <w:rsid w:val="007E505C"/>
    <w:rsid w:val="007E51B8"/>
    <w:rsid w:val="007E5586"/>
    <w:rsid w:val="007E5694"/>
    <w:rsid w:val="007E5734"/>
    <w:rsid w:val="007E5A09"/>
    <w:rsid w:val="007E5B00"/>
    <w:rsid w:val="007E5B24"/>
    <w:rsid w:val="007E5B36"/>
    <w:rsid w:val="007E5C6B"/>
    <w:rsid w:val="007E5EF4"/>
    <w:rsid w:val="007E5FE0"/>
    <w:rsid w:val="007E5FFD"/>
    <w:rsid w:val="007E60A8"/>
    <w:rsid w:val="007E60BC"/>
    <w:rsid w:val="007E627C"/>
    <w:rsid w:val="007E62B9"/>
    <w:rsid w:val="007E642E"/>
    <w:rsid w:val="007E64E9"/>
    <w:rsid w:val="007E6606"/>
    <w:rsid w:val="007E668F"/>
    <w:rsid w:val="007E672D"/>
    <w:rsid w:val="007E677C"/>
    <w:rsid w:val="007E6845"/>
    <w:rsid w:val="007E68BB"/>
    <w:rsid w:val="007E68C3"/>
    <w:rsid w:val="007E6B62"/>
    <w:rsid w:val="007E6B70"/>
    <w:rsid w:val="007E6DFC"/>
    <w:rsid w:val="007E6E13"/>
    <w:rsid w:val="007E6EB8"/>
    <w:rsid w:val="007E6EBE"/>
    <w:rsid w:val="007E6F8F"/>
    <w:rsid w:val="007E70B6"/>
    <w:rsid w:val="007E70D1"/>
    <w:rsid w:val="007E78F7"/>
    <w:rsid w:val="007E7FF3"/>
    <w:rsid w:val="007F0088"/>
    <w:rsid w:val="007F01A9"/>
    <w:rsid w:val="007F01E4"/>
    <w:rsid w:val="007F027D"/>
    <w:rsid w:val="007F04FA"/>
    <w:rsid w:val="007F0950"/>
    <w:rsid w:val="007F0999"/>
    <w:rsid w:val="007F0B1A"/>
    <w:rsid w:val="007F0C33"/>
    <w:rsid w:val="007F0CA1"/>
    <w:rsid w:val="007F0E3B"/>
    <w:rsid w:val="007F0E49"/>
    <w:rsid w:val="007F0EAB"/>
    <w:rsid w:val="007F0F67"/>
    <w:rsid w:val="007F100B"/>
    <w:rsid w:val="007F1364"/>
    <w:rsid w:val="007F1434"/>
    <w:rsid w:val="007F150E"/>
    <w:rsid w:val="007F1618"/>
    <w:rsid w:val="007F1785"/>
    <w:rsid w:val="007F19BB"/>
    <w:rsid w:val="007F1B07"/>
    <w:rsid w:val="007F1DC5"/>
    <w:rsid w:val="007F1F82"/>
    <w:rsid w:val="007F2154"/>
    <w:rsid w:val="007F2241"/>
    <w:rsid w:val="007F22DC"/>
    <w:rsid w:val="007F23DF"/>
    <w:rsid w:val="007F24E0"/>
    <w:rsid w:val="007F24FA"/>
    <w:rsid w:val="007F2610"/>
    <w:rsid w:val="007F2C1A"/>
    <w:rsid w:val="007F2E17"/>
    <w:rsid w:val="007F2EAA"/>
    <w:rsid w:val="007F2F31"/>
    <w:rsid w:val="007F2F3C"/>
    <w:rsid w:val="007F2FE0"/>
    <w:rsid w:val="007F30E3"/>
    <w:rsid w:val="007F32C9"/>
    <w:rsid w:val="007F3769"/>
    <w:rsid w:val="007F3A61"/>
    <w:rsid w:val="007F3B8F"/>
    <w:rsid w:val="007F3CD5"/>
    <w:rsid w:val="007F3E57"/>
    <w:rsid w:val="007F3EB9"/>
    <w:rsid w:val="007F3EF8"/>
    <w:rsid w:val="007F41D9"/>
    <w:rsid w:val="007F4229"/>
    <w:rsid w:val="007F4251"/>
    <w:rsid w:val="007F4321"/>
    <w:rsid w:val="007F4400"/>
    <w:rsid w:val="007F444A"/>
    <w:rsid w:val="007F46FB"/>
    <w:rsid w:val="007F4791"/>
    <w:rsid w:val="007F483D"/>
    <w:rsid w:val="007F494D"/>
    <w:rsid w:val="007F4B4D"/>
    <w:rsid w:val="007F4DD6"/>
    <w:rsid w:val="007F4DE0"/>
    <w:rsid w:val="007F52CC"/>
    <w:rsid w:val="007F537D"/>
    <w:rsid w:val="007F57B7"/>
    <w:rsid w:val="007F5931"/>
    <w:rsid w:val="007F5969"/>
    <w:rsid w:val="007F5ACF"/>
    <w:rsid w:val="007F5AF6"/>
    <w:rsid w:val="007F5B81"/>
    <w:rsid w:val="007F5B96"/>
    <w:rsid w:val="007F5BA7"/>
    <w:rsid w:val="007F5E25"/>
    <w:rsid w:val="007F5E60"/>
    <w:rsid w:val="007F5FE2"/>
    <w:rsid w:val="007F6039"/>
    <w:rsid w:val="007F62A0"/>
    <w:rsid w:val="007F641E"/>
    <w:rsid w:val="007F64BD"/>
    <w:rsid w:val="007F654D"/>
    <w:rsid w:val="007F664B"/>
    <w:rsid w:val="007F6BC4"/>
    <w:rsid w:val="007F6C6E"/>
    <w:rsid w:val="007F7051"/>
    <w:rsid w:val="007F70D5"/>
    <w:rsid w:val="007F70F3"/>
    <w:rsid w:val="007F7149"/>
    <w:rsid w:val="007F72A9"/>
    <w:rsid w:val="007F740E"/>
    <w:rsid w:val="007F7738"/>
    <w:rsid w:val="007F7806"/>
    <w:rsid w:val="007F7838"/>
    <w:rsid w:val="007F7A15"/>
    <w:rsid w:val="007F7CE1"/>
    <w:rsid w:val="007F7DAB"/>
    <w:rsid w:val="008003AA"/>
    <w:rsid w:val="00800738"/>
    <w:rsid w:val="00800740"/>
    <w:rsid w:val="00800A51"/>
    <w:rsid w:val="00801084"/>
    <w:rsid w:val="008013E9"/>
    <w:rsid w:val="0080150F"/>
    <w:rsid w:val="00801535"/>
    <w:rsid w:val="00801762"/>
    <w:rsid w:val="008017DA"/>
    <w:rsid w:val="008019C6"/>
    <w:rsid w:val="00802015"/>
    <w:rsid w:val="008020D0"/>
    <w:rsid w:val="00802118"/>
    <w:rsid w:val="00802384"/>
    <w:rsid w:val="0080240F"/>
    <w:rsid w:val="00802462"/>
    <w:rsid w:val="00802894"/>
    <w:rsid w:val="00802A6C"/>
    <w:rsid w:val="00802AC6"/>
    <w:rsid w:val="00802B44"/>
    <w:rsid w:val="00802C70"/>
    <w:rsid w:val="00802F41"/>
    <w:rsid w:val="008033B2"/>
    <w:rsid w:val="00803482"/>
    <w:rsid w:val="008034D9"/>
    <w:rsid w:val="0080376F"/>
    <w:rsid w:val="00803AD2"/>
    <w:rsid w:val="00803DE1"/>
    <w:rsid w:val="00803EBE"/>
    <w:rsid w:val="00803F04"/>
    <w:rsid w:val="00804104"/>
    <w:rsid w:val="00804145"/>
    <w:rsid w:val="00804150"/>
    <w:rsid w:val="0080425B"/>
    <w:rsid w:val="00804383"/>
    <w:rsid w:val="0080441D"/>
    <w:rsid w:val="00804485"/>
    <w:rsid w:val="00804519"/>
    <w:rsid w:val="00804C7A"/>
    <w:rsid w:val="00804E5E"/>
    <w:rsid w:val="00804F80"/>
    <w:rsid w:val="00805046"/>
    <w:rsid w:val="00805255"/>
    <w:rsid w:val="00805279"/>
    <w:rsid w:val="008053F4"/>
    <w:rsid w:val="00805511"/>
    <w:rsid w:val="00805764"/>
    <w:rsid w:val="008059EA"/>
    <w:rsid w:val="00805BA1"/>
    <w:rsid w:val="00805E87"/>
    <w:rsid w:val="00805F86"/>
    <w:rsid w:val="00806015"/>
    <w:rsid w:val="00806616"/>
    <w:rsid w:val="008069BD"/>
    <w:rsid w:val="00806A57"/>
    <w:rsid w:val="00806C5F"/>
    <w:rsid w:val="0080738E"/>
    <w:rsid w:val="0080749F"/>
    <w:rsid w:val="0080763B"/>
    <w:rsid w:val="008077D7"/>
    <w:rsid w:val="00807842"/>
    <w:rsid w:val="00807AB6"/>
    <w:rsid w:val="00807AD0"/>
    <w:rsid w:val="00807F11"/>
    <w:rsid w:val="00807FAE"/>
    <w:rsid w:val="008104D0"/>
    <w:rsid w:val="00810596"/>
    <w:rsid w:val="00810B34"/>
    <w:rsid w:val="00810DD2"/>
    <w:rsid w:val="00810F02"/>
    <w:rsid w:val="00810F2B"/>
    <w:rsid w:val="008114A6"/>
    <w:rsid w:val="00811563"/>
    <w:rsid w:val="00811618"/>
    <w:rsid w:val="00811638"/>
    <w:rsid w:val="008117C6"/>
    <w:rsid w:val="00811859"/>
    <w:rsid w:val="00811A35"/>
    <w:rsid w:val="00811B81"/>
    <w:rsid w:val="008121D6"/>
    <w:rsid w:val="008124EF"/>
    <w:rsid w:val="008125D6"/>
    <w:rsid w:val="00812716"/>
    <w:rsid w:val="00812793"/>
    <w:rsid w:val="00812E18"/>
    <w:rsid w:val="00813213"/>
    <w:rsid w:val="00813377"/>
    <w:rsid w:val="008136E6"/>
    <w:rsid w:val="00813F18"/>
    <w:rsid w:val="00814245"/>
    <w:rsid w:val="00814369"/>
    <w:rsid w:val="008143BE"/>
    <w:rsid w:val="00814430"/>
    <w:rsid w:val="008144F5"/>
    <w:rsid w:val="00814943"/>
    <w:rsid w:val="00814A78"/>
    <w:rsid w:val="00814ACC"/>
    <w:rsid w:val="00814C72"/>
    <w:rsid w:val="00814DA6"/>
    <w:rsid w:val="00814DDB"/>
    <w:rsid w:val="00814F0F"/>
    <w:rsid w:val="00814F27"/>
    <w:rsid w:val="00814F9B"/>
    <w:rsid w:val="00815869"/>
    <w:rsid w:val="00815CB2"/>
    <w:rsid w:val="00815D2E"/>
    <w:rsid w:val="00815D8F"/>
    <w:rsid w:val="00815DEE"/>
    <w:rsid w:val="00815F0F"/>
    <w:rsid w:val="00815F23"/>
    <w:rsid w:val="00816061"/>
    <w:rsid w:val="00816078"/>
    <w:rsid w:val="00816118"/>
    <w:rsid w:val="0081633C"/>
    <w:rsid w:val="00816374"/>
    <w:rsid w:val="008163F2"/>
    <w:rsid w:val="008164D4"/>
    <w:rsid w:val="00816538"/>
    <w:rsid w:val="00816579"/>
    <w:rsid w:val="0081673F"/>
    <w:rsid w:val="00816825"/>
    <w:rsid w:val="008168B4"/>
    <w:rsid w:val="00816953"/>
    <w:rsid w:val="00816A8D"/>
    <w:rsid w:val="00816A8F"/>
    <w:rsid w:val="00816D27"/>
    <w:rsid w:val="00816F99"/>
    <w:rsid w:val="00816FD9"/>
    <w:rsid w:val="0081702E"/>
    <w:rsid w:val="00817121"/>
    <w:rsid w:val="00817175"/>
    <w:rsid w:val="008171B9"/>
    <w:rsid w:val="00817279"/>
    <w:rsid w:val="00817555"/>
    <w:rsid w:val="0081767B"/>
    <w:rsid w:val="00817B82"/>
    <w:rsid w:val="00817D02"/>
    <w:rsid w:val="00817DD3"/>
    <w:rsid w:val="008201C9"/>
    <w:rsid w:val="0082040A"/>
    <w:rsid w:val="00820471"/>
    <w:rsid w:val="0082049C"/>
    <w:rsid w:val="00820618"/>
    <w:rsid w:val="008206BD"/>
    <w:rsid w:val="0082093B"/>
    <w:rsid w:val="008209D2"/>
    <w:rsid w:val="00820AEC"/>
    <w:rsid w:val="00820CEF"/>
    <w:rsid w:val="00820D4D"/>
    <w:rsid w:val="008210C0"/>
    <w:rsid w:val="0082129F"/>
    <w:rsid w:val="0082147A"/>
    <w:rsid w:val="008214BF"/>
    <w:rsid w:val="008215C4"/>
    <w:rsid w:val="00821694"/>
    <w:rsid w:val="008216D6"/>
    <w:rsid w:val="0082195B"/>
    <w:rsid w:val="00821B9C"/>
    <w:rsid w:val="00821D12"/>
    <w:rsid w:val="00821EC2"/>
    <w:rsid w:val="00821EF6"/>
    <w:rsid w:val="00821EFF"/>
    <w:rsid w:val="00822133"/>
    <w:rsid w:val="008221A4"/>
    <w:rsid w:val="00822255"/>
    <w:rsid w:val="00822265"/>
    <w:rsid w:val="0082252A"/>
    <w:rsid w:val="008226A2"/>
    <w:rsid w:val="00822738"/>
    <w:rsid w:val="0082297C"/>
    <w:rsid w:val="00822AE8"/>
    <w:rsid w:val="00822DB4"/>
    <w:rsid w:val="00822FB5"/>
    <w:rsid w:val="00822FD8"/>
    <w:rsid w:val="008234B0"/>
    <w:rsid w:val="00823542"/>
    <w:rsid w:val="00823629"/>
    <w:rsid w:val="00823663"/>
    <w:rsid w:val="008236E9"/>
    <w:rsid w:val="0082387A"/>
    <w:rsid w:val="00823B52"/>
    <w:rsid w:val="00824068"/>
    <w:rsid w:val="0082415E"/>
    <w:rsid w:val="00824174"/>
    <w:rsid w:val="008246C8"/>
    <w:rsid w:val="00824B5F"/>
    <w:rsid w:val="00824C92"/>
    <w:rsid w:val="00824CA8"/>
    <w:rsid w:val="00824E95"/>
    <w:rsid w:val="00824ECE"/>
    <w:rsid w:val="00824F21"/>
    <w:rsid w:val="00824FAD"/>
    <w:rsid w:val="00825066"/>
    <w:rsid w:val="008252DA"/>
    <w:rsid w:val="0082535B"/>
    <w:rsid w:val="008253D6"/>
    <w:rsid w:val="00825556"/>
    <w:rsid w:val="00825811"/>
    <w:rsid w:val="00825AAD"/>
    <w:rsid w:val="00825E8D"/>
    <w:rsid w:val="00825F30"/>
    <w:rsid w:val="00826230"/>
    <w:rsid w:val="0082650D"/>
    <w:rsid w:val="00826784"/>
    <w:rsid w:val="00826A8B"/>
    <w:rsid w:val="00826CA4"/>
    <w:rsid w:val="00826E05"/>
    <w:rsid w:val="00826E2F"/>
    <w:rsid w:val="00826EDD"/>
    <w:rsid w:val="00826F02"/>
    <w:rsid w:val="00827066"/>
    <w:rsid w:val="00827074"/>
    <w:rsid w:val="00827167"/>
    <w:rsid w:val="0082729B"/>
    <w:rsid w:val="008272EE"/>
    <w:rsid w:val="0082744C"/>
    <w:rsid w:val="0082752D"/>
    <w:rsid w:val="008275A9"/>
    <w:rsid w:val="008275F8"/>
    <w:rsid w:val="00827934"/>
    <w:rsid w:val="00827935"/>
    <w:rsid w:val="00827A9D"/>
    <w:rsid w:val="00827A9E"/>
    <w:rsid w:val="00827B09"/>
    <w:rsid w:val="00827C48"/>
    <w:rsid w:val="00830349"/>
    <w:rsid w:val="008303FC"/>
    <w:rsid w:val="00830519"/>
    <w:rsid w:val="008306E3"/>
    <w:rsid w:val="00830704"/>
    <w:rsid w:val="00830774"/>
    <w:rsid w:val="0083077F"/>
    <w:rsid w:val="00830C8C"/>
    <w:rsid w:val="0083102A"/>
    <w:rsid w:val="00831033"/>
    <w:rsid w:val="00831038"/>
    <w:rsid w:val="0083117D"/>
    <w:rsid w:val="00831227"/>
    <w:rsid w:val="008313EB"/>
    <w:rsid w:val="00831554"/>
    <w:rsid w:val="008317B2"/>
    <w:rsid w:val="00831E4E"/>
    <w:rsid w:val="00831F03"/>
    <w:rsid w:val="00831FC7"/>
    <w:rsid w:val="008322D2"/>
    <w:rsid w:val="008323CE"/>
    <w:rsid w:val="0083240A"/>
    <w:rsid w:val="00832431"/>
    <w:rsid w:val="0083276E"/>
    <w:rsid w:val="008327BA"/>
    <w:rsid w:val="008328F8"/>
    <w:rsid w:val="0083295E"/>
    <w:rsid w:val="00832B23"/>
    <w:rsid w:val="00832CA8"/>
    <w:rsid w:val="00832CDC"/>
    <w:rsid w:val="00832D45"/>
    <w:rsid w:val="00832E79"/>
    <w:rsid w:val="008330DC"/>
    <w:rsid w:val="008330DD"/>
    <w:rsid w:val="0083327E"/>
    <w:rsid w:val="008334FA"/>
    <w:rsid w:val="00833548"/>
    <w:rsid w:val="00833B03"/>
    <w:rsid w:val="00833C61"/>
    <w:rsid w:val="00833F4C"/>
    <w:rsid w:val="008341DB"/>
    <w:rsid w:val="008344E8"/>
    <w:rsid w:val="00834577"/>
    <w:rsid w:val="00834794"/>
    <w:rsid w:val="008347CD"/>
    <w:rsid w:val="00834CD9"/>
    <w:rsid w:val="00834DB4"/>
    <w:rsid w:val="00834DD9"/>
    <w:rsid w:val="00834E3A"/>
    <w:rsid w:val="00834FCE"/>
    <w:rsid w:val="00835216"/>
    <w:rsid w:val="00835384"/>
    <w:rsid w:val="00835472"/>
    <w:rsid w:val="008354BC"/>
    <w:rsid w:val="0083554F"/>
    <w:rsid w:val="008355DC"/>
    <w:rsid w:val="00835624"/>
    <w:rsid w:val="008356C8"/>
    <w:rsid w:val="008358F1"/>
    <w:rsid w:val="00835909"/>
    <w:rsid w:val="0083590A"/>
    <w:rsid w:val="00835B32"/>
    <w:rsid w:val="00835D15"/>
    <w:rsid w:val="00836011"/>
    <w:rsid w:val="0083604F"/>
    <w:rsid w:val="00836083"/>
    <w:rsid w:val="008360E5"/>
    <w:rsid w:val="00836185"/>
    <w:rsid w:val="008364F4"/>
    <w:rsid w:val="00836539"/>
    <w:rsid w:val="008367D9"/>
    <w:rsid w:val="0083680B"/>
    <w:rsid w:val="0083680D"/>
    <w:rsid w:val="0083682D"/>
    <w:rsid w:val="0083688A"/>
    <w:rsid w:val="00836C6E"/>
    <w:rsid w:val="00836C9D"/>
    <w:rsid w:val="00836CA1"/>
    <w:rsid w:val="00836D70"/>
    <w:rsid w:val="00836F58"/>
    <w:rsid w:val="0083712C"/>
    <w:rsid w:val="0083742E"/>
    <w:rsid w:val="008374EA"/>
    <w:rsid w:val="008376E8"/>
    <w:rsid w:val="008378F3"/>
    <w:rsid w:val="00837996"/>
    <w:rsid w:val="00837A62"/>
    <w:rsid w:val="00837BB6"/>
    <w:rsid w:val="00837D63"/>
    <w:rsid w:val="00837E95"/>
    <w:rsid w:val="00837FAD"/>
    <w:rsid w:val="00840077"/>
    <w:rsid w:val="008400A5"/>
    <w:rsid w:val="00840317"/>
    <w:rsid w:val="00840334"/>
    <w:rsid w:val="008408E8"/>
    <w:rsid w:val="00840911"/>
    <w:rsid w:val="00840918"/>
    <w:rsid w:val="00840D7F"/>
    <w:rsid w:val="00841040"/>
    <w:rsid w:val="008410EE"/>
    <w:rsid w:val="00841170"/>
    <w:rsid w:val="008412B9"/>
    <w:rsid w:val="008413A2"/>
    <w:rsid w:val="008413FD"/>
    <w:rsid w:val="0084148B"/>
    <w:rsid w:val="0084149F"/>
    <w:rsid w:val="0084153C"/>
    <w:rsid w:val="0084157A"/>
    <w:rsid w:val="008415A2"/>
    <w:rsid w:val="00841715"/>
    <w:rsid w:val="0084178A"/>
    <w:rsid w:val="00841808"/>
    <w:rsid w:val="00841A00"/>
    <w:rsid w:val="00841BC9"/>
    <w:rsid w:val="00841C51"/>
    <w:rsid w:val="00842080"/>
    <w:rsid w:val="008420D8"/>
    <w:rsid w:val="00842537"/>
    <w:rsid w:val="00842816"/>
    <w:rsid w:val="00842875"/>
    <w:rsid w:val="00842A1D"/>
    <w:rsid w:val="00842B44"/>
    <w:rsid w:val="00842DCA"/>
    <w:rsid w:val="00842FB8"/>
    <w:rsid w:val="00843034"/>
    <w:rsid w:val="0084387E"/>
    <w:rsid w:val="00843898"/>
    <w:rsid w:val="00843A52"/>
    <w:rsid w:val="00843A5A"/>
    <w:rsid w:val="00843A67"/>
    <w:rsid w:val="00843CB0"/>
    <w:rsid w:val="00843F93"/>
    <w:rsid w:val="0084404B"/>
    <w:rsid w:val="008440F9"/>
    <w:rsid w:val="0084436F"/>
    <w:rsid w:val="0084444B"/>
    <w:rsid w:val="0084455F"/>
    <w:rsid w:val="008446AA"/>
    <w:rsid w:val="00844715"/>
    <w:rsid w:val="00844794"/>
    <w:rsid w:val="00844957"/>
    <w:rsid w:val="00844ABA"/>
    <w:rsid w:val="00844B7C"/>
    <w:rsid w:val="00844C00"/>
    <w:rsid w:val="00844C2A"/>
    <w:rsid w:val="00844E8D"/>
    <w:rsid w:val="00844F49"/>
    <w:rsid w:val="00844F57"/>
    <w:rsid w:val="00844FA2"/>
    <w:rsid w:val="00845197"/>
    <w:rsid w:val="00845310"/>
    <w:rsid w:val="00845343"/>
    <w:rsid w:val="00845632"/>
    <w:rsid w:val="0084565C"/>
    <w:rsid w:val="008457A4"/>
    <w:rsid w:val="0084584B"/>
    <w:rsid w:val="0084590D"/>
    <w:rsid w:val="00845C7F"/>
    <w:rsid w:val="00845F4C"/>
    <w:rsid w:val="00845F9F"/>
    <w:rsid w:val="00846024"/>
    <w:rsid w:val="008460E5"/>
    <w:rsid w:val="0084613D"/>
    <w:rsid w:val="008462B3"/>
    <w:rsid w:val="00846552"/>
    <w:rsid w:val="008469A4"/>
    <w:rsid w:val="008469EA"/>
    <w:rsid w:val="00846BB9"/>
    <w:rsid w:val="00846C19"/>
    <w:rsid w:val="00846C68"/>
    <w:rsid w:val="00846D76"/>
    <w:rsid w:val="0084741B"/>
    <w:rsid w:val="00847445"/>
    <w:rsid w:val="0084774F"/>
    <w:rsid w:val="008479A7"/>
    <w:rsid w:val="008479BA"/>
    <w:rsid w:val="00847AF4"/>
    <w:rsid w:val="00847BB9"/>
    <w:rsid w:val="00847C88"/>
    <w:rsid w:val="00847DB4"/>
    <w:rsid w:val="00847DBD"/>
    <w:rsid w:val="00847DED"/>
    <w:rsid w:val="00847F61"/>
    <w:rsid w:val="00850017"/>
    <w:rsid w:val="0085041C"/>
    <w:rsid w:val="00850449"/>
    <w:rsid w:val="008505D3"/>
    <w:rsid w:val="00850694"/>
    <w:rsid w:val="008506F0"/>
    <w:rsid w:val="00850774"/>
    <w:rsid w:val="008508DA"/>
    <w:rsid w:val="00850A76"/>
    <w:rsid w:val="00850BF6"/>
    <w:rsid w:val="008512B9"/>
    <w:rsid w:val="008513E8"/>
    <w:rsid w:val="0085144F"/>
    <w:rsid w:val="0085194D"/>
    <w:rsid w:val="00851AF3"/>
    <w:rsid w:val="00851CA8"/>
    <w:rsid w:val="00851E31"/>
    <w:rsid w:val="00852273"/>
    <w:rsid w:val="00852293"/>
    <w:rsid w:val="008522E0"/>
    <w:rsid w:val="00852364"/>
    <w:rsid w:val="008525A3"/>
    <w:rsid w:val="00852616"/>
    <w:rsid w:val="00852715"/>
    <w:rsid w:val="008527D8"/>
    <w:rsid w:val="00852BDB"/>
    <w:rsid w:val="00852D36"/>
    <w:rsid w:val="00852FAF"/>
    <w:rsid w:val="00853000"/>
    <w:rsid w:val="0085312A"/>
    <w:rsid w:val="00853379"/>
    <w:rsid w:val="00853535"/>
    <w:rsid w:val="00853C79"/>
    <w:rsid w:val="00853CFF"/>
    <w:rsid w:val="00853D3F"/>
    <w:rsid w:val="00853D9D"/>
    <w:rsid w:val="00853DCE"/>
    <w:rsid w:val="00853E38"/>
    <w:rsid w:val="00854022"/>
    <w:rsid w:val="0085456C"/>
    <w:rsid w:val="0085459A"/>
    <w:rsid w:val="008545DC"/>
    <w:rsid w:val="008546F0"/>
    <w:rsid w:val="0085492F"/>
    <w:rsid w:val="008549E7"/>
    <w:rsid w:val="00854A7D"/>
    <w:rsid w:val="00854E55"/>
    <w:rsid w:val="00854EF4"/>
    <w:rsid w:val="00855000"/>
    <w:rsid w:val="00855034"/>
    <w:rsid w:val="0085531F"/>
    <w:rsid w:val="0085546B"/>
    <w:rsid w:val="00855583"/>
    <w:rsid w:val="008555CC"/>
    <w:rsid w:val="00855697"/>
    <w:rsid w:val="008558A0"/>
    <w:rsid w:val="00855937"/>
    <w:rsid w:val="00855BCE"/>
    <w:rsid w:val="00855F8C"/>
    <w:rsid w:val="00856144"/>
    <w:rsid w:val="008561DD"/>
    <w:rsid w:val="00856325"/>
    <w:rsid w:val="008564A5"/>
    <w:rsid w:val="0085650B"/>
    <w:rsid w:val="008567B0"/>
    <w:rsid w:val="008569D3"/>
    <w:rsid w:val="00856A51"/>
    <w:rsid w:val="00856B65"/>
    <w:rsid w:val="00856C54"/>
    <w:rsid w:val="00856E60"/>
    <w:rsid w:val="00856F0B"/>
    <w:rsid w:val="00857332"/>
    <w:rsid w:val="00857518"/>
    <w:rsid w:val="00857720"/>
    <w:rsid w:val="008577FD"/>
    <w:rsid w:val="0085783A"/>
    <w:rsid w:val="00857857"/>
    <w:rsid w:val="00857BBB"/>
    <w:rsid w:val="00857CC7"/>
    <w:rsid w:val="00857F7A"/>
    <w:rsid w:val="00857FD8"/>
    <w:rsid w:val="0086006E"/>
    <w:rsid w:val="00860305"/>
    <w:rsid w:val="008603FE"/>
    <w:rsid w:val="00860481"/>
    <w:rsid w:val="008604F6"/>
    <w:rsid w:val="0086088D"/>
    <w:rsid w:val="00860972"/>
    <w:rsid w:val="00860AD9"/>
    <w:rsid w:val="00860C2B"/>
    <w:rsid w:val="00860DE9"/>
    <w:rsid w:val="00860E2F"/>
    <w:rsid w:val="00860E56"/>
    <w:rsid w:val="00860EC1"/>
    <w:rsid w:val="00860FFF"/>
    <w:rsid w:val="0086103D"/>
    <w:rsid w:val="008611D8"/>
    <w:rsid w:val="008612F3"/>
    <w:rsid w:val="008612FE"/>
    <w:rsid w:val="008613AB"/>
    <w:rsid w:val="00861468"/>
    <w:rsid w:val="00861477"/>
    <w:rsid w:val="00861526"/>
    <w:rsid w:val="008616B3"/>
    <w:rsid w:val="00861787"/>
    <w:rsid w:val="0086184B"/>
    <w:rsid w:val="00861858"/>
    <w:rsid w:val="008619D9"/>
    <w:rsid w:val="00861AB2"/>
    <w:rsid w:val="00861B25"/>
    <w:rsid w:val="00861EE0"/>
    <w:rsid w:val="0086224F"/>
    <w:rsid w:val="00862251"/>
    <w:rsid w:val="00862464"/>
    <w:rsid w:val="008624FE"/>
    <w:rsid w:val="00862A1B"/>
    <w:rsid w:val="00862A1F"/>
    <w:rsid w:val="00862B9D"/>
    <w:rsid w:val="00862D2C"/>
    <w:rsid w:val="00863010"/>
    <w:rsid w:val="00863332"/>
    <w:rsid w:val="008633AC"/>
    <w:rsid w:val="0086349B"/>
    <w:rsid w:val="008634EB"/>
    <w:rsid w:val="008634F1"/>
    <w:rsid w:val="00863594"/>
    <w:rsid w:val="0086362B"/>
    <w:rsid w:val="008639EA"/>
    <w:rsid w:val="00863BF6"/>
    <w:rsid w:val="00863CF7"/>
    <w:rsid w:val="00864001"/>
    <w:rsid w:val="00864036"/>
    <w:rsid w:val="00864608"/>
    <w:rsid w:val="0086464C"/>
    <w:rsid w:val="008646DF"/>
    <w:rsid w:val="008647FB"/>
    <w:rsid w:val="00864930"/>
    <w:rsid w:val="0086497D"/>
    <w:rsid w:val="008649BB"/>
    <w:rsid w:val="00864B0E"/>
    <w:rsid w:val="00864C78"/>
    <w:rsid w:val="00864D13"/>
    <w:rsid w:val="00864D7E"/>
    <w:rsid w:val="00864E09"/>
    <w:rsid w:val="00864FBF"/>
    <w:rsid w:val="008653F9"/>
    <w:rsid w:val="00865487"/>
    <w:rsid w:val="008654ED"/>
    <w:rsid w:val="00865788"/>
    <w:rsid w:val="008658B0"/>
    <w:rsid w:val="008659DB"/>
    <w:rsid w:val="00865AA0"/>
    <w:rsid w:val="00865AB9"/>
    <w:rsid w:val="00865B8C"/>
    <w:rsid w:val="00865E45"/>
    <w:rsid w:val="00865F3B"/>
    <w:rsid w:val="0086623B"/>
    <w:rsid w:val="0086632B"/>
    <w:rsid w:val="008666BB"/>
    <w:rsid w:val="0086678B"/>
    <w:rsid w:val="008667D4"/>
    <w:rsid w:val="00866BED"/>
    <w:rsid w:val="00866FA6"/>
    <w:rsid w:val="008670A2"/>
    <w:rsid w:val="008672C3"/>
    <w:rsid w:val="00867BA3"/>
    <w:rsid w:val="00867CD4"/>
    <w:rsid w:val="0087001F"/>
    <w:rsid w:val="008701B7"/>
    <w:rsid w:val="008702A7"/>
    <w:rsid w:val="008702EC"/>
    <w:rsid w:val="0087052B"/>
    <w:rsid w:val="00870749"/>
    <w:rsid w:val="00870BC5"/>
    <w:rsid w:val="00870C3A"/>
    <w:rsid w:val="00870CE7"/>
    <w:rsid w:val="00870D4B"/>
    <w:rsid w:val="008713F9"/>
    <w:rsid w:val="0087149A"/>
    <w:rsid w:val="0087150B"/>
    <w:rsid w:val="0087151C"/>
    <w:rsid w:val="0087169D"/>
    <w:rsid w:val="00871ACE"/>
    <w:rsid w:val="00871AD2"/>
    <w:rsid w:val="00871D0F"/>
    <w:rsid w:val="00871EC7"/>
    <w:rsid w:val="00871FFF"/>
    <w:rsid w:val="0087212E"/>
    <w:rsid w:val="0087244C"/>
    <w:rsid w:val="00872809"/>
    <w:rsid w:val="0087280F"/>
    <w:rsid w:val="00872B5A"/>
    <w:rsid w:val="00872E3C"/>
    <w:rsid w:val="00872E74"/>
    <w:rsid w:val="00873218"/>
    <w:rsid w:val="008733B0"/>
    <w:rsid w:val="00873950"/>
    <w:rsid w:val="00873A74"/>
    <w:rsid w:val="00873ABD"/>
    <w:rsid w:val="00874059"/>
    <w:rsid w:val="00874169"/>
    <w:rsid w:val="0087421C"/>
    <w:rsid w:val="008743DD"/>
    <w:rsid w:val="008744F4"/>
    <w:rsid w:val="0087467D"/>
    <w:rsid w:val="0087493A"/>
    <w:rsid w:val="00874A4C"/>
    <w:rsid w:val="00874BA2"/>
    <w:rsid w:val="00874E11"/>
    <w:rsid w:val="00875096"/>
    <w:rsid w:val="008751C0"/>
    <w:rsid w:val="008751DD"/>
    <w:rsid w:val="008756DE"/>
    <w:rsid w:val="008756E6"/>
    <w:rsid w:val="008757E9"/>
    <w:rsid w:val="0087586F"/>
    <w:rsid w:val="008758F4"/>
    <w:rsid w:val="00875AC3"/>
    <w:rsid w:val="00875C07"/>
    <w:rsid w:val="00875E18"/>
    <w:rsid w:val="00875F15"/>
    <w:rsid w:val="00875F41"/>
    <w:rsid w:val="00876101"/>
    <w:rsid w:val="00876292"/>
    <w:rsid w:val="0087637C"/>
    <w:rsid w:val="008764F3"/>
    <w:rsid w:val="0087686F"/>
    <w:rsid w:val="00876AB0"/>
    <w:rsid w:val="00876ADA"/>
    <w:rsid w:val="00876C32"/>
    <w:rsid w:val="00876C9A"/>
    <w:rsid w:val="00876CFB"/>
    <w:rsid w:val="00876E99"/>
    <w:rsid w:val="008771EE"/>
    <w:rsid w:val="0087721E"/>
    <w:rsid w:val="008777AD"/>
    <w:rsid w:val="00877836"/>
    <w:rsid w:val="00877AEC"/>
    <w:rsid w:val="00877BCA"/>
    <w:rsid w:val="00877D88"/>
    <w:rsid w:val="008801E1"/>
    <w:rsid w:val="008804A8"/>
    <w:rsid w:val="008804DD"/>
    <w:rsid w:val="008805A5"/>
    <w:rsid w:val="0088074F"/>
    <w:rsid w:val="008807B5"/>
    <w:rsid w:val="008807CE"/>
    <w:rsid w:val="0088087E"/>
    <w:rsid w:val="008808DA"/>
    <w:rsid w:val="008809D1"/>
    <w:rsid w:val="008809E6"/>
    <w:rsid w:val="00880AFF"/>
    <w:rsid w:val="00880B62"/>
    <w:rsid w:val="00880CE4"/>
    <w:rsid w:val="00880E46"/>
    <w:rsid w:val="00880F4A"/>
    <w:rsid w:val="00880F4C"/>
    <w:rsid w:val="0088118C"/>
    <w:rsid w:val="008811B8"/>
    <w:rsid w:val="008812B4"/>
    <w:rsid w:val="0088141E"/>
    <w:rsid w:val="008814B2"/>
    <w:rsid w:val="0088161A"/>
    <w:rsid w:val="0088169E"/>
    <w:rsid w:val="008818BB"/>
    <w:rsid w:val="00881982"/>
    <w:rsid w:val="00881C64"/>
    <w:rsid w:val="00881CF9"/>
    <w:rsid w:val="00881D11"/>
    <w:rsid w:val="00881DCF"/>
    <w:rsid w:val="00881E27"/>
    <w:rsid w:val="00881EE4"/>
    <w:rsid w:val="00881EEE"/>
    <w:rsid w:val="00881EF5"/>
    <w:rsid w:val="00882169"/>
    <w:rsid w:val="008821D0"/>
    <w:rsid w:val="008822C3"/>
    <w:rsid w:val="0088247E"/>
    <w:rsid w:val="00882543"/>
    <w:rsid w:val="00882692"/>
    <w:rsid w:val="008827A7"/>
    <w:rsid w:val="008828F2"/>
    <w:rsid w:val="00882A7B"/>
    <w:rsid w:val="00882D7B"/>
    <w:rsid w:val="00882E42"/>
    <w:rsid w:val="00882E8B"/>
    <w:rsid w:val="00882FB0"/>
    <w:rsid w:val="00883033"/>
    <w:rsid w:val="008831BB"/>
    <w:rsid w:val="0088325C"/>
    <w:rsid w:val="00883282"/>
    <w:rsid w:val="008834E2"/>
    <w:rsid w:val="0088359A"/>
    <w:rsid w:val="008836B9"/>
    <w:rsid w:val="00883726"/>
    <w:rsid w:val="00883882"/>
    <w:rsid w:val="00883CA7"/>
    <w:rsid w:val="00883D57"/>
    <w:rsid w:val="00883E36"/>
    <w:rsid w:val="00883F8C"/>
    <w:rsid w:val="008840B1"/>
    <w:rsid w:val="00884105"/>
    <w:rsid w:val="008842F3"/>
    <w:rsid w:val="0088432F"/>
    <w:rsid w:val="00884655"/>
    <w:rsid w:val="00884981"/>
    <w:rsid w:val="00884CB3"/>
    <w:rsid w:val="00884FAD"/>
    <w:rsid w:val="008857D7"/>
    <w:rsid w:val="00885A4C"/>
    <w:rsid w:val="00885E29"/>
    <w:rsid w:val="00885FD8"/>
    <w:rsid w:val="008860E6"/>
    <w:rsid w:val="00886115"/>
    <w:rsid w:val="00886304"/>
    <w:rsid w:val="00886309"/>
    <w:rsid w:val="008863D3"/>
    <w:rsid w:val="0088654E"/>
    <w:rsid w:val="0088655A"/>
    <w:rsid w:val="00886578"/>
    <w:rsid w:val="008866BF"/>
    <w:rsid w:val="0088676C"/>
    <w:rsid w:val="008868BB"/>
    <w:rsid w:val="00886974"/>
    <w:rsid w:val="00886982"/>
    <w:rsid w:val="00886B04"/>
    <w:rsid w:val="00886C45"/>
    <w:rsid w:val="008870D1"/>
    <w:rsid w:val="008870F2"/>
    <w:rsid w:val="0088724D"/>
    <w:rsid w:val="0088728D"/>
    <w:rsid w:val="0088741D"/>
    <w:rsid w:val="0088780E"/>
    <w:rsid w:val="008879BD"/>
    <w:rsid w:val="00887A8B"/>
    <w:rsid w:val="00887AD9"/>
    <w:rsid w:val="00887B03"/>
    <w:rsid w:val="00887B86"/>
    <w:rsid w:val="00887C02"/>
    <w:rsid w:val="00887C36"/>
    <w:rsid w:val="00887CBC"/>
    <w:rsid w:val="00887E00"/>
    <w:rsid w:val="008900C9"/>
    <w:rsid w:val="008901FE"/>
    <w:rsid w:val="00890318"/>
    <w:rsid w:val="00890372"/>
    <w:rsid w:val="00890E7D"/>
    <w:rsid w:val="00890F13"/>
    <w:rsid w:val="00891171"/>
    <w:rsid w:val="008913CE"/>
    <w:rsid w:val="00891564"/>
    <w:rsid w:val="00891A3E"/>
    <w:rsid w:val="00891A89"/>
    <w:rsid w:val="00891AB5"/>
    <w:rsid w:val="00891D26"/>
    <w:rsid w:val="00891D4D"/>
    <w:rsid w:val="00891E9D"/>
    <w:rsid w:val="00891F98"/>
    <w:rsid w:val="0089205E"/>
    <w:rsid w:val="0089228E"/>
    <w:rsid w:val="008922D7"/>
    <w:rsid w:val="008922E3"/>
    <w:rsid w:val="008924AA"/>
    <w:rsid w:val="0089256C"/>
    <w:rsid w:val="008925A9"/>
    <w:rsid w:val="00892606"/>
    <w:rsid w:val="00892A4C"/>
    <w:rsid w:val="00892A62"/>
    <w:rsid w:val="00892D1C"/>
    <w:rsid w:val="00892D6E"/>
    <w:rsid w:val="00892F35"/>
    <w:rsid w:val="00893034"/>
    <w:rsid w:val="0089308F"/>
    <w:rsid w:val="0089324C"/>
    <w:rsid w:val="0089342E"/>
    <w:rsid w:val="008934DE"/>
    <w:rsid w:val="008935AC"/>
    <w:rsid w:val="00893A4D"/>
    <w:rsid w:val="00893D29"/>
    <w:rsid w:val="0089423C"/>
    <w:rsid w:val="008942AA"/>
    <w:rsid w:val="008944FD"/>
    <w:rsid w:val="008945E7"/>
    <w:rsid w:val="00894822"/>
    <w:rsid w:val="008949C7"/>
    <w:rsid w:val="00894A34"/>
    <w:rsid w:val="00894A9A"/>
    <w:rsid w:val="00894AB0"/>
    <w:rsid w:val="00894B0B"/>
    <w:rsid w:val="00894DC7"/>
    <w:rsid w:val="00894DF7"/>
    <w:rsid w:val="00894E1C"/>
    <w:rsid w:val="00894F79"/>
    <w:rsid w:val="00894F9B"/>
    <w:rsid w:val="00895013"/>
    <w:rsid w:val="00895357"/>
    <w:rsid w:val="0089552E"/>
    <w:rsid w:val="008955E0"/>
    <w:rsid w:val="00895917"/>
    <w:rsid w:val="00895AF8"/>
    <w:rsid w:val="00895B5C"/>
    <w:rsid w:val="00895C2D"/>
    <w:rsid w:val="00895C52"/>
    <w:rsid w:val="00895E85"/>
    <w:rsid w:val="00895EF2"/>
    <w:rsid w:val="00895F78"/>
    <w:rsid w:val="00896011"/>
    <w:rsid w:val="0089620E"/>
    <w:rsid w:val="0089663C"/>
    <w:rsid w:val="00896803"/>
    <w:rsid w:val="00896B94"/>
    <w:rsid w:val="00896CF7"/>
    <w:rsid w:val="00896EB8"/>
    <w:rsid w:val="00896EBD"/>
    <w:rsid w:val="00897017"/>
    <w:rsid w:val="008972A1"/>
    <w:rsid w:val="00897513"/>
    <w:rsid w:val="00897734"/>
    <w:rsid w:val="008979DE"/>
    <w:rsid w:val="008979F7"/>
    <w:rsid w:val="00897A27"/>
    <w:rsid w:val="00897A90"/>
    <w:rsid w:val="00897AEA"/>
    <w:rsid w:val="00897B2A"/>
    <w:rsid w:val="00897F4A"/>
    <w:rsid w:val="008A0470"/>
    <w:rsid w:val="008A05B4"/>
    <w:rsid w:val="008A09D4"/>
    <w:rsid w:val="008A0E07"/>
    <w:rsid w:val="008A0EA1"/>
    <w:rsid w:val="008A1138"/>
    <w:rsid w:val="008A1534"/>
    <w:rsid w:val="008A160D"/>
    <w:rsid w:val="008A1625"/>
    <w:rsid w:val="008A17C2"/>
    <w:rsid w:val="008A19E4"/>
    <w:rsid w:val="008A1ACD"/>
    <w:rsid w:val="008A1AE8"/>
    <w:rsid w:val="008A1E2E"/>
    <w:rsid w:val="008A20CA"/>
    <w:rsid w:val="008A22C5"/>
    <w:rsid w:val="008A241F"/>
    <w:rsid w:val="008A2730"/>
    <w:rsid w:val="008A292E"/>
    <w:rsid w:val="008A2B28"/>
    <w:rsid w:val="008A2DA3"/>
    <w:rsid w:val="008A2F4D"/>
    <w:rsid w:val="008A2FA9"/>
    <w:rsid w:val="008A315E"/>
    <w:rsid w:val="008A34DE"/>
    <w:rsid w:val="008A3681"/>
    <w:rsid w:val="008A3B86"/>
    <w:rsid w:val="008A3CC0"/>
    <w:rsid w:val="008A3EB6"/>
    <w:rsid w:val="008A3F25"/>
    <w:rsid w:val="008A3FAE"/>
    <w:rsid w:val="008A4158"/>
    <w:rsid w:val="008A41EF"/>
    <w:rsid w:val="008A423D"/>
    <w:rsid w:val="008A42B9"/>
    <w:rsid w:val="008A4681"/>
    <w:rsid w:val="008A46B7"/>
    <w:rsid w:val="008A474C"/>
    <w:rsid w:val="008A47AD"/>
    <w:rsid w:val="008A495F"/>
    <w:rsid w:val="008A4A72"/>
    <w:rsid w:val="008A4B72"/>
    <w:rsid w:val="008A4BF8"/>
    <w:rsid w:val="008A4C0B"/>
    <w:rsid w:val="008A4CE6"/>
    <w:rsid w:val="008A4E91"/>
    <w:rsid w:val="008A4EA7"/>
    <w:rsid w:val="008A5046"/>
    <w:rsid w:val="008A528B"/>
    <w:rsid w:val="008A52BC"/>
    <w:rsid w:val="008A537E"/>
    <w:rsid w:val="008A576B"/>
    <w:rsid w:val="008A57DC"/>
    <w:rsid w:val="008A58B1"/>
    <w:rsid w:val="008A58FC"/>
    <w:rsid w:val="008A592A"/>
    <w:rsid w:val="008A596D"/>
    <w:rsid w:val="008A5B2A"/>
    <w:rsid w:val="008A5DFC"/>
    <w:rsid w:val="008A5F36"/>
    <w:rsid w:val="008A5FA0"/>
    <w:rsid w:val="008A6117"/>
    <w:rsid w:val="008A6241"/>
    <w:rsid w:val="008A645D"/>
    <w:rsid w:val="008A6497"/>
    <w:rsid w:val="008A65B0"/>
    <w:rsid w:val="008A65B3"/>
    <w:rsid w:val="008A6698"/>
    <w:rsid w:val="008A68D2"/>
    <w:rsid w:val="008A691F"/>
    <w:rsid w:val="008A6B3F"/>
    <w:rsid w:val="008A6B6E"/>
    <w:rsid w:val="008A6CD8"/>
    <w:rsid w:val="008A6DA5"/>
    <w:rsid w:val="008A6DFD"/>
    <w:rsid w:val="008A71FA"/>
    <w:rsid w:val="008A72F3"/>
    <w:rsid w:val="008A733C"/>
    <w:rsid w:val="008A7588"/>
    <w:rsid w:val="008A7934"/>
    <w:rsid w:val="008A7C28"/>
    <w:rsid w:val="008A7C8D"/>
    <w:rsid w:val="008A7D65"/>
    <w:rsid w:val="008A7E17"/>
    <w:rsid w:val="008B0295"/>
    <w:rsid w:val="008B02B3"/>
    <w:rsid w:val="008B07B0"/>
    <w:rsid w:val="008B07D0"/>
    <w:rsid w:val="008B085D"/>
    <w:rsid w:val="008B09FF"/>
    <w:rsid w:val="008B0A16"/>
    <w:rsid w:val="008B0B93"/>
    <w:rsid w:val="008B0BB3"/>
    <w:rsid w:val="008B0D7C"/>
    <w:rsid w:val="008B0EAF"/>
    <w:rsid w:val="008B1286"/>
    <w:rsid w:val="008B13D2"/>
    <w:rsid w:val="008B1518"/>
    <w:rsid w:val="008B15D3"/>
    <w:rsid w:val="008B16F1"/>
    <w:rsid w:val="008B185E"/>
    <w:rsid w:val="008B1896"/>
    <w:rsid w:val="008B1A20"/>
    <w:rsid w:val="008B1AFE"/>
    <w:rsid w:val="008B1D5E"/>
    <w:rsid w:val="008B1E66"/>
    <w:rsid w:val="008B1E7D"/>
    <w:rsid w:val="008B1F65"/>
    <w:rsid w:val="008B2031"/>
    <w:rsid w:val="008B22F0"/>
    <w:rsid w:val="008B2700"/>
    <w:rsid w:val="008B288C"/>
    <w:rsid w:val="008B2B11"/>
    <w:rsid w:val="008B3121"/>
    <w:rsid w:val="008B31D2"/>
    <w:rsid w:val="008B32F2"/>
    <w:rsid w:val="008B33B1"/>
    <w:rsid w:val="008B33B6"/>
    <w:rsid w:val="008B357E"/>
    <w:rsid w:val="008B362C"/>
    <w:rsid w:val="008B3789"/>
    <w:rsid w:val="008B382B"/>
    <w:rsid w:val="008B38F5"/>
    <w:rsid w:val="008B396A"/>
    <w:rsid w:val="008B3A64"/>
    <w:rsid w:val="008B3A6F"/>
    <w:rsid w:val="008B3B67"/>
    <w:rsid w:val="008B3C9A"/>
    <w:rsid w:val="008B3D42"/>
    <w:rsid w:val="008B3DCF"/>
    <w:rsid w:val="008B3FCC"/>
    <w:rsid w:val="008B4116"/>
    <w:rsid w:val="008B4202"/>
    <w:rsid w:val="008B4291"/>
    <w:rsid w:val="008B446E"/>
    <w:rsid w:val="008B447C"/>
    <w:rsid w:val="008B4532"/>
    <w:rsid w:val="008B462D"/>
    <w:rsid w:val="008B4881"/>
    <w:rsid w:val="008B4884"/>
    <w:rsid w:val="008B4A24"/>
    <w:rsid w:val="008B4A3B"/>
    <w:rsid w:val="008B4A54"/>
    <w:rsid w:val="008B4ACE"/>
    <w:rsid w:val="008B4CE6"/>
    <w:rsid w:val="008B4F00"/>
    <w:rsid w:val="008B53B9"/>
    <w:rsid w:val="008B559D"/>
    <w:rsid w:val="008B563C"/>
    <w:rsid w:val="008B58AA"/>
    <w:rsid w:val="008B5A16"/>
    <w:rsid w:val="008B5B14"/>
    <w:rsid w:val="008B60CF"/>
    <w:rsid w:val="008B64FC"/>
    <w:rsid w:val="008B66C7"/>
    <w:rsid w:val="008B68F4"/>
    <w:rsid w:val="008B6926"/>
    <w:rsid w:val="008B6AFA"/>
    <w:rsid w:val="008B6C15"/>
    <w:rsid w:val="008B6C3A"/>
    <w:rsid w:val="008B6CD3"/>
    <w:rsid w:val="008B6E15"/>
    <w:rsid w:val="008B6F3A"/>
    <w:rsid w:val="008B6F92"/>
    <w:rsid w:val="008B6FF4"/>
    <w:rsid w:val="008B70D3"/>
    <w:rsid w:val="008B721B"/>
    <w:rsid w:val="008B7436"/>
    <w:rsid w:val="008B7511"/>
    <w:rsid w:val="008B7DA2"/>
    <w:rsid w:val="008B7F6C"/>
    <w:rsid w:val="008C000B"/>
    <w:rsid w:val="008C00C1"/>
    <w:rsid w:val="008C0131"/>
    <w:rsid w:val="008C02CD"/>
    <w:rsid w:val="008C050A"/>
    <w:rsid w:val="008C077F"/>
    <w:rsid w:val="008C07E4"/>
    <w:rsid w:val="008C0989"/>
    <w:rsid w:val="008C09DC"/>
    <w:rsid w:val="008C0ABA"/>
    <w:rsid w:val="008C0DC5"/>
    <w:rsid w:val="008C0E87"/>
    <w:rsid w:val="008C0FDA"/>
    <w:rsid w:val="008C1171"/>
    <w:rsid w:val="008C11E3"/>
    <w:rsid w:val="008C138A"/>
    <w:rsid w:val="008C13D4"/>
    <w:rsid w:val="008C14D6"/>
    <w:rsid w:val="008C16C0"/>
    <w:rsid w:val="008C17F3"/>
    <w:rsid w:val="008C183C"/>
    <w:rsid w:val="008C1972"/>
    <w:rsid w:val="008C1D58"/>
    <w:rsid w:val="008C1E2B"/>
    <w:rsid w:val="008C1E37"/>
    <w:rsid w:val="008C227A"/>
    <w:rsid w:val="008C237D"/>
    <w:rsid w:val="008C23F2"/>
    <w:rsid w:val="008C2896"/>
    <w:rsid w:val="008C28DF"/>
    <w:rsid w:val="008C29D1"/>
    <w:rsid w:val="008C2A87"/>
    <w:rsid w:val="008C2C9D"/>
    <w:rsid w:val="008C2FB2"/>
    <w:rsid w:val="008C3367"/>
    <w:rsid w:val="008C33CC"/>
    <w:rsid w:val="008C340F"/>
    <w:rsid w:val="008C3480"/>
    <w:rsid w:val="008C3754"/>
    <w:rsid w:val="008C3B00"/>
    <w:rsid w:val="008C3D44"/>
    <w:rsid w:val="008C3EB7"/>
    <w:rsid w:val="008C3F45"/>
    <w:rsid w:val="008C433B"/>
    <w:rsid w:val="008C43A4"/>
    <w:rsid w:val="008C4465"/>
    <w:rsid w:val="008C4567"/>
    <w:rsid w:val="008C47A3"/>
    <w:rsid w:val="008C4837"/>
    <w:rsid w:val="008C486B"/>
    <w:rsid w:val="008C4EC7"/>
    <w:rsid w:val="008C4F96"/>
    <w:rsid w:val="008C534C"/>
    <w:rsid w:val="008C5382"/>
    <w:rsid w:val="008C5414"/>
    <w:rsid w:val="008C543E"/>
    <w:rsid w:val="008C5457"/>
    <w:rsid w:val="008C54CB"/>
    <w:rsid w:val="008C5604"/>
    <w:rsid w:val="008C563E"/>
    <w:rsid w:val="008C5BFA"/>
    <w:rsid w:val="008C5EE4"/>
    <w:rsid w:val="008C60BC"/>
    <w:rsid w:val="008C66B2"/>
    <w:rsid w:val="008C6861"/>
    <w:rsid w:val="008C6AAC"/>
    <w:rsid w:val="008C6D1E"/>
    <w:rsid w:val="008C6D5A"/>
    <w:rsid w:val="008C6E00"/>
    <w:rsid w:val="008C7079"/>
    <w:rsid w:val="008C7160"/>
    <w:rsid w:val="008C71BC"/>
    <w:rsid w:val="008C725C"/>
    <w:rsid w:val="008C72BF"/>
    <w:rsid w:val="008C7511"/>
    <w:rsid w:val="008C78C7"/>
    <w:rsid w:val="008C7986"/>
    <w:rsid w:val="008C7AC9"/>
    <w:rsid w:val="008C7F69"/>
    <w:rsid w:val="008D0052"/>
    <w:rsid w:val="008D0602"/>
    <w:rsid w:val="008D0692"/>
    <w:rsid w:val="008D0949"/>
    <w:rsid w:val="008D0AB6"/>
    <w:rsid w:val="008D0CEA"/>
    <w:rsid w:val="008D1050"/>
    <w:rsid w:val="008D1213"/>
    <w:rsid w:val="008D1562"/>
    <w:rsid w:val="008D15B3"/>
    <w:rsid w:val="008D1638"/>
    <w:rsid w:val="008D1800"/>
    <w:rsid w:val="008D195D"/>
    <w:rsid w:val="008D1A33"/>
    <w:rsid w:val="008D1C9C"/>
    <w:rsid w:val="008D1CB3"/>
    <w:rsid w:val="008D1E08"/>
    <w:rsid w:val="008D1FBC"/>
    <w:rsid w:val="008D2683"/>
    <w:rsid w:val="008D26B5"/>
    <w:rsid w:val="008D2790"/>
    <w:rsid w:val="008D28C0"/>
    <w:rsid w:val="008D297C"/>
    <w:rsid w:val="008D29B2"/>
    <w:rsid w:val="008D2B55"/>
    <w:rsid w:val="008D2EF5"/>
    <w:rsid w:val="008D2EF6"/>
    <w:rsid w:val="008D306B"/>
    <w:rsid w:val="008D30F5"/>
    <w:rsid w:val="008D3345"/>
    <w:rsid w:val="008D36D7"/>
    <w:rsid w:val="008D37DA"/>
    <w:rsid w:val="008D3846"/>
    <w:rsid w:val="008D39AB"/>
    <w:rsid w:val="008D3B38"/>
    <w:rsid w:val="008D3E6E"/>
    <w:rsid w:val="008D4060"/>
    <w:rsid w:val="008D408D"/>
    <w:rsid w:val="008D40E9"/>
    <w:rsid w:val="008D41D2"/>
    <w:rsid w:val="008D426D"/>
    <w:rsid w:val="008D4367"/>
    <w:rsid w:val="008D4553"/>
    <w:rsid w:val="008D49C5"/>
    <w:rsid w:val="008D49D5"/>
    <w:rsid w:val="008D5184"/>
    <w:rsid w:val="008D57A5"/>
    <w:rsid w:val="008D57FB"/>
    <w:rsid w:val="008D5BE2"/>
    <w:rsid w:val="008D6128"/>
    <w:rsid w:val="008D6229"/>
    <w:rsid w:val="008D636F"/>
    <w:rsid w:val="008D6407"/>
    <w:rsid w:val="008D6892"/>
    <w:rsid w:val="008D6B73"/>
    <w:rsid w:val="008D6CA6"/>
    <w:rsid w:val="008D6D2A"/>
    <w:rsid w:val="008D6FDD"/>
    <w:rsid w:val="008D72A2"/>
    <w:rsid w:val="008D7445"/>
    <w:rsid w:val="008D7487"/>
    <w:rsid w:val="008D7489"/>
    <w:rsid w:val="008D75BD"/>
    <w:rsid w:val="008D7B87"/>
    <w:rsid w:val="008D7C6E"/>
    <w:rsid w:val="008D7E3B"/>
    <w:rsid w:val="008E0217"/>
    <w:rsid w:val="008E02E2"/>
    <w:rsid w:val="008E04DD"/>
    <w:rsid w:val="008E0551"/>
    <w:rsid w:val="008E05B6"/>
    <w:rsid w:val="008E06B3"/>
    <w:rsid w:val="008E072A"/>
    <w:rsid w:val="008E0889"/>
    <w:rsid w:val="008E0939"/>
    <w:rsid w:val="008E096F"/>
    <w:rsid w:val="008E0C4A"/>
    <w:rsid w:val="008E0D27"/>
    <w:rsid w:val="008E0D63"/>
    <w:rsid w:val="008E0FB0"/>
    <w:rsid w:val="008E1225"/>
    <w:rsid w:val="008E12BB"/>
    <w:rsid w:val="008E13B2"/>
    <w:rsid w:val="008E1B52"/>
    <w:rsid w:val="008E1D59"/>
    <w:rsid w:val="008E1F49"/>
    <w:rsid w:val="008E21F7"/>
    <w:rsid w:val="008E24C9"/>
    <w:rsid w:val="008E250E"/>
    <w:rsid w:val="008E2527"/>
    <w:rsid w:val="008E2625"/>
    <w:rsid w:val="008E2954"/>
    <w:rsid w:val="008E2A3F"/>
    <w:rsid w:val="008E2AC2"/>
    <w:rsid w:val="008E2C29"/>
    <w:rsid w:val="008E2D2F"/>
    <w:rsid w:val="008E3166"/>
    <w:rsid w:val="008E336A"/>
    <w:rsid w:val="008E3443"/>
    <w:rsid w:val="008E34CE"/>
    <w:rsid w:val="008E37ED"/>
    <w:rsid w:val="008E381A"/>
    <w:rsid w:val="008E38A5"/>
    <w:rsid w:val="008E3A3E"/>
    <w:rsid w:val="008E3D5C"/>
    <w:rsid w:val="008E4187"/>
    <w:rsid w:val="008E433A"/>
    <w:rsid w:val="008E4366"/>
    <w:rsid w:val="008E4435"/>
    <w:rsid w:val="008E44D6"/>
    <w:rsid w:val="008E450B"/>
    <w:rsid w:val="008E472C"/>
    <w:rsid w:val="008E4B50"/>
    <w:rsid w:val="008E4C63"/>
    <w:rsid w:val="008E5318"/>
    <w:rsid w:val="008E534F"/>
    <w:rsid w:val="008E5662"/>
    <w:rsid w:val="008E5685"/>
    <w:rsid w:val="008E5A2A"/>
    <w:rsid w:val="008E5ADA"/>
    <w:rsid w:val="008E6386"/>
    <w:rsid w:val="008E6594"/>
    <w:rsid w:val="008E680A"/>
    <w:rsid w:val="008E688E"/>
    <w:rsid w:val="008E6CE1"/>
    <w:rsid w:val="008E6D47"/>
    <w:rsid w:val="008E742D"/>
    <w:rsid w:val="008E753E"/>
    <w:rsid w:val="008E761E"/>
    <w:rsid w:val="008E7658"/>
    <w:rsid w:val="008E76C0"/>
    <w:rsid w:val="008E7872"/>
    <w:rsid w:val="008E788A"/>
    <w:rsid w:val="008E7893"/>
    <w:rsid w:val="008E78DD"/>
    <w:rsid w:val="008E7BA6"/>
    <w:rsid w:val="008E7C48"/>
    <w:rsid w:val="008E7CAD"/>
    <w:rsid w:val="008E7F6C"/>
    <w:rsid w:val="008E7FF9"/>
    <w:rsid w:val="008F000E"/>
    <w:rsid w:val="008F00EC"/>
    <w:rsid w:val="008F00F5"/>
    <w:rsid w:val="008F01F2"/>
    <w:rsid w:val="008F027C"/>
    <w:rsid w:val="008F042E"/>
    <w:rsid w:val="008F04DD"/>
    <w:rsid w:val="008F0509"/>
    <w:rsid w:val="008F0A21"/>
    <w:rsid w:val="008F0C1C"/>
    <w:rsid w:val="008F0CBF"/>
    <w:rsid w:val="008F0D58"/>
    <w:rsid w:val="008F0D82"/>
    <w:rsid w:val="008F0D91"/>
    <w:rsid w:val="008F0ED3"/>
    <w:rsid w:val="008F0F4B"/>
    <w:rsid w:val="008F0F62"/>
    <w:rsid w:val="008F0F9B"/>
    <w:rsid w:val="008F1244"/>
    <w:rsid w:val="008F12F6"/>
    <w:rsid w:val="008F13D7"/>
    <w:rsid w:val="008F1446"/>
    <w:rsid w:val="008F148F"/>
    <w:rsid w:val="008F15C3"/>
    <w:rsid w:val="008F17A4"/>
    <w:rsid w:val="008F1AFE"/>
    <w:rsid w:val="008F1D1F"/>
    <w:rsid w:val="008F1D3E"/>
    <w:rsid w:val="008F1F3A"/>
    <w:rsid w:val="008F1FE7"/>
    <w:rsid w:val="008F213A"/>
    <w:rsid w:val="008F214B"/>
    <w:rsid w:val="008F23C4"/>
    <w:rsid w:val="008F259F"/>
    <w:rsid w:val="008F263D"/>
    <w:rsid w:val="008F26B5"/>
    <w:rsid w:val="008F26C1"/>
    <w:rsid w:val="008F28CA"/>
    <w:rsid w:val="008F30FB"/>
    <w:rsid w:val="008F3115"/>
    <w:rsid w:val="008F34B4"/>
    <w:rsid w:val="008F36AB"/>
    <w:rsid w:val="008F3952"/>
    <w:rsid w:val="008F39A0"/>
    <w:rsid w:val="008F3AA7"/>
    <w:rsid w:val="008F3AC7"/>
    <w:rsid w:val="008F3AE0"/>
    <w:rsid w:val="008F3AF0"/>
    <w:rsid w:val="008F3D77"/>
    <w:rsid w:val="008F3E74"/>
    <w:rsid w:val="008F3EA9"/>
    <w:rsid w:val="008F40DA"/>
    <w:rsid w:val="008F41DA"/>
    <w:rsid w:val="008F476B"/>
    <w:rsid w:val="008F489E"/>
    <w:rsid w:val="008F48CB"/>
    <w:rsid w:val="008F4A66"/>
    <w:rsid w:val="008F4D29"/>
    <w:rsid w:val="008F4E6E"/>
    <w:rsid w:val="008F4ED5"/>
    <w:rsid w:val="008F4EE7"/>
    <w:rsid w:val="008F5160"/>
    <w:rsid w:val="008F5424"/>
    <w:rsid w:val="008F5988"/>
    <w:rsid w:val="008F5D4A"/>
    <w:rsid w:val="008F61FB"/>
    <w:rsid w:val="008F62F2"/>
    <w:rsid w:val="008F6375"/>
    <w:rsid w:val="008F63D9"/>
    <w:rsid w:val="008F652E"/>
    <w:rsid w:val="008F65BC"/>
    <w:rsid w:val="008F6630"/>
    <w:rsid w:val="008F69C1"/>
    <w:rsid w:val="008F6AD5"/>
    <w:rsid w:val="008F6C65"/>
    <w:rsid w:val="008F6D83"/>
    <w:rsid w:val="008F7165"/>
    <w:rsid w:val="008F71D5"/>
    <w:rsid w:val="008F7ABA"/>
    <w:rsid w:val="008F7B0B"/>
    <w:rsid w:val="008F7BE4"/>
    <w:rsid w:val="008F7D76"/>
    <w:rsid w:val="008F7DD1"/>
    <w:rsid w:val="008F7ECF"/>
    <w:rsid w:val="0090048D"/>
    <w:rsid w:val="00900521"/>
    <w:rsid w:val="00900535"/>
    <w:rsid w:val="0090054A"/>
    <w:rsid w:val="00900766"/>
    <w:rsid w:val="00900AA9"/>
    <w:rsid w:val="00900C60"/>
    <w:rsid w:val="00901031"/>
    <w:rsid w:val="00901039"/>
    <w:rsid w:val="00901052"/>
    <w:rsid w:val="00901117"/>
    <w:rsid w:val="00901301"/>
    <w:rsid w:val="009016AE"/>
    <w:rsid w:val="00901737"/>
    <w:rsid w:val="0090179A"/>
    <w:rsid w:val="00901885"/>
    <w:rsid w:val="00901D8C"/>
    <w:rsid w:val="00901E94"/>
    <w:rsid w:val="00901EE0"/>
    <w:rsid w:val="00902180"/>
    <w:rsid w:val="009023B9"/>
    <w:rsid w:val="0090243A"/>
    <w:rsid w:val="00902447"/>
    <w:rsid w:val="00902472"/>
    <w:rsid w:val="00902561"/>
    <w:rsid w:val="009025E0"/>
    <w:rsid w:val="0090265A"/>
    <w:rsid w:val="009026AC"/>
    <w:rsid w:val="00902717"/>
    <w:rsid w:val="00902873"/>
    <w:rsid w:val="009028C2"/>
    <w:rsid w:val="009029C3"/>
    <w:rsid w:val="00902D6C"/>
    <w:rsid w:val="00902F67"/>
    <w:rsid w:val="00902FD9"/>
    <w:rsid w:val="009031BA"/>
    <w:rsid w:val="0090325E"/>
    <w:rsid w:val="009038F3"/>
    <w:rsid w:val="00903A66"/>
    <w:rsid w:val="00903AA1"/>
    <w:rsid w:val="00903AED"/>
    <w:rsid w:val="00903B0D"/>
    <w:rsid w:val="00903C3C"/>
    <w:rsid w:val="00903C92"/>
    <w:rsid w:val="00903D4C"/>
    <w:rsid w:val="009040B9"/>
    <w:rsid w:val="0090417F"/>
    <w:rsid w:val="009042AA"/>
    <w:rsid w:val="009044A1"/>
    <w:rsid w:val="0090451C"/>
    <w:rsid w:val="0090480F"/>
    <w:rsid w:val="00904860"/>
    <w:rsid w:val="00904A76"/>
    <w:rsid w:val="00904AFC"/>
    <w:rsid w:val="00904B92"/>
    <w:rsid w:val="00904B9D"/>
    <w:rsid w:val="00904BA6"/>
    <w:rsid w:val="00904C38"/>
    <w:rsid w:val="00904E3A"/>
    <w:rsid w:val="00905076"/>
    <w:rsid w:val="009054C3"/>
    <w:rsid w:val="009055B7"/>
    <w:rsid w:val="00905D5F"/>
    <w:rsid w:val="00905FEC"/>
    <w:rsid w:val="0090640D"/>
    <w:rsid w:val="009065D8"/>
    <w:rsid w:val="00906811"/>
    <w:rsid w:val="0090687E"/>
    <w:rsid w:val="00906990"/>
    <w:rsid w:val="00906C66"/>
    <w:rsid w:val="00906CB7"/>
    <w:rsid w:val="00906DD4"/>
    <w:rsid w:val="00906EDF"/>
    <w:rsid w:val="00906EE5"/>
    <w:rsid w:val="00906FDE"/>
    <w:rsid w:val="009071A4"/>
    <w:rsid w:val="00907554"/>
    <w:rsid w:val="0090770E"/>
    <w:rsid w:val="0090773B"/>
    <w:rsid w:val="009077C5"/>
    <w:rsid w:val="00907899"/>
    <w:rsid w:val="00907BC3"/>
    <w:rsid w:val="00907C6B"/>
    <w:rsid w:val="00907D4A"/>
    <w:rsid w:val="00907D92"/>
    <w:rsid w:val="00907F56"/>
    <w:rsid w:val="0091006A"/>
    <w:rsid w:val="00910094"/>
    <w:rsid w:val="0091045C"/>
    <w:rsid w:val="0091053B"/>
    <w:rsid w:val="00910558"/>
    <w:rsid w:val="0091061A"/>
    <w:rsid w:val="00910751"/>
    <w:rsid w:val="00910772"/>
    <w:rsid w:val="0091091F"/>
    <w:rsid w:val="00910D17"/>
    <w:rsid w:val="00910DC8"/>
    <w:rsid w:val="00910F31"/>
    <w:rsid w:val="0091101F"/>
    <w:rsid w:val="009111D3"/>
    <w:rsid w:val="0091137E"/>
    <w:rsid w:val="00911388"/>
    <w:rsid w:val="00911415"/>
    <w:rsid w:val="0091170E"/>
    <w:rsid w:val="009117F2"/>
    <w:rsid w:val="00911A8C"/>
    <w:rsid w:val="00911F3F"/>
    <w:rsid w:val="00911F6D"/>
    <w:rsid w:val="0091224D"/>
    <w:rsid w:val="009122B3"/>
    <w:rsid w:val="009125DC"/>
    <w:rsid w:val="00912876"/>
    <w:rsid w:val="00912B03"/>
    <w:rsid w:val="00912C20"/>
    <w:rsid w:val="0091366D"/>
    <w:rsid w:val="009139E5"/>
    <w:rsid w:val="00913C6E"/>
    <w:rsid w:val="00913C83"/>
    <w:rsid w:val="00913EA0"/>
    <w:rsid w:val="00913F86"/>
    <w:rsid w:val="00914029"/>
    <w:rsid w:val="00914184"/>
    <w:rsid w:val="00914190"/>
    <w:rsid w:val="00914606"/>
    <w:rsid w:val="00914614"/>
    <w:rsid w:val="009148FD"/>
    <w:rsid w:val="0091491A"/>
    <w:rsid w:val="00914B84"/>
    <w:rsid w:val="00914CD6"/>
    <w:rsid w:val="00914EDE"/>
    <w:rsid w:val="00914F7F"/>
    <w:rsid w:val="009152B5"/>
    <w:rsid w:val="00915361"/>
    <w:rsid w:val="009153F4"/>
    <w:rsid w:val="00915593"/>
    <w:rsid w:val="00915724"/>
    <w:rsid w:val="0091578F"/>
    <w:rsid w:val="009157AF"/>
    <w:rsid w:val="00915CBB"/>
    <w:rsid w:val="00915D79"/>
    <w:rsid w:val="00915D9F"/>
    <w:rsid w:val="00915EF8"/>
    <w:rsid w:val="00916105"/>
    <w:rsid w:val="0091616B"/>
    <w:rsid w:val="0091637B"/>
    <w:rsid w:val="009163DF"/>
    <w:rsid w:val="00916616"/>
    <w:rsid w:val="00916744"/>
    <w:rsid w:val="0091680B"/>
    <w:rsid w:val="009168C0"/>
    <w:rsid w:val="00916B21"/>
    <w:rsid w:val="00916D9A"/>
    <w:rsid w:val="00917028"/>
    <w:rsid w:val="00917047"/>
    <w:rsid w:val="00917390"/>
    <w:rsid w:val="0091744E"/>
    <w:rsid w:val="00917502"/>
    <w:rsid w:val="009176B2"/>
    <w:rsid w:val="009179BE"/>
    <w:rsid w:val="009179DC"/>
    <w:rsid w:val="00917BD5"/>
    <w:rsid w:val="00917CC5"/>
    <w:rsid w:val="00917EB7"/>
    <w:rsid w:val="00917F10"/>
    <w:rsid w:val="00920011"/>
    <w:rsid w:val="0092029F"/>
    <w:rsid w:val="009207AA"/>
    <w:rsid w:val="00920935"/>
    <w:rsid w:val="00920AD1"/>
    <w:rsid w:val="00920C1A"/>
    <w:rsid w:val="00920D14"/>
    <w:rsid w:val="00920E92"/>
    <w:rsid w:val="00921044"/>
    <w:rsid w:val="00921534"/>
    <w:rsid w:val="009215D2"/>
    <w:rsid w:val="0092163C"/>
    <w:rsid w:val="00921732"/>
    <w:rsid w:val="00921879"/>
    <w:rsid w:val="00921B2E"/>
    <w:rsid w:val="00921C5C"/>
    <w:rsid w:val="00921CC0"/>
    <w:rsid w:val="00921D26"/>
    <w:rsid w:val="00921DC8"/>
    <w:rsid w:val="00921DCD"/>
    <w:rsid w:val="00921FA8"/>
    <w:rsid w:val="00922453"/>
    <w:rsid w:val="00922524"/>
    <w:rsid w:val="00922593"/>
    <w:rsid w:val="0092260A"/>
    <w:rsid w:val="009229C0"/>
    <w:rsid w:val="00922A8E"/>
    <w:rsid w:val="00922ABE"/>
    <w:rsid w:val="00922D5A"/>
    <w:rsid w:val="00922DF1"/>
    <w:rsid w:val="00922E7F"/>
    <w:rsid w:val="00922F93"/>
    <w:rsid w:val="009230D7"/>
    <w:rsid w:val="00923165"/>
    <w:rsid w:val="0092337A"/>
    <w:rsid w:val="00923418"/>
    <w:rsid w:val="00923595"/>
    <w:rsid w:val="009235DA"/>
    <w:rsid w:val="009235EE"/>
    <w:rsid w:val="00923888"/>
    <w:rsid w:val="00923941"/>
    <w:rsid w:val="00923BC0"/>
    <w:rsid w:val="00923BD5"/>
    <w:rsid w:val="00923EC9"/>
    <w:rsid w:val="00923EE3"/>
    <w:rsid w:val="00923EFB"/>
    <w:rsid w:val="00923F29"/>
    <w:rsid w:val="009242AE"/>
    <w:rsid w:val="009243F8"/>
    <w:rsid w:val="009245A3"/>
    <w:rsid w:val="00924660"/>
    <w:rsid w:val="00924779"/>
    <w:rsid w:val="009249C0"/>
    <w:rsid w:val="00924A23"/>
    <w:rsid w:val="00924B40"/>
    <w:rsid w:val="00924C49"/>
    <w:rsid w:val="00924D14"/>
    <w:rsid w:val="00924DE3"/>
    <w:rsid w:val="00924E0A"/>
    <w:rsid w:val="0092501C"/>
    <w:rsid w:val="0092537C"/>
    <w:rsid w:val="009253FA"/>
    <w:rsid w:val="009254BE"/>
    <w:rsid w:val="0092550C"/>
    <w:rsid w:val="00925564"/>
    <w:rsid w:val="009255C3"/>
    <w:rsid w:val="00925644"/>
    <w:rsid w:val="00925698"/>
    <w:rsid w:val="00925755"/>
    <w:rsid w:val="00925839"/>
    <w:rsid w:val="00925B9A"/>
    <w:rsid w:val="00925D72"/>
    <w:rsid w:val="00925FCE"/>
    <w:rsid w:val="009260A2"/>
    <w:rsid w:val="00926108"/>
    <w:rsid w:val="0092613D"/>
    <w:rsid w:val="0092622D"/>
    <w:rsid w:val="00926296"/>
    <w:rsid w:val="0092659D"/>
    <w:rsid w:val="00926783"/>
    <w:rsid w:val="00926993"/>
    <w:rsid w:val="00926A5C"/>
    <w:rsid w:val="00926AA5"/>
    <w:rsid w:val="00926B9B"/>
    <w:rsid w:val="00926BA5"/>
    <w:rsid w:val="00926D07"/>
    <w:rsid w:val="00926E70"/>
    <w:rsid w:val="00926E82"/>
    <w:rsid w:val="00926FF0"/>
    <w:rsid w:val="00927262"/>
    <w:rsid w:val="009272D5"/>
    <w:rsid w:val="009273BF"/>
    <w:rsid w:val="009275C2"/>
    <w:rsid w:val="009276B6"/>
    <w:rsid w:val="009276CB"/>
    <w:rsid w:val="0092776F"/>
    <w:rsid w:val="009278ED"/>
    <w:rsid w:val="00927B40"/>
    <w:rsid w:val="00927CB7"/>
    <w:rsid w:val="00930051"/>
    <w:rsid w:val="0093008D"/>
    <w:rsid w:val="00930321"/>
    <w:rsid w:val="00930420"/>
    <w:rsid w:val="009304FD"/>
    <w:rsid w:val="00930630"/>
    <w:rsid w:val="0093076B"/>
    <w:rsid w:val="00930E29"/>
    <w:rsid w:val="00931022"/>
    <w:rsid w:val="009310DD"/>
    <w:rsid w:val="009314E1"/>
    <w:rsid w:val="00931541"/>
    <w:rsid w:val="00931829"/>
    <w:rsid w:val="00931862"/>
    <w:rsid w:val="00931A63"/>
    <w:rsid w:val="00931E4A"/>
    <w:rsid w:val="009326B6"/>
    <w:rsid w:val="00932761"/>
    <w:rsid w:val="00932956"/>
    <w:rsid w:val="00932A7E"/>
    <w:rsid w:val="00932BCA"/>
    <w:rsid w:val="00932CD5"/>
    <w:rsid w:val="00932D1E"/>
    <w:rsid w:val="00932FFA"/>
    <w:rsid w:val="0093307E"/>
    <w:rsid w:val="00933263"/>
    <w:rsid w:val="00933481"/>
    <w:rsid w:val="00933538"/>
    <w:rsid w:val="00933808"/>
    <w:rsid w:val="0093383D"/>
    <w:rsid w:val="00933ABB"/>
    <w:rsid w:val="00933B7A"/>
    <w:rsid w:val="00933C67"/>
    <w:rsid w:val="00933CD1"/>
    <w:rsid w:val="00933D43"/>
    <w:rsid w:val="00933E35"/>
    <w:rsid w:val="00933ED7"/>
    <w:rsid w:val="0093401A"/>
    <w:rsid w:val="00934472"/>
    <w:rsid w:val="00934709"/>
    <w:rsid w:val="009347D2"/>
    <w:rsid w:val="0093488E"/>
    <w:rsid w:val="009348DA"/>
    <w:rsid w:val="009349E8"/>
    <w:rsid w:val="00934BF1"/>
    <w:rsid w:val="00934C9E"/>
    <w:rsid w:val="00934CA7"/>
    <w:rsid w:val="00934CDC"/>
    <w:rsid w:val="00934D28"/>
    <w:rsid w:val="00934D37"/>
    <w:rsid w:val="00934FE8"/>
    <w:rsid w:val="00935018"/>
    <w:rsid w:val="0093506C"/>
    <w:rsid w:val="00935143"/>
    <w:rsid w:val="0093516A"/>
    <w:rsid w:val="00935537"/>
    <w:rsid w:val="0093559A"/>
    <w:rsid w:val="00935669"/>
    <w:rsid w:val="00935736"/>
    <w:rsid w:val="00935755"/>
    <w:rsid w:val="009357C8"/>
    <w:rsid w:val="00935864"/>
    <w:rsid w:val="0093596F"/>
    <w:rsid w:val="00935A15"/>
    <w:rsid w:val="00935AD9"/>
    <w:rsid w:val="00935CF4"/>
    <w:rsid w:val="0093617B"/>
    <w:rsid w:val="009363ED"/>
    <w:rsid w:val="009367AC"/>
    <w:rsid w:val="00936B35"/>
    <w:rsid w:val="00936BE2"/>
    <w:rsid w:val="00936C60"/>
    <w:rsid w:val="00936C8C"/>
    <w:rsid w:val="00936C8E"/>
    <w:rsid w:val="00936DB4"/>
    <w:rsid w:val="00937828"/>
    <w:rsid w:val="00937863"/>
    <w:rsid w:val="009378EC"/>
    <w:rsid w:val="00937EB8"/>
    <w:rsid w:val="00940025"/>
    <w:rsid w:val="00940376"/>
    <w:rsid w:val="00940602"/>
    <w:rsid w:val="009406EC"/>
    <w:rsid w:val="00940852"/>
    <w:rsid w:val="00940985"/>
    <w:rsid w:val="00940A0A"/>
    <w:rsid w:val="00940EFF"/>
    <w:rsid w:val="009414F8"/>
    <w:rsid w:val="0094160D"/>
    <w:rsid w:val="00941631"/>
    <w:rsid w:val="00941ADB"/>
    <w:rsid w:val="00941AFC"/>
    <w:rsid w:val="00941D95"/>
    <w:rsid w:val="00942179"/>
    <w:rsid w:val="00942225"/>
    <w:rsid w:val="009422D1"/>
    <w:rsid w:val="009422D5"/>
    <w:rsid w:val="00942648"/>
    <w:rsid w:val="00942AAC"/>
    <w:rsid w:val="00942BA8"/>
    <w:rsid w:val="00942C8E"/>
    <w:rsid w:val="00943051"/>
    <w:rsid w:val="00943197"/>
    <w:rsid w:val="00943700"/>
    <w:rsid w:val="0094377E"/>
    <w:rsid w:val="009437A7"/>
    <w:rsid w:val="0094392B"/>
    <w:rsid w:val="00943C1B"/>
    <w:rsid w:val="00943CD6"/>
    <w:rsid w:val="00943E2D"/>
    <w:rsid w:val="00943FAC"/>
    <w:rsid w:val="009444CF"/>
    <w:rsid w:val="009445DE"/>
    <w:rsid w:val="009448F1"/>
    <w:rsid w:val="009449F1"/>
    <w:rsid w:val="00944A1E"/>
    <w:rsid w:val="00944B02"/>
    <w:rsid w:val="00944DFE"/>
    <w:rsid w:val="00944EC9"/>
    <w:rsid w:val="00944FE2"/>
    <w:rsid w:val="00945076"/>
    <w:rsid w:val="00945571"/>
    <w:rsid w:val="009456A3"/>
    <w:rsid w:val="00945862"/>
    <w:rsid w:val="00945B3C"/>
    <w:rsid w:val="00945B86"/>
    <w:rsid w:val="00945D87"/>
    <w:rsid w:val="00945DFB"/>
    <w:rsid w:val="009461CF"/>
    <w:rsid w:val="00946211"/>
    <w:rsid w:val="009465E2"/>
    <w:rsid w:val="009467AF"/>
    <w:rsid w:val="00946864"/>
    <w:rsid w:val="00946B64"/>
    <w:rsid w:val="00946CA4"/>
    <w:rsid w:val="00946CB8"/>
    <w:rsid w:val="00946D9D"/>
    <w:rsid w:val="00946F35"/>
    <w:rsid w:val="009470B6"/>
    <w:rsid w:val="00947176"/>
    <w:rsid w:val="00947208"/>
    <w:rsid w:val="009475C7"/>
    <w:rsid w:val="00947605"/>
    <w:rsid w:val="00947702"/>
    <w:rsid w:val="00947794"/>
    <w:rsid w:val="00947C8C"/>
    <w:rsid w:val="00947EB0"/>
    <w:rsid w:val="00947EF2"/>
    <w:rsid w:val="00950125"/>
    <w:rsid w:val="0095044A"/>
    <w:rsid w:val="009504C9"/>
    <w:rsid w:val="009505E9"/>
    <w:rsid w:val="00950952"/>
    <w:rsid w:val="00950CC7"/>
    <w:rsid w:val="00950CF0"/>
    <w:rsid w:val="00950D48"/>
    <w:rsid w:val="00950ECB"/>
    <w:rsid w:val="00950F2C"/>
    <w:rsid w:val="009511F6"/>
    <w:rsid w:val="009514AE"/>
    <w:rsid w:val="009514DD"/>
    <w:rsid w:val="00951601"/>
    <w:rsid w:val="00951723"/>
    <w:rsid w:val="00951796"/>
    <w:rsid w:val="00951F36"/>
    <w:rsid w:val="00952039"/>
    <w:rsid w:val="009524F6"/>
    <w:rsid w:val="00952510"/>
    <w:rsid w:val="00952989"/>
    <w:rsid w:val="00952A52"/>
    <w:rsid w:val="00952B51"/>
    <w:rsid w:val="00952F7D"/>
    <w:rsid w:val="0095316A"/>
    <w:rsid w:val="009532BD"/>
    <w:rsid w:val="009533B7"/>
    <w:rsid w:val="0095346A"/>
    <w:rsid w:val="009536C3"/>
    <w:rsid w:val="0095388B"/>
    <w:rsid w:val="00953EB2"/>
    <w:rsid w:val="00954138"/>
    <w:rsid w:val="00954265"/>
    <w:rsid w:val="009543EA"/>
    <w:rsid w:val="00954448"/>
    <w:rsid w:val="0095459B"/>
    <w:rsid w:val="00954855"/>
    <w:rsid w:val="009549DF"/>
    <w:rsid w:val="00954AB5"/>
    <w:rsid w:val="00954B4E"/>
    <w:rsid w:val="00954B9D"/>
    <w:rsid w:val="00954BA6"/>
    <w:rsid w:val="00954E8C"/>
    <w:rsid w:val="00954F37"/>
    <w:rsid w:val="00954FBD"/>
    <w:rsid w:val="00955213"/>
    <w:rsid w:val="00955345"/>
    <w:rsid w:val="00955968"/>
    <w:rsid w:val="00955A37"/>
    <w:rsid w:val="00955BBA"/>
    <w:rsid w:val="00955C7C"/>
    <w:rsid w:val="00955DBF"/>
    <w:rsid w:val="00955E24"/>
    <w:rsid w:val="00955E59"/>
    <w:rsid w:val="00955EA1"/>
    <w:rsid w:val="00955EBD"/>
    <w:rsid w:val="0095621B"/>
    <w:rsid w:val="009562EE"/>
    <w:rsid w:val="00956301"/>
    <w:rsid w:val="009564F5"/>
    <w:rsid w:val="009567FA"/>
    <w:rsid w:val="00956ADD"/>
    <w:rsid w:val="00956C81"/>
    <w:rsid w:val="00956CF0"/>
    <w:rsid w:val="00957011"/>
    <w:rsid w:val="00957302"/>
    <w:rsid w:val="00957308"/>
    <w:rsid w:val="009573AA"/>
    <w:rsid w:val="009573E3"/>
    <w:rsid w:val="0095755E"/>
    <w:rsid w:val="0095766A"/>
    <w:rsid w:val="009578C3"/>
    <w:rsid w:val="00957955"/>
    <w:rsid w:val="009579B0"/>
    <w:rsid w:val="00957A27"/>
    <w:rsid w:val="00957AA2"/>
    <w:rsid w:val="00957AD6"/>
    <w:rsid w:val="00957B1A"/>
    <w:rsid w:val="00957B77"/>
    <w:rsid w:val="00957BD8"/>
    <w:rsid w:val="00957C15"/>
    <w:rsid w:val="00957C7A"/>
    <w:rsid w:val="00957DAB"/>
    <w:rsid w:val="00957DD2"/>
    <w:rsid w:val="0096017A"/>
    <w:rsid w:val="0096053D"/>
    <w:rsid w:val="00960666"/>
    <w:rsid w:val="009606FD"/>
    <w:rsid w:val="00960711"/>
    <w:rsid w:val="00960867"/>
    <w:rsid w:val="0096089A"/>
    <w:rsid w:val="009609FA"/>
    <w:rsid w:val="00960AAC"/>
    <w:rsid w:val="00960ECE"/>
    <w:rsid w:val="00961303"/>
    <w:rsid w:val="00961371"/>
    <w:rsid w:val="009614B1"/>
    <w:rsid w:val="009619F3"/>
    <w:rsid w:val="00961AA2"/>
    <w:rsid w:val="00961BBC"/>
    <w:rsid w:val="00961C81"/>
    <w:rsid w:val="00961CB3"/>
    <w:rsid w:val="00962049"/>
    <w:rsid w:val="0096278F"/>
    <w:rsid w:val="00962888"/>
    <w:rsid w:val="009629AB"/>
    <w:rsid w:val="00963109"/>
    <w:rsid w:val="009632D5"/>
    <w:rsid w:val="00963489"/>
    <w:rsid w:val="009635A8"/>
    <w:rsid w:val="009635C9"/>
    <w:rsid w:val="009638FE"/>
    <w:rsid w:val="00963B0E"/>
    <w:rsid w:val="00963EA1"/>
    <w:rsid w:val="00963EF3"/>
    <w:rsid w:val="00963F06"/>
    <w:rsid w:val="009640D1"/>
    <w:rsid w:val="0096480E"/>
    <w:rsid w:val="0096488E"/>
    <w:rsid w:val="00964C87"/>
    <w:rsid w:val="00964D93"/>
    <w:rsid w:val="00964DA4"/>
    <w:rsid w:val="00964E1E"/>
    <w:rsid w:val="0096518A"/>
    <w:rsid w:val="0096533A"/>
    <w:rsid w:val="0096567B"/>
    <w:rsid w:val="0096576A"/>
    <w:rsid w:val="00965831"/>
    <w:rsid w:val="0096593F"/>
    <w:rsid w:val="0096596D"/>
    <w:rsid w:val="00965A0C"/>
    <w:rsid w:val="00965A2C"/>
    <w:rsid w:val="00965B31"/>
    <w:rsid w:val="00965E97"/>
    <w:rsid w:val="00965F96"/>
    <w:rsid w:val="009661D2"/>
    <w:rsid w:val="0096629C"/>
    <w:rsid w:val="00966348"/>
    <w:rsid w:val="0096647A"/>
    <w:rsid w:val="009666E3"/>
    <w:rsid w:val="0096670E"/>
    <w:rsid w:val="009667D0"/>
    <w:rsid w:val="00966831"/>
    <w:rsid w:val="009669E9"/>
    <w:rsid w:val="00966C45"/>
    <w:rsid w:val="00966CBF"/>
    <w:rsid w:val="00966F98"/>
    <w:rsid w:val="009671C2"/>
    <w:rsid w:val="00967281"/>
    <w:rsid w:val="00967295"/>
    <w:rsid w:val="00967343"/>
    <w:rsid w:val="00967366"/>
    <w:rsid w:val="00967431"/>
    <w:rsid w:val="00967492"/>
    <w:rsid w:val="00967829"/>
    <w:rsid w:val="00967A15"/>
    <w:rsid w:val="00967D79"/>
    <w:rsid w:val="00967F53"/>
    <w:rsid w:val="00970029"/>
    <w:rsid w:val="009700E4"/>
    <w:rsid w:val="009701E5"/>
    <w:rsid w:val="009707CF"/>
    <w:rsid w:val="00970AF5"/>
    <w:rsid w:val="00970D06"/>
    <w:rsid w:val="0097104B"/>
    <w:rsid w:val="009710CC"/>
    <w:rsid w:val="009713CC"/>
    <w:rsid w:val="009717B0"/>
    <w:rsid w:val="00971A49"/>
    <w:rsid w:val="00971B7C"/>
    <w:rsid w:val="00971F77"/>
    <w:rsid w:val="00972A58"/>
    <w:rsid w:val="00972F34"/>
    <w:rsid w:val="00973323"/>
    <w:rsid w:val="009733CA"/>
    <w:rsid w:val="00973475"/>
    <w:rsid w:val="009738BE"/>
    <w:rsid w:val="00973920"/>
    <w:rsid w:val="00973AC2"/>
    <w:rsid w:val="00973EF3"/>
    <w:rsid w:val="00973F99"/>
    <w:rsid w:val="00974039"/>
    <w:rsid w:val="009740AD"/>
    <w:rsid w:val="0097411A"/>
    <w:rsid w:val="0097412E"/>
    <w:rsid w:val="00974415"/>
    <w:rsid w:val="0097444F"/>
    <w:rsid w:val="00974634"/>
    <w:rsid w:val="009746C0"/>
    <w:rsid w:val="009747B1"/>
    <w:rsid w:val="009748E1"/>
    <w:rsid w:val="00974B9A"/>
    <w:rsid w:val="00975067"/>
    <w:rsid w:val="00975152"/>
    <w:rsid w:val="009753D6"/>
    <w:rsid w:val="0097571E"/>
    <w:rsid w:val="009757B5"/>
    <w:rsid w:val="0097586F"/>
    <w:rsid w:val="009760B3"/>
    <w:rsid w:val="009760B4"/>
    <w:rsid w:val="00976314"/>
    <w:rsid w:val="00976576"/>
    <w:rsid w:val="00976961"/>
    <w:rsid w:val="009769C1"/>
    <w:rsid w:val="00976B38"/>
    <w:rsid w:val="00976C82"/>
    <w:rsid w:val="00976F79"/>
    <w:rsid w:val="009770ED"/>
    <w:rsid w:val="00977139"/>
    <w:rsid w:val="009773A2"/>
    <w:rsid w:val="00977752"/>
    <w:rsid w:val="00977B46"/>
    <w:rsid w:val="00977C93"/>
    <w:rsid w:val="00977CDC"/>
    <w:rsid w:val="00977E6E"/>
    <w:rsid w:val="00980170"/>
    <w:rsid w:val="00980549"/>
    <w:rsid w:val="0098055A"/>
    <w:rsid w:val="00980836"/>
    <w:rsid w:val="00980A2B"/>
    <w:rsid w:val="00980D57"/>
    <w:rsid w:val="0098101E"/>
    <w:rsid w:val="009810BA"/>
    <w:rsid w:val="009810DF"/>
    <w:rsid w:val="0098116F"/>
    <w:rsid w:val="009816A0"/>
    <w:rsid w:val="00981796"/>
    <w:rsid w:val="0098180A"/>
    <w:rsid w:val="00981860"/>
    <w:rsid w:val="00981CCD"/>
    <w:rsid w:val="00981D6D"/>
    <w:rsid w:val="00981DED"/>
    <w:rsid w:val="00981E48"/>
    <w:rsid w:val="009820AC"/>
    <w:rsid w:val="0098213A"/>
    <w:rsid w:val="00982351"/>
    <w:rsid w:val="00982433"/>
    <w:rsid w:val="0098258C"/>
    <w:rsid w:val="009826A8"/>
    <w:rsid w:val="009826C2"/>
    <w:rsid w:val="0098283C"/>
    <w:rsid w:val="0098297E"/>
    <w:rsid w:val="00982A25"/>
    <w:rsid w:val="00982B31"/>
    <w:rsid w:val="00982C19"/>
    <w:rsid w:val="00982DEE"/>
    <w:rsid w:val="00982F84"/>
    <w:rsid w:val="0098304E"/>
    <w:rsid w:val="0098317E"/>
    <w:rsid w:val="0098342D"/>
    <w:rsid w:val="00983788"/>
    <w:rsid w:val="009837C6"/>
    <w:rsid w:val="009839D3"/>
    <w:rsid w:val="00983C60"/>
    <w:rsid w:val="00983D64"/>
    <w:rsid w:val="00983EB8"/>
    <w:rsid w:val="009842C7"/>
    <w:rsid w:val="0098430E"/>
    <w:rsid w:val="0098433A"/>
    <w:rsid w:val="009844C6"/>
    <w:rsid w:val="00984BA9"/>
    <w:rsid w:val="00984D83"/>
    <w:rsid w:val="00984F15"/>
    <w:rsid w:val="0098510B"/>
    <w:rsid w:val="00985807"/>
    <w:rsid w:val="00985862"/>
    <w:rsid w:val="009859D6"/>
    <w:rsid w:val="009859EB"/>
    <w:rsid w:val="00985B46"/>
    <w:rsid w:val="00985C0F"/>
    <w:rsid w:val="00985C99"/>
    <w:rsid w:val="00985E13"/>
    <w:rsid w:val="00985E9C"/>
    <w:rsid w:val="00985EC2"/>
    <w:rsid w:val="0098609F"/>
    <w:rsid w:val="009861E9"/>
    <w:rsid w:val="00986775"/>
    <w:rsid w:val="00986A8F"/>
    <w:rsid w:val="00986C8F"/>
    <w:rsid w:val="00986CC2"/>
    <w:rsid w:val="00987117"/>
    <w:rsid w:val="009876BD"/>
    <w:rsid w:val="0098773D"/>
    <w:rsid w:val="00987949"/>
    <w:rsid w:val="009879FD"/>
    <w:rsid w:val="00987BE6"/>
    <w:rsid w:val="00987E96"/>
    <w:rsid w:val="00987F61"/>
    <w:rsid w:val="00987FDD"/>
    <w:rsid w:val="0099002D"/>
    <w:rsid w:val="0099063B"/>
    <w:rsid w:val="00990683"/>
    <w:rsid w:val="0099080D"/>
    <w:rsid w:val="00990AEB"/>
    <w:rsid w:val="00990B18"/>
    <w:rsid w:val="00990B48"/>
    <w:rsid w:val="00990C95"/>
    <w:rsid w:val="00990CDC"/>
    <w:rsid w:val="00990D1D"/>
    <w:rsid w:val="00990E66"/>
    <w:rsid w:val="00990FFF"/>
    <w:rsid w:val="0099101D"/>
    <w:rsid w:val="00991183"/>
    <w:rsid w:val="00991672"/>
    <w:rsid w:val="009916A4"/>
    <w:rsid w:val="00991786"/>
    <w:rsid w:val="0099178D"/>
    <w:rsid w:val="00991887"/>
    <w:rsid w:val="00991B5E"/>
    <w:rsid w:val="00991BE3"/>
    <w:rsid w:val="00991C01"/>
    <w:rsid w:val="00991D22"/>
    <w:rsid w:val="00991E4E"/>
    <w:rsid w:val="00991F73"/>
    <w:rsid w:val="00992057"/>
    <w:rsid w:val="009921D3"/>
    <w:rsid w:val="00992390"/>
    <w:rsid w:val="00992471"/>
    <w:rsid w:val="009926CD"/>
    <w:rsid w:val="00992795"/>
    <w:rsid w:val="0099285C"/>
    <w:rsid w:val="009928C2"/>
    <w:rsid w:val="00992D1B"/>
    <w:rsid w:val="00992EC3"/>
    <w:rsid w:val="00993022"/>
    <w:rsid w:val="00993281"/>
    <w:rsid w:val="00993755"/>
    <w:rsid w:val="0099385E"/>
    <w:rsid w:val="00993900"/>
    <w:rsid w:val="00993962"/>
    <w:rsid w:val="00993B72"/>
    <w:rsid w:val="00993C77"/>
    <w:rsid w:val="00993D79"/>
    <w:rsid w:val="00993D8D"/>
    <w:rsid w:val="00993F07"/>
    <w:rsid w:val="009944BE"/>
    <w:rsid w:val="009945C8"/>
    <w:rsid w:val="009945CD"/>
    <w:rsid w:val="009947DC"/>
    <w:rsid w:val="00994A22"/>
    <w:rsid w:val="00994C67"/>
    <w:rsid w:val="00994DD2"/>
    <w:rsid w:val="00995040"/>
    <w:rsid w:val="009951BF"/>
    <w:rsid w:val="009958B7"/>
    <w:rsid w:val="0099592C"/>
    <w:rsid w:val="00995BC2"/>
    <w:rsid w:val="00995CF4"/>
    <w:rsid w:val="00995D08"/>
    <w:rsid w:val="00995FCC"/>
    <w:rsid w:val="00995FF1"/>
    <w:rsid w:val="00996284"/>
    <w:rsid w:val="009962E2"/>
    <w:rsid w:val="00996469"/>
    <w:rsid w:val="00996478"/>
    <w:rsid w:val="009965AD"/>
    <w:rsid w:val="009965C8"/>
    <w:rsid w:val="0099660D"/>
    <w:rsid w:val="00996675"/>
    <w:rsid w:val="00996873"/>
    <w:rsid w:val="009968F2"/>
    <w:rsid w:val="00996B09"/>
    <w:rsid w:val="00996CEB"/>
    <w:rsid w:val="00996D93"/>
    <w:rsid w:val="00997268"/>
    <w:rsid w:val="009973CA"/>
    <w:rsid w:val="009975A9"/>
    <w:rsid w:val="009975C4"/>
    <w:rsid w:val="009977D5"/>
    <w:rsid w:val="00997869"/>
    <w:rsid w:val="00997956"/>
    <w:rsid w:val="00997D33"/>
    <w:rsid w:val="00997E54"/>
    <w:rsid w:val="009A0029"/>
    <w:rsid w:val="009A011C"/>
    <w:rsid w:val="009A0413"/>
    <w:rsid w:val="009A04C4"/>
    <w:rsid w:val="009A06A5"/>
    <w:rsid w:val="009A07A7"/>
    <w:rsid w:val="009A0895"/>
    <w:rsid w:val="009A099C"/>
    <w:rsid w:val="009A0ADE"/>
    <w:rsid w:val="009A0BF1"/>
    <w:rsid w:val="009A0C52"/>
    <w:rsid w:val="009A0DD3"/>
    <w:rsid w:val="009A0F9E"/>
    <w:rsid w:val="009A1310"/>
    <w:rsid w:val="009A13C9"/>
    <w:rsid w:val="009A148A"/>
    <w:rsid w:val="009A172C"/>
    <w:rsid w:val="009A1B97"/>
    <w:rsid w:val="009A2160"/>
    <w:rsid w:val="009A2179"/>
    <w:rsid w:val="009A2390"/>
    <w:rsid w:val="009A24F2"/>
    <w:rsid w:val="009A2527"/>
    <w:rsid w:val="009A25A1"/>
    <w:rsid w:val="009A25E2"/>
    <w:rsid w:val="009A2820"/>
    <w:rsid w:val="009A289E"/>
    <w:rsid w:val="009A28F7"/>
    <w:rsid w:val="009A2BA3"/>
    <w:rsid w:val="009A301E"/>
    <w:rsid w:val="009A325A"/>
    <w:rsid w:val="009A3609"/>
    <w:rsid w:val="009A3852"/>
    <w:rsid w:val="009A391C"/>
    <w:rsid w:val="009A3A17"/>
    <w:rsid w:val="009A3DE6"/>
    <w:rsid w:val="009A3E83"/>
    <w:rsid w:val="009A4001"/>
    <w:rsid w:val="009A44E2"/>
    <w:rsid w:val="009A4739"/>
    <w:rsid w:val="009A4975"/>
    <w:rsid w:val="009A4BCF"/>
    <w:rsid w:val="009A4C14"/>
    <w:rsid w:val="009A4EBC"/>
    <w:rsid w:val="009A54EE"/>
    <w:rsid w:val="009A57C8"/>
    <w:rsid w:val="009A581F"/>
    <w:rsid w:val="009A583B"/>
    <w:rsid w:val="009A5C1A"/>
    <w:rsid w:val="009A5EFF"/>
    <w:rsid w:val="009A6047"/>
    <w:rsid w:val="009A615D"/>
    <w:rsid w:val="009A62B5"/>
    <w:rsid w:val="009A630D"/>
    <w:rsid w:val="009A6659"/>
    <w:rsid w:val="009A672E"/>
    <w:rsid w:val="009A677D"/>
    <w:rsid w:val="009A698F"/>
    <w:rsid w:val="009A6B35"/>
    <w:rsid w:val="009A6DF7"/>
    <w:rsid w:val="009A6EE2"/>
    <w:rsid w:val="009A6F8B"/>
    <w:rsid w:val="009A71DC"/>
    <w:rsid w:val="009A758B"/>
    <w:rsid w:val="009A7707"/>
    <w:rsid w:val="009A7812"/>
    <w:rsid w:val="009A786D"/>
    <w:rsid w:val="009A7C20"/>
    <w:rsid w:val="009A7D37"/>
    <w:rsid w:val="009A7DF0"/>
    <w:rsid w:val="009A7EA1"/>
    <w:rsid w:val="009A7F5D"/>
    <w:rsid w:val="009B00A9"/>
    <w:rsid w:val="009B01E7"/>
    <w:rsid w:val="009B02EA"/>
    <w:rsid w:val="009B033D"/>
    <w:rsid w:val="009B03BA"/>
    <w:rsid w:val="009B0861"/>
    <w:rsid w:val="009B088C"/>
    <w:rsid w:val="009B0B71"/>
    <w:rsid w:val="009B0E0E"/>
    <w:rsid w:val="009B0F9F"/>
    <w:rsid w:val="009B0FCF"/>
    <w:rsid w:val="009B1112"/>
    <w:rsid w:val="009B115A"/>
    <w:rsid w:val="009B1280"/>
    <w:rsid w:val="009B1333"/>
    <w:rsid w:val="009B19CA"/>
    <w:rsid w:val="009B1BF0"/>
    <w:rsid w:val="009B22D9"/>
    <w:rsid w:val="009B23F9"/>
    <w:rsid w:val="009B24CB"/>
    <w:rsid w:val="009B2C5D"/>
    <w:rsid w:val="009B2E7B"/>
    <w:rsid w:val="009B313B"/>
    <w:rsid w:val="009B3202"/>
    <w:rsid w:val="009B3230"/>
    <w:rsid w:val="009B325D"/>
    <w:rsid w:val="009B3433"/>
    <w:rsid w:val="009B364C"/>
    <w:rsid w:val="009B39A5"/>
    <w:rsid w:val="009B3BEE"/>
    <w:rsid w:val="009B3C03"/>
    <w:rsid w:val="009B3CAA"/>
    <w:rsid w:val="009B3E92"/>
    <w:rsid w:val="009B3F32"/>
    <w:rsid w:val="009B3FFA"/>
    <w:rsid w:val="009B415D"/>
    <w:rsid w:val="009B4308"/>
    <w:rsid w:val="009B4401"/>
    <w:rsid w:val="009B447F"/>
    <w:rsid w:val="009B4587"/>
    <w:rsid w:val="009B46BC"/>
    <w:rsid w:val="009B46FF"/>
    <w:rsid w:val="009B4943"/>
    <w:rsid w:val="009B4966"/>
    <w:rsid w:val="009B4AD4"/>
    <w:rsid w:val="009B4B09"/>
    <w:rsid w:val="009B4BD3"/>
    <w:rsid w:val="009B4CE2"/>
    <w:rsid w:val="009B4D9D"/>
    <w:rsid w:val="009B524E"/>
    <w:rsid w:val="009B5498"/>
    <w:rsid w:val="009B549F"/>
    <w:rsid w:val="009B5532"/>
    <w:rsid w:val="009B553C"/>
    <w:rsid w:val="009B575A"/>
    <w:rsid w:val="009B57AA"/>
    <w:rsid w:val="009B5A64"/>
    <w:rsid w:val="009B5C5D"/>
    <w:rsid w:val="009B5D58"/>
    <w:rsid w:val="009B5EA6"/>
    <w:rsid w:val="009B5EE0"/>
    <w:rsid w:val="009B60D5"/>
    <w:rsid w:val="009B611B"/>
    <w:rsid w:val="009B6243"/>
    <w:rsid w:val="009B6279"/>
    <w:rsid w:val="009B6331"/>
    <w:rsid w:val="009B63FE"/>
    <w:rsid w:val="009B64DB"/>
    <w:rsid w:val="009B6576"/>
    <w:rsid w:val="009B6861"/>
    <w:rsid w:val="009B68F0"/>
    <w:rsid w:val="009B6945"/>
    <w:rsid w:val="009B6979"/>
    <w:rsid w:val="009B69BE"/>
    <w:rsid w:val="009B6BD6"/>
    <w:rsid w:val="009B6C21"/>
    <w:rsid w:val="009B6C66"/>
    <w:rsid w:val="009B6CB6"/>
    <w:rsid w:val="009B6EC7"/>
    <w:rsid w:val="009B6EDE"/>
    <w:rsid w:val="009B7087"/>
    <w:rsid w:val="009B716F"/>
    <w:rsid w:val="009B720F"/>
    <w:rsid w:val="009B7237"/>
    <w:rsid w:val="009B7469"/>
    <w:rsid w:val="009B7588"/>
    <w:rsid w:val="009B76ED"/>
    <w:rsid w:val="009B794C"/>
    <w:rsid w:val="009B7970"/>
    <w:rsid w:val="009B7B00"/>
    <w:rsid w:val="009B7C55"/>
    <w:rsid w:val="009B7CEA"/>
    <w:rsid w:val="009B7D9F"/>
    <w:rsid w:val="009B7E47"/>
    <w:rsid w:val="009B7F20"/>
    <w:rsid w:val="009C00B1"/>
    <w:rsid w:val="009C025B"/>
    <w:rsid w:val="009C0329"/>
    <w:rsid w:val="009C0398"/>
    <w:rsid w:val="009C0565"/>
    <w:rsid w:val="009C0589"/>
    <w:rsid w:val="009C05D4"/>
    <w:rsid w:val="009C06F7"/>
    <w:rsid w:val="009C070D"/>
    <w:rsid w:val="009C09A4"/>
    <w:rsid w:val="009C0C93"/>
    <w:rsid w:val="009C0E48"/>
    <w:rsid w:val="009C10A7"/>
    <w:rsid w:val="009C11FF"/>
    <w:rsid w:val="009C1431"/>
    <w:rsid w:val="009C1846"/>
    <w:rsid w:val="009C1B39"/>
    <w:rsid w:val="009C1EBB"/>
    <w:rsid w:val="009C1F99"/>
    <w:rsid w:val="009C21C9"/>
    <w:rsid w:val="009C2230"/>
    <w:rsid w:val="009C25C2"/>
    <w:rsid w:val="009C2879"/>
    <w:rsid w:val="009C2DD4"/>
    <w:rsid w:val="009C2FF2"/>
    <w:rsid w:val="009C322C"/>
    <w:rsid w:val="009C3279"/>
    <w:rsid w:val="009C329B"/>
    <w:rsid w:val="009C339F"/>
    <w:rsid w:val="009C3568"/>
    <w:rsid w:val="009C35EE"/>
    <w:rsid w:val="009C3846"/>
    <w:rsid w:val="009C38C2"/>
    <w:rsid w:val="009C3B1E"/>
    <w:rsid w:val="009C3B4F"/>
    <w:rsid w:val="009C3D06"/>
    <w:rsid w:val="009C3D71"/>
    <w:rsid w:val="009C3F6A"/>
    <w:rsid w:val="009C41C3"/>
    <w:rsid w:val="009C43C3"/>
    <w:rsid w:val="009C445E"/>
    <w:rsid w:val="009C450E"/>
    <w:rsid w:val="009C465C"/>
    <w:rsid w:val="009C4802"/>
    <w:rsid w:val="009C48CF"/>
    <w:rsid w:val="009C48D7"/>
    <w:rsid w:val="009C4A63"/>
    <w:rsid w:val="009C4D22"/>
    <w:rsid w:val="009C4F0E"/>
    <w:rsid w:val="009C529E"/>
    <w:rsid w:val="009C5441"/>
    <w:rsid w:val="009C5744"/>
    <w:rsid w:val="009C5836"/>
    <w:rsid w:val="009C5E96"/>
    <w:rsid w:val="009C5FE2"/>
    <w:rsid w:val="009C6654"/>
    <w:rsid w:val="009C6722"/>
    <w:rsid w:val="009C6794"/>
    <w:rsid w:val="009C690D"/>
    <w:rsid w:val="009C692C"/>
    <w:rsid w:val="009C6AFE"/>
    <w:rsid w:val="009C6B74"/>
    <w:rsid w:val="009C6E90"/>
    <w:rsid w:val="009C6FD4"/>
    <w:rsid w:val="009C7020"/>
    <w:rsid w:val="009C71B7"/>
    <w:rsid w:val="009C774D"/>
    <w:rsid w:val="009C7D4F"/>
    <w:rsid w:val="009C7DB8"/>
    <w:rsid w:val="009C7EFE"/>
    <w:rsid w:val="009D030D"/>
    <w:rsid w:val="009D060B"/>
    <w:rsid w:val="009D0777"/>
    <w:rsid w:val="009D077A"/>
    <w:rsid w:val="009D0A7B"/>
    <w:rsid w:val="009D0A8D"/>
    <w:rsid w:val="009D0AFE"/>
    <w:rsid w:val="009D0C72"/>
    <w:rsid w:val="009D0D66"/>
    <w:rsid w:val="009D0E10"/>
    <w:rsid w:val="009D0E9D"/>
    <w:rsid w:val="009D0F6F"/>
    <w:rsid w:val="009D1041"/>
    <w:rsid w:val="009D1219"/>
    <w:rsid w:val="009D1487"/>
    <w:rsid w:val="009D18B9"/>
    <w:rsid w:val="009D1954"/>
    <w:rsid w:val="009D1B59"/>
    <w:rsid w:val="009D1D12"/>
    <w:rsid w:val="009D1D5C"/>
    <w:rsid w:val="009D1DB0"/>
    <w:rsid w:val="009D20ED"/>
    <w:rsid w:val="009D211F"/>
    <w:rsid w:val="009D2176"/>
    <w:rsid w:val="009D22CA"/>
    <w:rsid w:val="009D22D1"/>
    <w:rsid w:val="009D2464"/>
    <w:rsid w:val="009D29FE"/>
    <w:rsid w:val="009D2A35"/>
    <w:rsid w:val="009D2C4A"/>
    <w:rsid w:val="009D2D4E"/>
    <w:rsid w:val="009D3147"/>
    <w:rsid w:val="009D319F"/>
    <w:rsid w:val="009D3259"/>
    <w:rsid w:val="009D33B4"/>
    <w:rsid w:val="009D352B"/>
    <w:rsid w:val="009D35D5"/>
    <w:rsid w:val="009D37AA"/>
    <w:rsid w:val="009D3932"/>
    <w:rsid w:val="009D39D8"/>
    <w:rsid w:val="009D3CF8"/>
    <w:rsid w:val="009D3D65"/>
    <w:rsid w:val="009D3DF0"/>
    <w:rsid w:val="009D3F7A"/>
    <w:rsid w:val="009D3FC8"/>
    <w:rsid w:val="009D4065"/>
    <w:rsid w:val="009D40A1"/>
    <w:rsid w:val="009D4282"/>
    <w:rsid w:val="009D457F"/>
    <w:rsid w:val="009D4750"/>
    <w:rsid w:val="009D4A7A"/>
    <w:rsid w:val="009D4C42"/>
    <w:rsid w:val="009D4DC7"/>
    <w:rsid w:val="009D4EDD"/>
    <w:rsid w:val="009D51FE"/>
    <w:rsid w:val="009D53C7"/>
    <w:rsid w:val="009D54BC"/>
    <w:rsid w:val="009D54FC"/>
    <w:rsid w:val="009D552F"/>
    <w:rsid w:val="009D5679"/>
    <w:rsid w:val="009D5689"/>
    <w:rsid w:val="009D56CC"/>
    <w:rsid w:val="009D56D5"/>
    <w:rsid w:val="009D574E"/>
    <w:rsid w:val="009D5770"/>
    <w:rsid w:val="009D5952"/>
    <w:rsid w:val="009D5C06"/>
    <w:rsid w:val="009D5C17"/>
    <w:rsid w:val="009D5C98"/>
    <w:rsid w:val="009D5EB7"/>
    <w:rsid w:val="009D5F53"/>
    <w:rsid w:val="009D60A3"/>
    <w:rsid w:val="009D621D"/>
    <w:rsid w:val="009D67A0"/>
    <w:rsid w:val="009D6871"/>
    <w:rsid w:val="009D69DE"/>
    <w:rsid w:val="009D6B6F"/>
    <w:rsid w:val="009D6B7C"/>
    <w:rsid w:val="009D6DB5"/>
    <w:rsid w:val="009D7138"/>
    <w:rsid w:val="009D744A"/>
    <w:rsid w:val="009D75CD"/>
    <w:rsid w:val="009D7682"/>
    <w:rsid w:val="009D76BD"/>
    <w:rsid w:val="009D78AF"/>
    <w:rsid w:val="009D7A50"/>
    <w:rsid w:val="009D7A60"/>
    <w:rsid w:val="009D7B7C"/>
    <w:rsid w:val="009D7F20"/>
    <w:rsid w:val="009D7FB7"/>
    <w:rsid w:val="009E0005"/>
    <w:rsid w:val="009E0119"/>
    <w:rsid w:val="009E01B2"/>
    <w:rsid w:val="009E03C3"/>
    <w:rsid w:val="009E04C4"/>
    <w:rsid w:val="009E04CB"/>
    <w:rsid w:val="009E06DD"/>
    <w:rsid w:val="009E06FF"/>
    <w:rsid w:val="009E07CC"/>
    <w:rsid w:val="009E07E0"/>
    <w:rsid w:val="009E09B5"/>
    <w:rsid w:val="009E0B9F"/>
    <w:rsid w:val="009E1054"/>
    <w:rsid w:val="009E12AF"/>
    <w:rsid w:val="009E12BC"/>
    <w:rsid w:val="009E138C"/>
    <w:rsid w:val="009E183D"/>
    <w:rsid w:val="009E1B39"/>
    <w:rsid w:val="009E1CEC"/>
    <w:rsid w:val="009E1F2E"/>
    <w:rsid w:val="009E2212"/>
    <w:rsid w:val="009E2351"/>
    <w:rsid w:val="009E23A2"/>
    <w:rsid w:val="009E27B6"/>
    <w:rsid w:val="009E2813"/>
    <w:rsid w:val="009E28EF"/>
    <w:rsid w:val="009E2B49"/>
    <w:rsid w:val="009E2D74"/>
    <w:rsid w:val="009E2F7D"/>
    <w:rsid w:val="009E3084"/>
    <w:rsid w:val="009E30E4"/>
    <w:rsid w:val="009E3364"/>
    <w:rsid w:val="009E347E"/>
    <w:rsid w:val="009E3492"/>
    <w:rsid w:val="009E3635"/>
    <w:rsid w:val="009E3947"/>
    <w:rsid w:val="009E3B63"/>
    <w:rsid w:val="009E3CF9"/>
    <w:rsid w:val="009E3DF0"/>
    <w:rsid w:val="009E3E55"/>
    <w:rsid w:val="009E4160"/>
    <w:rsid w:val="009E4336"/>
    <w:rsid w:val="009E44E7"/>
    <w:rsid w:val="009E45C0"/>
    <w:rsid w:val="009E4660"/>
    <w:rsid w:val="009E4698"/>
    <w:rsid w:val="009E46E1"/>
    <w:rsid w:val="009E4812"/>
    <w:rsid w:val="009E4907"/>
    <w:rsid w:val="009E49C2"/>
    <w:rsid w:val="009E4A2C"/>
    <w:rsid w:val="009E4A55"/>
    <w:rsid w:val="009E4BF8"/>
    <w:rsid w:val="009E4C60"/>
    <w:rsid w:val="009E52F2"/>
    <w:rsid w:val="009E56E6"/>
    <w:rsid w:val="009E5A25"/>
    <w:rsid w:val="009E5BF5"/>
    <w:rsid w:val="009E5C21"/>
    <w:rsid w:val="009E5D93"/>
    <w:rsid w:val="009E5E34"/>
    <w:rsid w:val="009E5E88"/>
    <w:rsid w:val="009E60C7"/>
    <w:rsid w:val="009E64BA"/>
    <w:rsid w:val="009E686D"/>
    <w:rsid w:val="009E697A"/>
    <w:rsid w:val="009E6A8F"/>
    <w:rsid w:val="009E6AE8"/>
    <w:rsid w:val="009E6E0B"/>
    <w:rsid w:val="009E700E"/>
    <w:rsid w:val="009E7185"/>
    <w:rsid w:val="009E72B7"/>
    <w:rsid w:val="009E7358"/>
    <w:rsid w:val="009E73DF"/>
    <w:rsid w:val="009E73E4"/>
    <w:rsid w:val="009E7612"/>
    <w:rsid w:val="009E79E1"/>
    <w:rsid w:val="009E7A12"/>
    <w:rsid w:val="009E7B6A"/>
    <w:rsid w:val="009F019C"/>
    <w:rsid w:val="009F02E5"/>
    <w:rsid w:val="009F030A"/>
    <w:rsid w:val="009F0660"/>
    <w:rsid w:val="009F0695"/>
    <w:rsid w:val="009F0743"/>
    <w:rsid w:val="009F074D"/>
    <w:rsid w:val="009F08DE"/>
    <w:rsid w:val="009F095D"/>
    <w:rsid w:val="009F09F9"/>
    <w:rsid w:val="009F0ABC"/>
    <w:rsid w:val="009F0B48"/>
    <w:rsid w:val="009F0D0F"/>
    <w:rsid w:val="009F0F69"/>
    <w:rsid w:val="009F12AA"/>
    <w:rsid w:val="009F1404"/>
    <w:rsid w:val="009F1544"/>
    <w:rsid w:val="009F1549"/>
    <w:rsid w:val="009F1561"/>
    <w:rsid w:val="009F19AA"/>
    <w:rsid w:val="009F19DA"/>
    <w:rsid w:val="009F1ED1"/>
    <w:rsid w:val="009F1F33"/>
    <w:rsid w:val="009F203A"/>
    <w:rsid w:val="009F2064"/>
    <w:rsid w:val="009F20A8"/>
    <w:rsid w:val="009F2288"/>
    <w:rsid w:val="009F2290"/>
    <w:rsid w:val="009F232B"/>
    <w:rsid w:val="009F23DC"/>
    <w:rsid w:val="009F23E1"/>
    <w:rsid w:val="009F23F2"/>
    <w:rsid w:val="009F26A5"/>
    <w:rsid w:val="009F26B3"/>
    <w:rsid w:val="009F2798"/>
    <w:rsid w:val="009F3039"/>
    <w:rsid w:val="009F34E7"/>
    <w:rsid w:val="009F3500"/>
    <w:rsid w:val="009F350E"/>
    <w:rsid w:val="009F3577"/>
    <w:rsid w:val="009F35FB"/>
    <w:rsid w:val="009F3602"/>
    <w:rsid w:val="009F3741"/>
    <w:rsid w:val="009F3748"/>
    <w:rsid w:val="009F374E"/>
    <w:rsid w:val="009F3B19"/>
    <w:rsid w:val="009F3B1A"/>
    <w:rsid w:val="009F3B2E"/>
    <w:rsid w:val="009F3CC3"/>
    <w:rsid w:val="009F3D70"/>
    <w:rsid w:val="009F3DF0"/>
    <w:rsid w:val="009F407C"/>
    <w:rsid w:val="009F44AA"/>
    <w:rsid w:val="009F44F9"/>
    <w:rsid w:val="009F4656"/>
    <w:rsid w:val="009F4725"/>
    <w:rsid w:val="009F4A54"/>
    <w:rsid w:val="009F4CF6"/>
    <w:rsid w:val="009F4EF7"/>
    <w:rsid w:val="009F5017"/>
    <w:rsid w:val="009F515C"/>
    <w:rsid w:val="009F51E2"/>
    <w:rsid w:val="009F56EC"/>
    <w:rsid w:val="009F576B"/>
    <w:rsid w:val="009F596B"/>
    <w:rsid w:val="009F5A92"/>
    <w:rsid w:val="009F5B43"/>
    <w:rsid w:val="009F5B92"/>
    <w:rsid w:val="009F5D1F"/>
    <w:rsid w:val="009F5EEC"/>
    <w:rsid w:val="009F6293"/>
    <w:rsid w:val="009F6368"/>
    <w:rsid w:val="009F6414"/>
    <w:rsid w:val="009F64F6"/>
    <w:rsid w:val="009F6827"/>
    <w:rsid w:val="009F6996"/>
    <w:rsid w:val="009F6B44"/>
    <w:rsid w:val="009F6B57"/>
    <w:rsid w:val="009F703E"/>
    <w:rsid w:val="009F710C"/>
    <w:rsid w:val="009F71C4"/>
    <w:rsid w:val="009F7211"/>
    <w:rsid w:val="009F7476"/>
    <w:rsid w:val="009F7544"/>
    <w:rsid w:val="009F76BF"/>
    <w:rsid w:val="009F7751"/>
    <w:rsid w:val="009F77DB"/>
    <w:rsid w:val="009F7AA6"/>
    <w:rsid w:val="009F7E0B"/>
    <w:rsid w:val="009F7F13"/>
    <w:rsid w:val="00A0001F"/>
    <w:rsid w:val="00A0017E"/>
    <w:rsid w:val="00A001AE"/>
    <w:rsid w:val="00A00357"/>
    <w:rsid w:val="00A0057B"/>
    <w:rsid w:val="00A00872"/>
    <w:rsid w:val="00A0094F"/>
    <w:rsid w:val="00A00D93"/>
    <w:rsid w:val="00A00EE7"/>
    <w:rsid w:val="00A00F67"/>
    <w:rsid w:val="00A01287"/>
    <w:rsid w:val="00A012B4"/>
    <w:rsid w:val="00A01318"/>
    <w:rsid w:val="00A01556"/>
    <w:rsid w:val="00A019B6"/>
    <w:rsid w:val="00A01C19"/>
    <w:rsid w:val="00A01E2A"/>
    <w:rsid w:val="00A01E61"/>
    <w:rsid w:val="00A01FC5"/>
    <w:rsid w:val="00A020AF"/>
    <w:rsid w:val="00A022AE"/>
    <w:rsid w:val="00A02493"/>
    <w:rsid w:val="00A02513"/>
    <w:rsid w:val="00A0261B"/>
    <w:rsid w:val="00A026BC"/>
    <w:rsid w:val="00A026CA"/>
    <w:rsid w:val="00A02809"/>
    <w:rsid w:val="00A02A84"/>
    <w:rsid w:val="00A02F98"/>
    <w:rsid w:val="00A03019"/>
    <w:rsid w:val="00A03142"/>
    <w:rsid w:val="00A031C5"/>
    <w:rsid w:val="00A031C7"/>
    <w:rsid w:val="00A031FA"/>
    <w:rsid w:val="00A032A5"/>
    <w:rsid w:val="00A0331F"/>
    <w:rsid w:val="00A0339D"/>
    <w:rsid w:val="00A03573"/>
    <w:rsid w:val="00A035F2"/>
    <w:rsid w:val="00A0360B"/>
    <w:rsid w:val="00A0379D"/>
    <w:rsid w:val="00A03954"/>
    <w:rsid w:val="00A03BE5"/>
    <w:rsid w:val="00A03F70"/>
    <w:rsid w:val="00A03F79"/>
    <w:rsid w:val="00A03F93"/>
    <w:rsid w:val="00A03FB0"/>
    <w:rsid w:val="00A042D5"/>
    <w:rsid w:val="00A04443"/>
    <w:rsid w:val="00A0444D"/>
    <w:rsid w:val="00A0462D"/>
    <w:rsid w:val="00A047CB"/>
    <w:rsid w:val="00A0491A"/>
    <w:rsid w:val="00A04977"/>
    <w:rsid w:val="00A04AD7"/>
    <w:rsid w:val="00A04E64"/>
    <w:rsid w:val="00A04F6C"/>
    <w:rsid w:val="00A05121"/>
    <w:rsid w:val="00A05892"/>
    <w:rsid w:val="00A058B3"/>
    <w:rsid w:val="00A05A78"/>
    <w:rsid w:val="00A05C73"/>
    <w:rsid w:val="00A05DF3"/>
    <w:rsid w:val="00A05EAB"/>
    <w:rsid w:val="00A05F5C"/>
    <w:rsid w:val="00A0614F"/>
    <w:rsid w:val="00A061C5"/>
    <w:rsid w:val="00A0657E"/>
    <w:rsid w:val="00A066F0"/>
    <w:rsid w:val="00A0670C"/>
    <w:rsid w:val="00A06736"/>
    <w:rsid w:val="00A0688D"/>
    <w:rsid w:val="00A069C0"/>
    <w:rsid w:val="00A06ADD"/>
    <w:rsid w:val="00A070D1"/>
    <w:rsid w:val="00A07127"/>
    <w:rsid w:val="00A074B8"/>
    <w:rsid w:val="00A07546"/>
    <w:rsid w:val="00A07660"/>
    <w:rsid w:val="00A07865"/>
    <w:rsid w:val="00A078C8"/>
    <w:rsid w:val="00A07B0C"/>
    <w:rsid w:val="00A07C69"/>
    <w:rsid w:val="00A07C89"/>
    <w:rsid w:val="00A07CB6"/>
    <w:rsid w:val="00A07DF0"/>
    <w:rsid w:val="00A07ECD"/>
    <w:rsid w:val="00A1001D"/>
    <w:rsid w:val="00A10060"/>
    <w:rsid w:val="00A10152"/>
    <w:rsid w:val="00A10323"/>
    <w:rsid w:val="00A10494"/>
    <w:rsid w:val="00A104AA"/>
    <w:rsid w:val="00A105C2"/>
    <w:rsid w:val="00A10722"/>
    <w:rsid w:val="00A109AA"/>
    <w:rsid w:val="00A109D1"/>
    <w:rsid w:val="00A10CB5"/>
    <w:rsid w:val="00A10CDB"/>
    <w:rsid w:val="00A10DF0"/>
    <w:rsid w:val="00A10EF0"/>
    <w:rsid w:val="00A1148B"/>
    <w:rsid w:val="00A1167D"/>
    <w:rsid w:val="00A1181E"/>
    <w:rsid w:val="00A119B4"/>
    <w:rsid w:val="00A11A76"/>
    <w:rsid w:val="00A12139"/>
    <w:rsid w:val="00A12523"/>
    <w:rsid w:val="00A128FC"/>
    <w:rsid w:val="00A12A81"/>
    <w:rsid w:val="00A12AD6"/>
    <w:rsid w:val="00A12B4E"/>
    <w:rsid w:val="00A12BE0"/>
    <w:rsid w:val="00A12C88"/>
    <w:rsid w:val="00A12CD8"/>
    <w:rsid w:val="00A12D0B"/>
    <w:rsid w:val="00A12D79"/>
    <w:rsid w:val="00A12D8E"/>
    <w:rsid w:val="00A12DE0"/>
    <w:rsid w:val="00A12DF9"/>
    <w:rsid w:val="00A12E03"/>
    <w:rsid w:val="00A12EB2"/>
    <w:rsid w:val="00A131D0"/>
    <w:rsid w:val="00A13434"/>
    <w:rsid w:val="00A13463"/>
    <w:rsid w:val="00A135CC"/>
    <w:rsid w:val="00A13A10"/>
    <w:rsid w:val="00A13C7B"/>
    <w:rsid w:val="00A13D5E"/>
    <w:rsid w:val="00A13E6B"/>
    <w:rsid w:val="00A13E6D"/>
    <w:rsid w:val="00A13FB9"/>
    <w:rsid w:val="00A14099"/>
    <w:rsid w:val="00A14228"/>
    <w:rsid w:val="00A143B8"/>
    <w:rsid w:val="00A1462B"/>
    <w:rsid w:val="00A14834"/>
    <w:rsid w:val="00A1485D"/>
    <w:rsid w:val="00A148D6"/>
    <w:rsid w:val="00A14B49"/>
    <w:rsid w:val="00A14BB6"/>
    <w:rsid w:val="00A14D0E"/>
    <w:rsid w:val="00A14FE1"/>
    <w:rsid w:val="00A150F3"/>
    <w:rsid w:val="00A1524C"/>
    <w:rsid w:val="00A153C9"/>
    <w:rsid w:val="00A154AA"/>
    <w:rsid w:val="00A154CF"/>
    <w:rsid w:val="00A15551"/>
    <w:rsid w:val="00A156DB"/>
    <w:rsid w:val="00A159BE"/>
    <w:rsid w:val="00A15DD1"/>
    <w:rsid w:val="00A16049"/>
    <w:rsid w:val="00A16093"/>
    <w:rsid w:val="00A161F0"/>
    <w:rsid w:val="00A16954"/>
    <w:rsid w:val="00A16972"/>
    <w:rsid w:val="00A169B2"/>
    <w:rsid w:val="00A16B84"/>
    <w:rsid w:val="00A16C32"/>
    <w:rsid w:val="00A16E84"/>
    <w:rsid w:val="00A16EB3"/>
    <w:rsid w:val="00A16EE8"/>
    <w:rsid w:val="00A16EF3"/>
    <w:rsid w:val="00A1701E"/>
    <w:rsid w:val="00A1731C"/>
    <w:rsid w:val="00A17432"/>
    <w:rsid w:val="00A1778B"/>
    <w:rsid w:val="00A17871"/>
    <w:rsid w:val="00A1791D"/>
    <w:rsid w:val="00A17A98"/>
    <w:rsid w:val="00A17B4C"/>
    <w:rsid w:val="00A17C55"/>
    <w:rsid w:val="00A17E15"/>
    <w:rsid w:val="00A20067"/>
    <w:rsid w:val="00A20231"/>
    <w:rsid w:val="00A20647"/>
    <w:rsid w:val="00A207CA"/>
    <w:rsid w:val="00A20818"/>
    <w:rsid w:val="00A208D4"/>
    <w:rsid w:val="00A20AE2"/>
    <w:rsid w:val="00A2100E"/>
    <w:rsid w:val="00A211AC"/>
    <w:rsid w:val="00A21457"/>
    <w:rsid w:val="00A2181E"/>
    <w:rsid w:val="00A2187F"/>
    <w:rsid w:val="00A219FD"/>
    <w:rsid w:val="00A21AD5"/>
    <w:rsid w:val="00A21BF1"/>
    <w:rsid w:val="00A21CD7"/>
    <w:rsid w:val="00A21E03"/>
    <w:rsid w:val="00A21FE0"/>
    <w:rsid w:val="00A21FF9"/>
    <w:rsid w:val="00A2241F"/>
    <w:rsid w:val="00A22459"/>
    <w:rsid w:val="00A224BF"/>
    <w:rsid w:val="00A224E6"/>
    <w:rsid w:val="00A22579"/>
    <w:rsid w:val="00A227E8"/>
    <w:rsid w:val="00A2295B"/>
    <w:rsid w:val="00A22C7B"/>
    <w:rsid w:val="00A22CAC"/>
    <w:rsid w:val="00A22E2E"/>
    <w:rsid w:val="00A22EC6"/>
    <w:rsid w:val="00A23102"/>
    <w:rsid w:val="00A2327C"/>
    <w:rsid w:val="00A23294"/>
    <w:rsid w:val="00A232FC"/>
    <w:rsid w:val="00A23511"/>
    <w:rsid w:val="00A23539"/>
    <w:rsid w:val="00A23559"/>
    <w:rsid w:val="00A235B5"/>
    <w:rsid w:val="00A2377B"/>
    <w:rsid w:val="00A237B4"/>
    <w:rsid w:val="00A237C5"/>
    <w:rsid w:val="00A238E0"/>
    <w:rsid w:val="00A23CE9"/>
    <w:rsid w:val="00A23D25"/>
    <w:rsid w:val="00A23EA2"/>
    <w:rsid w:val="00A245C1"/>
    <w:rsid w:val="00A24B64"/>
    <w:rsid w:val="00A24BB2"/>
    <w:rsid w:val="00A24BFA"/>
    <w:rsid w:val="00A24C1C"/>
    <w:rsid w:val="00A24F93"/>
    <w:rsid w:val="00A2564F"/>
    <w:rsid w:val="00A25783"/>
    <w:rsid w:val="00A2593F"/>
    <w:rsid w:val="00A25D15"/>
    <w:rsid w:val="00A25E18"/>
    <w:rsid w:val="00A25E4B"/>
    <w:rsid w:val="00A25F35"/>
    <w:rsid w:val="00A25FF5"/>
    <w:rsid w:val="00A260BF"/>
    <w:rsid w:val="00A26310"/>
    <w:rsid w:val="00A26423"/>
    <w:rsid w:val="00A264E3"/>
    <w:rsid w:val="00A268D2"/>
    <w:rsid w:val="00A26ADB"/>
    <w:rsid w:val="00A26C6F"/>
    <w:rsid w:val="00A26CC3"/>
    <w:rsid w:val="00A26CC6"/>
    <w:rsid w:val="00A26E93"/>
    <w:rsid w:val="00A26EC9"/>
    <w:rsid w:val="00A27151"/>
    <w:rsid w:val="00A272EA"/>
    <w:rsid w:val="00A27523"/>
    <w:rsid w:val="00A27828"/>
    <w:rsid w:val="00A27BA2"/>
    <w:rsid w:val="00A27C6C"/>
    <w:rsid w:val="00A301DF"/>
    <w:rsid w:val="00A301E0"/>
    <w:rsid w:val="00A301ED"/>
    <w:rsid w:val="00A30744"/>
    <w:rsid w:val="00A308EC"/>
    <w:rsid w:val="00A30C84"/>
    <w:rsid w:val="00A30CBE"/>
    <w:rsid w:val="00A30F2A"/>
    <w:rsid w:val="00A3103D"/>
    <w:rsid w:val="00A310D2"/>
    <w:rsid w:val="00A3122D"/>
    <w:rsid w:val="00A313CA"/>
    <w:rsid w:val="00A314D3"/>
    <w:rsid w:val="00A314E5"/>
    <w:rsid w:val="00A3155C"/>
    <w:rsid w:val="00A317A3"/>
    <w:rsid w:val="00A3188F"/>
    <w:rsid w:val="00A319BD"/>
    <w:rsid w:val="00A31CC3"/>
    <w:rsid w:val="00A31D7C"/>
    <w:rsid w:val="00A31D90"/>
    <w:rsid w:val="00A320DF"/>
    <w:rsid w:val="00A32123"/>
    <w:rsid w:val="00A32237"/>
    <w:rsid w:val="00A3240B"/>
    <w:rsid w:val="00A32413"/>
    <w:rsid w:val="00A325CF"/>
    <w:rsid w:val="00A326F4"/>
    <w:rsid w:val="00A328A4"/>
    <w:rsid w:val="00A328A8"/>
    <w:rsid w:val="00A329DC"/>
    <w:rsid w:val="00A32A03"/>
    <w:rsid w:val="00A32D99"/>
    <w:rsid w:val="00A32E42"/>
    <w:rsid w:val="00A32EE1"/>
    <w:rsid w:val="00A332EF"/>
    <w:rsid w:val="00A33318"/>
    <w:rsid w:val="00A3332E"/>
    <w:rsid w:val="00A333C2"/>
    <w:rsid w:val="00A3358D"/>
    <w:rsid w:val="00A335CC"/>
    <w:rsid w:val="00A3376F"/>
    <w:rsid w:val="00A3384A"/>
    <w:rsid w:val="00A33A3C"/>
    <w:rsid w:val="00A33AB6"/>
    <w:rsid w:val="00A34136"/>
    <w:rsid w:val="00A3433B"/>
    <w:rsid w:val="00A346E7"/>
    <w:rsid w:val="00A347E3"/>
    <w:rsid w:val="00A34A01"/>
    <w:rsid w:val="00A34A9D"/>
    <w:rsid w:val="00A34BC9"/>
    <w:rsid w:val="00A34F91"/>
    <w:rsid w:val="00A35116"/>
    <w:rsid w:val="00A3512C"/>
    <w:rsid w:val="00A351DD"/>
    <w:rsid w:val="00A353D9"/>
    <w:rsid w:val="00A353E6"/>
    <w:rsid w:val="00A3544E"/>
    <w:rsid w:val="00A3557B"/>
    <w:rsid w:val="00A35660"/>
    <w:rsid w:val="00A356D8"/>
    <w:rsid w:val="00A35C3B"/>
    <w:rsid w:val="00A35C48"/>
    <w:rsid w:val="00A35C92"/>
    <w:rsid w:val="00A35F35"/>
    <w:rsid w:val="00A361FD"/>
    <w:rsid w:val="00A3660F"/>
    <w:rsid w:val="00A3678C"/>
    <w:rsid w:val="00A36DC0"/>
    <w:rsid w:val="00A36E7B"/>
    <w:rsid w:val="00A36FA1"/>
    <w:rsid w:val="00A370F2"/>
    <w:rsid w:val="00A37411"/>
    <w:rsid w:val="00A37506"/>
    <w:rsid w:val="00A377E7"/>
    <w:rsid w:val="00A37C2A"/>
    <w:rsid w:val="00A37C45"/>
    <w:rsid w:val="00A37D6F"/>
    <w:rsid w:val="00A37E5B"/>
    <w:rsid w:val="00A37E6D"/>
    <w:rsid w:val="00A37F0F"/>
    <w:rsid w:val="00A401C8"/>
    <w:rsid w:val="00A404F8"/>
    <w:rsid w:val="00A4060C"/>
    <w:rsid w:val="00A406A1"/>
    <w:rsid w:val="00A40836"/>
    <w:rsid w:val="00A40AB7"/>
    <w:rsid w:val="00A40C6A"/>
    <w:rsid w:val="00A40D45"/>
    <w:rsid w:val="00A40DE5"/>
    <w:rsid w:val="00A40E0C"/>
    <w:rsid w:val="00A40E80"/>
    <w:rsid w:val="00A40F2F"/>
    <w:rsid w:val="00A411C9"/>
    <w:rsid w:val="00A41250"/>
    <w:rsid w:val="00A41304"/>
    <w:rsid w:val="00A41437"/>
    <w:rsid w:val="00A415BF"/>
    <w:rsid w:val="00A419CA"/>
    <w:rsid w:val="00A41A41"/>
    <w:rsid w:val="00A41AB0"/>
    <w:rsid w:val="00A41AB5"/>
    <w:rsid w:val="00A41B50"/>
    <w:rsid w:val="00A41B75"/>
    <w:rsid w:val="00A41DAD"/>
    <w:rsid w:val="00A41DCF"/>
    <w:rsid w:val="00A41F92"/>
    <w:rsid w:val="00A41FCF"/>
    <w:rsid w:val="00A42101"/>
    <w:rsid w:val="00A42157"/>
    <w:rsid w:val="00A42167"/>
    <w:rsid w:val="00A421BC"/>
    <w:rsid w:val="00A42471"/>
    <w:rsid w:val="00A42535"/>
    <w:rsid w:val="00A4280C"/>
    <w:rsid w:val="00A42825"/>
    <w:rsid w:val="00A42881"/>
    <w:rsid w:val="00A42A0E"/>
    <w:rsid w:val="00A42C12"/>
    <w:rsid w:val="00A42F4F"/>
    <w:rsid w:val="00A43018"/>
    <w:rsid w:val="00A4314F"/>
    <w:rsid w:val="00A431A4"/>
    <w:rsid w:val="00A43402"/>
    <w:rsid w:val="00A434F0"/>
    <w:rsid w:val="00A43608"/>
    <w:rsid w:val="00A436C6"/>
    <w:rsid w:val="00A43947"/>
    <w:rsid w:val="00A439B3"/>
    <w:rsid w:val="00A43AE1"/>
    <w:rsid w:val="00A43B07"/>
    <w:rsid w:val="00A43B0A"/>
    <w:rsid w:val="00A43C52"/>
    <w:rsid w:val="00A43EE7"/>
    <w:rsid w:val="00A43F46"/>
    <w:rsid w:val="00A4458A"/>
    <w:rsid w:val="00A445CE"/>
    <w:rsid w:val="00A44771"/>
    <w:rsid w:val="00A44802"/>
    <w:rsid w:val="00A449BC"/>
    <w:rsid w:val="00A44C86"/>
    <w:rsid w:val="00A44D52"/>
    <w:rsid w:val="00A4507A"/>
    <w:rsid w:val="00A4525E"/>
    <w:rsid w:val="00A45650"/>
    <w:rsid w:val="00A45850"/>
    <w:rsid w:val="00A45BC2"/>
    <w:rsid w:val="00A46305"/>
    <w:rsid w:val="00A46391"/>
    <w:rsid w:val="00A4643C"/>
    <w:rsid w:val="00A465A0"/>
    <w:rsid w:val="00A46714"/>
    <w:rsid w:val="00A4673F"/>
    <w:rsid w:val="00A468EB"/>
    <w:rsid w:val="00A46A53"/>
    <w:rsid w:val="00A46F25"/>
    <w:rsid w:val="00A470E4"/>
    <w:rsid w:val="00A471EF"/>
    <w:rsid w:val="00A47502"/>
    <w:rsid w:val="00A475B8"/>
    <w:rsid w:val="00A47C80"/>
    <w:rsid w:val="00A47C8F"/>
    <w:rsid w:val="00A47CEE"/>
    <w:rsid w:val="00A47D45"/>
    <w:rsid w:val="00A50108"/>
    <w:rsid w:val="00A50137"/>
    <w:rsid w:val="00A50360"/>
    <w:rsid w:val="00A503EA"/>
    <w:rsid w:val="00A504D2"/>
    <w:rsid w:val="00A505EC"/>
    <w:rsid w:val="00A5062B"/>
    <w:rsid w:val="00A50714"/>
    <w:rsid w:val="00A5074D"/>
    <w:rsid w:val="00A50A1A"/>
    <w:rsid w:val="00A50AB4"/>
    <w:rsid w:val="00A50B33"/>
    <w:rsid w:val="00A50C7C"/>
    <w:rsid w:val="00A50E7E"/>
    <w:rsid w:val="00A5113B"/>
    <w:rsid w:val="00A51257"/>
    <w:rsid w:val="00A515B5"/>
    <w:rsid w:val="00A518D5"/>
    <w:rsid w:val="00A51917"/>
    <w:rsid w:val="00A51977"/>
    <w:rsid w:val="00A51D81"/>
    <w:rsid w:val="00A51E4E"/>
    <w:rsid w:val="00A520F3"/>
    <w:rsid w:val="00A5214C"/>
    <w:rsid w:val="00A521B3"/>
    <w:rsid w:val="00A5250D"/>
    <w:rsid w:val="00A525F9"/>
    <w:rsid w:val="00A526DB"/>
    <w:rsid w:val="00A52842"/>
    <w:rsid w:val="00A528F7"/>
    <w:rsid w:val="00A52905"/>
    <w:rsid w:val="00A52D66"/>
    <w:rsid w:val="00A532C8"/>
    <w:rsid w:val="00A5370B"/>
    <w:rsid w:val="00A5384C"/>
    <w:rsid w:val="00A538DD"/>
    <w:rsid w:val="00A538E2"/>
    <w:rsid w:val="00A539C5"/>
    <w:rsid w:val="00A53A87"/>
    <w:rsid w:val="00A5404F"/>
    <w:rsid w:val="00A54185"/>
    <w:rsid w:val="00A5421F"/>
    <w:rsid w:val="00A54248"/>
    <w:rsid w:val="00A54339"/>
    <w:rsid w:val="00A5454D"/>
    <w:rsid w:val="00A54598"/>
    <w:rsid w:val="00A545BB"/>
    <w:rsid w:val="00A546CB"/>
    <w:rsid w:val="00A5478C"/>
    <w:rsid w:val="00A54E54"/>
    <w:rsid w:val="00A54F80"/>
    <w:rsid w:val="00A54F8E"/>
    <w:rsid w:val="00A54FAF"/>
    <w:rsid w:val="00A551D7"/>
    <w:rsid w:val="00A553EE"/>
    <w:rsid w:val="00A55695"/>
    <w:rsid w:val="00A5591E"/>
    <w:rsid w:val="00A55F1B"/>
    <w:rsid w:val="00A55F8E"/>
    <w:rsid w:val="00A55FD5"/>
    <w:rsid w:val="00A56190"/>
    <w:rsid w:val="00A56322"/>
    <w:rsid w:val="00A563C6"/>
    <w:rsid w:val="00A56403"/>
    <w:rsid w:val="00A5656B"/>
    <w:rsid w:val="00A56578"/>
    <w:rsid w:val="00A56B1A"/>
    <w:rsid w:val="00A56B52"/>
    <w:rsid w:val="00A56ECC"/>
    <w:rsid w:val="00A56FCB"/>
    <w:rsid w:val="00A5725A"/>
    <w:rsid w:val="00A573C5"/>
    <w:rsid w:val="00A57419"/>
    <w:rsid w:val="00A575F2"/>
    <w:rsid w:val="00A57662"/>
    <w:rsid w:val="00A57853"/>
    <w:rsid w:val="00A5791E"/>
    <w:rsid w:val="00A57ACE"/>
    <w:rsid w:val="00A57B7D"/>
    <w:rsid w:val="00A57C97"/>
    <w:rsid w:val="00A57ECE"/>
    <w:rsid w:val="00A57F0B"/>
    <w:rsid w:val="00A6005F"/>
    <w:rsid w:val="00A602CE"/>
    <w:rsid w:val="00A60361"/>
    <w:rsid w:val="00A6043D"/>
    <w:rsid w:val="00A604CA"/>
    <w:rsid w:val="00A60889"/>
    <w:rsid w:val="00A6093A"/>
    <w:rsid w:val="00A60A1C"/>
    <w:rsid w:val="00A60A73"/>
    <w:rsid w:val="00A60AF0"/>
    <w:rsid w:val="00A60B63"/>
    <w:rsid w:val="00A60BA3"/>
    <w:rsid w:val="00A60BB2"/>
    <w:rsid w:val="00A60CEC"/>
    <w:rsid w:val="00A60D04"/>
    <w:rsid w:val="00A60E9D"/>
    <w:rsid w:val="00A60F2E"/>
    <w:rsid w:val="00A610A3"/>
    <w:rsid w:val="00A610D2"/>
    <w:rsid w:val="00A61103"/>
    <w:rsid w:val="00A61191"/>
    <w:rsid w:val="00A61199"/>
    <w:rsid w:val="00A619F7"/>
    <w:rsid w:val="00A61C51"/>
    <w:rsid w:val="00A61C71"/>
    <w:rsid w:val="00A61C85"/>
    <w:rsid w:val="00A61FFB"/>
    <w:rsid w:val="00A620B7"/>
    <w:rsid w:val="00A6226A"/>
    <w:rsid w:val="00A623FE"/>
    <w:rsid w:val="00A62414"/>
    <w:rsid w:val="00A625EB"/>
    <w:rsid w:val="00A6277A"/>
    <w:rsid w:val="00A6284C"/>
    <w:rsid w:val="00A62BA3"/>
    <w:rsid w:val="00A62D91"/>
    <w:rsid w:val="00A62D9E"/>
    <w:rsid w:val="00A62FB7"/>
    <w:rsid w:val="00A62FFC"/>
    <w:rsid w:val="00A63238"/>
    <w:rsid w:val="00A6332B"/>
    <w:rsid w:val="00A63869"/>
    <w:rsid w:val="00A63953"/>
    <w:rsid w:val="00A63B4A"/>
    <w:rsid w:val="00A63C50"/>
    <w:rsid w:val="00A63CAD"/>
    <w:rsid w:val="00A63D8E"/>
    <w:rsid w:val="00A63E60"/>
    <w:rsid w:val="00A64166"/>
    <w:rsid w:val="00A64296"/>
    <w:rsid w:val="00A642B1"/>
    <w:rsid w:val="00A64614"/>
    <w:rsid w:val="00A646D6"/>
    <w:rsid w:val="00A64A86"/>
    <w:rsid w:val="00A65024"/>
    <w:rsid w:val="00A652D3"/>
    <w:rsid w:val="00A65642"/>
    <w:rsid w:val="00A65D1A"/>
    <w:rsid w:val="00A65F27"/>
    <w:rsid w:val="00A65FBF"/>
    <w:rsid w:val="00A66204"/>
    <w:rsid w:val="00A663EB"/>
    <w:rsid w:val="00A664A9"/>
    <w:rsid w:val="00A664CD"/>
    <w:rsid w:val="00A66549"/>
    <w:rsid w:val="00A66604"/>
    <w:rsid w:val="00A666A2"/>
    <w:rsid w:val="00A66903"/>
    <w:rsid w:val="00A6699A"/>
    <w:rsid w:val="00A66B48"/>
    <w:rsid w:val="00A66B8D"/>
    <w:rsid w:val="00A66BFA"/>
    <w:rsid w:val="00A66C95"/>
    <w:rsid w:val="00A66E09"/>
    <w:rsid w:val="00A66EE0"/>
    <w:rsid w:val="00A670C8"/>
    <w:rsid w:val="00A6711D"/>
    <w:rsid w:val="00A671C3"/>
    <w:rsid w:val="00A6723A"/>
    <w:rsid w:val="00A673A6"/>
    <w:rsid w:val="00A674DC"/>
    <w:rsid w:val="00A675D7"/>
    <w:rsid w:val="00A676D1"/>
    <w:rsid w:val="00A67757"/>
    <w:rsid w:val="00A67A4B"/>
    <w:rsid w:val="00A67B9F"/>
    <w:rsid w:val="00A67D97"/>
    <w:rsid w:val="00A67E48"/>
    <w:rsid w:val="00A67F08"/>
    <w:rsid w:val="00A67F36"/>
    <w:rsid w:val="00A67FFD"/>
    <w:rsid w:val="00A70114"/>
    <w:rsid w:val="00A70195"/>
    <w:rsid w:val="00A7026F"/>
    <w:rsid w:val="00A70490"/>
    <w:rsid w:val="00A70594"/>
    <w:rsid w:val="00A70A88"/>
    <w:rsid w:val="00A70B52"/>
    <w:rsid w:val="00A70B56"/>
    <w:rsid w:val="00A70BA6"/>
    <w:rsid w:val="00A70C0A"/>
    <w:rsid w:val="00A70ED5"/>
    <w:rsid w:val="00A71300"/>
    <w:rsid w:val="00A71376"/>
    <w:rsid w:val="00A7146B"/>
    <w:rsid w:val="00A7174A"/>
    <w:rsid w:val="00A71768"/>
    <w:rsid w:val="00A7176F"/>
    <w:rsid w:val="00A718A1"/>
    <w:rsid w:val="00A71A5A"/>
    <w:rsid w:val="00A71B2C"/>
    <w:rsid w:val="00A71BD3"/>
    <w:rsid w:val="00A71CCC"/>
    <w:rsid w:val="00A71DD7"/>
    <w:rsid w:val="00A71E08"/>
    <w:rsid w:val="00A71FD0"/>
    <w:rsid w:val="00A71FD4"/>
    <w:rsid w:val="00A71FEE"/>
    <w:rsid w:val="00A72058"/>
    <w:rsid w:val="00A7221E"/>
    <w:rsid w:val="00A723C7"/>
    <w:rsid w:val="00A72473"/>
    <w:rsid w:val="00A7251E"/>
    <w:rsid w:val="00A7254F"/>
    <w:rsid w:val="00A7269F"/>
    <w:rsid w:val="00A72753"/>
    <w:rsid w:val="00A72A8F"/>
    <w:rsid w:val="00A72B03"/>
    <w:rsid w:val="00A72F4F"/>
    <w:rsid w:val="00A73174"/>
    <w:rsid w:val="00A7365E"/>
    <w:rsid w:val="00A7372C"/>
    <w:rsid w:val="00A73745"/>
    <w:rsid w:val="00A737BC"/>
    <w:rsid w:val="00A738A1"/>
    <w:rsid w:val="00A73A5A"/>
    <w:rsid w:val="00A73B14"/>
    <w:rsid w:val="00A73C8A"/>
    <w:rsid w:val="00A73D50"/>
    <w:rsid w:val="00A73ECB"/>
    <w:rsid w:val="00A73F32"/>
    <w:rsid w:val="00A74066"/>
    <w:rsid w:val="00A74411"/>
    <w:rsid w:val="00A744CD"/>
    <w:rsid w:val="00A74EBF"/>
    <w:rsid w:val="00A74ECB"/>
    <w:rsid w:val="00A74F49"/>
    <w:rsid w:val="00A75009"/>
    <w:rsid w:val="00A75086"/>
    <w:rsid w:val="00A751E5"/>
    <w:rsid w:val="00A7522F"/>
    <w:rsid w:val="00A75401"/>
    <w:rsid w:val="00A75708"/>
    <w:rsid w:val="00A75A77"/>
    <w:rsid w:val="00A75CF4"/>
    <w:rsid w:val="00A7610D"/>
    <w:rsid w:val="00A76388"/>
    <w:rsid w:val="00A76457"/>
    <w:rsid w:val="00A76522"/>
    <w:rsid w:val="00A76528"/>
    <w:rsid w:val="00A7652B"/>
    <w:rsid w:val="00A766C3"/>
    <w:rsid w:val="00A76711"/>
    <w:rsid w:val="00A7685D"/>
    <w:rsid w:val="00A76B05"/>
    <w:rsid w:val="00A76B31"/>
    <w:rsid w:val="00A76B7D"/>
    <w:rsid w:val="00A76C58"/>
    <w:rsid w:val="00A76C5A"/>
    <w:rsid w:val="00A76C5B"/>
    <w:rsid w:val="00A76E5B"/>
    <w:rsid w:val="00A771F0"/>
    <w:rsid w:val="00A77369"/>
    <w:rsid w:val="00A77564"/>
    <w:rsid w:val="00A7765A"/>
    <w:rsid w:val="00A77B94"/>
    <w:rsid w:val="00A77C76"/>
    <w:rsid w:val="00A8012D"/>
    <w:rsid w:val="00A80460"/>
    <w:rsid w:val="00A806CA"/>
    <w:rsid w:val="00A80747"/>
    <w:rsid w:val="00A807A2"/>
    <w:rsid w:val="00A80C72"/>
    <w:rsid w:val="00A80C83"/>
    <w:rsid w:val="00A80D87"/>
    <w:rsid w:val="00A81184"/>
    <w:rsid w:val="00A8136E"/>
    <w:rsid w:val="00A81574"/>
    <w:rsid w:val="00A817F6"/>
    <w:rsid w:val="00A818A5"/>
    <w:rsid w:val="00A81A9B"/>
    <w:rsid w:val="00A81B2F"/>
    <w:rsid w:val="00A81CB0"/>
    <w:rsid w:val="00A81D90"/>
    <w:rsid w:val="00A81E20"/>
    <w:rsid w:val="00A81E26"/>
    <w:rsid w:val="00A81E61"/>
    <w:rsid w:val="00A81EFD"/>
    <w:rsid w:val="00A81F85"/>
    <w:rsid w:val="00A82371"/>
    <w:rsid w:val="00A823B2"/>
    <w:rsid w:val="00A826AF"/>
    <w:rsid w:val="00A82782"/>
    <w:rsid w:val="00A828E8"/>
    <w:rsid w:val="00A82925"/>
    <w:rsid w:val="00A82C3D"/>
    <w:rsid w:val="00A82C96"/>
    <w:rsid w:val="00A82D73"/>
    <w:rsid w:val="00A82E21"/>
    <w:rsid w:val="00A83227"/>
    <w:rsid w:val="00A832D5"/>
    <w:rsid w:val="00A8338E"/>
    <w:rsid w:val="00A833EA"/>
    <w:rsid w:val="00A8340A"/>
    <w:rsid w:val="00A8376D"/>
    <w:rsid w:val="00A83829"/>
    <w:rsid w:val="00A83E25"/>
    <w:rsid w:val="00A83E93"/>
    <w:rsid w:val="00A83E99"/>
    <w:rsid w:val="00A83F51"/>
    <w:rsid w:val="00A842B9"/>
    <w:rsid w:val="00A8439B"/>
    <w:rsid w:val="00A8478B"/>
    <w:rsid w:val="00A84951"/>
    <w:rsid w:val="00A849BE"/>
    <w:rsid w:val="00A84A93"/>
    <w:rsid w:val="00A84CC2"/>
    <w:rsid w:val="00A84DCC"/>
    <w:rsid w:val="00A84DF6"/>
    <w:rsid w:val="00A8534E"/>
    <w:rsid w:val="00A8578B"/>
    <w:rsid w:val="00A857EA"/>
    <w:rsid w:val="00A8586E"/>
    <w:rsid w:val="00A858FC"/>
    <w:rsid w:val="00A85AF9"/>
    <w:rsid w:val="00A85BEE"/>
    <w:rsid w:val="00A85C89"/>
    <w:rsid w:val="00A85D63"/>
    <w:rsid w:val="00A85ECE"/>
    <w:rsid w:val="00A85ED1"/>
    <w:rsid w:val="00A85EF0"/>
    <w:rsid w:val="00A860BF"/>
    <w:rsid w:val="00A86432"/>
    <w:rsid w:val="00A8647A"/>
    <w:rsid w:val="00A86517"/>
    <w:rsid w:val="00A86540"/>
    <w:rsid w:val="00A865BD"/>
    <w:rsid w:val="00A8661A"/>
    <w:rsid w:val="00A8668E"/>
    <w:rsid w:val="00A868DD"/>
    <w:rsid w:val="00A86C80"/>
    <w:rsid w:val="00A86C85"/>
    <w:rsid w:val="00A86E90"/>
    <w:rsid w:val="00A86F21"/>
    <w:rsid w:val="00A86F24"/>
    <w:rsid w:val="00A87275"/>
    <w:rsid w:val="00A87493"/>
    <w:rsid w:val="00A87859"/>
    <w:rsid w:val="00A87D17"/>
    <w:rsid w:val="00A87DF5"/>
    <w:rsid w:val="00A87FC6"/>
    <w:rsid w:val="00A90235"/>
    <w:rsid w:val="00A90521"/>
    <w:rsid w:val="00A90538"/>
    <w:rsid w:val="00A906A3"/>
    <w:rsid w:val="00A9093F"/>
    <w:rsid w:val="00A909F4"/>
    <w:rsid w:val="00A90AA5"/>
    <w:rsid w:val="00A90BFA"/>
    <w:rsid w:val="00A90D22"/>
    <w:rsid w:val="00A90F2D"/>
    <w:rsid w:val="00A91095"/>
    <w:rsid w:val="00A9131F"/>
    <w:rsid w:val="00A915D0"/>
    <w:rsid w:val="00A91ADC"/>
    <w:rsid w:val="00A91B03"/>
    <w:rsid w:val="00A91B1A"/>
    <w:rsid w:val="00A91BAF"/>
    <w:rsid w:val="00A91D30"/>
    <w:rsid w:val="00A91DD4"/>
    <w:rsid w:val="00A91F1D"/>
    <w:rsid w:val="00A922B4"/>
    <w:rsid w:val="00A922DE"/>
    <w:rsid w:val="00A9251D"/>
    <w:rsid w:val="00A92855"/>
    <w:rsid w:val="00A92971"/>
    <w:rsid w:val="00A92A83"/>
    <w:rsid w:val="00A92AA2"/>
    <w:rsid w:val="00A92BDA"/>
    <w:rsid w:val="00A92E39"/>
    <w:rsid w:val="00A92E74"/>
    <w:rsid w:val="00A92EC2"/>
    <w:rsid w:val="00A92FC2"/>
    <w:rsid w:val="00A9305E"/>
    <w:rsid w:val="00A930ED"/>
    <w:rsid w:val="00A93320"/>
    <w:rsid w:val="00A93354"/>
    <w:rsid w:val="00A9361D"/>
    <w:rsid w:val="00A937BA"/>
    <w:rsid w:val="00A93A1F"/>
    <w:rsid w:val="00A93A25"/>
    <w:rsid w:val="00A93C42"/>
    <w:rsid w:val="00A93D9E"/>
    <w:rsid w:val="00A93E9B"/>
    <w:rsid w:val="00A93ED3"/>
    <w:rsid w:val="00A9405C"/>
    <w:rsid w:val="00A940A5"/>
    <w:rsid w:val="00A942E4"/>
    <w:rsid w:val="00A945D8"/>
    <w:rsid w:val="00A9483B"/>
    <w:rsid w:val="00A9493D"/>
    <w:rsid w:val="00A94C2A"/>
    <w:rsid w:val="00A94D16"/>
    <w:rsid w:val="00A94DE8"/>
    <w:rsid w:val="00A94F16"/>
    <w:rsid w:val="00A94FF6"/>
    <w:rsid w:val="00A9512B"/>
    <w:rsid w:val="00A951F1"/>
    <w:rsid w:val="00A95214"/>
    <w:rsid w:val="00A95465"/>
    <w:rsid w:val="00A9573D"/>
    <w:rsid w:val="00A959E6"/>
    <w:rsid w:val="00A95F33"/>
    <w:rsid w:val="00A95F50"/>
    <w:rsid w:val="00A95FB4"/>
    <w:rsid w:val="00A96035"/>
    <w:rsid w:val="00A96824"/>
    <w:rsid w:val="00A96909"/>
    <w:rsid w:val="00A96991"/>
    <w:rsid w:val="00A96CCF"/>
    <w:rsid w:val="00A96E8D"/>
    <w:rsid w:val="00A97256"/>
    <w:rsid w:val="00A97308"/>
    <w:rsid w:val="00A976FE"/>
    <w:rsid w:val="00A97768"/>
    <w:rsid w:val="00A97964"/>
    <w:rsid w:val="00A97982"/>
    <w:rsid w:val="00A97C76"/>
    <w:rsid w:val="00A97D1A"/>
    <w:rsid w:val="00A97F69"/>
    <w:rsid w:val="00AA00FE"/>
    <w:rsid w:val="00AA0123"/>
    <w:rsid w:val="00AA020D"/>
    <w:rsid w:val="00AA04BF"/>
    <w:rsid w:val="00AA056B"/>
    <w:rsid w:val="00AA05CC"/>
    <w:rsid w:val="00AA085D"/>
    <w:rsid w:val="00AA08AC"/>
    <w:rsid w:val="00AA0B62"/>
    <w:rsid w:val="00AA0B72"/>
    <w:rsid w:val="00AA0B81"/>
    <w:rsid w:val="00AA0BDF"/>
    <w:rsid w:val="00AA0BFB"/>
    <w:rsid w:val="00AA0D06"/>
    <w:rsid w:val="00AA1073"/>
    <w:rsid w:val="00AA11BE"/>
    <w:rsid w:val="00AA11F6"/>
    <w:rsid w:val="00AA123F"/>
    <w:rsid w:val="00AA1254"/>
    <w:rsid w:val="00AA1467"/>
    <w:rsid w:val="00AA18D1"/>
    <w:rsid w:val="00AA1C35"/>
    <w:rsid w:val="00AA1DE2"/>
    <w:rsid w:val="00AA1E14"/>
    <w:rsid w:val="00AA1EE8"/>
    <w:rsid w:val="00AA223C"/>
    <w:rsid w:val="00AA2BC3"/>
    <w:rsid w:val="00AA2C4D"/>
    <w:rsid w:val="00AA2E01"/>
    <w:rsid w:val="00AA2F97"/>
    <w:rsid w:val="00AA3196"/>
    <w:rsid w:val="00AA3617"/>
    <w:rsid w:val="00AA3866"/>
    <w:rsid w:val="00AA3AE9"/>
    <w:rsid w:val="00AA3C8B"/>
    <w:rsid w:val="00AA3DFB"/>
    <w:rsid w:val="00AA3EE8"/>
    <w:rsid w:val="00AA3F37"/>
    <w:rsid w:val="00AA3F4A"/>
    <w:rsid w:val="00AA3F80"/>
    <w:rsid w:val="00AA4428"/>
    <w:rsid w:val="00AA4431"/>
    <w:rsid w:val="00AA4479"/>
    <w:rsid w:val="00AA487B"/>
    <w:rsid w:val="00AA4971"/>
    <w:rsid w:val="00AA4BBB"/>
    <w:rsid w:val="00AA4CAF"/>
    <w:rsid w:val="00AA4D56"/>
    <w:rsid w:val="00AA4DFD"/>
    <w:rsid w:val="00AA4F20"/>
    <w:rsid w:val="00AA4F3F"/>
    <w:rsid w:val="00AA54AA"/>
    <w:rsid w:val="00AA5502"/>
    <w:rsid w:val="00AA559B"/>
    <w:rsid w:val="00AA5600"/>
    <w:rsid w:val="00AA5648"/>
    <w:rsid w:val="00AA585C"/>
    <w:rsid w:val="00AA58AF"/>
    <w:rsid w:val="00AA597E"/>
    <w:rsid w:val="00AA59E0"/>
    <w:rsid w:val="00AA5C80"/>
    <w:rsid w:val="00AA5FB2"/>
    <w:rsid w:val="00AA5FC0"/>
    <w:rsid w:val="00AA60A2"/>
    <w:rsid w:val="00AA643F"/>
    <w:rsid w:val="00AA657D"/>
    <w:rsid w:val="00AA6901"/>
    <w:rsid w:val="00AA6A02"/>
    <w:rsid w:val="00AA6BD1"/>
    <w:rsid w:val="00AA6CB6"/>
    <w:rsid w:val="00AA6D85"/>
    <w:rsid w:val="00AA6E65"/>
    <w:rsid w:val="00AA6F4B"/>
    <w:rsid w:val="00AA7043"/>
    <w:rsid w:val="00AA716E"/>
    <w:rsid w:val="00AA76BE"/>
    <w:rsid w:val="00AA7933"/>
    <w:rsid w:val="00AA79A0"/>
    <w:rsid w:val="00AA7A11"/>
    <w:rsid w:val="00AA7A2D"/>
    <w:rsid w:val="00AA7BF0"/>
    <w:rsid w:val="00AA7E72"/>
    <w:rsid w:val="00AA7EEE"/>
    <w:rsid w:val="00AA7FC9"/>
    <w:rsid w:val="00AB00C3"/>
    <w:rsid w:val="00AB00D1"/>
    <w:rsid w:val="00AB01BC"/>
    <w:rsid w:val="00AB02B3"/>
    <w:rsid w:val="00AB05B4"/>
    <w:rsid w:val="00AB060E"/>
    <w:rsid w:val="00AB0756"/>
    <w:rsid w:val="00AB084C"/>
    <w:rsid w:val="00AB09C9"/>
    <w:rsid w:val="00AB0CE1"/>
    <w:rsid w:val="00AB1013"/>
    <w:rsid w:val="00AB118B"/>
    <w:rsid w:val="00AB11A2"/>
    <w:rsid w:val="00AB1237"/>
    <w:rsid w:val="00AB12B9"/>
    <w:rsid w:val="00AB13A3"/>
    <w:rsid w:val="00AB1420"/>
    <w:rsid w:val="00AB1592"/>
    <w:rsid w:val="00AB15A4"/>
    <w:rsid w:val="00AB1612"/>
    <w:rsid w:val="00AB199D"/>
    <w:rsid w:val="00AB1AF2"/>
    <w:rsid w:val="00AB1BE2"/>
    <w:rsid w:val="00AB1C3B"/>
    <w:rsid w:val="00AB1E7B"/>
    <w:rsid w:val="00AB1EC1"/>
    <w:rsid w:val="00AB1F40"/>
    <w:rsid w:val="00AB1F87"/>
    <w:rsid w:val="00AB20CB"/>
    <w:rsid w:val="00AB21A6"/>
    <w:rsid w:val="00AB2210"/>
    <w:rsid w:val="00AB231F"/>
    <w:rsid w:val="00AB25D6"/>
    <w:rsid w:val="00AB2762"/>
    <w:rsid w:val="00AB3183"/>
    <w:rsid w:val="00AB37F2"/>
    <w:rsid w:val="00AB3809"/>
    <w:rsid w:val="00AB38A1"/>
    <w:rsid w:val="00AB3B1A"/>
    <w:rsid w:val="00AB3E45"/>
    <w:rsid w:val="00AB3E65"/>
    <w:rsid w:val="00AB4169"/>
    <w:rsid w:val="00AB4209"/>
    <w:rsid w:val="00AB4380"/>
    <w:rsid w:val="00AB4397"/>
    <w:rsid w:val="00AB457A"/>
    <w:rsid w:val="00AB45D4"/>
    <w:rsid w:val="00AB486F"/>
    <w:rsid w:val="00AB4A56"/>
    <w:rsid w:val="00AB4B71"/>
    <w:rsid w:val="00AB4F0B"/>
    <w:rsid w:val="00AB4F87"/>
    <w:rsid w:val="00AB508B"/>
    <w:rsid w:val="00AB5091"/>
    <w:rsid w:val="00AB5259"/>
    <w:rsid w:val="00AB5293"/>
    <w:rsid w:val="00AB53A8"/>
    <w:rsid w:val="00AB543A"/>
    <w:rsid w:val="00AB546F"/>
    <w:rsid w:val="00AB54C2"/>
    <w:rsid w:val="00AB55C0"/>
    <w:rsid w:val="00AB59E5"/>
    <w:rsid w:val="00AB5AA6"/>
    <w:rsid w:val="00AB60D7"/>
    <w:rsid w:val="00AB60FD"/>
    <w:rsid w:val="00AB6350"/>
    <w:rsid w:val="00AB6446"/>
    <w:rsid w:val="00AB646A"/>
    <w:rsid w:val="00AB6788"/>
    <w:rsid w:val="00AB67C5"/>
    <w:rsid w:val="00AB68FD"/>
    <w:rsid w:val="00AB6EC3"/>
    <w:rsid w:val="00AB6F2C"/>
    <w:rsid w:val="00AB6F65"/>
    <w:rsid w:val="00AB6FE9"/>
    <w:rsid w:val="00AB715D"/>
    <w:rsid w:val="00AB74E9"/>
    <w:rsid w:val="00AB74FB"/>
    <w:rsid w:val="00AB7507"/>
    <w:rsid w:val="00AB76C8"/>
    <w:rsid w:val="00AB79AE"/>
    <w:rsid w:val="00AB7A24"/>
    <w:rsid w:val="00AB7D09"/>
    <w:rsid w:val="00AB7D2C"/>
    <w:rsid w:val="00AB7D5F"/>
    <w:rsid w:val="00AB7D76"/>
    <w:rsid w:val="00AC01A2"/>
    <w:rsid w:val="00AC01E9"/>
    <w:rsid w:val="00AC025D"/>
    <w:rsid w:val="00AC0727"/>
    <w:rsid w:val="00AC079B"/>
    <w:rsid w:val="00AC0969"/>
    <w:rsid w:val="00AC0A33"/>
    <w:rsid w:val="00AC0ADC"/>
    <w:rsid w:val="00AC0D37"/>
    <w:rsid w:val="00AC0E4E"/>
    <w:rsid w:val="00AC109E"/>
    <w:rsid w:val="00AC130E"/>
    <w:rsid w:val="00AC13E4"/>
    <w:rsid w:val="00AC1526"/>
    <w:rsid w:val="00AC16B1"/>
    <w:rsid w:val="00AC173E"/>
    <w:rsid w:val="00AC17FB"/>
    <w:rsid w:val="00AC1A05"/>
    <w:rsid w:val="00AC1A4F"/>
    <w:rsid w:val="00AC201A"/>
    <w:rsid w:val="00AC2148"/>
    <w:rsid w:val="00AC22A6"/>
    <w:rsid w:val="00AC239A"/>
    <w:rsid w:val="00AC250D"/>
    <w:rsid w:val="00AC255D"/>
    <w:rsid w:val="00AC2688"/>
    <w:rsid w:val="00AC2711"/>
    <w:rsid w:val="00AC2724"/>
    <w:rsid w:val="00AC288A"/>
    <w:rsid w:val="00AC29BF"/>
    <w:rsid w:val="00AC2BAF"/>
    <w:rsid w:val="00AC2D39"/>
    <w:rsid w:val="00AC3091"/>
    <w:rsid w:val="00AC3206"/>
    <w:rsid w:val="00AC33A0"/>
    <w:rsid w:val="00AC35A0"/>
    <w:rsid w:val="00AC38A6"/>
    <w:rsid w:val="00AC3BAA"/>
    <w:rsid w:val="00AC3C20"/>
    <w:rsid w:val="00AC3C35"/>
    <w:rsid w:val="00AC408E"/>
    <w:rsid w:val="00AC411C"/>
    <w:rsid w:val="00AC412D"/>
    <w:rsid w:val="00AC4195"/>
    <w:rsid w:val="00AC435D"/>
    <w:rsid w:val="00AC44EA"/>
    <w:rsid w:val="00AC471D"/>
    <w:rsid w:val="00AC4723"/>
    <w:rsid w:val="00AC479E"/>
    <w:rsid w:val="00AC483A"/>
    <w:rsid w:val="00AC4AFB"/>
    <w:rsid w:val="00AC4B30"/>
    <w:rsid w:val="00AC4D92"/>
    <w:rsid w:val="00AC4DE3"/>
    <w:rsid w:val="00AC51A5"/>
    <w:rsid w:val="00AC5535"/>
    <w:rsid w:val="00AC56C6"/>
    <w:rsid w:val="00AC5788"/>
    <w:rsid w:val="00AC57BD"/>
    <w:rsid w:val="00AC5829"/>
    <w:rsid w:val="00AC5A0E"/>
    <w:rsid w:val="00AC5AB1"/>
    <w:rsid w:val="00AC5C9D"/>
    <w:rsid w:val="00AC5D83"/>
    <w:rsid w:val="00AC5DC7"/>
    <w:rsid w:val="00AC5F06"/>
    <w:rsid w:val="00AC60C8"/>
    <w:rsid w:val="00AC68BA"/>
    <w:rsid w:val="00AC6945"/>
    <w:rsid w:val="00AC69D9"/>
    <w:rsid w:val="00AC69FB"/>
    <w:rsid w:val="00AC6A52"/>
    <w:rsid w:val="00AC6B58"/>
    <w:rsid w:val="00AC6C9D"/>
    <w:rsid w:val="00AC6CBB"/>
    <w:rsid w:val="00AC6EB3"/>
    <w:rsid w:val="00AC6F8B"/>
    <w:rsid w:val="00AC7084"/>
    <w:rsid w:val="00AC71A8"/>
    <w:rsid w:val="00AC7227"/>
    <w:rsid w:val="00AC725F"/>
    <w:rsid w:val="00AC7495"/>
    <w:rsid w:val="00AC76A6"/>
    <w:rsid w:val="00AC76D8"/>
    <w:rsid w:val="00AC778C"/>
    <w:rsid w:val="00AC78BA"/>
    <w:rsid w:val="00AC7930"/>
    <w:rsid w:val="00AC7AEA"/>
    <w:rsid w:val="00AC7BE1"/>
    <w:rsid w:val="00AC7E21"/>
    <w:rsid w:val="00AD007A"/>
    <w:rsid w:val="00AD0094"/>
    <w:rsid w:val="00AD00F3"/>
    <w:rsid w:val="00AD0154"/>
    <w:rsid w:val="00AD01C2"/>
    <w:rsid w:val="00AD0902"/>
    <w:rsid w:val="00AD0D28"/>
    <w:rsid w:val="00AD0E2B"/>
    <w:rsid w:val="00AD0EC6"/>
    <w:rsid w:val="00AD10CC"/>
    <w:rsid w:val="00AD113B"/>
    <w:rsid w:val="00AD1157"/>
    <w:rsid w:val="00AD11C0"/>
    <w:rsid w:val="00AD120E"/>
    <w:rsid w:val="00AD1387"/>
    <w:rsid w:val="00AD17EB"/>
    <w:rsid w:val="00AD1C5E"/>
    <w:rsid w:val="00AD1D87"/>
    <w:rsid w:val="00AD1D92"/>
    <w:rsid w:val="00AD1E5B"/>
    <w:rsid w:val="00AD1F41"/>
    <w:rsid w:val="00AD20D8"/>
    <w:rsid w:val="00AD221C"/>
    <w:rsid w:val="00AD2261"/>
    <w:rsid w:val="00AD2333"/>
    <w:rsid w:val="00AD264A"/>
    <w:rsid w:val="00AD270B"/>
    <w:rsid w:val="00AD27AE"/>
    <w:rsid w:val="00AD284E"/>
    <w:rsid w:val="00AD2AA2"/>
    <w:rsid w:val="00AD2CD7"/>
    <w:rsid w:val="00AD2E23"/>
    <w:rsid w:val="00AD31BC"/>
    <w:rsid w:val="00AD327E"/>
    <w:rsid w:val="00AD330C"/>
    <w:rsid w:val="00AD33E9"/>
    <w:rsid w:val="00AD34D8"/>
    <w:rsid w:val="00AD350D"/>
    <w:rsid w:val="00AD3693"/>
    <w:rsid w:val="00AD37C1"/>
    <w:rsid w:val="00AD3801"/>
    <w:rsid w:val="00AD3850"/>
    <w:rsid w:val="00AD38C9"/>
    <w:rsid w:val="00AD3A15"/>
    <w:rsid w:val="00AD3AB6"/>
    <w:rsid w:val="00AD3B3F"/>
    <w:rsid w:val="00AD3B60"/>
    <w:rsid w:val="00AD3B65"/>
    <w:rsid w:val="00AD3E2F"/>
    <w:rsid w:val="00AD4463"/>
    <w:rsid w:val="00AD4502"/>
    <w:rsid w:val="00AD452B"/>
    <w:rsid w:val="00AD45A7"/>
    <w:rsid w:val="00AD46C0"/>
    <w:rsid w:val="00AD46F8"/>
    <w:rsid w:val="00AD47BB"/>
    <w:rsid w:val="00AD48F8"/>
    <w:rsid w:val="00AD498C"/>
    <w:rsid w:val="00AD4B4D"/>
    <w:rsid w:val="00AD4BF9"/>
    <w:rsid w:val="00AD4CB5"/>
    <w:rsid w:val="00AD4CC2"/>
    <w:rsid w:val="00AD50C2"/>
    <w:rsid w:val="00AD522B"/>
    <w:rsid w:val="00AD53FA"/>
    <w:rsid w:val="00AD593D"/>
    <w:rsid w:val="00AD597E"/>
    <w:rsid w:val="00AD5A0E"/>
    <w:rsid w:val="00AD5E75"/>
    <w:rsid w:val="00AD5FBC"/>
    <w:rsid w:val="00AD6037"/>
    <w:rsid w:val="00AD606B"/>
    <w:rsid w:val="00AD611B"/>
    <w:rsid w:val="00AD6303"/>
    <w:rsid w:val="00AD6406"/>
    <w:rsid w:val="00AD6503"/>
    <w:rsid w:val="00AD6516"/>
    <w:rsid w:val="00AD65BF"/>
    <w:rsid w:val="00AD65CD"/>
    <w:rsid w:val="00AD67C7"/>
    <w:rsid w:val="00AD68E5"/>
    <w:rsid w:val="00AD69C0"/>
    <w:rsid w:val="00AD6A86"/>
    <w:rsid w:val="00AD6E74"/>
    <w:rsid w:val="00AD6FF5"/>
    <w:rsid w:val="00AD757D"/>
    <w:rsid w:val="00AD7961"/>
    <w:rsid w:val="00AD7B91"/>
    <w:rsid w:val="00AD7B9C"/>
    <w:rsid w:val="00AD7D66"/>
    <w:rsid w:val="00AD7E32"/>
    <w:rsid w:val="00AD7E75"/>
    <w:rsid w:val="00AE00A6"/>
    <w:rsid w:val="00AE00B3"/>
    <w:rsid w:val="00AE0132"/>
    <w:rsid w:val="00AE038A"/>
    <w:rsid w:val="00AE05EB"/>
    <w:rsid w:val="00AE06F9"/>
    <w:rsid w:val="00AE06FB"/>
    <w:rsid w:val="00AE079D"/>
    <w:rsid w:val="00AE0C25"/>
    <w:rsid w:val="00AE0D0B"/>
    <w:rsid w:val="00AE0D2E"/>
    <w:rsid w:val="00AE0D88"/>
    <w:rsid w:val="00AE1090"/>
    <w:rsid w:val="00AE129E"/>
    <w:rsid w:val="00AE13A0"/>
    <w:rsid w:val="00AE1561"/>
    <w:rsid w:val="00AE172E"/>
    <w:rsid w:val="00AE1D06"/>
    <w:rsid w:val="00AE1DCB"/>
    <w:rsid w:val="00AE1DFB"/>
    <w:rsid w:val="00AE1EB5"/>
    <w:rsid w:val="00AE1FE8"/>
    <w:rsid w:val="00AE2031"/>
    <w:rsid w:val="00AE23C9"/>
    <w:rsid w:val="00AE2551"/>
    <w:rsid w:val="00AE2A53"/>
    <w:rsid w:val="00AE2EAF"/>
    <w:rsid w:val="00AE2F1A"/>
    <w:rsid w:val="00AE3008"/>
    <w:rsid w:val="00AE3048"/>
    <w:rsid w:val="00AE31C3"/>
    <w:rsid w:val="00AE32BD"/>
    <w:rsid w:val="00AE3588"/>
    <w:rsid w:val="00AE363F"/>
    <w:rsid w:val="00AE3B47"/>
    <w:rsid w:val="00AE3CBC"/>
    <w:rsid w:val="00AE3D69"/>
    <w:rsid w:val="00AE41EA"/>
    <w:rsid w:val="00AE42B2"/>
    <w:rsid w:val="00AE44D1"/>
    <w:rsid w:val="00AE469A"/>
    <w:rsid w:val="00AE4B83"/>
    <w:rsid w:val="00AE513A"/>
    <w:rsid w:val="00AE5576"/>
    <w:rsid w:val="00AE5649"/>
    <w:rsid w:val="00AE580E"/>
    <w:rsid w:val="00AE58E3"/>
    <w:rsid w:val="00AE58F6"/>
    <w:rsid w:val="00AE5988"/>
    <w:rsid w:val="00AE5A45"/>
    <w:rsid w:val="00AE5AB0"/>
    <w:rsid w:val="00AE5D97"/>
    <w:rsid w:val="00AE5E43"/>
    <w:rsid w:val="00AE5EEB"/>
    <w:rsid w:val="00AE61AD"/>
    <w:rsid w:val="00AE61BB"/>
    <w:rsid w:val="00AE6231"/>
    <w:rsid w:val="00AE62CE"/>
    <w:rsid w:val="00AE65B8"/>
    <w:rsid w:val="00AE689E"/>
    <w:rsid w:val="00AE69FF"/>
    <w:rsid w:val="00AE6A3D"/>
    <w:rsid w:val="00AE6AA5"/>
    <w:rsid w:val="00AE6AB5"/>
    <w:rsid w:val="00AE6BE0"/>
    <w:rsid w:val="00AE6CB1"/>
    <w:rsid w:val="00AE6EF8"/>
    <w:rsid w:val="00AE7033"/>
    <w:rsid w:val="00AE70C6"/>
    <w:rsid w:val="00AE72B9"/>
    <w:rsid w:val="00AE7332"/>
    <w:rsid w:val="00AE74CD"/>
    <w:rsid w:val="00AE776F"/>
    <w:rsid w:val="00AE7864"/>
    <w:rsid w:val="00AE79C3"/>
    <w:rsid w:val="00AE7B76"/>
    <w:rsid w:val="00AE7DC0"/>
    <w:rsid w:val="00AE7E04"/>
    <w:rsid w:val="00AF0071"/>
    <w:rsid w:val="00AF013F"/>
    <w:rsid w:val="00AF03B3"/>
    <w:rsid w:val="00AF03B6"/>
    <w:rsid w:val="00AF03CF"/>
    <w:rsid w:val="00AF05AB"/>
    <w:rsid w:val="00AF0734"/>
    <w:rsid w:val="00AF0937"/>
    <w:rsid w:val="00AF0BAF"/>
    <w:rsid w:val="00AF0CC6"/>
    <w:rsid w:val="00AF0D38"/>
    <w:rsid w:val="00AF12D8"/>
    <w:rsid w:val="00AF13C0"/>
    <w:rsid w:val="00AF14D1"/>
    <w:rsid w:val="00AF1574"/>
    <w:rsid w:val="00AF1A77"/>
    <w:rsid w:val="00AF1F4E"/>
    <w:rsid w:val="00AF2175"/>
    <w:rsid w:val="00AF233B"/>
    <w:rsid w:val="00AF2441"/>
    <w:rsid w:val="00AF277B"/>
    <w:rsid w:val="00AF27B9"/>
    <w:rsid w:val="00AF28AC"/>
    <w:rsid w:val="00AF29B7"/>
    <w:rsid w:val="00AF2D53"/>
    <w:rsid w:val="00AF2F9A"/>
    <w:rsid w:val="00AF2FC9"/>
    <w:rsid w:val="00AF335D"/>
    <w:rsid w:val="00AF382E"/>
    <w:rsid w:val="00AF3855"/>
    <w:rsid w:val="00AF3A7A"/>
    <w:rsid w:val="00AF3A9C"/>
    <w:rsid w:val="00AF3FC2"/>
    <w:rsid w:val="00AF40D8"/>
    <w:rsid w:val="00AF4225"/>
    <w:rsid w:val="00AF44EE"/>
    <w:rsid w:val="00AF4562"/>
    <w:rsid w:val="00AF4A3F"/>
    <w:rsid w:val="00AF4D26"/>
    <w:rsid w:val="00AF4DB2"/>
    <w:rsid w:val="00AF509F"/>
    <w:rsid w:val="00AF50F9"/>
    <w:rsid w:val="00AF5166"/>
    <w:rsid w:val="00AF51BC"/>
    <w:rsid w:val="00AF5469"/>
    <w:rsid w:val="00AF5655"/>
    <w:rsid w:val="00AF56DD"/>
    <w:rsid w:val="00AF581F"/>
    <w:rsid w:val="00AF5853"/>
    <w:rsid w:val="00AF5A01"/>
    <w:rsid w:val="00AF5B27"/>
    <w:rsid w:val="00AF5BB8"/>
    <w:rsid w:val="00AF5E86"/>
    <w:rsid w:val="00AF6044"/>
    <w:rsid w:val="00AF6079"/>
    <w:rsid w:val="00AF667D"/>
    <w:rsid w:val="00AF6789"/>
    <w:rsid w:val="00AF69D1"/>
    <w:rsid w:val="00AF6B88"/>
    <w:rsid w:val="00AF6BB2"/>
    <w:rsid w:val="00AF6D99"/>
    <w:rsid w:val="00AF6E4C"/>
    <w:rsid w:val="00AF6F66"/>
    <w:rsid w:val="00AF713E"/>
    <w:rsid w:val="00AF7232"/>
    <w:rsid w:val="00AF730D"/>
    <w:rsid w:val="00AF770E"/>
    <w:rsid w:val="00AF788C"/>
    <w:rsid w:val="00AF79B5"/>
    <w:rsid w:val="00AF79BC"/>
    <w:rsid w:val="00AF7B69"/>
    <w:rsid w:val="00AF7C22"/>
    <w:rsid w:val="00AF7C69"/>
    <w:rsid w:val="00AF7DD3"/>
    <w:rsid w:val="00AF7FCF"/>
    <w:rsid w:val="00B000A0"/>
    <w:rsid w:val="00B000C2"/>
    <w:rsid w:val="00B001A4"/>
    <w:rsid w:val="00B0030F"/>
    <w:rsid w:val="00B005C5"/>
    <w:rsid w:val="00B005CA"/>
    <w:rsid w:val="00B007C4"/>
    <w:rsid w:val="00B00979"/>
    <w:rsid w:val="00B00D60"/>
    <w:rsid w:val="00B00E4F"/>
    <w:rsid w:val="00B0106F"/>
    <w:rsid w:val="00B010EF"/>
    <w:rsid w:val="00B012E5"/>
    <w:rsid w:val="00B01322"/>
    <w:rsid w:val="00B01672"/>
    <w:rsid w:val="00B01A0E"/>
    <w:rsid w:val="00B01BBD"/>
    <w:rsid w:val="00B01CB8"/>
    <w:rsid w:val="00B01DEE"/>
    <w:rsid w:val="00B01F14"/>
    <w:rsid w:val="00B01F6A"/>
    <w:rsid w:val="00B021E2"/>
    <w:rsid w:val="00B0237B"/>
    <w:rsid w:val="00B0245C"/>
    <w:rsid w:val="00B024B4"/>
    <w:rsid w:val="00B02569"/>
    <w:rsid w:val="00B02A33"/>
    <w:rsid w:val="00B02A82"/>
    <w:rsid w:val="00B02AF5"/>
    <w:rsid w:val="00B02C77"/>
    <w:rsid w:val="00B02CFF"/>
    <w:rsid w:val="00B02D48"/>
    <w:rsid w:val="00B02F16"/>
    <w:rsid w:val="00B02F5D"/>
    <w:rsid w:val="00B03082"/>
    <w:rsid w:val="00B03342"/>
    <w:rsid w:val="00B033D9"/>
    <w:rsid w:val="00B03642"/>
    <w:rsid w:val="00B0367A"/>
    <w:rsid w:val="00B0396E"/>
    <w:rsid w:val="00B03B3B"/>
    <w:rsid w:val="00B03D83"/>
    <w:rsid w:val="00B03F29"/>
    <w:rsid w:val="00B04178"/>
    <w:rsid w:val="00B04277"/>
    <w:rsid w:val="00B04316"/>
    <w:rsid w:val="00B043AE"/>
    <w:rsid w:val="00B0467D"/>
    <w:rsid w:val="00B046F2"/>
    <w:rsid w:val="00B04B6F"/>
    <w:rsid w:val="00B04E1F"/>
    <w:rsid w:val="00B04FD1"/>
    <w:rsid w:val="00B05104"/>
    <w:rsid w:val="00B052E3"/>
    <w:rsid w:val="00B053EE"/>
    <w:rsid w:val="00B0577E"/>
    <w:rsid w:val="00B0586C"/>
    <w:rsid w:val="00B05A06"/>
    <w:rsid w:val="00B05B4D"/>
    <w:rsid w:val="00B05B7D"/>
    <w:rsid w:val="00B05B85"/>
    <w:rsid w:val="00B05C5A"/>
    <w:rsid w:val="00B05DC0"/>
    <w:rsid w:val="00B05E0D"/>
    <w:rsid w:val="00B05F0F"/>
    <w:rsid w:val="00B05F38"/>
    <w:rsid w:val="00B06017"/>
    <w:rsid w:val="00B06069"/>
    <w:rsid w:val="00B0628D"/>
    <w:rsid w:val="00B06344"/>
    <w:rsid w:val="00B06447"/>
    <w:rsid w:val="00B0662A"/>
    <w:rsid w:val="00B06BD6"/>
    <w:rsid w:val="00B06C98"/>
    <w:rsid w:val="00B06DEA"/>
    <w:rsid w:val="00B06EFA"/>
    <w:rsid w:val="00B07083"/>
    <w:rsid w:val="00B070E7"/>
    <w:rsid w:val="00B074EE"/>
    <w:rsid w:val="00B07501"/>
    <w:rsid w:val="00B0784C"/>
    <w:rsid w:val="00B078EA"/>
    <w:rsid w:val="00B07923"/>
    <w:rsid w:val="00B079F4"/>
    <w:rsid w:val="00B07CB3"/>
    <w:rsid w:val="00B07CDE"/>
    <w:rsid w:val="00B07D43"/>
    <w:rsid w:val="00B07D87"/>
    <w:rsid w:val="00B07FCB"/>
    <w:rsid w:val="00B102A2"/>
    <w:rsid w:val="00B102AE"/>
    <w:rsid w:val="00B1046B"/>
    <w:rsid w:val="00B104C5"/>
    <w:rsid w:val="00B10639"/>
    <w:rsid w:val="00B106CE"/>
    <w:rsid w:val="00B107A9"/>
    <w:rsid w:val="00B10ACA"/>
    <w:rsid w:val="00B10BF2"/>
    <w:rsid w:val="00B10CE6"/>
    <w:rsid w:val="00B10D1F"/>
    <w:rsid w:val="00B10DCC"/>
    <w:rsid w:val="00B10E15"/>
    <w:rsid w:val="00B10FF2"/>
    <w:rsid w:val="00B110DF"/>
    <w:rsid w:val="00B11142"/>
    <w:rsid w:val="00B114DD"/>
    <w:rsid w:val="00B116B5"/>
    <w:rsid w:val="00B11F9A"/>
    <w:rsid w:val="00B121E3"/>
    <w:rsid w:val="00B12203"/>
    <w:rsid w:val="00B12417"/>
    <w:rsid w:val="00B12658"/>
    <w:rsid w:val="00B12868"/>
    <w:rsid w:val="00B12B2D"/>
    <w:rsid w:val="00B12C73"/>
    <w:rsid w:val="00B12C9E"/>
    <w:rsid w:val="00B12D05"/>
    <w:rsid w:val="00B12D25"/>
    <w:rsid w:val="00B12E66"/>
    <w:rsid w:val="00B1337E"/>
    <w:rsid w:val="00B134EC"/>
    <w:rsid w:val="00B134FD"/>
    <w:rsid w:val="00B1379D"/>
    <w:rsid w:val="00B13988"/>
    <w:rsid w:val="00B13BD6"/>
    <w:rsid w:val="00B142E8"/>
    <w:rsid w:val="00B14301"/>
    <w:rsid w:val="00B14553"/>
    <w:rsid w:val="00B14727"/>
    <w:rsid w:val="00B14784"/>
    <w:rsid w:val="00B14931"/>
    <w:rsid w:val="00B15161"/>
    <w:rsid w:val="00B15260"/>
    <w:rsid w:val="00B1539A"/>
    <w:rsid w:val="00B154CC"/>
    <w:rsid w:val="00B15554"/>
    <w:rsid w:val="00B1581A"/>
    <w:rsid w:val="00B15979"/>
    <w:rsid w:val="00B15A79"/>
    <w:rsid w:val="00B15BFE"/>
    <w:rsid w:val="00B16637"/>
    <w:rsid w:val="00B166D4"/>
    <w:rsid w:val="00B1685C"/>
    <w:rsid w:val="00B16B8D"/>
    <w:rsid w:val="00B16DC3"/>
    <w:rsid w:val="00B16F5B"/>
    <w:rsid w:val="00B17065"/>
    <w:rsid w:val="00B171C2"/>
    <w:rsid w:val="00B17350"/>
    <w:rsid w:val="00B174DD"/>
    <w:rsid w:val="00B176AE"/>
    <w:rsid w:val="00B1785C"/>
    <w:rsid w:val="00B17A4B"/>
    <w:rsid w:val="00B17B8D"/>
    <w:rsid w:val="00B17E8A"/>
    <w:rsid w:val="00B17EDA"/>
    <w:rsid w:val="00B17F96"/>
    <w:rsid w:val="00B17FA5"/>
    <w:rsid w:val="00B20186"/>
    <w:rsid w:val="00B20215"/>
    <w:rsid w:val="00B206D0"/>
    <w:rsid w:val="00B20859"/>
    <w:rsid w:val="00B20A58"/>
    <w:rsid w:val="00B20A6C"/>
    <w:rsid w:val="00B20AE7"/>
    <w:rsid w:val="00B20BB6"/>
    <w:rsid w:val="00B20C18"/>
    <w:rsid w:val="00B20E56"/>
    <w:rsid w:val="00B216BB"/>
    <w:rsid w:val="00B216D4"/>
    <w:rsid w:val="00B21724"/>
    <w:rsid w:val="00B21A55"/>
    <w:rsid w:val="00B21DD9"/>
    <w:rsid w:val="00B21E54"/>
    <w:rsid w:val="00B21E70"/>
    <w:rsid w:val="00B220CC"/>
    <w:rsid w:val="00B2217A"/>
    <w:rsid w:val="00B22317"/>
    <w:rsid w:val="00B226CA"/>
    <w:rsid w:val="00B22783"/>
    <w:rsid w:val="00B22824"/>
    <w:rsid w:val="00B22934"/>
    <w:rsid w:val="00B22953"/>
    <w:rsid w:val="00B229CF"/>
    <w:rsid w:val="00B22B1F"/>
    <w:rsid w:val="00B22D9B"/>
    <w:rsid w:val="00B22F87"/>
    <w:rsid w:val="00B230C2"/>
    <w:rsid w:val="00B233DD"/>
    <w:rsid w:val="00B2375A"/>
    <w:rsid w:val="00B2395F"/>
    <w:rsid w:val="00B23D6A"/>
    <w:rsid w:val="00B23EEA"/>
    <w:rsid w:val="00B2410A"/>
    <w:rsid w:val="00B241B2"/>
    <w:rsid w:val="00B244BF"/>
    <w:rsid w:val="00B244E8"/>
    <w:rsid w:val="00B246A8"/>
    <w:rsid w:val="00B24B24"/>
    <w:rsid w:val="00B24F0B"/>
    <w:rsid w:val="00B24F7C"/>
    <w:rsid w:val="00B2533F"/>
    <w:rsid w:val="00B259A9"/>
    <w:rsid w:val="00B25A33"/>
    <w:rsid w:val="00B25AE3"/>
    <w:rsid w:val="00B25BD4"/>
    <w:rsid w:val="00B25FE0"/>
    <w:rsid w:val="00B26132"/>
    <w:rsid w:val="00B2618C"/>
    <w:rsid w:val="00B26618"/>
    <w:rsid w:val="00B26699"/>
    <w:rsid w:val="00B2680A"/>
    <w:rsid w:val="00B268EF"/>
    <w:rsid w:val="00B26904"/>
    <w:rsid w:val="00B26C96"/>
    <w:rsid w:val="00B26D4D"/>
    <w:rsid w:val="00B26EC2"/>
    <w:rsid w:val="00B26F79"/>
    <w:rsid w:val="00B27398"/>
    <w:rsid w:val="00B27977"/>
    <w:rsid w:val="00B27A30"/>
    <w:rsid w:val="00B27B0B"/>
    <w:rsid w:val="00B27CFF"/>
    <w:rsid w:val="00B27DE1"/>
    <w:rsid w:val="00B27FBD"/>
    <w:rsid w:val="00B30063"/>
    <w:rsid w:val="00B3024D"/>
    <w:rsid w:val="00B30501"/>
    <w:rsid w:val="00B30528"/>
    <w:rsid w:val="00B30599"/>
    <w:rsid w:val="00B30710"/>
    <w:rsid w:val="00B307C3"/>
    <w:rsid w:val="00B3084D"/>
    <w:rsid w:val="00B30A4E"/>
    <w:rsid w:val="00B30BE8"/>
    <w:rsid w:val="00B30CE5"/>
    <w:rsid w:val="00B30F8C"/>
    <w:rsid w:val="00B311BD"/>
    <w:rsid w:val="00B31312"/>
    <w:rsid w:val="00B314FF"/>
    <w:rsid w:val="00B31E10"/>
    <w:rsid w:val="00B31E85"/>
    <w:rsid w:val="00B320C3"/>
    <w:rsid w:val="00B321B1"/>
    <w:rsid w:val="00B3264A"/>
    <w:rsid w:val="00B32673"/>
    <w:rsid w:val="00B326CD"/>
    <w:rsid w:val="00B32B1C"/>
    <w:rsid w:val="00B32CD0"/>
    <w:rsid w:val="00B33020"/>
    <w:rsid w:val="00B335BB"/>
    <w:rsid w:val="00B3366B"/>
    <w:rsid w:val="00B338B4"/>
    <w:rsid w:val="00B33A13"/>
    <w:rsid w:val="00B33AB2"/>
    <w:rsid w:val="00B33E0D"/>
    <w:rsid w:val="00B33E8F"/>
    <w:rsid w:val="00B3416C"/>
    <w:rsid w:val="00B341EF"/>
    <w:rsid w:val="00B34251"/>
    <w:rsid w:val="00B3429A"/>
    <w:rsid w:val="00B34363"/>
    <w:rsid w:val="00B3438C"/>
    <w:rsid w:val="00B344F9"/>
    <w:rsid w:val="00B34588"/>
    <w:rsid w:val="00B349A1"/>
    <w:rsid w:val="00B34E23"/>
    <w:rsid w:val="00B34E95"/>
    <w:rsid w:val="00B34F2E"/>
    <w:rsid w:val="00B34F4B"/>
    <w:rsid w:val="00B35028"/>
    <w:rsid w:val="00B350A5"/>
    <w:rsid w:val="00B3522D"/>
    <w:rsid w:val="00B35255"/>
    <w:rsid w:val="00B3573F"/>
    <w:rsid w:val="00B35A9D"/>
    <w:rsid w:val="00B35AE9"/>
    <w:rsid w:val="00B35BE0"/>
    <w:rsid w:val="00B35C61"/>
    <w:rsid w:val="00B35CA8"/>
    <w:rsid w:val="00B361E5"/>
    <w:rsid w:val="00B362BA"/>
    <w:rsid w:val="00B36369"/>
    <w:rsid w:val="00B3646E"/>
    <w:rsid w:val="00B364E6"/>
    <w:rsid w:val="00B36859"/>
    <w:rsid w:val="00B36A93"/>
    <w:rsid w:val="00B36EFC"/>
    <w:rsid w:val="00B370AB"/>
    <w:rsid w:val="00B37180"/>
    <w:rsid w:val="00B375CF"/>
    <w:rsid w:val="00B37AAB"/>
    <w:rsid w:val="00B37B2F"/>
    <w:rsid w:val="00B37E35"/>
    <w:rsid w:val="00B37E39"/>
    <w:rsid w:val="00B37FA8"/>
    <w:rsid w:val="00B401D8"/>
    <w:rsid w:val="00B40227"/>
    <w:rsid w:val="00B40291"/>
    <w:rsid w:val="00B4037B"/>
    <w:rsid w:val="00B40541"/>
    <w:rsid w:val="00B40792"/>
    <w:rsid w:val="00B407A8"/>
    <w:rsid w:val="00B407B1"/>
    <w:rsid w:val="00B408ED"/>
    <w:rsid w:val="00B40980"/>
    <w:rsid w:val="00B40BC0"/>
    <w:rsid w:val="00B40C1A"/>
    <w:rsid w:val="00B40CA5"/>
    <w:rsid w:val="00B40D0D"/>
    <w:rsid w:val="00B40D26"/>
    <w:rsid w:val="00B40E5F"/>
    <w:rsid w:val="00B41598"/>
    <w:rsid w:val="00B41768"/>
    <w:rsid w:val="00B41791"/>
    <w:rsid w:val="00B41AA0"/>
    <w:rsid w:val="00B41B54"/>
    <w:rsid w:val="00B41D5E"/>
    <w:rsid w:val="00B41E2B"/>
    <w:rsid w:val="00B420F7"/>
    <w:rsid w:val="00B42270"/>
    <w:rsid w:val="00B4286F"/>
    <w:rsid w:val="00B4290B"/>
    <w:rsid w:val="00B42936"/>
    <w:rsid w:val="00B42960"/>
    <w:rsid w:val="00B429BB"/>
    <w:rsid w:val="00B42D50"/>
    <w:rsid w:val="00B43595"/>
    <w:rsid w:val="00B4364B"/>
    <w:rsid w:val="00B438DA"/>
    <w:rsid w:val="00B43CAA"/>
    <w:rsid w:val="00B43D1C"/>
    <w:rsid w:val="00B43D6B"/>
    <w:rsid w:val="00B44077"/>
    <w:rsid w:val="00B440CE"/>
    <w:rsid w:val="00B4415C"/>
    <w:rsid w:val="00B441C1"/>
    <w:rsid w:val="00B44496"/>
    <w:rsid w:val="00B4458D"/>
    <w:rsid w:val="00B447DB"/>
    <w:rsid w:val="00B448BB"/>
    <w:rsid w:val="00B44A0F"/>
    <w:rsid w:val="00B44A51"/>
    <w:rsid w:val="00B44AD4"/>
    <w:rsid w:val="00B44B48"/>
    <w:rsid w:val="00B44C4A"/>
    <w:rsid w:val="00B44CBF"/>
    <w:rsid w:val="00B44F69"/>
    <w:rsid w:val="00B44F7E"/>
    <w:rsid w:val="00B44FFF"/>
    <w:rsid w:val="00B45157"/>
    <w:rsid w:val="00B45174"/>
    <w:rsid w:val="00B451F3"/>
    <w:rsid w:val="00B45291"/>
    <w:rsid w:val="00B453F4"/>
    <w:rsid w:val="00B45657"/>
    <w:rsid w:val="00B45AFE"/>
    <w:rsid w:val="00B45D4D"/>
    <w:rsid w:val="00B45F15"/>
    <w:rsid w:val="00B46078"/>
    <w:rsid w:val="00B461C8"/>
    <w:rsid w:val="00B461D4"/>
    <w:rsid w:val="00B4642E"/>
    <w:rsid w:val="00B465DA"/>
    <w:rsid w:val="00B46642"/>
    <w:rsid w:val="00B466BE"/>
    <w:rsid w:val="00B467D1"/>
    <w:rsid w:val="00B467DE"/>
    <w:rsid w:val="00B46813"/>
    <w:rsid w:val="00B4692A"/>
    <w:rsid w:val="00B46AC3"/>
    <w:rsid w:val="00B46E03"/>
    <w:rsid w:val="00B47449"/>
    <w:rsid w:val="00B47472"/>
    <w:rsid w:val="00B47521"/>
    <w:rsid w:val="00B4757C"/>
    <w:rsid w:val="00B476BA"/>
    <w:rsid w:val="00B477BB"/>
    <w:rsid w:val="00B478A1"/>
    <w:rsid w:val="00B4792E"/>
    <w:rsid w:val="00B47DEC"/>
    <w:rsid w:val="00B47FF6"/>
    <w:rsid w:val="00B5040D"/>
    <w:rsid w:val="00B50462"/>
    <w:rsid w:val="00B505B5"/>
    <w:rsid w:val="00B507AB"/>
    <w:rsid w:val="00B50B09"/>
    <w:rsid w:val="00B50B28"/>
    <w:rsid w:val="00B50CC3"/>
    <w:rsid w:val="00B50DF0"/>
    <w:rsid w:val="00B50F38"/>
    <w:rsid w:val="00B50F7D"/>
    <w:rsid w:val="00B511F9"/>
    <w:rsid w:val="00B512C4"/>
    <w:rsid w:val="00B51480"/>
    <w:rsid w:val="00B5165A"/>
    <w:rsid w:val="00B516A3"/>
    <w:rsid w:val="00B51984"/>
    <w:rsid w:val="00B519D8"/>
    <w:rsid w:val="00B51A33"/>
    <w:rsid w:val="00B51E64"/>
    <w:rsid w:val="00B521B3"/>
    <w:rsid w:val="00B5255B"/>
    <w:rsid w:val="00B52571"/>
    <w:rsid w:val="00B525B4"/>
    <w:rsid w:val="00B529DF"/>
    <w:rsid w:val="00B52F23"/>
    <w:rsid w:val="00B530F7"/>
    <w:rsid w:val="00B53106"/>
    <w:rsid w:val="00B53385"/>
    <w:rsid w:val="00B53410"/>
    <w:rsid w:val="00B534A7"/>
    <w:rsid w:val="00B535A1"/>
    <w:rsid w:val="00B537B4"/>
    <w:rsid w:val="00B53822"/>
    <w:rsid w:val="00B53850"/>
    <w:rsid w:val="00B538AC"/>
    <w:rsid w:val="00B53D6B"/>
    <w:rsid w:val="00B53E98"/>
    <w:rsid w:val="00B5407F"/>
    <w:rsid w:val="00B543A5"/>
    <w:rsid w:val="00B543F5"/>
    <w:rsid w:val="00B54549"/>
    <w:rsid w:val="00B5455A"/>
    <w:rsid w:val="00B54606"/>
    <w:rsid w:val="00B54920"/>
    <w:rsid w:val="00B549EA"/>
    <w:rsid w:val="00B54B7D"/>
    <w:rsid w:val="00B54C11"/>
    <w:rsid w:val="00B551FA"/>
    <w:rsid w:val="00B5543E"/>
    <w:rsid w:val="00B5549F"/>
    <w:rsid w:val="00B554CB"/>
    <w:rsid w:val="00B554E0"/>
    <w:rsid w:val="00B5572B"/>
    <w:rsid w:val="00B55A50"/>
    <w:rsid w:val="00B55D0F"/>
    <w:rsid w:val="00B55F3B"/>
    <w:rsid w:val="00B56134"/>
    <w:rsid w:val="00B56202"/>
    <w:rsid w:val="00B56317"/>
    <w:rsid w:val="00B563ED"/>
    <w:rsid w:val="00B56772"/>
    <w:rsid w:val="00B56777"/>
    <w:rsid w:val="00B56857"/>
    <w:rsid w:val="00B568E3"/>
    <w:rsid w:val="00B569DC"/>
    <w:rsid w:val="00B56EA5"/>
    <w:rsid w:val="00B57012"/>
    <w:rsid w:val="00B5709B"/>
    <w:rsid w:val="00B57203"/>
    <w:rsid w:val="00B57282"/>
    <w:rsid w:val="00B57553"/>
    <w:rsid w:val="00B57702"/>
    <w:rsid w:val="00B57943"/>
    <w:rsid w:val="00B57A24"/>
    <w:rsid w:val="00B57BEB"/>
    <w:rsid w:val="00B57E4E"/>
    <w:rsid w:val="00B57E7D"/>
    <w:rsid w:val="00B600D4"/>
    <w:rsid w:val="00B600F1"/>
    <w:rsid w:val="00B604C7"/>
    <w:rsid w:val="00B6062D"/>
    <w:rsid w:val="00B6079E"/>
    <w:rsid w:val="00B60A63"/>
    <w:rsid w:val="00B60B79"/>
    <w:rsid w:val="00B60D2E"/>
    <w:rsid w:val="00B60E03"/>
    <w:rsid w:val="00B60E46"/>
    <w:rsid w:val="00B60EBD"/>
    <w:rsid w:val="00B60FC6"/>
    <w:rsid w:val="00B60FEC"/>
    <w:rsid w:val="00B610C6"/>
    <w:rsid w:val="00B610DC"/>
    <w:rsid w:val="00B613AE"/>
    <w:rsid w:val="00B613D3"/>
    <w:rsid w:val="00B61C3A"/>
    <w:rsid w:val="00B61E6A"/>
    <w:rsid w:val="00B623A4"/>
    <w:rsid w:val="00B625CB"/>
    <w:rsid w:val="00B625E9"/>
    <w:rsid w:val="00B62F24"/>
    <w:rsid w:val="00B62F64"/>
    <w:rsid w:val="00B63245"/>
    <w:rsid w:val="00B6325E"/>
    <w:rsid w:val="00B63285"/>
    <w:rsid w:val="00B63434"/>
    <w:rsid w:val="00B63530"/>
    <w:rsid w:val="00B63DAC"/>
    <w:rsid w:val="00B641C0"/>
    <w:rsid w:val="00B645CD"/>
    <w:rsid w:val="00B64805"/>
    <w:rsid w:val="00B64C76"/>
    <w:rsid w:val="00B64D7C"/>
    <w:rsid w:val="00B64E7C"/>
    <w:rsid w:val="00B65232"/>
    <w:rsid w:val="00B652A3"/>
    <w:rsid w:val="00B65352"/>
    <w:rsid w:val="00B65418"/>
    <w:rsid w:val="00B657FB"/>
    <w:rsid w:val="00B65AB0"/>
    <w:rsid w:val="00B65B2B"/>
    <w:rsid w:val="00B65B8C"/>
    <w:rsid w:val="00B65CA8"/>
    <w:rsid w:val="00B65E88"/>
    <w:rsid w:val="00B660ED"/>
    <w:rsid w:val="00B66248"/>
    <w:rsid w:val="00B66279"/>
    <w:rsid w:val="00B6629C"/>
    <w:rsid w:val="00B66322"/>
    <w:rsid w:val="00B664D5"/>
    <w:rsid w:val="00B665CC"/>
    <w:rsid w:val="00B66960"/>
    <w:rsid w:val="00B66CBB"/>
    <w:rsid w:val="00B66DC7"/>
    <w:rsid w:val="00B67020"/>
    <w:rsid w:val="00B673C1"/>
    <w:rsid w:val="00B674C6"/>
    <w:rsid w:val="00B6758C"/>
    <w:rsid w:val="00B676D0"/>
    <w:rsid w:val="00B67BA3"/>
    <w:rsid w:val="00B67C9F"/>
    <w:rsid w:val="00B67DF7"/>
    <w:rsid w:val="00B67F8A"/>
    <w:rsid w:val="00B701B5"/>
    <w:rsid w:val="00B701E2"/>
    <w:rsid w:val="00B70441"/>
    <w:rsid w:val="00B7064D"/>
    <w:rsid w:val="00B707C8"/>
    <w:rsid w:val="00B711FD"/>
    <w:rsid w:val="00B712D3"/>
    <w:rsid w:val="00B7133A"/>
    <w:rsid w:val="00B713BD"/>
    <w:rsid w:val="00B7156E"/>
    <w:rsid w:val="00B71587"/>
    <w:rsid w:val="00B716B9"/>
    <w:rsid w:val="00B716E9"/>
    <w:rsid w:val="00B718AE"/>
    <w:rsid w:val="00B71B48"/>
    <w:rsid w:val="00B71CFF"/>
    <w:rsid w:val="00B71DB7"/>
    <w:rsid w:val="00B71E61"/>
    <w:rsid w:val="00B72137"/>
    <w:rsid w:val="00B722E5"/>
    <w:rsid w:val="00B72565"/>
    <w:rsid w:val="00B725D7"/>
    <w:rsid w:val="00B726C0"/>
    <w:rsid w:val="00B72919"/>
    <w:rsid w:val="00B72935"/>
    <w:rsid w:val="00B72B47"/>
    <w:rsid w:val="00B72DA2"/>
    <w:rsid w:val="00B72DB2"/>
    <w:rsid w:val="00B7338C"/>
    <w:rsid w:val="00B734EE"/>
    <w:rsid w:val="00B738F2"/>
    <w:rsid w:val="00B739DB"/>
    <w:rsid w:val="00B73A43"/>
    <w:rsid w:val="00B73C17"/>
    <w:rsid w:val="00B73DEB"/>
    <w:rsid w:val="00B74131"/>
    <w:rsid w:val="00B743E9"/>
    <w:rsid w:val="00B74623"/>
    <w:rsid w:val="00B7465C"/>
    <w:rsid w:val="00B74A31"/>
    <w:rsid w:val="00B74AD8"/>
    <w:rsid w:val="00B74CF8"/>
    <w:rsid w:val="00B75293"/>
    <w:rsid w:val="00B75371"/>
    <w:rsid w:val="00B756C1"/>
    <w:rsid w:val="00B7582E"/>
    <w:rsid w:val="00B75834"/>
    <w:rsid w:val="00B7595A"/>
    <w:rsid w:val="00B75B25"/>
    <w:rsid w:val="00B75B98"/>
    <w:rsid w:val="00B75DC3"/>
    <w:rsid w:val="00B75E21"/>
    <w:rsid w:val="00B7608D"/>
    <w:rsid w:val="00B76146"/>
    <w:rsid w:val="00B761B7"/>
    <w:rsid w:val="00B7620E"/>
    <w:rsid w:val="00B7621F"/>
    <w:rsid w:val="00B76486"/>
    <w:rsid w:val="00B76488"/>
    <w:rsid w:val="00B76610"/>
    <w:rsid w:val="00B7662A"/>
    <w:rsid w:val="00B766A2"/>
    <w:rsid w:val="00B766C2"/>
    <w:rsid w:val="00B76744"/>
    <w:rsid w:val="00B7680C"/>
    <w:rsid w:val="00B7693D"/>
    <w:rsid w:val="00B76AEF"/>
    <w:rsid w:val="00B77125"/>
    <w:rsid w:val="00B7717C"/>
    <w:rsid w:val="00B7726A"/>
    <w:rsid w:val="00B77301"/>
    <w:rsid w:val="00B77457"/>
    <w:rsid w:val="00B777BC"/>
    <w:rsid w:val="00B779A0"/>
    <w:rsid w:val="00B77A26"/>
    <w:rsid w:val="00B77BED"/>
    <w:rsid w:val="00B77E83"/>
    <w:rsid w:val="00B77E8E"/>
    <w:rsid w:val="00B77EED"/>
    <w:rsid w:val="00B80513"/>
    <w:rsid w:val="00B80785"/>
    <w:rsid w:val="00B807F1"/>
    <w:rsid w:val="00B8086F"/>
    <w:rsid w:val="00B809EF"/>
    <w:rsid w:val="00B80C41"/>
    <w:rsid w:val="00B811F0"/>
    <w:rsid w:val="00B81200"/>
    <w:rsid w:val="00B81223"/>
    <w:rsid w:val="00B8126B"/>
    <w:rsid w:val="00B8167E"/>
    <w:rsid w:val="00B8184C"/>
    <w:rsid w:val="00B81B4F"/>
    <w:rsid w:val="00B81C22"/>
    <w:rsid w:val="00B81E1E"/>
    <w:rsid w:val="00B82002"/>
    <w:rsid w:val="00B82099"/>
    <w:rsid w:val="00B82253"/>
    <w:rsid w:val="00B827BF"/>
    <w:rsid w:val="00B829EE"/>
    <w:rsid w:val="00B82BC6"/>
    <w:rsid w:val="00B82D55"/>
    <w:rsid w:val="00B82E43"/>
    <w:rsid w:val="00B82E89"/>
    <w:rsid w:val="00B832FC"/>
    <w:rsid w:val="00B83664"/>
    <w:rsid w:val="00B83666"/>
    <w:rsid w:val="00B8376D"/>
    <w:rsid w:val="00B8395B"/>
    <w:rsid w:val="00B839B1"/>
    <w:rsid w:val="00B83BD0"/>
    <w:rsid w:val="00B83C19"/>
    <w:rsid w:val="00B84011"/>
    <w:rsid w:val="00B8408F"/>
    <w:rsid w:val="00B8419F"/>
    <w:rsid w:val="00B8432F"/>
    <w:rsid w:val="00B8460D"/>
    <w:rsid w:val="00B84C2E"/>
    <w:rsid w:val="00B84DB8"/>
    <w:rsid w:val="00B84DCC"/>
    <w:rsid w:val="00B84F7D"/>
    <w:rsid w:val="00B85057"/>
    <w:rsid w:val="00B853E8"/>
    <w:rsid w:val="00B85603"/>
    <w:rsid w:val="00B8570E"/>
    <w:rsid w:val="00B85879"/>
    <w:rsid w:val="00B85C3C"/>
    <w:rsid w:val="00B85CB3"/>
    <w:rsid w:val="00B85E51"/>
    <w:rsid w:val="00B860EE"/>
    <w:rsid w:val="00B8659B"/>
    <w:rsid w:val="00B86603"/>
    <w:rsid w:val="00B86707"/>
    <w:rsid w:val="00B8674B"/>
    <w:rsid w:val="00B8679E"/>
    <w:rsid w:val="00B867A1"/>
    <w:rsid w:val="00B86805"/>
    <w:rsid w:val="00B86893"/>
    <w:rsid w:val="00B8693C"/>
    <w:rsid w:val="00B86A5E"/>
    <w:rsid w:val="00B86DB7"/>
    <w:rsid w:val="00B86E7A"/>
    <w:rsid w:val="00B8714F"/>
    <w:rsid w:val="00B872C6"/>
    <w:rsid w:val="00B87523"/>
    <w:rsid w:val="00B875FC"/>
    <w:rsid w:val="00B8769A"/>
    <w:rsid w:val="00B8776A"/>
    <w:rsid w:val="00B87AB0"/>
    <w:rsid w:val="00B87EEC"/>
    <w:rsid w:val="00B90401"/>
    <w:rsid w:val="00B9053F"/>
    <w:rsid w:val="00B907DA"/>
    <w:rsid w:val="00B90802"/>
    <w:rsid w:val="00B9094D"/>
    <w:rsid w:val="00B90998"/>
    <w:rsid w:val="00B909C3"/>
    <w:rsid w:val="00B90A4E"/>
    <w:rsid w:val="00B90ACD"/>
    <w:rsid w:val="00B90C4B"/>
    <w:rsid w:val="00B90CE9"/>
    <w:rsid w:val="00B90E54"/>
    <w:rsid w:val="00B90EDF"/>
    <w:rsid w:val="00B916CA"/>
    <w:rsid w:val="00B91773"/>
    <w:rsid w:val="00B9198E"/>
    <w:rsid w:val="00B91B20"/>
    <w:rsid w:val="00B91BB4"/>
    <w:rsid w:val="00B91DC3"/>
    <w:rsid w:val="00B91E39"/>
    <w:rsid w:val="00B91F72"/>
    <w:rsid w:val="00B92073"/>
    <w:rsid w:val="00B921DD"/>
    <w:rsid w:val="00B922D8"/>
    <w:rsid w:val="00B92693"/>
    <w:rsid w:val="00B9270A"/>
    <w:rsid w:val="00B92AA7"/>
    <w:rsid w:val="00B92C52"/>
    <w:rsid w:val="00B92DCE"/>
    <w:rsid w:val="00B93222"/>
    <w:rsid w:val="00B9343F"/>
    <w:rsid w:val="00B93B41"/>
    <w:rsid w:val="00B93C88"/>
    <w:rsid w:val="00B93C90"/>
    <w:rsid w:val="00B93E6F"/>
    <w:rsid w:val="00B94050"/>
    <w:rsid w:val="00B94184"/>
    <w:rsid w:val="00B941EB"/>
    <w:rsid w:val="00B942D7"/>
    <w:rsid w:val="00B943F9"/>
    <w:rsid w:val="00B947A8"/>
    <w:rsid w:val="00B9487A"/>
    <w:rsid w:val="00B948EB"/>
    <w:rsid w:val="00B94931"/>
    <w:rsid w:val="00B949D0"/>
    <w:rsid w:val="00B94A65"/>
    <w:rsid w:val="00B94ACE"/>
    <w:rsid w:val="00B94BFD"/>
    <w:rsid w:val="00B9518B"/>
    <w:rsid w:val="00B95476"/>
    <w:rsid w:val="00B954B3"/>
    <w:rsid w:val="00B95546"/>
    <w:rsid w:val="00B9585F"/>
    <w:rsid w:val="00B95AC7"/>
    <w:rsid w:val="00B95D19"/>
    <w:rsid w:val="00B95D64"/>
    <w:rsid w:val="00B95D96"/>
    <w:rsid w:val="00B95F2E"/>
    <w:rsid w:val="00B9613D"/>
    <w:rsid w:val="00B962D1"/>
    <w:rsid w:val="00B9679A"/>
    <w:rsid w:val="00B96819"/>
    <w:rsid w:val="00B9682C"/>
    <w:rsid w:val="00B96C32"/>
    <w:rsid w:val="00B96DA4"/>
    <w:rsid w:val="00B96DB9"/>
    <w:rsid w:val="00B96EAE"/>
    <w:rsid w:val="00B9706C"/>
    <w:rsid w:val="00B9710B"/>
    <w:rsid w:val="00B9727E"/>
    <w:rsid w:val="00B972B3"/>
    <w:rsid w:val="00B973C0"/>
    <w:rsid w:val="00B974E5"/>
    <w:rsid w:val="00B97514"/>
    <w:rsid w:val="00B975E1"/>
    <w:rsid w:val="00B97735"/>
    <w:rsid w:val="00B97921"/>
    <w:rsid w:val="00B97C0E"/>
    <w:rsid w:val="00B97EBB"/>
    <w:rsid w:val="00B97FF9"/>
    <w:rsid w:val="00BA01B8"/>
    <w:rsid w:val="00BA05E7"/>
    <w:rsid w:val="00BA0631"/>
    <w:rsid w:val="00BA091C"/>
    <w:rsid w:val="00BA0AB3"/>
    <w:rsid w:val="00BA0C56"/>
    <w:rsid w:val="00BA0D7B"/>
    <w:rsid w:val="00BA0DD9"/>
    <w:rsid w:val="00BA0F2D"/>
    <w:rsid w:val="00BA12D5"/>
    <w:rsid w:val="00BA12D7"/>
    <w:rsid w:val="00BA12DB"/>
    <w:rsid w:val="00BA17A0"/>
    <w:rsid w:val="00BA18F2"/>
    <w:rsid w:val="00BA1D20"/>
    <w:rsid w:val="00BA1E70"/>
    <w:rsid w:val="00BA1FFF"/>
    <w:rsid w:val="00BA230C"/>
    <w:rsid w:val="00BA240A"/>
    <w:rsid w:val="00BA272A"/>
    <w:rsid w:val="00BA2797"/>
    <w:rsid w:val="00BA281C"/>
    <w:rsid w:val="00BA295D"/>
    <w:rsid w:val="00BA29CC"/>
    <w:rsid w:val="00BA2B74"/>
    <w:rsid w:val="00BA2C85"/>
    <w:rsid w:val="00BA2EDF"/>
    <w:rsid w:val="00BA32D1"/>
    <w:rsid w:val="00BA33C9"/>
    <w:rsid w:val="00BA34C8"/>
    <w:rsid w:val="00BA3506"/>
    <w:rsid w:val="00BA375B"/>
    <w:rsid w:val="00BA3773"/>
    <w:rsid w:val="00BA3782"/>
    <w:rsid w:val="00BA3AA2"/>
    <w:rsid w:val="00BA3CE6"/>
    <w:rsid w:val="00BA3FB6"/>
    <w:rsid w:val="00BA45B8"/>
    <w:rsid w:val="00BA45BF"/>
    <w:rsid w:val="00BA46A5"/>
    <w:rsid w:val="00BA4D06"/>
    <w:rsid w:val="00BA4FE5"/>
    <w:rsid w:val="00BA516D"/>
    <w:rsid w:val="00BA549F"/>
    <w:rsid w:val="00BA552B"/>
    <w:rsid w:val="00BA589F"/>
    <w:rsid w:val="00BA58BF"/>
    <w:rsid w:val="00BA5928"/>
    <w:rsid w:val="00BA5AFE"/>
    <w:rsid w:val="00BA5B3D"/>
    <w:rsid w:val="00BA5E56"/>
    <w:rsid w:val="00BA6377"/>
    <w:rsid w:val="00BA66DE"/>
    <w:rsid w:val="00BA6799"/>
    <w:rsid w:val="00BA6936"/>
    <w:rsid w:val="00BA6B19"/>
    <w:rsid w:val="00BA6D45"/>
    <w:rsid w:val="00BA6DB4"/>
    <w:rsid w:val="00BA6E08"/>
    <w:rsid w:val="00BA6E80"/>
    <w:rsid w:val="00BA70FC"/>
    <w:rsid w:val="00BA7298"/>
    <w:rsid w:val="00BA7446"/>
    <w:rsid w:val="00BA75EA"/>
    <w:rsid w:val="00BA76FE"/>
    <w:rsid w:val="00BA7753"/>
    <w:rsid w:val="00BA7800"/>
    <w:rsid w:val="00BA7968"/>
    <w:rsid w:val="00BA7AA6"/>
    <w:rsid w:val="00BB004D"/>
    <w:rsid w:val="00BB01BC"/>
    <w:rsid w:val="00BB0630"/>
    <w:rsid w:val="00BB08A6"/>
    <w:rsid w:val="00BB08DC"/>
    <w:rsid w:val="00BB09C7"/>
    <w:rsid w:val="00BB0A50"/>
    <w:rsid w:val="00BB0CBE"/>
    <w:rsid w:val="00BB0CF9"/>
    <w:rsid w:val="00BB0D21"/>
    <w:rsid w:val="00BB0D56"/>
    <w:rsid w:val="00BB0ED7"/>
    <w:rsid w:val="00BB0EF3"/>
    <w:rsid w:val="00BB0F26"/>
    <w:rsid w:val="00BB0F70"/>
    <w:rsid w:val="00BB11D8"/>
    <w:rsid w:val="00BB142E"/>
    <w:rsid w:val="00BB14A7"/>
    <w:rsid w:val="00BB1503"/>
    <w:rsid w:val="00BB1533"/>
    <w:rsid w:val="00BB15C0"/>
    <w:rsid w:val="00BB1813"/>
    <w:rsid w:val="00BB192C"/>
    <w:rsid w:val="00BB1AF1"/>
    <w:rsid w:val="00BB1B9B"/>
    <w:rsid w:val="00BB1BE6"/>
    <w:rsid w:val="00BB1C1D"/>
    <w:rsid w:val="00BB1E9E"/>
    <w:rsid w:val="00BB2298"/>
    <w:rsid w:val="00BB229C"/>
    <w:rsid w:val="00BB2557"/>
    <w:rsid w:val="00BB2561"/>
    <w:rsid w:val="00BB2843"/>
    <w:rsid w:val="00BB28C5"/>
    <w:rsid w:val="00BB2D10"/>
    <w:rsid w:val="00BB2E63"/>
    <w:rsid w:val="00BB3228"/>
    <w:rsid w:val="00BB34AB"/>
    <w:rsid w:val="00BB372F"/>
    <w:rsid w:val="00BB37F5"/>
    <w:rsid w:val="00BB3851"/>
    <w:rsid w:val="00BB39E6"/>
    <w:rsid w:val="00BB3A5D"/>
    <w:rsid w:val="00BB41A4"/>
    <w:rsid w:val="00BB45E9"/>
    <w:rsid w:val="00BB4768"/>
    <w:rsid w:val="00BB48EB"/>
    <w:rsid w:val="00BB4B2F"/>
    <w:rsid w:val="00BB4BC3"/>
    <w:rsid w:val="00BB4D93"/>
    <w:rsid w:val="00BB4EA9"/>
    <w:rsid w:val="00BB500D"/>
    <w:rsid w:val="00BB52BC"/>
    <w:rsid w:val="00BB543C"/>
    <w:rsid w:val="00BB5482"/>
    <w:rsid w:val="00BB54CB"/>
    <w:rsid w:val="00BB5513"/>
    <w:rsid w:val="00BB57E2"/>
    <w:rsid w:val="00BB5811"/>
    <w:rsid w:val="00BB59F6"/>
    <w:rsid w:val="00BB5C2B"/>
    <w:rsid w:val="00BB5E9C"/>
    <w:rsid w:val="00BB5EF8"/>
    <w:rsid w:val="00BB61BA"/>
    <w:rsid w:val="00BB61C9"/>
    <w:rsid w:val="00BB6234"/>
    <w:rsid w:val="00BB6647"/>
    <w:rsid w:val="00BB67EB"/>
    <w:rsid w:val="00BB6851"/>
    <w:rsid w:val="00BB68B4"/>
    <w:rsid w:val="00BB69F5"/>
    <w:rsid w:val="00BB69F6"/>
    <w:rsid w:val="00BB6E96"/>
    <w:rsid w:val="00BB706F"/>
    <w:rsid w:val="00BB70D4"/>
    <w:rsid w:val="00BB7110"/>
    <w:rsid w:val="00BB729C"/>
    <w:rsid w:val="00BB73EB"/>
    <w:rsid w:val="00BB74C9"/>
    <w:rsid w:val="00BB7576"/>
    <w:rsid w:val="00BB776A"/>
    <w:rsid w:val="00BB7A16"/>
    <w:rsid w:val="00BB7BF6"/>
    <w:rsid w:val="00BB7DD0"/>
    <w:rsid w:val="00BB7E47"/>
    <w:rsid w:val="00BC000A"/>
    <w:rsid w:val="00BC0021"/>
    <w:rsid w:val="00BC02E7"/>
    <w:rsid w:val="00BC062A"/>
    <w:rsid w:val="00BC06CD"/>
    <w:rsid w:val="00BC0A11"/>
    <w:rsid w:val="00BC0AD1"/>
    <w:rsid w:val="00BC0EDF"/>
    <w:rsid w:val="00BC1012"/>
    <w:rsid w:val="00BC1024"/>
    <w:rsid w:val="00BC119D"/>
    <w:rsid w:val="00BC11F7"/>
    <w:rsid w:val="00BC179D"/>
    <w:rsid w:val="00BC1877"/>
    <w:rsid w:val="00BC187E"/>
    <w:rsid w:val="00BC19BF"/>
    <w:rsid w:val="00BC1E2A"/>
    <w:rsid w:val="00BC1EA5"/>
    <w:rsid w:val="00BC20BB"/>
    <w:rsid w:val="00BC22E2"/>
    <w:rsid w:val="00BC2308"/>
    <w:rsid w:val="00BC233C"/>
    <w:rsid w:val="00BC2485"/>
    <w:rsid w:val="00BC26E4"/>
    <w:rsid w:val="00BC2730"/>
    <w:rsid w:val="00BC275B"/>
    <w:rsid w:val="00BC2DB6"/>
    <w:rsid w:val="00BC2F84"/>
    <w:rsid w:val="00BC2FB7"/>
    <w:rsid w:val="00BC2FB8"/>
    <w:rsid w:val="00BC314E"/>
    <w:rsid w:val="00BC3505"/>
    <w:rsid w:val="00BC3559"/>
    <w:rsid w:val="00BC3729"/>
    <w:rsid w:val="00BC3948"/>
    <w:rsid w:val="00BC3B0E"/>
    <w:rsid w:val="00BC3B84"/>
    <w:rsid w:val="00BC3DFE"/>
    <w:rsid w:val="00BC45C6"/>
    <w:rsid w:val="00BC4814"/>
    <w:rsid w:val="00BC4A7A"/>
    <w:rsid w:val="00BC4BC4"/>
    <w:rsid w:val="00BC4C73"/>
    <w:rsid w:val="00BC4C8A"/>
    <w:rsid w:val="00BC5077"/>
    <w:rsid w:val="00BC50BB"/>
    <w:rsid w:val="00BC5107"/>
    <w:rsid w:val="00BC514E"/>
    <w:rsid w:val="00BC52E8"/>
    <w:rsid w:val="00BC536E"/>
    <w:rsid w:val="00BC5458"/>
    <w:rsid w:val="00BC5545"/>
    <w:rsid w:val="00BC561E"/>
    <w:rsid w:val="00BC5850"/>
    <w:rsid w:val="00BC5BD1"/>
    <w:rsid w:val="00BC5C43"/>
    <w:rsid w:val="00BC5E80"/>
    <w:rsid w:val="00BC5F7A"/>
    <w:rsid w:val="00BC6037"/>
    <w:rsid w:val="00BC6614"/>
    <w:rsid w:val="00BC669E"/>
    <w:rsid w:val="00BC69F7"/>
    <w:rsid w:val="00BC6AA4"/>
    <w:rsid w:val="00BC6FB9"/>
    <w:rsid w:val="00BC7374"/>
    <w:rsid w:val="00BC7470"/>
    <w:rsid w:val="00BC75ED"/>
    <w:rsid w:val="00BC77A3"/>
    <w:rsid w:val="00BC7941"/>
    <w:rsid w:val="00BC7B3F"/>
    <w:rsid w:val="00BC7C4A"/>
    <w:rsid w:val="00BC7CCD"/>
    <w:rsid w:val="00BC7D80"/>
    <w:rsid w:val="00BD0335"/>
    <w:rsid w:val="00BD0539"/>
    <w:rsid w:val="00BD054A"/>
    <w:rsid w:val="00BD06A0"/>
    <w:rsid w:val="00BD06FF"/>
    <w:rsid w:val="00BD0F30"/>
    <w:rsid w:val="00BD1022"/>
    <w:rsid w:val="00BD10B3"/>
    <w:rsid w:val="00BD120B"/>
    <w:rsid w:val="00BD1292"/>
    <w:rsid w:val="00BD1777"/>
    <w:rsid w:val="00BD1B36"/>
    <w:rsid w:val="00BD1BCB"/>
    <w:rsid w:val="00BD1E58"/>
    <w:rsid w:val="00BD207C"/>
    <w:rsid w:val="00BD221B"/>
    <w:rsid w:val="00BD2283"/>
    <w:rsid w:val="00BD24AF"/>
    <w:rsid w:val="00BD2666"/>
    <w:rsid w:val="00BD2BCD"/>
    <w:rsid w:val="00BD2C26"/>
    <w:rsid w:val="00BD2D23"/>
    <w:rsid w:val="00BD2E31"/>
    <w:rsid w:val="00BD2F14"/>
    <w:rsid w:val="00BD2F27"/>
    <w:rsid w:val="00BD30BF"/>
    <w:rsid w:val="00BD314E"/>
    <w:rsid w:val="00BD319B"/>
    <w:rsid w:val="00BD3293"/>
    <w:rsid w:val="00BD34BF"/>
    <w:rsid w:val="00BD3523"/>
    <w:rsid w:val="00BD3766"/>
    <w:rsid w:val="00BD3EC5"/>
    <w:rsid w:val="00BD3ED5"/>
    <w:rsid w:val="00BD3EED"/>
    <w:rsid w:val="00BD3F1C"/>
    <w:rsid w:val="00BD402C"/>
    <w:rsid w:val="00BD4131"/>
    <w:rsid w:val="00BD4386"/>
    <w:rsid w:val="00BD4469"/>
    <w:rsid w:val="00BD44AA"/>
    <w:rsid w:val="00BD49AB"/>
    <w:rsid w:val="00BD4A16"/>
    <w:rsid w:val="00BD508D"/>
    <w:rsid w:val="00BD51E7"/>
    <w:rsid w:val="00BD5296"/>
    <w:rsid w:val="00BD58CC"/>
    <w:rsid w:val="00BD58E0"/>
    <w:rsid w:val="00BD5A62"/>
    <w:rsid w:val="00BD5E9E"/>
    <w:rsid w:val="00BD5F11"/>
    <w:rsid w:val="00BD623F"/>
    <w:rsid w:val="00BD6296"/>
    <w:rsid w:val="00BD62A4"/>
    <w:rsid w:val="00BD6347"/>
    <w:rsid w:val="00BD643B"/>
    <w:rsid w:val="00BD648F"/>
    <w:rsid w:val="00BD66E9"/>
    <w:rsid w:val="00BD6AF7"/>
    <w:rsid w:val="00BD6DA8"/>
    <w:rsid w:val="00BD718E"/>
    <w:rsid w:val="00BD73E1"/>
    <w:rsid w:val="00BD7579"/>
    <w:rsid w:val="00BD78BD"/>
    <w:rsid w:val="00BD7941"/>
    <w:rsid w:val="00BD7BFA"/>
    <w:rsid w:val="00BD7E40"/>
    <w:rsid w:val="00BD7E9A"/>
    <w:rsid w:val="00BD7F69"/>
    <w:rsid w:val="00BE024B"/>
    <w:rsid w:val="00BE02E7"/>
    <w:rsid w:val="00BE062D"/>
    <w:rsid w:val="00BE07A5"/>
    <w:rsid w:val="00BE07C0"/>
    <w:rsid w:val="00BE0836"/>
    <w:rsid w:val="00BE109D"/>
    <w:rsid w:val="00BE1252"/>
    <w:rsid w:val="00BE128D"/>
    <w:rsid w:val="00BE137C"/>
    <w:rsid w:val="00BE14FB"/>
    <w:rsid w:val="00BE15B7"/>
    <w:rsid w:val="00BE165C"/>
    <w:rsid w:val="00BE1849"/>
    <w:rsid w:val="00BE1918"/>
    <w:rsid w:val="00BE1CE3"/>
    <w:rsid w:val="00BE1D0A"/>
    <w:rsid w:val="00BE1DDC"/>
    <w:rsid w:val="00BE222D"/>
    <w:rsid w:val="00BE238F"/>
    <w:rsid w:val="00BE274D"/>
    <w:rsid w:val="00BE29BA"/>
    <w:rsid w:val="00BE2B32"/>
    <w:rsid w:val="00BE2BF4"/>
    <w:rsid w:val="00BE2D56"/>
    <w:rsid w:val="00BE2EBA"/>
    <w:rsid w:val="00BE30D0"/>
    <w:rsid w:val="00BE3453"/>
    <w:rsid w:val="00BE3470"/>
    <w:rsid w:val="00BE38F6"/>
    <w:rsid w:val="00BE39B9"/>
    <w:rsid w:val="00BE3DE6"/>
    <w:rsid w:val="00BE3EFC"/>
    <w:rsid w:val="00BE4003"/>
    <w:rsid w:val="00BE4039"/>
    <w:rsid w:val="00BE403A"/>
    <w:rsid w:val="00BE4071"/>
    <w:rsid w:val="00BE41AF"/>
    <w:rsid w:val="00BE4247"/>
    <w:rsid w:val="00BE4F85"/>
    <w:rsid w:val="00BE527D"/>
    <w:rsid w:val="00BE54DD"/>
    <w:rsid w:val="00BE5636"/>
    <w:rsid w:val="00BE57AB"/>
    <w:rsid w:val="00BE58A9"/>
    <w:rsid w:val="00BE597C"/>
    <w:rsid w:val="00BE59C0"/>
    <w:rsid w:val="00BE5C32"/>
    <w:rsid w:val="00BE5E60"/>
    <w:rsid w:val="00BE5E75"/>
    <w:rsid w:val="00BE5ECD"/>
    <w:rsid w:val="00BE5F21"/>
    <w:rsid w:val="00BE617B"/>
    <w:rsid w:val="00BE61E1"/>
    <w:rsid w:val="00BE62D3"/>
    <w:rsid w:val="00BE6372"/>
    <w:rsid w:val="00BE6A67"/>
    <w:rsid w:val="00BE6D2F"/>
    <w:rsid w:val="00BE6E47"/>
    <w:rsid w:val="00BE6EDD"/>
    <w:rsid w:val="00BE723E"/>
    <w:rsid w:val="00BE74A5"/>
    <w:rsid w:val="00BE759C"/>
    <w:rsid w:val="00BE77AB"/>
    <w:rsid w:val="00BE77F5"/>
    <w:rsid w:val="00BE7831"/>
    <w:rsid w:val="00BE7A68"/>
    <w:rsid w:val="00BE7B18"/>
    <w:rsid w:val="00BE7BF9"/>
    <w:rsid w:val="00BE7CA8"/>
    <w:rsid w:val="00BF00A1"/>
    <w:rsid w:val="00BF00C2"/>
    <w:rsid w:val="00BF029E"/>
    <w:rsid w:val="00BF04A6"/>
    <w:rsid w:val="00BF04CF"/>
    <w:rsid w:val="00BF0848"/>
    <w:rsid w:val="00BF0880"/>
    <w:rsid w:val="00BF09E8"/>
    <w:rsid w:val="00BF0BB6"/>
    <w:rsid w:val="00BF0DAC"/>
    <w:rsid w:val="00BF1099"/>
    <w:rsid w:val="00BF16F5"/>
    <w:rsid w:val="00BF1937"/>
    <w:rsid w:val="00BF19A2"/>
    <w:rsid w:val="00BF19AA"/>
    <w:rsid w:val="00BF19B8"/>
    <w:rsid w:val="00BF1ABE"/>
    <w:rsid w:val="00BF1B37"/>
    <w:rsid w:val="00BF1C37"/>
    <w:rsid w:val="00BF1C61"/>
    <w:rsid w:val="00BF203E"/>
    <w:rsid w:val="00BF226F"/>
    <w:rsid w:val="00BF2467"/>
    <w:rsid w:val="00BF252F"/>
    <w:rsid w:val="00BF255B"/>
    <w:rsid w:val="00BF26B5"/>
    <w:rsid w:val="00BF29D4"/>
    <w:rsid w:val="00BF2B11"/>
    <w:rsid w:val="00BF2CD7"/>
    <w:rsid w:val="00BF2F72"/>
    <w:rsid w:val="00BF310A"/>
    <w:rsid w:val="00BF315A"/>
    <w:rsid w:val="00BF315B"/>
    <w:rsid w:val="00BF318B"/>
    <w:rsid w:val="00BF320B"/>
    <w:rsid w:val="00BF32C3"/>
    <w:rsid w:val="00BF33FB"/>
    <w:rsid w:val="00BF35A0"/>
    <w:rsid w:val="00BF360C"/>
    <w:rsid w:val="00BF38A9"/>
    <w:rsid w:val="00BF39D4"/>
    <w:rsid w:val="00BF3AC5"/>
    <w:rsid w:val="00BF3AD1"/>
    <w:rsid w:val="00BF3C01"/>
    <w:rsid w:val="00BF42C3"/>
    <w:rsid w:val="00BF432F"/>
    <w:rsid w:val="00BF469A"/>
    <w:rsid w:val="00BF4A4B"/>
    <w:rsid w:val="00BF4AC0"/>
    <w:rsid w:val="00BF4AC8"/>
    <w:rsid w:val="00BF4B1C"/>
    <w:rsid w:val="00BF4BAD"/>
    <w:rsid w:val="00BF4DC9"/>
    <w:rsid w:val="00BF502B"/>
    <w:rsid w:val="00BF5582"/>
    <w:rsid w:val="00BF5644"/>
    <w:rsid w:val="00BF576D"/>
    <w:rsid w:val="00BF5851"/>
    <w:rsid w:val="00BF592A"/>
    <w:rsid w:val="00BF5C2D"/>
    <w:rsid w:val="00BF5CAB"/>
    <w:rsid w:val="00BF60D0"/>
    <w:rsid w:val="00BF6506"/>
    <w:rsid w:val="00BF660A"/>
    <w:rsid w:val="00BF6682"/>
    <w:rsid w:val="00BF6758"/>
    <w:rsid w:val="00BF6B42"/>
    <w:rsid w:val="00BF6B7D"/>
    <w:rsid w:val="00BF6F7C"/>
    <w:rsid w:val="00BF72DF"/>
    <w:rsid w:val="00BF7441"/>
    <w:rsid w:val="00BF76FB"/>
    <w:rsid w:val="00BF7848"/>
    <w:rsid w:val="00BF7900"/>
    <w:rsid w:val="00BF7B70"/>
    <w:rsid w:val="00BF7B76"/>
    <w:rsid w:val="00BF7BC7"/>
    <w:rsid w:val="00BF7F40"/>
    <w:rsid w:val="00C0002E"/>
    <w:rsid w:val="00C000E8"/>
    <w:rsid w:val="00C00224"/>
    <w:rsid w:val="00C00289"/>
    <w:rsid w:val="00C002E3"/>
    <w:rsid w:val="00C00350"/>
    <w:rsid w:val="00C00B46"/>
    <w:rsid w:val="00C00BE2"/>
    <w:rsid w:val="00C00D97"/>
    <w:rsid w:val="00C00FFB"/>
    <w:rsid w:val="00C01081"/>
    <w:rsid w:val="00C013CC"/>
    <w:rsid w:val="00C01665"/>
    <w:rsid w:val="00C0181C"/>
    <w:rsid w:val="00C01AC4"/>
    <w:rsid w:val="00C01C03"/>
    <w:rsid w:val="00C01D41"/>
    <w:rsid w:val="00C02239"/>
    <w:rsid w:val="00C022E5"/>
    <w:rsid w:val="00C0238D"/>
    <w:rsid w:val="00C027B4"/>
    <w:rsid w:val="00C028BA"/>
    <w:rsid w:val="00C02AD5"/>
    <w:rsid w:val="00C02B54"/>
    <w:rsid w:val="00C02C13"/>
    <w:rsid w:val="00C02D5D"/>
    <w:rsid w:val="00C02FEA"/>
    <w:rsid w:val="00C030FF"/>
    <w:rsid w:val="00C03297"/>
    <w:rsid w:val="00C03366"/>
    <w:rsid w:val="00C03400"/>
    <w:rsid w:val="00C037B2"/>
    <w:rsid w:val="00C0397E"/>
    <w:rsid w:val="00C03B29"/>
    <w:rsid w:val="00C03BBB"/>
    <w:rsid w:val="00C03E7F"/>
    <w:rsid w:val="00C03FD7"/>
    <w:rsid w:val="00C0415E"/>
    <w:rsid w:val="00C04459"/>
    <w:rsid w:val="00C046E9"/>
    <w:rsid w:val="00C048A9"/>
    <w:rsid w:val="00C048E2"/>
    <w:rsid w:val="00C04B1B"/>
    <w:rsid w:val="00C04C78"/>
    <w:rsid w:val="00C04C9F"/>
    <w:rsid w:val="00C04DE9"/>
    <w:rsid w:val="00C050D5"/>
    <w:rsid w:val="00C0557F"/>
    <w:rsid w:val="00C055B5"/>
    <w:rsid w:val="00C05684"/>
    <w:rsid w:val="00C05722"/>
    <w:rsid w:val="00C0577C"/>
    <w:rsid w:val="00C058E1"/>
    <w:rsid w:val="00C05B7A"/>
    <w:rsid w:val="00C05E01"/>
    <w:rsid w:val="00C05F0B"/>
    <w:rsid w:val="00C060FD"/>
    <w:rsid w:val="00C06125"/>
    <w:rsid w:val="00C06326"/>
    <w:rsid w:val="00C06773"/>
    <w:rsid w:val="00C0688D"/>
    <w:rsid w:val="00C068FB"/>
    <w:rsid w:val="00C06A46"/>
    <w:rsid w:val="00C06A76"/>
    <w:rsid w:val="00C06BE8"/>
    <w:rsid w:val="00C073BB"/>
    <w:rsid w:val="00C07580"/>
    <w:rsid w:val="00C07600"/>
    <w:rsid w:val="00C07876"/>
    <w:rsid w:val="00C07B64"/>
    <w:rsid w:val="00C07D5E"/>
    <w:rsid w:val="00C07D84"/>
    <w:rsid w:val="00C07EC8"/>
    <w:rsid w:val="00C1003C"/>
    <w:rsid w:val="00C1015A"/>
    <w:rsid w:val="00C10236"/>
    <w:rsid w:val="00C10259"/>
    <w:rsid w:val="00C1025A"/>
    <w:rsid w:val="00C105C0"/>
    <w:rsid w:val="00C106C7"/>
    <w:rsid w:val="00C1082F"/>
    <w:rsid w:val="00C10A36"/>
    <w:rsid w:val="00C10D6B"/>
    <w:rsid w:val="00C111DC"/>
    <w:rsid w:val="00C111F5"/>
    <w:rsid w:val="00C113A2"/>
    <w:rsid w:val="00C1180F"/>
    <w:rsid w:val="00C118AF"/>
    <w:rsid w:val="00C119E1"/>
    <w:rsid w:val="00C11AA2"/>
    <w:rsid w:val="00C11B0D"/>
    <w:rsid w:val="00C11E81"/>
    <w:rsid w:val="00C11FCD"/>
    <w:rsid w:val="00C120CC"/>
    <w:rsid w:val="00C1222C"/>
    <w:rsid w:val="00C122B2"/>
    <w:rsid w:val="00C127B8"/>
    <w:rsid w:val="00C12805"/>
    <w:rsid w:val="00C1285E"/>
    <w:rsid w:val="00C12948"/>
    <w:rsid w:val="00C129A0"/>
    <w:rsid w:val="00C12A45"/>
    <w:rsid w:val="00C12B42"/>
    <w:rsid w:val="00C12ED5"/>
    <w:rsid w:val="00C1300F"/>
    <w:rsid w:val="00C13135"/>
    <w:rsid w:val="00C13164"/>
    <w:rsid w:val="00C13172"/>
    <w:rsid w:val="00C13566"/>
    <w:rsid w:val="00C136AA"/>
    <w:rsid w:val="00C1373D"/>
    <w:rsid w:val="00C1379C"/>
    <w:rsid w:val="00C1393D"/>
    <w:rsid w:val="00C13A14"/>
    <w:rsid w:val="00C13BA5"/>
    <w:rsid w:val="00C13F2C"/>
    <w:rsid w:val="00C1402D"/>
    <w:rsid w:val="00C1407A"/>
    <w:rsid w:val="00C14197"/>
    <w:rsid w:val="00C143EA"/>
    <w:rsid w:val="00C143EF"/>
    <w:rsid w:val="00C14457"/>
    <w:rsid w:val="00C14723"/>
    <w:rsid w:val="00C14736"/>
    <w:rsid w:val="00C14898"/>
    <w:rsid w:val="00C1491D"/>
    <w:rsid w:val="00C14B81"/>
    <w:rsid w:val="00C14D86"/>
    <w:rsid w:val="00C14E9E"/>
    <w:rsid w:val="00C14EDC"/>
    <w:rsid w:val="00C14F32"/>
    <w:rsid w:val="00C15359"/>
    <w:rsid w:val="00C15483"/>
    <w:rsid w:val="00C1558E"/>
    <w:rsid w:val="00C15623"/>
    <w:rsid w:val="00C157D7"/>
    <w:rsid w:val="00C15DE9"/>
    <w:rsid w:val="00C15E7F"/>
    <w:rsid w:val="00C15E89"/>
    <w:rsid w:val="00C16210"/>
    <w:rsid w:val="00C16280"/>
    <w:rsid w:val="00C16479"/>
    <w:rsid w:val="00C1694D"/>
    <w:rsid w:val="00C16A65"/>
    <w:rsid w:val="00C16DED"/>
    <w:rsid w:val="00C16F1C"/>
    <w:rsid w:val="00C17040"/>
    <w:rsid w:val="00C17351"/>
    <w:rsid w:val="00C1746D"/>
    <w:rsid w:val="00C174BB"/>
    <w:rsid w:val="00C17703"/>
    <w:rsid w:val="00C17827"/>
    <w:rsid w:val="00C1792E"/>
    <w:rsid w:val="00C179E2"/>
    <w:rsid w:val="00C17C4A"/>
    <w:rsid w:val="00C17D9E"/>
    <w:rsid w:val="00C20028"/>
    <w:rsid w:val="00C20118"/>
    <w:rsid w:val="00C20183"/>
    <w:rsid w:val="00C201F6"/>
    <w:rsid w:val="00C20349"/>
    <w:rsid w:val="00C2044D"/>
    <w:rsid w:val="00C20507"/>
    <w:rsid w:val="00C20823"/>
    <w:rsid w:val="00C20976"/>
    <w:rsid w:val="00C20977"/>
    <w:rsid w:val="00C20DA0"/>
    <w:rsid w:val="00C20DB2"/>
    <w:rsid w:val="00C20EDE"/>
    <w:rsid w:val="00C21071"/>
    <w:rsid w:val="00C212B4"/>
    <w:rsid w:val="00C21421"/>
    <w:rsid w:val="00C21434"/>
    <w:rsid w:val="00C21479"/>
    <w:rsid w:val="00C215F7"/>
    <w:rsid w:val="00C217F5"/>
    <w:rsid w:val="00C21A7E"/>
    <w:rsid w:val="00C21AA4"/>
    <w:rsid w:val="00C21C4B"/>
    <w:rsid w:val="00C21D0A"/>
    <w:rsid w:val="00C21D4A"/>
    <w:rsid w:val="00C21FC5"/>
    <w:rsid w:val="00C22059"/>
    <w:rsid w:val="00C22379"/>
    <w:rsid w:val="00C225D8"/>
    <w:rsid w:val="00C22663"/>
    <w:rsid w:val="00C22850"/>
    <w:rsid w:val="00C22942"/>
    <w:rsid w:val="00C22AE6"/>
    <w:rsid w:val="00C22BE2"/>
    <w:rsid w:val="00C22C8D"/>
    <w:rsid w:val="00C22CE5"/>
    <w:rsid w:val="00C22CF9"/>
    <w:rsid w:val="00C2310B"/>
    <w:rsid w:val="00C231F8"/>
    <w:rsid w:val="00C23213"/>
    <w:rsid w:val="00C23228"/>
    <w:rsid w:val="00C234E1"/>
    <w:rsid w:val="00C23671"/>
    <w:rsid w:val="00C23816"/>
    <w:rsid w:val="00C23ABC"/>
    <w:rsid w:val="00C23B31"/>
    <w:rsid w:val="00C23C5B"/>
    <w:rsid w:val="00C2404C"/>
    <w:rsid w:val="00C240B7"/>
    <w:rsid w:val="00C24180"/>
    <w:rsid w:val="00C242D8"/>
    <w:rsid w:val="00C24470"/>
    <w:rsid w:val="00C244D5"/>
    <w:rsid w:val="00C24544"/>
    <w:rsid w:val="00C2465E"/>
    <w:rsid w:val="00C2486D"/>
    <w:rsid w:val="00C24B4D"/>
    <w:rsid w:val="00C24BC4"/>
    <w:rsid w:val="00C24C0B"/>
    <w:rsid w:val="00C24EB7"/>
    <w:rsid w:val="00C24ECE"/>
    <w:rsid w:val="00C253E7"/>
    <w:rsid w:val="00C2548B"/>
    <w:rsid w:val="00C25540"/>
    <w:rsid w:val="00C2559E"/>
    <w:rsid w:val="00C25755"/>
    <w:rsid w:val="00C2584B"/>
    <w:rsid w:val="00C2597D"/>
    <w:rsid w:val="00C25DFC"/>
    <w:rsid w:val="00C25E58"/>
    <w:rsid w:val="00C25F42"/>
    <w:rsid w:val="00C2608E"/>
    <w:rsid w:val="00C26200"/>
    <w:rsid w:val="00C263BB"/>
    <w:rsid w:val="00C26526"/>
    <w:rsid w:val="00C265D2"/>
    <w:rsid w:val="00C26616"/>
    <w:rsid w:val="00C26689"/>
    <w:rsid w:val="00C26750"/>
    <w:rsid w:val="00C267E3"/>
    <w:rsid w:val="00C267FD"/>
    <w:rsid w:val="00C26B9F"/>
    <w:rsid w:val="00C26D6A"/>
    <w:rsid w:val="00C26F88"/>
    <w:rsid w:val="00C27045"/>
    <w:rsid w:val="00C27491"/>
    <w:rsid w:val="00C275D5"/>
    <w:rsid w:val="00C275DA"/>
    <w:rsid w:val="00C27728"/>
    <w:rsid w:val="00C27855"/>
    <w:rsid w:val="00C2789E"/>
    <w:rsid w:val="00C27E2E"/>
    <w:rsid w:val="00C27F88"/>
    <w:rsid w:val="00C3009F"/>
    <w:rsid w:val="00C30335"/>
    <w:rsid w:val="00C3057E"/>
    <w:rsid w:val="00C3058E"/>
    <w:rsid w:val="00C305FC"/>
    <w:rsid w:val="00C30B41"/>
    <w:rsid w:val="00C30DC3"/>
    <w:rsid w:val="00C30E06"/>
    <w:rsid w:val="00C31024"/>
    <w:rsid w:val="00C312F1"/>
    <w:rsid w:val="00C31498"/>
    <w:rsid w:val="00C314C8"/>
    <w:rsid w:val="00C31561"/>
    <w:rsid w:val="00C315BC"/>
    <w:rsid w:val="00C318D4"/>
    <w:rsid w:val="00C31981"/>
    <w:rsid w:val="00C31B59"/>
    <w:rsid w:val="00C31BA7"/>
    <w:rsid w:val="00C31C08"/>
    <w:rsid w:val="00C31D39"/>
    <w:rsid w:val="00C31F88"/>
    <w:rsid w:val="00C31F98"/>
    <w:rsid w:val="00C3222E"/>
    <w:rsid w:val="00C3262F"/>
    <w:rsid w:val="00C32882"/>
    <w:rsid w:val="00C32907"/>
    <w:rsid w:val="00C32977"/>
    <w:rsid w:val="00C32F0F"/>
    <w:rsid w:val="00C3301E"/>
    <w:rsid w:val="00C33197"/>
    <w:rsid w:val="00C33510"/>
    <w:rsid w:val="00C335C5"/>
    <w:rsid w:val="00C3371C"/>
    <w:rsid w:val="00C338E7"/>
    <w:rsid w:val="00C33C70"/>
    <w:rsid w:val="00C33CE6"/>
    <w:rsid w:val="00C33F10"/>
    <w:rsid w:val="00C34015"/>
    <w:rsid w:val="00C3428C"/>
    <w:rsid w:val="00C343AA"/>
    <w:rsid w:val="00C344FE"/>
    <w:rsid w:val="00C3450F"/>
    <w:rsid w:val="00C349D7"/>
    <w:rsid w:val="00C34BDB"/>
    <w:rsid w:val="00C34D7B"/>
    <w:rsid w:val="00C3507B"/>
    <w:rsid w:val="00C3523A"/>
    <w:rsid w:val="00C35287"/>
    <w:rsid w:val="00C35567"/>
    <w:rsid w:val="00C355C4"/>
    <w:rsid w:val="00C35713"/>
    <w:rsid w:val="00C359BF"/>
    <w:rsid w:val="00C35B0A"/>
    <w:rsid w:val="00C35CEE"/>
    <w:rsid w:val="00C3626A"/>
    <w:rsid w:val="00C3628F"/>
    <w:rsid w:val="00C3649E"/>
    <w:rsid w:val="00C36784"/>
    <w:rsid w:val="00C36A17"/>
    <w:rsid w:val="00C36A8D"/>
    <w:rsid w:val="00C36E78"/>
    <w:rsid w:val="00C37429"/>
    <w:rsid w:val="00C37582"/>
    <w:rsid w:val="00C375C8"/>
    <w:rsid w:val="00C376B3"/>
    <w:rsid w:val="00C37B9B"/>
    <w:rsid w:val="00C37CD0"/>
    <w:rsid w:val="00C40228"/>
    <w:rsid w:val="00C402EB"/>
    <w:rsid w:val="00C4046D"/>
    <w:rsid w:val="00C405A7"/>
    <w:rsid w:val="00C406BC"/>
    <w:rsid w:val="00C40A01"/>
    <w:rsid w:val="00C40AC9"/>
    <w:rsid w:val="00C40B02"/>
    <w:rsid w:val="00C40D9E"/>
    <w:rsid w:val="00C40DD9"/>
    <w:rsid w:val="00C40F41"/>
    <w:rsid w:val="00C41934"/>
    <w:rsid w:val="00C41B6D"/>
    <w:rsid w:val="00C41CAE"/>
    <w:rsid w:val="00C41D28"/>
    <w:rsid w:val="00C41D44"/>
    <w:rsid w:val="00C41EF1"/>
    <w:rsid w:val="00C42196"/>
    <w:rsid w:val="00C4242B"/>
    <w:rsid w:val="00C42518"/>
    <w:rsid w:val="00C42689"/>
    <w:rsid w:val="00C42975"/>
    <w:rsid w:val="00C429CD"/>
    <w:rsid w:val="00C42AC8"/>
    <w:rsid w:val="00C42B08"/>
    <w:rsid w:val="00C42B5B"/>
    <w:rsid w:val="00C42BA9"/>
    <w:rsid w:val="00C42C6B"/>
    <w:rsid w:val="00C42D24"/>
    <w:rsid w:val="00C42DB3"/>
    <w:rsid w:val="00C42EB9"/>
    <w:rsid w:val="00C43119"/>
    <w:rsid w:val="00C43392"/>
    <w:rsid w:val="00C43589"/>
    <w:rsid w:val="00C436C5"/>
    <w:rsid w:val="00C43996"/>
    <w:rsid w:val="00C43CEF"/>
    <w:rsid w:val="00C43D66"/>
    <w:rsid w:val="00C43DA0"/>
    <w:rsid w:val="00C43DB3"/>
    <w:rsid w:val="00C4405E"/>
    <w:rsid w:val="00C44308"/>
    <w:rsid w:val="00C4441C"/>
    <w:rsid w:val="00C44AD9"/>
    <w:rsid w:val="00C44BD7"/>
    <w:rsid w:val="00C44CFB"/>
    <w:rsid w:val="00C44F21"/>
    <w:rsid w:val="00C45040"/>
    <w:rsid w:val="00C451D1"/>
    <w:rsid w:val="00C452F8"/>
    <w:rsid w:val="00C45531"/>
    <w:rsid w:val="00C455C1"/>
    <w:rsid w:val="00C455EB"/>
    <w:rsid w:val="00C4576C"/>
    <w:rsid w:val="00C45865"/>
    <w:rsid w:val="00C459F5"/>
    <w:rsid w:val="00C45BA1"/>
    <w:rsid w:val="00C45C72"/>
    <w:rsid w:val="00C461AF"/>
    <w:rsid w:val="00C461C6"/>
    <w:rsid w:val="00C4620A"/>
    <w:rsid w:val="00C462F4"/>
    <w:rsid w:val="00C463E4"/>
    <w:rsid w:val="00C464E1"/>
    <w:rsid w:val="00C4656A"/>
    <w:rsid w:val="00C466F0"/>
    <w:rsid w:val="00C46703"/>
    <w:rsid w:val="00C46B9B"/>
    <w:rsid w:val="00C46D12"/>
    <w:rsid w:val="00C46F03"/>
    <w:rsid w:val="00C4712A"/>
    <w:rsid w:val="00C4715C"/>
    <w:rsid w:val="00C47280"/>
    <w:rsid w:val="00C473FA"/>
    <w:rsid w:val="00C47497"/>
    <w:rsid w:val="00C47708"/>
    <w:rsid w:val="00C47778"/>
    <w:rsid w:val="00C479AD"/>
    <w:rsid w:val="00C47B24"/>
    <w:rsid w:val="00C47DAF"/>
    <w:rsid w:val="00C47DE0"/>
    <w:rsid w:val="00C47E5D"/>
    <w:rsid w:val="00C5023A"/>
    <w:rsid w:val="00C5048C"/>
    <w:rsid w:val="00C5058B"/>
    <w:rsid w:val="00C50718"/>
    <w:rsid w:val="00C50C4C"/>
    <w:rsid w:val="00C50D19"/>
    <w:rsid w:val="00C50D90"/>
    <w:rsid w:val="00C50E70"/>
    <w:rsid w:val="00C50E87"/>
    <w:rsid w:val="00C51199"/>
    <w:rsid w:val="00C512B7"/>
    <w:rsid w:val="00C5139E"/>
    <w:rsid w:val="00C516D8"/>
    <w:rsid w:val="00C5179D"/>
    <w:rsid w:val="00C518DD"/>
    <w:rsid w:val="00C519F4"/>
    <w:rsid w:val="00C51A8D"/>
    <w:rsid w:val="00C51ACD"/>
    <w:rsid w:val="00C51AD8"/>
    <w:rsid w:val="00C51B84"/>
    <w:rsid w:val="00C51B8E"/>
    <w:rsid w:val="00C51D93"/>
    <w:rsid w:val="00C5200C"/>
    <w:rsid w:val="00C520B9"/>
    <w:rsid w:val="00C520ED"/>
    <w:rsid w:val="00C52559"/>
    <w:rsid w:val="00C52678"/>
    <w:rsid w:val="00C52941"/>
    <w:rsid w:val="00C529D0"/>
    <w:rsid w:val="00C52C65"/>
    <w:rsid w:val="00C52D45"/>
    <w:rsid w:val="00C530E2"/>
    <w:rsid w:val="00C530F4"/>
    <w:rsid w:val="00C533C3"/>
    <w:rsid w:val="00C5361C"/>
    <w:rsid w:val="00C53858"/>
    <w:rsid w:val="00C539AF"/>
    <w:rsid w:val="00C53AF2"/>
    <w:rsid w:val="00C53D04"/>
    <w:rsid w:val="00C53D6D"/>
    <w:rsid w:val="00C53EA1"/>
    <w:rsid w:val="00C5407F"/>
    <w:rsid w:val="00C54155"/>
    <w:rsid w:val="00C541F5"/>
    <w:rsid w:val="00C54225"/>
    <w:rsid w:val="00C54452"/>
    <w:rsid w:val="00C54936"/>
    <w:rsid w:val="00C54A40"/>
    <w:rsid w:val="00C54B1D"/>
    <w:rsid w:val="00C54F8C"/>
    <w:rsid w:val="00C550B0"/>
    <w:rsid w:val="00C5516D"/>
    <w:rsid w:val="00C554BE"/>
    <w:rsid w:val="00C554F3"/>
    <w:rsid w:val="00C55769"/>
    <w:rsid w:val="00C55CE6"/>
    <w:rsid w:val="00C565E1"/>
    <w:rsid w:val="00C565EF"/>
    <w:rsid w:val="00C56676"/>
    <w:rsid w:val="00C56909"/>
    <w:rsid w:val="00C57214"/>
    <w:rsid w:val="00C57289"/>
    <w:rsid w:val="00C5738E"/>
    <w:rsid w:val="00C574D7"/>
    <w:rsid w:val="00C5750F"/>
    <w:rsid w:val="00C57754"/>
    <w:rsid w:val="00C577C3"/>
    <w:rsid w:val="00C57865"/>
    <w:rsid w:val="00C57BD0"/>
    <w:rsid w:val="00C57DE7"/>
    <w:rsid w:val="00C57EB9"/>
    <w:rsid w:val="00C600F0"/>
    <w:rsid w:val="00C60140"/>
    <w:rsid w:val="00C604C1"/>
    <w:rsid w:val="00C605E7"/>
    <w:rsid w:val="00C60618"/>
    <w:rsid w:val="00C6080D"/>
    <w:rsid w:val="00C6092F"/>
    <w:rsid w:val="00C609E1"/>
    <w:rsid w:val="00C60BCE"/>
    <w:rsid w:val="00C60D63"/>
    <w:rsid w:val="00C60E7F"/>
    <w:rsid w:val="00C6121E"/>
    <w:rsid w:val="00C6133E"/>
    <w:rsid w:val="00C617A0"/>
    <w:rsid w:val="00C617AE"/>
    <w:rsid w:val="00C61C22"/>
    <w:rsid w:val="00C61EAC"/>
    <w:rsid w:val="00C621E2"/>
    <w:rsid w:val="00C625E9"/>
    <w:rsid w:val="00C62731"/>
    <w:rsid w:val="00C62A8F"/>
    <w:rsid w:val="00C62B12"/>
    <w:rsid w:val="00C62BEB"/>
    <w:rsid w:val="00C62DAB"/>
    <w:rsid w:val="00C62F1D"/>
    <w:rsid w:val="00C631F0"/>
    <w:rsid w:val="00C6329E"/>
    <w:rsid w:val="00C63379"/>
    <w:rsid w:val="00C637A2"/>
    <w:rsid w:val="00C638A2"/>
    <w:rsid w:val="00C638C7"/>
    <w:rsid w:val="00C639C0"/>
    <w:rsid w:val="00C63AC5"/>
    <w:rsid w:val="00C63B3B"/>
    <w:rsid w:val="00C63C1E"/>
    <w:rsid w:val="00C63DC9"/>
    <w:rsid w:val="00C63E69"/>
    <w:rsid w:val="00C63EAE"/>
    <w:rsid w:val="00C641FF"/>
    <w:rsid w:val="00C64220"/>
    <w:rsid w:val="00C64273"/>
    <w:rsid w:val="00C6430D"/>
    <w:rsid w:val="00C645BD"/>
    <w:rsid w:val="00C64747"/>
    <w:rsid w:val="00C6493D"/>
    <w:rsid w:val="00C64AEE"/>
    <w:rsid w:val="00C64BAE"/>
    <w:rsid w:val="00C64C4D"/>
    <w:rsid w:val="00C64C9A"/>
    <w:rsid w:val="00C64D25"/>
    <w:rsid w:val="00C64E08"/>
    <w:rsid w:val="00C64E5A"/>
    <w:rsid w:val="00C64ECB"/>
    <w:rsid w:val="00C64FAE"/>
    <w:rsid w:val="00C65020"/>
    <w:rsid w:val="00C657F4"/>
    <w:rsid w:val="00C65D4F"/>
    <w:rsid w:val="00C65F1B"/>
    <w:rsid w:val="00C65FF4"/>
    <w:rsid w:val="00C6610E"/>
    <w:rsid w:val="00C66597"/>
    <w:rsid w:val="00C66632"/>
    <w:rsid w:val="00C667C3"/>
    <w:rsid w:val="00C667D4"/>
    <w:rsid w:val="00C668C8"/>
    <w:rsid w:val="00C66B9D"/>
    <w:rsid w:val="00C66CF5"/>
    <w:rsid w:val="00C66DB6"/>
    <w:rsid w:val="00C66FE1"/>
    <w:rsid w:val="00C671E5"/>
    <w:rsid w:val="00C672EF"/>
    <w:rsid w:val="00C673E3"/>
    <w:rsid w:val="00C67420"/>
    <w:rsid w:val="00C67B62"/>
    <w:rsid w:val="00C67B70"/>
    <w:rsid w:val="00C67DE3"/>
    <w:rsid w:val="00C67F0F"/>
    <w:rsid w:val="00C70248"/>
    <w:rsid w:val="00C704DB"/>
    <w:rsid w:val="00C7079B"/>
    <w:rsid w:val="00C70CD2"/>
    <w:rsid w:val="00C70E5F"/>
    <w:rsid w:val="00C70FBB"/>
    <w:rsid w:val="00C7108B"/>
    <w:rsid w:val="00C7111C"/>
    <w:rsid w:val="00C7118C"/>
    <w:rsid w:val="00C713D5"/>
    <w:rsid w:val="00C7145B"/>
    <w:rsid w:val="00C7159F"/>
    <w:rsid w:val="00C7166C"/>
    <w:rsid w:val="00C71762"/>
    <w:rsid w:val="00C718DF"/>
    <w:rsid w:val="00C71923"/>
    <w:rsid w:val="00C71B5A"/>
    <w:rsid w:val="00C71DA9"/>
    <w:rsid w:val="00C71F80"/>
    <w:rsid w:val="00C71FD3"/>
    <w:rsid w:val="00C721AE"/>
    <w:rsid w:val="00C7221C"/>
    <w:rsid w:val="00C7226D"/>
    <w:rsid w:val="00C7248C"/>
    <w:rsid w:val="00C72599"/>
    <w:rsid w:val="00C725D5"/>
    <w:rsid w:val="00C7268E"/>
    <w:rsid w:val="00C727E1"/>
    <w:rsid w:val="00C7280B"/>
    <w:rsid w:val="00C729AE"/>
    <w:rsid w:val="00C729FD"/>
    <w:rsid w:val="00C72AAF"/>
    <w:rsid w:val="00C72D79"/>
    <w:rsid w:val="00C72E66"/>
    <w:rsid w:val="00C72ED7"/>
    <w:rsid w:val="00C7324C"/>
    <w:rsid w:val="00C73534"/>
    <w:rsid w:val="00C73725"/>
    <w:rsid w:val="00C73743"/>
    <w:rsid w:val="00C7384C"/>
    <w:rsid w:val="00C7397B"/>
    <w:rsid w:val="00C73C4D"/>
    <w:rsid w:val="00C73CB9"/>
    <w:rsid w:val="00C73DAC"/>
    <w:rsid w:val="00C741C2"/>
    <w:rsid w:val="00C743AF"/>
    <w:rsid w:val="00C7443D"/>
    <w:rsid w:val="00C74471"/>
    <w:rsid w:val="00C74551"/>
    <w:rsid w:val="00C745E3"/>
    <w:rsid w:val="00C74618"/>
    <w:rsid w:val="00C747CF"/>
    <w:rsid w:val="00C74847"/>
    <w:rsid w:val="00C748D3"/>
    <w:rsid w:val="00C74911"/>
    <w:rsid w:val="00C7493A"/>
    <w:rsid w:val="00C74997"/>
    <w:rsid w:val="00C74EA5"/>
    <w:rsid w:val="00C74EC5"/>
    <w:rsid w:val="00C75101"/>
    <w:rsid w:val="00C75138"/>
    <w:rsid w:val="00C75731"/>
    <w:rsid w:val="00C75ECD"/>
    <w:rsid w:val="00C7606F"/>
    <w:rsid w:val="00C762B3"/>
    <w:rsid w:val="00C76392"/>
    <w:rsid w:val="00C7641F"/>
    <w:rsid w:val="00C765C3"/>
    <w:rsid w:val="00C7661D"/>
    <w:rsid w:val="00C76884"/>
    <w:rsid w:val="00C76A0F"/>
    <w:rsid w:val="00C76B5A"/>
    <w:rsid w:val="00C76EF1"/>
    <w:rsid w:val="00C7700F"/>
    <w:rsid w:val="00C77079"/>
    <w:rsid w:val="00C770BF"/>
    <w:rsid w:val="00C77120"/>
    <w:rsid w:val="00C771D4"/>
    <w:rsid w:val="00C77244"/>
    <w:rsid w:val="00C774D1"/>
    <w:rsid w:val="00C77513"/>
    <w:rsid w:val="00C777A5"/>
    <w:rsid w:val="00C77869"/>
    <w:rsid w:val="00C77892"/>
    <w:rsid w:val="00C7789B"/>
    <w:rsid w:val="00C778EC"/>
    <w:rsid w:val="00C77A7C"/>
    <w:rsid w:val="00C77ABA"/>
    <w:rsid w:val="00C77B86"/>
    <w:rsid w:val="00C77C1E"/>
    <w:rsid w:val="00C77C4B"/>
    <w:rsid w:val="00C77C64"/>
    <w:rsid w:val="00C77F0E"/>
    <w:rsid w:val="00C800FD"/>
    <w:rsid w:val="00C80179"/>
    <w:rsid w:val="00C8029F"/>
    <w:rsid w:val="00C803D9"/>
    <w:rsid w:val="00C80455"/>
    <w:rsid w:val="00C8072F"/>
    <w:rsid w:val="00C807B2"/>
    <w:rsid w:val="00C8095A"/>
    <w:rsid w:val="00C80962"/>
    <w:rsid w:val="00C80A06"/>
    <w:rsid w:val="00C80C27"/>
    <w:rsid w:val="00C80D29"/>
    <w:rsid w:val="00C80D5B"/>
    <w:rsid w:val="00C80E70"/>
    <w:rsid w:val="00C80E96"/>
    <w:rsid w:val="00C8107F"/>
    <w:rsid w:val="00C81211"/>
    <w:rsid w:val="00C81277"/>
    <w:rsid w:val="00C8136B"/>
    <w:rsid w:val="00C81AF7"/>
    <w:rsid w:val="00C81B3F"/>
    <w:rsid w:val="00C81E5C"/>
    <w:rsid w:val="00C81E72"/>
    <w:rsid w:val="00C81EA1"/>
    <w:rsid w:val="00C81EDA"/>
    <w:rsid w:val="00C81F01"/>
    <w:rsid w:val="00C82164"/>
    <w:rsid w:val="00C822AB"/>
    <w:rsid w:val="00C8233A"/>
    <w:rsid w:val="00C82351"/>
    <w:rsid w:val="00C82499"/>
    <w:rsid w:val="00C824BE"/>
    <w:rsid w:val="00C82640"/>
    <w:rsid w:val="00C826E1"/>
    <w:rsid w:val="00C82772"/>
    <w:rsid w:val="00C82A4F"/>
    <w:rsid w:val="00C82AD4"/>
    <w:rsid w:val="00C82C00"/>
    <w:rsid w:val="00C82D07"/>
    <w:rsid w:val="00C82FC0"/>
    <w:rsid w:val="00C839F3"/>
    <w:rsid w:val="00C83B33"/>
    <w:rsid w:val="00C83B64"/>
    <w:rsid w:val="00C83DD6"/>
    <w:rsid w:val="00C83E99"/>
    <w:rsid w:val="00C83F80"/>
    <w:rsid w:val="00C840E5"/>
    <w:rsid w:val="00C842FE"/>
    <w:rsid w:val="00C843A9"/>
    <w:rsid w:val="00C845C6"/>
    <w:rsid w:val="00C846A2"/>
    <w:rsid w:val="00C84CAE"/>
    <w:rsid w:val="00C84E50"/>
    <w:rsid w:val="00C84F03"/>
    <w:rsid w:val="00C8504E"/>
    <w:rsid w:val="00C85166"/>
    <w:rsid w:val="00C85612"/>
    <w:rsid w:val="00C8574A"/>
    <w:rsid w:val="00C857CF"/>
    <w:rsid w:val="00C85981"/>
    <w:rsid w:val="00C85A6C"/>
    <w:rsid w:val="00C85AFD"/>
    <w:rsid w:val="00C85B25"/>
    <w:rsid w:val="00C864C1"/>
    <w:rsid w:val="00C8683A"/>
    <w:rsid w:val="00C86868"/>
    <w:rsid w:val="00C86A32"/>
    <w:rsid w:val="00C86B5E"/>
    <w:rsid w:val="00C86D27"/>
    <w:rsid w:val="00C8706D"/>
    <w:rsid w:val="00C872B7"/>
    <w:rsid w:val="00C8738F"/>
    <w:rsid w:val="00C87392"/>
    <w:rsid w:val="00C873AB"/>
    <w:rsid w:val="00C874C9"/>
    <w:rsid w:val="00C875F3"/>
    <w:rsid w:val="00C87673"/>
    <w:rsid w:val="00C87683"/>
    <w:rsid w:val="00C8768A"/>
    <w:rsid w:val="00C8788C"/>
    <w:rsid w:val="00C87BE6"/>
    <w:rsid w:val="00C87D60"/>
    <w:rsid w:val="00C87DCD"/>
    <w:rsid w:val="00C87E8A"/>
    <w:rsid w:val="00C87FDA"/>
    <w:rsid w:val="00C90726"/>
    <w:rsid w:val="00C9073B"/>
    <w:rsid w:val="00C90C11"/>
    <w:rsid w:val="00C90D4A"/>
    <w:rsid w:val="00C90E22"/>
    <w:rsid w:val="00C90E33"/>
    <w:rsid w:val="00C91079"/>
    <w:rsid w:val="00C912E8"/>
    <w:rsid w:val="00C915B1"/>
    <w:rsid w:val="00C91825"/>
    <w:rsid w:val="00C919E0"/>
    <w:rsid w:val="00C91A9E"/>
    <w:rsid w:val="00C91AF3"/>
    <w:rsid w:val="00C91B9E"/>
    <w:rsid w:val="00C91BDB"/>
    <w:rsid w:val="00C91BE5"/>
    <w:rsid w:val="00C923C8"/>
    <w:rsid w:val="00C92410"/>
    <w:rsid w:val="00C92455"/>
    <w:rsid w:val="00C9271F"/>
    <w:rsid w:val="00C92815"/>
    <w:rsid w:val="00C928E0"/>
    <w:rsid w:val="00C92906"/>
    <w:rsid w:val="00C9296D"/>
    <w:rsid w:val="00C92A43"/>
    <w:rsid w:val="00C92BDD"/>
    <w:rsid w:val="00C92E5E"/>
    <w:rsid w:val="00C92E72"/>
    <w:rsid w:val="00C92F89"/>
    <w:rsid w:val="00C92FD8"/>
    <w:rsid w:val="00C93073"/>
    <w:rsid w:val="00C932B4"/>
    <w:rsid w:val="00C93357"/>
    <w:rsid w:val="00C933A1"/>
    <w:rsid w:val="00C93484"/>
    <w:rsid w:val="00C9388A"/>
    <w:rsid w:val="00C9391E"/>
    <w:rsid w:val="00C93AFA"/>
    <w:rsid w:val="00C93B64"/>
    <w:rsid w:val="00C93BB2"/>
    <w:rsid w:val="00C93BFA"/>
    <w:rsid w:val="00C93C6A"/>
    <w:rsid w:val="00C93CB1"/>
    <w:rsid w:val="00C93CF1"/>
    <w:rsid w:val="00C93D5E"/>
    <w:rsid w:val="00C93E19"/>
    <w:rsid w:val="00C940E4"/>
    <w:rsid w:val="00C9449C"/>
    <w:rsid w:val="00C949E0"/>
    <w:rsid w:val="00C94A01"/>
    <w:rsid w:val="00C94BA3"/>
    <w:rsid w:val="00C94CB3"/>
    <w:rsid w:val="00C94D7D"/>
    <w:rsid w:val="00C94F41"/>
    <w:rsid w:val="00C95110"/>
    <w:rsid w:val="00C951BB"/>
    <w:rsid w:val="00C952AF"/>
    <w:rsid w:val="00C95642"/>
    <w:rsid w:val="00C956E9"/>
    <w:rsid w:val="00C9573C"/>
    <w:rsid w:val="00C958EA"/>
    <w:rsid w:val="00C95C46"/>
    <w:rsid w:val="00C95C5E"/>
    <w:rsid w:val="00C95C8B"/>
    <w:rsid w:val="00C95CE4"/>
    <w:rsid w:val="00C95DA9"/>
    <w:rsid w:val="00C95DF1"/>
    <w:rsid w:val="00C95E7E"/>
    <w:rsid w:val="00C95EAB"/>
    <w:rsid w:val="00C95FEC"/>
    <w:rsid w:val="00C95FFE"/>
    <w:rsid w:val="00C96085"/>
    <w:rsid w:val="00C96318"/>
    <w:rsid w:val="00C963E2"/>
    <w:rsid w:val="00C96492"/>
    <w:rsid w:val="00C966D3"/>
    <w:rsid w:val="00C969C2"/>
    <w:rsid w:val="00C96A88"/>
    <w:rsid w:val="00C96DA1"/>
    <w:rsid w:val="00C970E7"/>
    <w:rsid w:val="00C971A6"/>
    <w:rsid w:val="00C971B3"/>
    <w:rsid w:val="00C97360"/>
    <w:rsid w:val="00C9738F"/>
    <w:rsid w:val="00C9761B"/>
    <w:rsid w:val="00C978A7"/>
    <w:rsid w:val="00C97977"/>
    <w:rsid w:val="00C97AD6"/>
    <w:rsid w:val="00C97ADD"/>
    <w:rsid w:val="00CA0288"/>
    <w:rsid w:val="00CA02F1"/>
    <w:rsid w:val="00CA046B"/>
    <w:rsid w:val="00CA0544"/>
    <w:rsid w:val="00CA0548"/>
    <w:rsid w:val="00CA05D8"/>
    <w:rsid w:val="00CA065D"/>
    <w:rsid w:val="00CA08A0"/>
    <w:rsid w:val="00CA098D"/>
    <w:rsid w:val="00CA09F5"/>
    <w:rsid w:val="00CA0B3B"/>
    <w:rsid w:val="00CA0BD1"/>
    <w:rsid w:val="00CA0D3C"/>
    <w:rsid w:val="00CA0D6A"/>
    <w:rsid w:val="00CA0E28"/>
    <w:rsid w:val="00CA11D4"/>
    <w:rsid w:val="00CA144D"/>
    <w:rsid w:val="00CA149D"/>
    <w:rsid w:val="00CA1770"/>
    <w:rsid w:val="00CA17AE"/>
    <w:rsid w:val="00CA17BF"/>
    <w:rsid w:val="00CA1AD5"/>
    <w:rsid w:val="00CA1B61"/>
    <w:rsid w:val="00CA1BE8"/>
    <w:rsid w:val="00CA202B"/>
    <w:rsid w:val="00CA2286"/>
    <w:rsid w:val="00CA2404"/>
    <w:rsid w:val="00CA2501"/>
    <w:rsid w:val="00CA28C7"/>
    <w:rsid w:val="00CA2977"/>
    <w:rsid w:val="00CA2A03"/>
    <w:rsid w:val="00CA2AFD"/>
    <w:rsid w:val="00CA2B21"/>
    <w:rsid w:val="00CA2D49"/>
    <w:rsid w:val="00CA32AB"/>
    <w:rsid w:val="00CA32AC"/>
    <w:rsid w:val="00CA342C"/>
    <w:rsid w:val="00CA35AD"/>
    <w:rsid w:val="00CA35B3"/>
    <w:rsid w:val="00CA375F"/>
    <w:rsid w:val="00CA38C9"/>
    <w:rsid w:val="00CA3952"/>
    <w:rsid w:val="00CA39D0"/>
    <w:rsid w:val="00CA3A37"/>
    <w:rsid w:val="00CA3B80"/>
    <w:rsid w:val="00CA3F1F"/>
    <w:rsid w:val="00CA3F24"/>
    <w:rsid w:val="00CA3F97"/>
    <w:rsid w:val="00CA40C7"/>
    <w:rsid w:val="00CA425C"/>
    <w:rsid w:val="00CA432C"/>
    <w:rsid w:val="00CA434C"/>
    <w:rsid w:val="00CA446B"/>
    <w:rsid w:val="00CA4862"/>
    <w:rsid w:val="00CA4AA8"/>
    <w:rsid w:val="00CA4BFA"/>
    <w:rsid w:val="00CA4C2F"/>
    <w:rsid w:val="00CA4D72"/>
    <w:rsid w:val="00CA4DBE"/>
    <w:rsid w:val="00CA5268"/>
    <w:rsid w:val="00CA549A"/>
    <w:rsid w:val="00CA562E"/>
    <w:rsid w:val="00CA5762"/>
    <w:rsid w:val="00CA584F"/>
    <w:rsid w:val="00CA58A3"/>
    <w:rsid w:val="00CA58CF"/>
    <w:rsid w:val="00CA5A72"/>
    <w:rsid w:val="00CA5B91"/>
    <w:rsid w:val="00CA5BDD"/>
    <w:rsid w:val="00CA5BEE"/>
    <w:rsid w:val="00CA5C02"/>
    <w:rsid w:val="00CA5C69"/>
    <w:rsid w:val="00CA628E"/>
    <w:rsid w:val="00CA62D9"/>
    <w:rsid w:val="00CA6660"/>
    <w:rsid w:val="00CA6752"/>
    <w:rsid w:val="00CA6852"/>
    <w:rsid w:val="00CA6A9B"/>
    <w:rsid w:val="00CA6BF6"/>
    <w:rsid w:val="00CA6CD1"/>
    <w:rsid w:val="00CA6D1E"/>
    <w:rsid w:val="00CA6DFE"/>
    <w:rsid w:val="00CA7067"/>
    <w:rsid w:val="00CA71B9"/>
    <w:rsid w:val="00CA74F7"/>
    <w:rsid w:val="00CA7815"/>
    <w:rsid w:val="00CA7992"/>
    <w:rsid w:val="00CA7A7A"/>
    <w:rsid w:val="00CA7C87"/>
    <w:rsid w:val="00CA7CDB"/>
    <w:rsid w:val="00CA7D6D"/>
    <w:rsid w:val="00CB00DD"/>
    <w:rsid w:val="00CB0104"/>
    <w:rsid w:val="00CB0225"/>
    <w:rsid w:val="00CB0246"/>
    <w:rsid w:val="00CB0254"/>
    <w:rsid w:val="00CB0490"/>
    <w:rsid w:val="00CB0573"/>
    <w:rsid w:val="00CB0603"/>
    <w:rsid w:val="00CB064F"/>
    <w:rsid w:val="00CB065F"/>
    <w:rsid w:val="00CB0945"/>
    <w:rsid w:val="00CB0AD5"/>
    <w:rsid w:val="00CB0C33"/>
    <w:rsid w:val="00CB0EFE"/>
    <w:rsid w:val="00CB0F61"/>
    <w:rsid w:val="00CB12CB"/>
    <w:rsid w:val="00CB13F2"/>
    <w:rsid w:val="00CB15C8"/>
    <w:rsid w:val="00CB1876"/>
    <w:rsid w:val="00CB1895"/>
    <w:rsid w:val="00CB199F"/>
    <w:rsid w:val="00CB19D9"/>
    <w:rsid w:val="00CB1A59"/>
    <w:rsid w:val="00CB1EA7"/>
    <w:rsid w:val="00CB1F40"/>
    <w:rsid w:val="00CB20E5"/>
    <w:rsid w:val="00CB219E"/>
    <w:rsid w:val="00CB2267"/>
    <w:rsid w:val="00CB227E"/>
    <w:rsid w:val="00CB247E"/>
    <w:rsid w:val="00CB270D"/>
    <w:rsid w:val="00CB273A"/>
    <w:rsid w:val="00CB292D"/>
    <w:rsid w:val="00CB2959"/>
    <w:rsid w:val="00CB2A18"/>
    <w:rsid w:val="00CB2A5A"/>
    <w:rsid w:val="00CB2AB9"/>
    <w:rsid w:val="00CB2B08"/>
    <w:rsid w:val="00CB2B49"/>
    <w:rsid w:val="00CB2BB5"/>
    <w:rsid w:val="00CB2D7D"/>
    <w:rsid w:val="00CB3070"/>
    <w:rsid w:val="00CB326B"/>
    <w:rsid w:val="00CB326D"/>
    <w:rsid w:val="00CB32B9"/>
    <w:rsid w:val="00CB340D"/>
    <w:rsid w:val="00CB3488"/>
    <w:rsid w:val="00CB374F"/>
    <w:rsid w:val="00CB39E4"/>
    <w:rsid w:val="00CB3B80"/>
    <w:rsid w:val="00CB3F50"/>
    <w:rsid w:val="00CB4102"/>
    <w:rsid w:val="00CB4234"/>
    <w:rsid w:val="00CB4573"/>
    <w:rsid w:val="00CB4582"/>
    <w:rsid w:val="00CB45F6"/>
    <w:rsid w:val="00CB4611"/>
    <w:rsid w:val="00CB4825"/>
    <w:rsid w:val="00CB4838"/>
    <w:rsid w:val="00CB486D"/>
    <w:rsid w:val="00CB489C"/>
    <w:rsid w:val="00CB49C1"/>
    <w:rsid w:val="00CB4C79"/>
    <w:rsid w:val="00CB4CD3"/>
    <w:rsid w:val="00CB4D2C"/>
    <w:rsid w:val="00CB4E7A"/>
    <w:rsid w:val="00CB4FF8"/>
    <w:rsid w:val="00CB563B"/>
    <w:rsid w:val="00CB5665"/>
    <w:rsid w:val="00CB58E5"/>
    <w:rsid w:val="00CB5B8F"/>
    <w:rsid w:val="00CB6587"/>
    <w:rsid w:val="00CB65FD"/>
    <w:rsid w:val="00CB6919"/>
    <w:rsid w:val="00CB6927"/>
    <w:rsid w:val="00CB6942"/>
    <w:rsid w:val="00CB69D9"/>
    <w:rsid w:val="00CB6BCE"/>
    <w:rsid w:val="00CB6CBE"/>
    <w:rsid w:val="00CB6EBD"/>
    <w:rsid w:val="00CB6EC6"/>
    <w:rsid w:val="00CB6ED5"/>
    <w:rsid w:val="00CB7044"/>
    <w:rsid w:val="00CB7112"/>
    <w:rsid w:val="00CB7117"/>
    <w:rsid w:val="00CB7166"/>
    <w:rsid w:val="00CB7581"/>
    <w:rsid w:val="00CB761E"/>
    <w:rsid w:val="00CB7720"/>
    <w:rsid w:val="00CB784F"/>
    <w:rsid w:val="00CB78BF"/>
    <w:rsid w:val="00CB79FB"/>
    <w:rsid w:val="00CB7A13"/>
    <w:rsid w:val="00CB7A32"/>
    <w:rsid w:val="00CB7BE5"/>
    <w:rsid w:val="00CB7CD8"/>
    <w:rsid w:val="00CB7D4A"/>
    <w:rsid w:val="00CB7ED4"/>
    <w:rsid w:val="00CB7FB6"/>
    <w:rsid w:val="00CC0099"/>
    <w:rsid w:val="00CC00B1"/>
    <w:rsid w:val="00CC018C"/>
    <w:rsid w:val="00CC022E"/>
    <w:rsid w:val="00CC0230"/>
    <w:rsid w:val="00CC0240"/>
    <w:rsid w:val="00CC07FE"/>
    <w:rsid w:val="00CC0854"/>
    <w:rsid w:val="00CC0881"/>
    <w:rsid w:val="00CC08DE"/>
    <w:rsid w:val="00CC0D8A"/>
    <w:rsid w:val="00CC1073"/>
    <w:rsid w:val="00CC1320"/>
    <w:rsid w:val="00CC1669"/>
    <w:rsid w:val="00CC1679"/>
    <w:rsid w:val="00CC1746"/>
    <w:rsid w:val="00CC18FE"/>
    <w:rsid w:val="00CC1AAF"/>
    <w:rsid w:val="00CC1B44"/>
    <w:rsid w:val="00CC1B54"/>
    <w:rsid w:val="00CC1BD4"/>
    <w:rsid w:val="00CC2132"/>
    <w:rsid w:val="00CC213D"/>
    <w:rsid w:val="00CC2281"/>
    <w:rsid w:val="00CC230A"/>
    <w:rsid w:val="00CC2317"/>
    <w:rsid w:val="00CC2331"/>
    <w:rsid w:val="00CC2478"/>
    <w:rsid w:val="00CC2597"/>
    <w:rsid w:val="00CC25AF"/>
    <w:rsid w:val="00CC2839"/>
    <w:rsid w:val="00CC2928"/>
    <w:rsid w:val="00CC2940"/>
    <w:rsid w:val="00CC2975"/>
    <w:rsid w:val="00CC2991"/>
    <w:rsid w:val="00CC2FE2"/>
    <w:rsid w:val="00CC31C7"/>
    <w:rsid w:val="00CC33E7"/>
    <w:rsid w:val="00CC343C"/>
    <w:rsid w:val="00CC3689"/>
    <w:rsid w:val="00CC38D4"/>
    <w:rsid w:val="00CC3B82"/>
    <w:rsid w:val="00CC3EC9"/>
    <w:rsid w:val="00CC4090"/>
    <w:rsid w:val="00CC415E"/>
    <w:rsid w:val="00CC432C"/>
    <w:rsid w:val="00CC478A"/>
    <w:rsid w:val="00CC47B4"/>
    <w:rsid w:val="00CC481B"/>
    <w:rsid w:val="00CC4872"/>
    <w:rsid w:val="00CC4E27"/>
    <w:rsid w:val="00CC5004"/>
    <w:rsid w:val="00CC5154"/>
    <w:rsid w:val="00CC5326"/>
    <w:rsid w:val="00CC5574"/>
    <w:rsid w:val="00CC568F"/>
    <w:rsid w:val="00CC5859"/>
    <w:rsid w:val="00CC59BA"/>
    <w:rsid w:val="00CC5BAF"/>
    <w:rsid w:val="00CC5E38"/>
    <w:rsid w:val="00CC5F71"/>
    <w:rsid w:val="00CC60DF"/>
    <w:rsid w:val="00CC60FE"/>
    <w:rsid w:val="00CC667C"/>
    <w:rsid w:val="00CC677C"/>
    <w:rsid w:val="00CC689D"/>
    <w:rsid w:val="00CC69F2"/>
    <w:rsid w:val="00CC6F4F"/>
    <w:rsid w:val="00CC7284"/>
    <w:rsid w:val="00CC7409"/>
    <w:rsid w:val="00CC74A9"/>
    <w:rsid w:val="00CC7589"/>
    <w:rsid w:val="00CC7747"/>
    <w:rsid w:val="00CC7805"/>
    <w:rsid w:val="00CC799F"/>
    <w:rsid w:val="00CC7B87"/>
    <w:rsid w:val="00CC7CA6"/>
    <w:rsid w:val="00CC7CA9"/>
    <w:rsid w:val="00CD0274"/>
    <w:rsid w:val="00CD0321"/>
    <w:rsid w:val="00CD0444"/>
    <w:rsid w:val="00CD0446"/>
    <w:rsid w:val="00CD07EB"/>
    <w:rsid w:val="00CD09C6"/>
    <w:rsid w:val="00CD09C9"/>
    <w:rsid w:val="00CD0C5E"/>
    <w:rsid w:val="00CD10C1"/>
    <w:rsid w:val="00CD1173"/>
    <w:rsid w:val="00CD13B7"/>
    <w:rsid w:val="00CD1A78"/>
    <w:rsid w:val="00CD1E16"/>
    <w:rsid w:val="00CD1E5D"/>
    <w:rsid w:val="00CD1EE8"/>
    <w:rsid w:val="00CD209F"/>
    <w:rsid w:val="00CD2167"/>
    <w:rsid w:val="00CD226D"/>
    <w:rsid w:val="00CD22BC"/>
    <w:rsid w:val="00CD25A6"/>
    <w:rsid w:val="00CD2854"/>
    <w:rsid w:val="00CD2A91"/>
    <w:rsid w:val="00CD2B18"/>
    <w:rsid w:val="00CD2CF9"/>
    <w:rsid w:val="00CD2D04"/>
    <w:rsid w:val="00CD2D1A"/>
    <w:rsid w:val="00CD2E30"/>
    <w:rsid w:val="00CD2F27"/>
    <w:rsid w:val="00CD33A9"/>
    <w:rsid w:val="00CD3733"/>
    <w:rsid w:val="00CD387D"/>
    <w:rsid w:val="00CD3A7F"/>
    <w:rsid w:val="00CD3BDA"/>
    <w:rsid w:val="00CD3F30"/>
    <w:rsid w:val="00CD4002"/>
    <w:rsid w:val="00CD4495"/>
    <w:rsid w:val="00CD478C"/>
    <w:rsid w:val="00CD4A32"/>
    <w:rsid w:val="00CD4D5E"/>
    <w:rsid w:val="00CD50B5"/>
    <w:rsid w:val="00CD51AE"/>
    <w:rsid w:val="00CD547E"/>
    <w:rsid w:val="00CD57C6"/>
    <w:rsid w:val="00CD59ED"/>
    <w:rsid w:val="00CD5C4B"/>
    <w:rsid w:val="00CD5EE1"/>
    <w:rsid w:val="00CD60C7"/>
    <w:rsid w:val="00CD620B"/>
    <w:rsid w:val="00CD62A8"/>
    <w:rsid w:val="00CD6305"/>
    <w:rsid w:val="00CD6350"/>
    <w:rsid w:val="00CD64E9"/>
    <w:rsid w:val="00CD65A4"/>
    <w:rsid w:val="00CD692D"/>
    <w:rsid w:val="00CD6ADA"/>
    <w:rsid w:val="00CD6AFE"/>
    <w:rsid w:val="00CD6B33"/>
    <w:rsid w:val="00CD6BE3"/>
    <w:rsid w:val="00CD6F4D"/>
    <w:rsid w:val="00CD6F71"/>
    <w:rsid w:val="00CD7013"/>
    <w:rsid w:val="00CD704D"/>
    <w:rsid w:val="00CD7122"/>
    <w:rsid w:val="00CD71E1"/>
    <w:rsid w:val="00CD72EC"/>
    <w:rsid w:val="00CD7499"/>
    <w:rsid w:val="00CD76E0"/>
    <w:rsid w:val="00CD778B"/>
    <w:rsid w:val="00CD7A18"/>
    <w:rsid w:val="00CD7E7D"/>
    <w:rsid w:val="00CD7FFD"/>
    <w:rsid w:val="00CE0050"/>
    <w:rsid w:val="00CE0101"/>
    <w:rsid w:val="00CE04D2"/>
    <w:rsid w:val="00CE06BA"/>
    <w:rsid w:val="00CE0799"/>
    <w:rsid w:val="00CE0866"/>
    <w:rsid w:val="00CE0AC2"/>
    <w:rsid w:val="00CE0C43"/>
    <w:rsid w:val="00CE0C62"/>
    <w:rsid w:val="00CE0C99"/>
    <w:rsid w:val="00CE0E0F"/>
    <w:rsid w:val="00CE0E3F"/>
    <w:rsid w:val="00CE0E83"/>
    <w:rsid w:val="00CE0F97"/>
    <w:rsid w:val="00CE117E"/>
    <w:rsid w:val="00CE128D"/>
    <w:rsid w:val="00CE12B8"/>
    <w:rsid w:val="00CE19B6"/>
    <w:rsid w:val="00CE19FA"/>
    <w:rsid w:val="00CE1C75"/>
    <w:rsid w:val="00CE1C86"/>
    <w:rsid w:val="00CE1DA0"/>
    <w:rsid w:val="00CE237E"/>
    <w:rsid w:val="00CE23CB"/>
    <w:rsid w:val="00CE23CD"/>
    <w:rsid w:val="00CE2483"/>
    <w:rsid w:val="00CE2642"/>
    <w:rsid w:val="00CE275A"/>
    <w:rsid w:val="00CE2BC0"/>
    <w:rsid w:val="00CE2BCB"/>
    <w:rsid w:val="00CE2BE0"/>
    <w:rsid w:val="00CE2BE6"/>
    <w:rsid w:val="00CE2D04"/>
    <w:rsid w:val="00CE2E19"/>
    <w:rsid w:val="00CE2E2F"/>
    <w:rsid w:val="00CE2FAC"/>
    <w:rsid w:val="00CE2FC9"/>
    <w:rsid w:val="00CE3845"/>
    <w:rsid w:val="00CE3854"/>
    <w:rsid w:val="00CE39FD"/>
    <w:rsid w:val="00CE3E22"/>
    <w:rsid w:val="00CE3F12"/>
    <w:rsid w:val="00CE44E6"/>
    <w:rsid w:val="00CE4509"/>
    <w:rsid w:val="00CE4518"/>
    <w:rsid w:val="00CE4745"/>
    <w:rsid w:val="00CE475A"/>
    <w:rsid w:val="00CE487A"/>
    <w:rsid w:val="00CE4C72"/>
    <w:rsid w:val="00CE4D17"/>
    <w:rsid w:val="00CE4D80"/>
    <w:rsid w:val="00CE51DF"/>
    <w:rsid w:val="00CE5240"/>
    <w:rsid w:val="00CE528C"/>
    <w:rsid w:val="00CE55B9"/>
    <w:rsid w:val="00CE58AE"/>
    <w:rsid w:val="00CE58CD"/>
    <w:rsid w:val="00CE5B8E"/>
    <w:rsid w:val="00CE5D17"/>
    <w:rsid w:val="00CE5EE9"/>
    <w:rsid w:val="00CE6001"/>
    <w:rsid w:val="00CE6027"/>
    <w:rsid w:val="00CE6377"/>
    <w:rsid w:val="00CE65CA"/>
    <w:rsid w:val="00CE663F"/>
    <w:rsid w:val="00CE66EF"/>
    <w:rsid w:val="00CE68C1"/>
    <w:rsid w:val="00CE6995"/>
    <w:rsid w:val="00CE6A52"/>
    <w:rsid w:val="00CE6BA3"/>
    <w:rsid w:val="00CE6BFE"/>
    <w:rsid w:val="00CE7467"/>
    <w:rsid w:val="00CE74F8"/>
    <w:rsid w:val="00CE757F"/>
    <w:rsid w:val="00CE7CF4"/>
    <w:rsid w:val="00CE7DE4"/>
    <w:rsid w:val="00CE7E33"/>
    <w:rsid w:val="00CE7ECA"/>
    <w:rsid w:val="00CF0014"/>
    <w:rsid w:val="00CF00DD"/>
    <w:rsid w:val="00CF011E"/>
    <w:rsid w:val="00CF01DD"/>
    <w:rsid w:val="00CF0496"/>
    <w:rsid w:val="00CF05A1"/>
    <w:rsid w:val="00CF0D3C"/>
    <w:rsid w:val="00CF1676"/>
    <w:rsid w:val="00CF167C"/>
    <w:rsid w:val="00CF1870"/>
    <w:rsid w:val="00CF1BFA"/>
    <w:rsid w:val="00CF1C05"/>
    <w:rsid w:val="00CF1F76"/>
    <w:rsid w:val="00CF2012"/>
    <w:rsid w:val="00CF2181"/>
    <w:rsid w:val="00CF21D7"/>
    <w:rsid w:val="00CF2604"/>
    <w:rsid w:val="00CF2647"/>
    <w:rsid w:val="00CF2826"/>
    <w:rsid w:val="00CF2850"/>
    <w:rsid w:val="00CF297E"/>
    <w:rsid w:val="00CF2C18"/>
    <w:rsid w:val="00CF2CEB"/>
    <w:rsid w:val="00CF2D08"/>
    <w:rsid w:val="00CF2D33"/>
    <w:rsid w:val="00CF2E41"/>
    <w:rsid w:val="00CF311B"/>
    <w:rsid w:val="00CF34C1"/>
    <w:rsid w:val="00CF365D"/>
    <w:rsid w:val="00CF3E11"/>
    <w:rsid w:val="00CF40A8"/>
    <w:rsid w:val="00CF40FE"/>
    <w:rsid w:val="00CF4157"/>
    <w:rsid w:val="00CF4208"/>
    <w:rsid w:val="00CF4486"/>
    <w:rsid w:val="00CF4498"/>
    <w:rsid w:val="00CF49E9"/>
    <w:rsid w:val="00CF4A51"/>
    <w:rsid w:val="00CF4BC9"/>
    <w:rsid w:val="00CF4F11"/>
    <w:rsid w:val="00CF4F8A"/>
    <w:rsid w:val="00CF50B1"/>
    <w:rsid w:val="00CF55C2"/>
    <w:rsid w:val="00CF5614"/>
    <w:rsid w:val="00CF5809"/>
    <w:rsid w:val="00CF5867"/>
    <w:rsid w:val="00CF5996"/>
    <w:rsid w:val="00CF59C4"/>
    <w:rsid w:val="00CF5A2E"/>
    <w:rsid w:val="00CF5B3F"/>
    <w:rsid w:val="00CF5C49"/>
    <w:rsid w:val="00CF5C9C"/>
    <w:rsid w:val="00CF5CE2"/>
    <w:rsid w:val="00CF5DDD"/>
    <w:rsid w:val="00CF5F36"/>
    <w:rsid w:val="00CF5F3B"/>
    <w:rsid w:val="00CF6221"/>
    <w:rsid w:val="00CF6316"/>
    <w:rsid w:val="00CF653A"/>
    <w:rsid w:val="00CF6572"/>
    <w:rsid w:val="00CF65B6"/>
    <w:rsid w:val="00CF6A80"/>
    <w:rsid w:val="00CF6B1A"/>
    <w:rsid w:val="00CF6B54"/>
    <w:rsid w:val="00CF6E53"/>
    <w:rsid w:val="00CF6F98"/>
    <w:rsid w:val="00CF713F"/>
    <w:rsid w:val="00CF7527"/>
    <w:rsid w:val="00CF755B"/>
    <w:rsid w:val="00CF7681"/>
    <w:rsid w:val="00CF7947"/>
    <w:rsid w:val="00CF7A41"/>
    <w:rsid w:val="00CF7B30"/>
    <w:rsid w:val="00CF7C7F"/>
    <w:rsid w:val="00CF7F42"/>
    <w:rsid w:val="00D00190"/>
    <w:rsid w:val="00D001F4"/>
    <w:rsid w:val="00D0049B"/>
    <w:rsid w:val="00D005EB"/>
    <w:rsid w:val="00D00659"/>
    <w:rsid w:val="00D006B0"/>
    <w:rsid w:val="00D006B3"/>
    <w:rsid w:val="00D006EC"/>
    <w:rsid w:val="00D00AB6"/>
    <w:rsid w:val="00D00C71"/>
    <w:rsid w:val="00D00C88"/>
    <w:rsid w:val="00D00F14"/>
    <w:rsid w:val="00D0162B"/>
    <w:rsid w:val="00D01725"/>
    <w:rsid w:val="00D019D6"/>
    <w:rsid w:val="00D01E8D"/>
    <w:rsid w:val="00D01FB7"/>
    <w:rsid w:val="00D02042"/>
    <w:rsid w:val="00D02343"/>
    <w:rsid w:val="00D02358"/>
    <w:rsid w:val="00D02830"/>
    <w:rsid w:val="00D02940"/>
    <w:rsid w:val="00D02BD4"/>
    <w:rsid w:val="00D02D64"/>
    <w:rsid w:val="00D02E19"/>
    <w:rsid w:val="00D02F72"/>
    <w:rsid w:val="00D030B3"/>
    <w:rsid w:val="00D030DD"/>
    <w:rsid w:val="00D0333B"/>
    <w:rsid w:val="00D034DE"/>
    <w:rsid w:val="00D034F8"/>
    <w:rsid w:val="00D034F9"/>
    <w:rsid w:val="00D0388E"/>
    <w:rsid w:val="00D03B9F"/>
    <w:rsid w:val="00D03FE5"/>
    <w:rsid w:val="00D0401C"/>
    <w:rsid w:val="00D04197"/>
    <w:rsid w:val="00D0426E"/>
    <w:rsid w:val="00D042B1"/>
    <w:rsid w:val="00D0434B"/>
    <w:rsid w:val="00D04675"/>
    <w:rsid w:val="00D046FE"/>
    <w:rsid w:val="00D04708"/>
    <w:rsid w:val="00D0486F"/>
    <w:rsid w:val="00D04B28"/>
    <w:rsid w:val="00D04BF8"/>
    <w:rsid w:val="00D04C20"/>
    <w:rsid w:val="00D05005"/>
    <w:rsid w:val="00D05020"/>
    <w:rsid w:val="00D05068"/>
    <w:rsid w:val="00D0511E"/>
    <w:rsid w:val="00D051C0"/>
    <w:rsid w:val="00D051CE"/>
    <w:rsid w:val="00D054C2"/>
    <w:rsid w:val="00D054F6"/>
    <w:rsid w:val="00D05B25"/>
    <w:rsid w:val="00D05EF1"/>
    <w:rsid w:val="00D05F3D"/>
    <w:rsid w:val="00D06172"/>
    <w:rsid w:val="00D06304"/>
    <w:rsid w:val="00D063E7"/>
    <w:rsid w:val="00D06552"/>
    <w:rsid w:val="00D06846"/>
    <w:rsid w:val="00D068E0"/>
    <w:rsid w:val="00D069E7"/>
    <w:rsid w:val="00D06B38"/>
    <w:rsid w:val="00D06C20"/>
    <w:rsid w:val="00D06E7C"/>
    <w:rsid w:val="00D07097"/>
    <w:rsid w:val="00D070C5"/>
    <w:rsid w:val="00D07212"/>
    <w:rsid w:val="00D076FC"/>
    <w:rsid w:val="00D077CC"/>
    <w:rsid w:val="00D07853"/>
    <w:rsid w:val="00D07B64"/>
    <w:rsid w:val="00D07B8F"/>
    <w:rsid w:val="00D07BA2"/>
    <w:rsid w:val="00D07CF0"/>
    <w:rsid w:val="00D1006A"/>
    <w:rsid w:val="00D100CD"/>
    <w:rsid w:val="00D10159"/>
    <w:rsid w:val="00D104B9"/>
    <w:rsid w:val="00D10521"/>
    <w:rsid w:val="00D10812"/>
    <w:rsid w:val="00D10B68"/>
    <w:rsid w:val="00D10B69"/>
    <w:rsid w:val="00D10B92"/>
    <w:rsid w:val="00D10EA5"/>
    <w:rsid w:val="00D110F5"/>
    <w:rsid w:val="00D111E6"/>
    <w:rsid w:val="00D11244"/>
    <w:rsid w:val="00D116D0"/>
    <w:rsid w:val="00D117B2"/>
    <w:rsid w:val="00D118A9"/>
    <w:rsid w:val="00D11C3D"/>
    <w:rsid w:val="00D11D27"/>
    <w:rsid w:val="00D11F71"/>
    <w:rsid w:val="00D12510"/>
    <w:rsid w:val="00D126A8"/>
    <w:rsid w:val="00D126C9"/>
    <w:rsid w:val="00D127C5"/>
    <w:rsid w:val="00D12AC4"/>
    <w:rsid w:val="00D12C4A"/>
    <w:rsid w:val="00D12C8E"/>
    <w:rsid w:val="00D12D9C"/>
    <w:rsid w:val="00D12EB5"/>
    <w:rsid w:val="00D13464"/>
    <w:rsid w:val="00D135B5"/>
    <w:rsid w:val="00D13A0D"/>
    <w:rsid w:val="00D13C3C"/>
    <w:rsid w:val="00D13C78"/>
    <w:rsid w:val="00D13CFF"/>
    <w:rsid w:val="00D13D09"/>
    <w:rsid w:val="00D13D52"/>
    <w:rsid w:val="00D13D9C"/>
    <w:rsid w:val="00D13F6A"/>
    <w:rsid w:val="00D14123"/>
    <w:rsid w:val="00D142ED"/>
    <w:rsid w:val="00D145F3"/>
    <w:rsid w:val="00D14695"/>
    <w:rsid w:val="00D146EA"/>
    <w:rsid w:val="00D1493B"/>
    <w:rsid w:val="00D14D55"/>
    <w:rsid w:val="00D150D5"/>
    <w:rsid w:val="00D15143"/>
    <w:rsid w:val="00D15585"/>
    <w:rsid w:val="00D156D6"/>
    <w:rsid w:val="00D1573F"/>
    <w:rsid w:val="00D157D5"/>
    <w:rsid w:val="00D1596F"/>
    <w:rsid w:val="00D15A20"/>
    <w:rsid w:val="00D15C63"/>
    <w:rsid w:val="00D16252"/>
    <w:rsid w:val="00D162FC"/>
    <w:rsid w:val="00D16692"/>
    <w:rsid w:val="00D16B59"/>
    <w:rsid w:val="00D16E31"/>
    <w:rsid w:val="00D16FCB"/>
    <w:rsid w:val="00D17061"/>
    <w:rsid w:val="00D17173"/>
    <w:rsid w:val="00D1727F"/>
    <w:rsid w:val="00D172CF"/>
    <w:rsid w:val="00D17404"/>
    <w:rsid w:val="00D1748D"/>
    <w:rsid w:val="00D1751D"/>
    <w:rsid w:val="00D17565"/>
    <w:rsid w:val="00D17596"/>
    <w:rsid w:val="00D17684"/>
    <w:rsid w:val="00D176DC"/>
    <w:rsid w:val="00D179B2"/>
    <w:rsid w:val="00D17A00"/>
    <w:rsid w:val="00D17D70"/>
    <w:rsid w:val="00D17F15"/>
    <w:rsid w:val="00D2020C"/>
    <w:rsid w:val="00D203E2"/>
    <w:rsid w:val="00D20532"/>
    <w:rsid w:val="00D206F7"/>
    <w:rsid w:val="00D20845"/>
    <w:rsid w:val="00D20898"/>
    <w:rsid w:val="00D20CFD"/>
    <w:rsid w:val="00D20D1E"/>
    <w:rsid w:val="00D20F52"/>
    <w:rsid w:val="00D2109D"/>
    <w:rsid w:val="00D2130C"/>
    <w:rsid w:val="00D2158E"/>
    <w:rsid w:val="00D21796"/>
    <w:rsid w:val="00D2185A"/>
    <w:rsid w:val="00D21A19"/>
    <w:rsid w:val="00D21B1D"/>
    <w:rsid w:val="00D21B83"/>
    <w:rsid w:val="00D21B96"/>
    <w:rsid w:val="00D21E47"/>
    <w:rsid w:val="00D21FBB"/>
    <w:rsid w:val="00D22189"/>
    <w:rsid w:val="00D22230"/>
    <w:rsid w:val="00D2249E"/>
    <w:rsid w:val="00D22DBD"/>
    <w:rsid w:val="00D2308B"/>
    <w:rsid w:val="00D23115"/>
    <w:rsid w:val="00D2312A"/>
    <w:rsid w:val="00D23130"/>
    <w:rsid w:val="00D23623"/>
    <w:rsid w:val="00D23695"/>
    <w:rsid w:val="00D23874"/>
    <w:rsid w:val="00D23A20"/>
    <w:rsid w:val="00D23D10"/>
    <w:rsid w:val="00D23E71"/>
    <w:rsid w:val="00D23F1A"/>
    <w:rsid w:val="00D23F56"/>
    <w:rsid w:val="00D242C4"/>
    <w:rsid w:val="00D2448C"/>
    <w:rsid w:val="00D245B7"/>
    <w:rsid w:val="00D246DD"/>
    <w:rsid w:val="00D24739"/>
    <w:rsid w:val="00D2486E"/>
    <w:rsid w:val="00D24918"/>
    <w:rsid w:val="00D24B9D"/>
    <w:rsid w:val="00D24BB2"/>
    <w:rsid w:val="00D24CCF"/>
    <w:rsid w:val="00D250FE"/>
    <w:rsid w:val="00D251B8"/>
    <w:rsid w:val="00D255EB"/>
    <w:rsid w:val="00D25778"/>
    <w:rsid w:val="00D257A8"/>
    <w:rsid w:val="00D257E4"/>
    <w:rsid w:val="00D257F3"/>
    <w:rsid w:val="00D2586E"/>
    <w:rsid w:val="00D25AAB"/>
    <w:rsid w:val="00D25B10"/>
    <w:rsid w:val="00D25C5A"/>
    <w:rsid w:val="00D25CA9"/>
    <w:rsid w:val="00D25D96"/>
    <w:rsid w:val="00D25ED2"/>
    <w:rsid w:val="00D2608F"/>
    <w:rsid w:val="00D263B6"/>
    <w:rsid w:val="00D2641F"/>
    <w:rsid w:val="00D26425"/>
    <w:rsid w:val="00D264A0"/>
    <w:rsid w:val="00D26720"/>
    <w:rsid w:val="00D2673D"/>
    <w:rsid w:val="00D2693D"/>
    <w:rsid w:val="00D269DC"/>
    <w:rsid w:val="00D26B9A"/>
    <w:rsid w:val="00D26DF2"/>
    <w:rsid w:val="00D26E2A"/>
    <w:rsid w:val="00D26EBE"/>
    <w:rsid w:val="00D26FC5"/>
    <w:rsid w:val="00D272EE"/>
    <w:rsid w:val="00D276FD"/>
    <w:rsid w:val="00D2786B"/>
    <w:rsid w:val="00D27BA9"/>
    <w:rsid w:val="00D27BAD"/>
    <w:rsid w:val="00D27BCC"/>
    <w:rsid w:val="00D27C2B"/>
    <w:rsid w:val="00D27C79"/>
    <w:rsid w:val="00D27D2E"/>
    <w:rsid w:val="00D3006A"/>
    <w:rsid w:val="00D302DA"/>
    <w:rsid w:val="00D3043A"/>
    <w:rsid w:val="00D30497"/>
    <w:rsid w:val="00D3057A"/>
    <w:rsid w:val="00D306A4"/>
    <w:rsid w:val="00D306EB"/>
    <w:rsid w:val="00D3073B"/>
    <w:rsid w:val="00D30951"/>
    <w:rsid w:val="00D3097C"/>
    <w:rsid w:val="00D309F7"/>
    <w:rsid w:val="00D30B6D"/>
    <w:rsid w:val="00D30BD9"/>
    <w:rsid w:val="00D30C13"/>
    <w:rsid w:val="00D30CE6"/>
    <w:rsid w:val="00D30F7C"/>
    <w:rsid w:val="00D30FF1"/>
    <w:rsid w:val="00D31071"/>
    <w:rsid w:val="00D3126C"/>
    <w:rsid w:val="00D316BC"/>
    <w:rsid w:val="00D3172A"/>
    <w:rsid w:val="00D318FE"/>
    <w:rsid w:val="00D31923"/>
    <w:rsid w:val="00D31AB1"/>
    <w:rsid w:val="00D31B57"/>
    <w:rsid w:val="00D31C99"/>
    <w:rsid w:val="00D31CE7"/>
    <w:rsid w:val="00D31D5B"/>
    <w:rsid w:val="00D31D6F"/>
    <w:rsid w:val="00D31DDE"/>
    <w:rsid w:val="00D31DE0"/>
    <w:rsid w:val="00D31E9D"/>
    <w:rsid w:val="00D322F8"/>
    <w:rsid w:val="00D32391"/>
    <w:rsid w:val="00D324E9"/>
    <w:rsid w:val="00D3297B"/>
    <w:rsid w:val="00D32D39"/>
    <w:rsid w:val="00D32E71"/>
    <w:rsid w:val="00D331DF"/>
    <w:rsid w:val="00D33517"/>
    <w:rsid w:val="00D33699"/>
    <w:rsid w:val="00D33B8D"/>
    <w:rsid w:val="00D33D3B"/>
    <w:rsid w:val="00D3405F"/>
    <w:rsid w:val="00D343A6"/>
    <w:rsid w:val="00D34434"/>
    <w:rsid w:val="00D347F1"/>
    <w:rsid w:val="00D34A16"/>
    <w:rsid w:val="00D34C78"/>
    <w:rsid w:val="00D34D35"/>
    <w:rsid w:val="00D34E71"/>
    <w:rsid w:val="00D3511F"/>
    <w:rsid w:val="00D351EF"/>
    <w:rsid w:val="00D353B9"/>
    <w:rsid w:val="00D3599F"/>
    <w:rsid w:val="00D35A2D"/>
    <w:rsid w:val="00D35D37"/>
    <w:rsid w:val="00D35EAD"/>
    <w:rsid w:val="00D35EB8"/>
    <w:rsid w:val="00D35FCC"/>
    <w:rsid w:val="00D36208"/>
    <w:rsid w:val="00D36614"/>
    <w:rsid w:val="00D36659"/>
    <w:rsid w:val="00D366FF"/>
    <w:rsid w:val="00D36714"/>
    <w:rsid w:val="00D36870"/>
    <w:rsid w:val="00D36883"/>
    <w:rsid w:val="00D36E7D"/>
    <w:rsid w:val="00D36FF3"/>
    <w:rsid w:val="00D37082"/>
    <w:rsid w:val="00D371B1"/>
    <w:rsid w:val="00D375AF"/>
    <w:rsid w:val="00D375D7"/>
    <w:rsid w:val="00D37740"/>
    <w:rsid w:val="00D37757"/>
    <w:rsid w:val="00D37A9F"/>
    <w:rsid w:val="00D37EA8"/>
    <w:rsid w:val="00D37ED8"/>
    <w:rsid w:val="00D40118"/>
    <w:rsid w:val="00D4013C"/>
    <w:rsid w:val="00D40448"/>
    <w:rsid w:val="00D40579"/>
    <w:rsid w:val="00D405E3"/>
    <w:rsid w:val="00D4065B"/>
    <w:rsid w:val="00D406ED"/>
    <w:rsid w:val="00D408C3"/>
    <w:rsid w:val="00D40BE1"/>
    <w:rsid w:val="00D40E35"/>
    <w:rsid w:val="00D40E48"/>
    <w:rsid w:val="00D40EF0"/>
    <w:rsid w:val="00D40EF4"/>
    <w:rsid w:val="00D40FD8"/>
    <w:rsid w:val="00D4118D"/>
    <w:rsid w:val="00D41235"/>
    <w:rsid w:val="00D412EC"/>
    <w:rsid w:val="00D41535"/>
    <w:rsid w:val="00D415DD"/>
    <w:rsid w:val="00D417D8"/>
    <w:rsid w:val="00D418BC"/>
    <w:rsid w:val="00D418CA"/>
    <w:rsid w:val="00D419A7"/>
    <w:rsid w:val="00D41BFA"/>
    <w:rsid w:val="00D41D14"/>
    <w:rsid w:val="00D41F5A"/>
    <w:rsid w:val="00D41FAA"/>
    <w:rsid w:val="00D42345"/>
    <w:rsid w:val="00D4270F"/>
    <w:rsid w:val="00D42B0D"/>
    <w:rsid w:val="00D4314D"/>
    <w:rsid w:val="00D433D4"/>
    <w:rsid w:val="00D435E4"/>
    <w:rsid w:val="00D4367D"/>
    <w:rsid w:val="00D43702"/>
    <w:rsid w:val="00D43767"/>
    <w:rsid w:val="00D43883"/>
    <w:rsid w:val="00D43CD9"/>
    <w:rsid w:val="00D4402F"/>
    <w:rsid w:val="00D4407E"/>
    <w:rsid w:val="00D44472"/>
    <w:rsid w:val="00D444CA"/>
    <w:rsid w:val="00D44556"/>
    <w:rsid w:val="00D44620"/>
    <w:rsid w:val="00D4462F"/>
    <w:rsid w:val="00D44706"/>
    <w:rsid w:val="00D4485A"/>
    <w:rsid w:val="00D448B3"/>
    <w:rsid w:val="00D450E0"/>
    <w:rsid w:val="00D45213"/>
    <w:rsid w:val="00D45409"/>
    <w:rsid w:val="00D45442"/>
    <w:rsid w:val="00D454CD"/>
    <w:rsid w:val="00D456B8"/>
    <w:rsid w:val="00D45A93"/>
    <w:rsid w:val="00D45AEA"/>
    <w:rsid w:val="00D45C7D"/>
    <w:rsid w:val="00D45F50"/>
    <w:rsid w:val="00D45FFC"/>
    <w:rsid w:val="00D46267"/>
    <w:rsid w:val="00D46334"/>
    <w:rsid w:val="00D4660E"/>
    <w:rsid w:val="00D467AC"/>
    <w:rsid w:val="00D470A9"/>
    <w:rsid w:val="00D47409"/>
    <w:rsid w:val="00D4769C"/>
    <w:rsid w:val="00D477BF"/>
    <w:rsid w:val="00D477DC"/>
    <w:rsid w:val="00D47887"/>
    <w:rsid w:val="00D47B8E"/>
    <w:rsid w:val="00D47B95"/>
    <w:rsid w:val="00D47C5B"/>
    <w:rsid w:val="00D47CDD"/>
    <w:rsid w:val="00D47CDE"/>
    <w:rsid w:val="00D47DF5"/>
    <w:rsid w:val="00D5021D"/>
    <w:rsid w:val="00D5060A"/>
    <w:rsid w:val="00D50662"/>
    <w:rsid w:val="00D506AD"/>
    <w:rsid w:val="00D506FF"/>
    <w:rsid w:val="00D5074C"/>
    <w:rsid w:val="00D50E4E"/>
    <w:rsid w:val="00D50ECF"/>
    <w:rsid w:val="00D51013"/>
    <w:rsid w:val="00D51111"/>
    <w:rsid w:val="00D51202"/>
    <w:rsid w:val="00D51208"/>
    <w:rsid w:val="00D51421"/>
    <w:rsid w:val="00D51472"/>
    <w:rsid w:val="00D5147D"/>
    <w:rsid w:val="00D515BA"/>
    <w:rsid w:val="00D51659"/>
    <w:rsid w:val="00D5177E"/>
    <w:rsid w:val="00D51825"/>
    <w:rsid w:val="00D5200C"/>
    <w:rsid w:val="00D52170"/>
    <w:rsid w:val="00D522B1"/>
    <w:rsid w:val="00D523C1"/>
    <w:rsid w:val="00D525EB"/>
    <w:rsid w:val="00D52684"/>
    <w:rsid w:val="00D527EF"/>
    <w:rsid w:val="00D532D1"/>
    <w:rsid w:val="00D53301"/>
    <w:rsid w:val="00D5338F"/>
    <w:rsid w:val="00D533C5"/>
    <w:rsid w:val="00D53514"/>
    <w:rsid w:val="00D537C5"/>
    <w:rsid w:val="00D53884"/>
    <w:rsid w:val="00D53950"/>
    <w:rsid w:val="00D53A3C"/>
    <w:rsid w:val="00D53B7B"/>
    <w:rsid w:val="00D53BC5"/>
    <w:rsid w:val="00D53C31"/>
    <w:rsid w:val="00D53CE4"/>
    <w:rsid w:val="00D53DB8"/>
    <w:rsid w:val="00D53F30"/>
    <w:rsid w:val="00D543A0"/>
    <w:rsid w:val="00D54657"/>
    <w:rsid w:val="00D54D99"/>
    <w:rsid w:val="00D54F81"/>
    <w:rsid w:val="00D54FA1"/>
    <w:rsid w:val="00D550C0"/>
    <w:rsid w:val="00D5513A"/>
    <w:rsid w:val="00D5556C"/>
    <w:rsid w:val="00D5560B"/>
    <w:rsid w:val="00D5579A"/>
    <w:rsid w:val="00D558B2"/>
    <w:rsid w:val="00D558EC"/>
    <w:rsid w:val="00D55AFE"/>
    <w:rsid w:val="00D55C92"/>
    <w:rsid w:val="00D55CA9"/>
    <w:rsid w:val="00D55CB5"/>
    <w:rsid w:val="00D560B4"/>
    <w:rsid w:val="00D5630F"/>
    <w:rsid w:val="00D5639D"/>
    <w:rsid w:val="00D5676F"/>
    <w:rsid w:val="00D56826"/>
    <w:rsid w:val="00D5689F"/>
    <w:rsid w:val="00D568FB"/>
    <w:rsid w:val="00D569D9"/>
    <w:rsid w:val="00D56A25"/>
    <w:rsid w:val="00D56A88"/>
    <w:rsid w:val="00D56BDD"/>
    <w:rsid w:val="00D56BFE"/>
    <w:rsid w:val="00D56BFF"/>
    <w:rsid w:val="00D56F90"/>
    <w:rsid w:val="00D57103"/>
    <w:rsid w:val="00D57125"/>
    <w:rsid w:val="00D57274"/>
    <w:rsid w:val="00D5738B"/>
    <w:rsid w:val="00D57526"/>
    <w:rsid w:val="00D575CA"/>
    <w:rsid w:val="00D577DF"/>
    <w:rsid w:val="00D57A3E"/>
    <w:rsid w:val="00D57A88"/>
    <w:rsid w:val="00D57C17"/>
    <w:rsid w:val="00D57D0F"/>
    <w:rsid w:val="00D57D5E"/>
    <w:rsid w:val="00D57DD4"/>
    <w:rsid w:val="00D57EB0"/>
    <w:rsid w:val="00D60072"/>
    <w:rsid w:val="00D601DF"/>
    <w:rsid w:val="00D60248"/>
    <w:rsid w:val="00D6061E"/>
    <w:rsid w:val="00D60705"/>
    <w:rsid w:val="00D6081E"/>
    <w:rsid w:val="00D609F7"/>
    <w:rsid w:val="00D60A38"/>
    <w:rsid w:val="00D60B30"/>
    <w:rsid w:val="00D60EA9"/>
    <w:rsid w:val="00D610A9"/>
    <w:rsid w:val="00D61274"/>
    <w:rsid w:val="00D61533"/>
    <w:rsid w:val="00D61766"/>
    <w:rsid w:val="00D618AC"/>
    <w:rsid w:val="00D618F2"/>
    <w:rsid w:val="00D61B0A"/>
    <w:rsid w:val="00D61B3F"/>
    <w:rsid w:val="00D61F95"/>
    <w:rsid w:val="00D622DF"/>
    <w:rsid w:val="00D62559"/>
    <w:rsid w:val="00D628FF"/>
    <w:rsid w:val="00D629D1"/>
    <w:rsid w:val="00D62C3D"/>
    <w:rsid w:val="00D62D27"/>
    <w:rsid w:val="00D62EFF"/>
    <w:rsid w:val="00D63052"/>
    <w:rsid w:val="00D63087"/>
    <w:rsid w:val="00D630E9"/>
    <w:rsid w:val="00D632D1"/>
    <w:rsid w:val="00D634FF"/>
    <w:rsid w:val="00D635C6"/>
    <w:rsid w:val="00D63756"/>
    <w:rsid w:val="00D63789"/>
    <w:rsid w:val="00D6378C"/>
    <w:rsid w:val="00D63798"/>
    <w:rsid w:val="00D638F8"/>
    <w:rsid w:val="00D639FC"/>
    <w:rsid w:val="00D63B65"/>
    <w:rsid w:val="00D63BAF"/>
    <w:rsid w:val="00D63C42"/>
    <w:rsid w:val="00D6404A"/>
    <w:rsid w:val="00D643F0"/>
    <w:rsid w:val="00D64A77"/>
    <w:rsid w:val="00D64B3E"/>
    <w:rsid w:val="00D64B9E"/>
    <w:rsid w:val="00D64EA6"/>
    <w:rsid w:val="00D6511A"/>
    <w:rsid w:val="00D6521F"/>
    <w:rsid w:val="00D65530"/>
    <w:rsid w:val="00D65620"/>
    <w:rsid w:val="00D65658"/>
    <w:rsid w:val="00D656A5"/>
    <w:rsid w:val="00D65864"/>
    <w:rsid w:val="00D658FE"/>
    <w:rsid w:val="00D65AC7"/>
    <w:rsid w:val="00D65DD7"/>
    <w:rsid w:val="00D65F7B"/>
    <w:rsid w:val="00D66215"/>
    <w:rsid w:val="00D6664B"/>
    <w:rsid w:val="00D6676E"/>
    <w:rsid w:val="00D66AB2"/>
    <w:rsid w:val="00D66B89"/>
    <w:rsid w:val="00D66CFB"/>
    <w:rsid w:val="00D67134"/>
    <w:rsid w:val="00D67169"/>
    <w:rsid w:val="00D6719C"/>
    <w:rsid w:val="00D67296"/>
    <w:rsid w:val="00D67698"/>
    <w:rsid w:val="00D6775C"/>
    <w:rsid w:val="00D67E44"/>
    <w:rsid w:val="00D67E90"/>
    <w:rsid w:val="00D67EAD"/>
    <w:rsid w:val="00D67F5C"/>
    <w:rsid w:val="00D702F1"/>
    <w:rsid w:val="00D703C6"/>
    <w:rsid w:val="00D704F5"/>
    <w:rsid w:val="00D707C3"/>
    <w:rsid w:val="00D70908"/>
    <w:rsid w:val="00D70974"/>
    <w:rsid w:val="00D70AA4"/>
    <w:rsid w:val="00D70B98"/>
    <w:rsid w:val="00D70C03"/>
    <w:rsid w:val="00D70C5B"/>
    <w:rsid w:val="00D70D60"/>
    <w:rsid w:val="00D70D9F"/>
    <w:rsid w:val="00D70F35"/>
    <w:rsid w:val="00D70F8C"/>
    <w:rsid w:val="00D712BC"/>
    <w:rsid w:val="00D714BF"/>
    <w:rsid w:val="00D7195A"/>
    <w:rsid w:val="00D719A0"/>
    <w:rsid w:val="00D71AE8"/>
    <w:rsid w:val="00D71B2B"/>
    <w:rsid w:val="00D721B1"/>
    <w:rsid w:val="00D72224"/>
    <w:rsid w:val="00D7254C"/>
    <w:rsid w:val="00D72689"/>
    <w:rsid w:val="00D726E3"/>
    <w:rsid w:val="00D72868"/>
    <w:rsid w:val="00D72969"/>
    <w:rsid w:val="00D72A8C"/>
    <w:rsid w:val="00D72B19"/>
    <w:rsid w:val="00D72FC0"/>
    <w:rsid w:val="00D730A3"/>
    <w:rsid w:val="00D7342B"/>
    <w:rsid w:val="00D73443"/>
    <w:rsid w:val="00D73467"/>
    <w:rsid w:val="00D738F1"/>
    <w:rsid w:val="00D7390B"/>
    <w:rsid w:val="00D74122"/>
    <w:rsid w:val="00D74236"/>
    <w:rsid w:val="00D74303"/>
    <w:rsid w:val="00D743A9"/>
    <w:rsid w:val="00D743BF"/>
    <w:rsid w:val="00D74409"/>
    <w:rsid w:val="00D747E7"/>
    <w:rsid w:val="00D75119"/>
    <w:rsid w:val="00D75187"/>
    <w:rsid w:val="00D75273"/>
    <w:rsid w:val="00D753E3"/>
    <w:rsid w:val="00D7573A"/>
    <w:rsid w:val="00D7589C"/>
    <w:rsid w:val="00D759BF"/>
    <w:rsid w:val="00D75B61"/>
    <w:rsid w:val="00D75ED5"/>
    <w:rsid w:val="00D7616B"/>
    <w:rsid w:val="00D76241"/>
    <w:rsid w:val="00D765C1"/>
    <w:rsid w:val="00D76648"/>
    <w:rsid w:val="00D767F3"/>
    <w:rsid w:val="00D769F6"/>
    <w:rsid w:val="00D76B51"/>
    <w:rsid w:val="00D76C51"/>
    <w:rsid w:val="00D76D63"/>
    <w:rsid w:val="00D76DB2"/>
    <w:rsid w:val="00D76E30"/>
    <w:rsid w:val="00D770CC"/>
    <w:rsid w:val="00D77440"/>
    <w:rsid w:val="00D77490"/>
    <w:rsid w:val="00D776E8"/>
    <w:rsid w:val="00D7782D"/>
    <w:rsid w:val="00D77B56"/>
    <w:rsid w:val="00D77C56"/>
    <w:rsid w:val="00D77E26"/>
    <w:rsid w:val="00D77F0E"/>
    <w:rsid w:val="00D77F49"/>
    <w:rsid w:val="00D801C5"/>
    <w:rsid w:val="00D80494"/>
    <w:rsid w:val="00D805FB"/>
    <w:rsid w:val="00D80988"/>
    <w:rsid w:val="00D809E4"/>
    <w:rsid w:val="00D80A79"/>
    <w:rsid w:val="00D80ADC"/>
    <w:rsid w:val="00D80B9E"/>
    <w:rsid w:val="00D80CE3"/>
    <w:rsid w:val="00D80D90"/>
    <w:rsid w:val="00D80E63"/>
    <w:rsid w:val="00D81484"/>
    <w:rsid w:val="00D81564"/>
    <w:rsid w:val="00D817D8"/>
    <w:rsid w:val="00D81896"/>
    <w:rsid w:val="00D81953"/>
    <w:rsid w:val="00D8196F"/>
    <w:rsid w:val="00D81C87"/>
    <w:rsid w:val="00D81CFC"/>
    <w:rsid w:val="00D81DF2"/>
    <w:rsid w:val="00D81E41"/>
    <w:rsid w:val="00D81EF5"/>
    <w:rsid w:val="00D820FB"/>
    <w:rsid w:val="00D821CA"/>
    <w:rsid w:val="00D82396"/>
    <w:rsid w:val="00D824B2"/>
    <w:rsid w:val="00D824E2"/>
    <w:rsid w:val="00D82514"/>
    <w:rsid w:val="00D825EA"/>
    <w:rsid w:val="00D82635"/>
    <w:rsid w:val="00D827AF"/>
    <w:rsid w:val="00D8296E"/>
    <w:rsid w:val="00D82A66"/>
    <w:rsid w:val="00D82AA7"/>
    <w:rsid w:val="00D82AF8"/>
    <w:rsid w:val="00D82D30"/>
    <w:rsid w:val="00D830FD"/>
    <w:rsid w:val="00D83258"/>
    <w:rsid w:val="00D832BC"/>
    <w:rsid w:val="00D8343B"/>
    <w:rsid w:val="00D8350A"/>
    <w:rsid w:val="00D8369D"/>
    <w:rsid w:val="00D83812"/>
    <w:rsid w:val="00D83E4B"/>
    <w:rsid w:val="00D83F88"/>
    <w:rsid w:val="00D840ED"/>
    <w:rsid w:val="00D841AD"/>
    <w:rsid w:val="00D84302"/>
    <w:rsid w:val="00D8448F"/>
    <w:rsid w:val="00D8451D"/>
    <w:rsid w:val="00D845DD"/>
    <w:rsid w:val="00D847C9"/>
    <w:rsid w:val="00D84820"/>
    <w:rsid w:val="00D849BD"/>
    <w:rsid w:val="00D84A2E"/>
    <w:rsid w:val="00D84A40"/>
    <w:rsid w:val="00D84C6C"/>
    <w:rsid w:val="00D84CE4"/>
    <w:rsid w:val="00D84D36"/>
    <w:rsid w:val="00D84DD7"/>
    <w:rsid w:val="00D84FC1"/>
    <w:rsid w:val="00D854AD"/>
    <w:rsid w:val="00D85530"/>
    <w:rsid w:val="00D85682"/>
    <w:rsid w:val="00D858C5"/>
    <w:rsid w:val="00D858E9"/>
    <w:rsid w:val="00D859AB"/>
    <w:rsid w:val="00D8604E"/>
    <w:rsid w:val="00D8611D"/>
    <w:rsid w:val="00D863B9"/>
    <w:rsid w:val="00D864CD"/>
    <w:rsid w:val="00D8699F"/>
    <w:rsid w:val="00D86A20"/>
    <w:rsid w:val="00D86C69"/>
    <w:rsid w:val="00D873CE"/>
    <w:rsid w:val="00D87562"/>
    <w:rsid w:val="00D87681"/>
    <w:rsid w:val="00D877A3"/>
    <w:rsid w:val="00D8784D"/>
    <w:rsid w:val="00D8799E"/>
    <w:rsid w:val="00D87A27"/>
    <w:rsid w:val="00D87A63"/>
    <w:rsid w:val="00D87A78"/>
    <w:rsid w:val="00D87C0E"/>
    <w:rsid w:val="00D87E53"/>
    <w:rsid w:val="00D87EBC"/>
    <w:rsid w:val="00D90059"/>
    <w:rsid w:val="00D90259"/>
    <w:rsid w:val="00D903EA"/>
    <w:rsid w:val="00D90686"/>
    <w:rsid w:val="00D9071E"/>
    <w:rsid w:val="00D908CB"/>
    <w:rsid w:val="00D908F2"/>
    <w:rsid w:val="00D90A96"/>
    <w:rsid w:val="00D90B8A"/>
    <w:rsid w:val="00D90C93"/>
    <w:rsid w:val="00D90D5A"/>
    <w:rsid w:val="00D90D7B"/>
    <w:rsid w:val="00D90DBF"/>
    <w:rsid w:val="00D90DF1"/>
    <w:rsid w:val="00D90F0D"/>
    <w:rsid w:val="00D9104B"/>
    <w:rsid w:val="00D9168A"/>
    <w:rsid w:val="00D9188A"/>
    <w:rsid w:val="00D91935"/>
    <w:rsid w:val="00D919A4"/>
    <w:rsid w:val="00D91C90"/>
    <w:rsid w:val="00D91D70"/>
    <w:rsid w:val="00D91DA0"/>
    <w:rsid w:val="00D91E5C"/>
    <w:rsid w:val="00D91EA1"/>
    <w:rsid w:val="00D920BB"/>
    <w:rsid w:val="00D920E2"/>
    <w:rsid w:val="00D92687"/>
    <w:rsid w:val="00D92ADC"/>
    <w:rsid w:val="00D92DEE"/>
    <w:rsid w:val="00D92FB2"/>
    <w:rsid w:val="00D93208"/>
    <w:rsid w:val="00D93214"/>
    <w:rsid w:val="00D936A6"/>
    <w:rsid w:val="00D93832"/>
    <w:rsid w:val="00D9398B"/>
    <w:rsid w:val="00D939DA"/>
    <w:rsid w:val="00D93B96"/>
    <w:rsid w:val="00D93BD9"/>
    <w:rsid w:val="00D93C54"/>
    <w:rsid w:val="00D93CDD"/>
    <w:rsid w:val="00D93DF6"/>
    <w:rsid w:val="00D93E3B"/>
    <w:rsid w:val="00D93FD6"/>
    <w:rsid w:val="00D93FE0"/>
    <w:rsid w:val="00D940E3"/>
    <w:rsid w:val="00D94190"/>
    <w:rsid w:val="00D94536"/>
    <w:rsid w:val="00D9460D"/>
    <w:rsid w:val="00D94728"/>
    <w:rsid w:val="00D9473B"/>
    <w:rsid w:val="00D94822"/>
    <w:rsid w:val="00D9484E"/>
    <w:rsid w:val="00D94CAE"/>
    <w:rsid w:val="00D94D52"/>
    <w:rsid w:val="00D94FB7"/>
    <w:rsid w:val="00D950EE"/>
    <w:rsid w:val="00D95183"/>
    <w:rsid w:val="00D95221"/>
    <w:rsid w:val="00D9539A"/>
    <w:rsid w:val="00D954EB"/>
    <w:rsid w:val="00D955C5"/>
    <w:rsid w:val="00D95783"/>
    <w:rsid w:val="00D95967"/>
    <w:rsid w:val="00D959D4"/>
    <w:rsid w:val="00D959E5"/>
    <w:rsid w:val="00D959F0"/>
    <w:rsid w:val="00D95A49"/>
    <w:rsid w:val="00D95CA6"/>
    <w:rsid w:val="00D95CAB"/>
    <w:rsid w:val="00D95EF8"/>
    <w:rsid w:val="00D95F33"/>
    <w:rsid w:val="00D96016"/>
    <w:rsid w:val="00D9605C"/>
    <w:rsid w:val="00D96261"/>
    <w:rsid w:val="00D96272"/>
    <w:rsid w:val="00D96283"/>
    <w:rsid w:val="00D962FB"/>
    <w:rsid w:val="00D963EE"/>
    <w:rsid w:val="00D9651B"/>
    <w:rsid w:val="00D96570"/>
    <w:rsid w:val="00D96587"/>
    <w:rsid w:val="00D96681"/>
    <w:rsid w:val="00D9672D"/>
    <w:rsid w:val="00D96751"/>
    <w:rsid w:val="00D968C8"/>
    <w:rsid w:val="00D96B5D"/>
    <w:rsid w:val="00D96D82"/>
    <w:rsid w:val="00D96DE7"/>
    <w:rsid w:val="00D96ED6"/>
    <w:rsid w:val="00D96F4E"/>
    <w:rsid w:val="00D96F77"/>
    <w:rsid w:val="00D97088"/>
    <w:rsid w:val="00D970B8"/>
    <w:rsid w:val="00D970CB"/>
    <w:rsid w:val="00D970FA"/>
    <w:rsid w:val="00D976A6"/>
    <w:rsid w:val="00D9787F"/>
    <w:rsid w:val="00D97AE6"/>
    <w:rsid w:val="00D97F72"/>
    <w:rsid w:val="00DA0086"/>
    <w:rsid w:val="00DA01C7"/>
    <w:rsid w:val="00DA0330"/>
    <w:rsid w:val="00DA03EA"/>
    <w:rsid w:val="00DA079B"/>
    <w:rsid w:val="00DA0876"/>
    <w:rsid w:val="00DA093F"/>
    <w:rsid w:val="00DA0A57"/>
    <w:rsid w:val="00DA0C72"/>
    <w:rsid w:val="00DA0D20"/>
    <w:rsid w:val="00DA0D5E"/>
    <w:rsid w:val="00DA0DDC"/>
    <w:rsid w:val="00DA0E18"/>
    <w:rsid w:val="00DA1023"/>
    <w:rsid w:val="00DA106D"/>
    <w:rsid w:val="00DA1367"/>
    <w:rsid w:val="00DA1420"/>
    <w:rsid w:val="00DA1491"/>
    <w:rsid w:val="00DA1551"/>
    <w:rsid w:val="00DA15AB"/>
    <w:rsid w:val="00DA1771"/>
    <w:rsid w:val="00DA196E"/>
    <w:rsid w:val="00DA1C17"/>
    <w:rsid w:val="00DA1E70"/>
    <w:rsid w:val="00DA20A3"/>
    <w:rsid w:val="00DA2193"/>
    <w:rsid w:val="00DA2620"/>
    <w:rsid w:val="00DA273F"/>
    <w:rsid w:val="00DA27B2"/>
    <w:rsid w:val="00DA2916"/>
    <w:rsid w:val="00DA2969"/>
    <w:rsid w:val="00DA29D1"/>
    <w:rsid w:val="00DA2A61"/>
    <w:rsid w:val="00DA2C4B"/>
    <w:rsid w:val="00DA2CAB"/>
    <w:rsid w:val="00DA2DB8"/>
    <w:rsid w:val="00DA2E64"/>
    <w:rsid w:val="00DA2EBC"/>
    <w:rsid w:val="00DA2F69"/>
    <w:rsid w:val="00DA2F9C"/>
    <w:rsid w:val="00DA3017"/>
    <w:rsid w:val="00DA3480"/>
    <w:rsid w:val="00DA35D2"/>
    <w:rsid w:val="00DA3787"/>
    <w:rsid w:val="00DA38C2"/>
    <w:rsid w:val="00DA3962"/>
    <w:rsid w:val="00DA3AFD"/>
    <w:rsid w:val="00DA3E98"/>
    <w:rsid w:val="00DA3F02"/>
    <w:rsid w:val="00DA4084"/>
    <w:rsid w:val="00DA4197"/>
    <w:rsid w:val="00DA420E"/>
    <w:rsid w:val="00DA43D4"/>
    <w:rsid w:val="00DA4995"/>
    <w:rsid w:val="00DA4C48"/>
    <w:rsid w:val="00DA4C5D"/>
    <w:rsid w:val="00DA4C6B"/>
    <w:rsid w:val="00DA4CA6"/>
    <w:rsid w:val="00DA4CDF"/>
    <w:rsid w:val="00DA4EA9"/>
    <w:rsid w:val="00DA50BD"/>
    <w:rsid w:val="00DA5103"/>
    <w:rsid w:val="00DA5279"/>
    <w:rsid w:val="00DA54FB"/>
    <w:rsid w:val="00DA56D8"/>
    <w:rsid w:val="00DA5721"/>
    <w:rsid w:val="00DA5A27"/>
    <w:rsid w:val="00DA5C8C"/>
    <w:rsid w:val="00DA5CC5"/>
    <w:rsid w:val="00DA5DAE"/>
    <w:rsid w:val="00DA5DFA"/>
    <w:rsid w:val="00DA6334"/>
    <w:rsid w:val="00DA65D6"/>
    <w:rsid w:val="00DA6960"/>
    <w:rsid w:val="00DA6B12"/>
    <w:rsid w:val="00DA6C7B"/>
    <w:rsid w:val="00DA6F58"/>
    <w:rsid w:val="00DA7161"/>
    <w:rsid w:val="00DA7395"/>
    <w:rsid w:val="00DA746A"/>
    <w:rsid w:val="00DA7657"/>
    <w:rsid w:val="00DA778C"/>
    <w:rsid w:val="00DA7954"/>
    <w:rsid w:val="00DA7960"/>
    <w:rsid w:val="00DA798B"/>
    <w:rsid w:val="00DA7B7D"/>
    <w:rsid w:val="00DA7BDD"/>
    <w:rsid w:val="00DA7CFA"/>
    <w:rsid w:val="00DB0147"/>
    <w:rsid w:val="00DB0222"/>
    <w:rsid w:val="00DB04AF"/>
    <w:rsid w:val="00DB0602"/>
    <w:rsid w:val="00DB07E4"/>
    <w:rsid w:val="00DB0A38"/>
    <w:rsid w:val="00DB0A4D"/>
    <w:rsid w:val="00DB0A66"/>
    <w:rsid w:val="00DB0EA9"/>
    <w:rsid w:val="00DB1157"/>
    <w:rsid w:val="00DB138E"/>
    <w:rsid w:val="00DB140A"/>
    <w:rsid w:val="00DB1721"/>
    <w:rsid w:val="00DB1773"/>
    <w:rsid w:val="00DB1E93"/>
    <w:rsid w:val="00DB1F61"/>
    <w:rsid w:val="00DB1F6B"/>
    <w:rsid w:val="00DB208F"/>
    <w:rsid w:val="00DB21CE"/>
    <w:rsid w:val="00DB2238"/>
    <w:rsid w:val="00DB231D"/>
    <w:rsid w:val="00DB23B6"/>
    <w:rsid w:val="00DB240A"/>
    <w:rsid w:val="00DB2420"/>
    <w:rsid w:val="00DB2547"/>
    <w:rsid w:val="00DB2553"/>
    <w:rsid w:val="00DB2689"/>
    <w:rsid w:val="00DB2777"/>
    <w:rsid w:val="00DB28FC"/>
    <w:rsid w:val="00DB296A"/>
    <w:rsid w:val="00DB298E"/>
    <w:rsid w:val="00DB2A7E"/>
    <w:rsid w:val="00DB2AA5"/>
    <w:rsid w:val="00DB2AAA"/>
    <w:rsid w:val="00DB2B40"/>
    <w:rsid w:val="00DB2B8D"/>
    <w:rsid w:val="00DB2BD3"/>
    <w:rsid w:val="00DB2BF2"/>
    <w:rsid w:val="00DB2D6D"/>
    <w:rsid w:val="00DB3368"/>
    <w:rsid w:val="00DB343E"/>
    <w:rsid w:val="00DB36CE"/>
    <w:rsid w:val="00DB36DD"/>
    <w:rsid w:val="00DB3764"/>
    <w:rsid w:val="00DB3818"/>
    <w:rsid w:val="00DB3CC7"/>
    <w:rsid w:val="00DB3D0C"/>
    <w:rsid w:val="00DB3E23"/>
    <w:rsid w:val="00DB40C1"/>
    <w:rsid w:val="00DB41C4"/>
    <w:rsid w:val="00DB4383"/>
    <w:rsid w:val="00DB453B"/>
    <w:rsid w:val="00DB455C"/>
    <w:rsid w:val="00DB45A1"/>
    <w:rsid w:val="00DB465D"/>
    <w:rsid w:val="00DB46E9"/>
    <w:rsid w:val="00DB4A5A"/>
    <w:rsid w:val="00DB4B0F"/>
    <w:rsid w:val="00DB4DFC"/>
    <w:rsid w:val="00DB519C"/>
    <w:rsid w:val="00DB541B"/>
    <w:rsid w:val="00DB5478"/>
    <w:rsid w:val="00DB5689"/>
    <w:rsid w:val="00DB56E7"/>
    <w:rsid w:val="00DB5888"/>
    <w:rsid w:val="00DB5971"/>
    <w:rsid w:val="00DB59C0"/>
    <w:rsid w:val="00DB5A6C"/>
    <w:rsid w:val="00DB5ED2"/>
    <w:rsid w:val="00DB605B"/>
    <w:rsid w:val="00DB6237"/>
    <w:rsid w:val="00DB644D"/>
    <w:rsid w:val="00DB64EA"/>
    <w:rsid w:val="00DB6666"/>
    <w:rsid w:val="00DB668F"/>
    <w:rsid w:val="00DB6770"/>
    <w:rsid w:val="00DB691E"/>
    <w:rsid w:val="00DB6AE1"/>
    <w:rsid w:val="00DB6C5B"/>
    <w:rsid w:val="00DB6FE2"/>
    <w:rsid w:val="00DB711E"/>
    <w:rsid w:val="00DB7143"/>
    <w:rsid w:val="00DB7279"/>
    <w:rsid w:val="00DB7280"/>
    <w:rsid w:val="00DB73EC"/>
    <w:rsid w:val="00DB743A"/>
    <w:rsid w:val="00DB74AF"/>
    <w:rsid w:val="00DB769D"/>
    <w:rsid w:val="00DB7772"/>
    <w:rsid w:val="00DB77FA"/>
    <w:rsid w:val="00DB785C"/>
    <w:rsid w:val="00DB7C40"/>
    <w:rsid w:val="00DB7EFD"/>
    <w:rsid w:val="00DC008C"/>
    <w:rsid w:val="00DC0280"/>
    <w:rsid w:val="00DC02B0"/>
    <w:rsid w:val="00DC040A"/>
    <w:rsid w:val="00DC0510"/>
    <w:rsid w:val="00DC05D0"/>
    <w:rsid w:val="00DC0661"/>
    <w:rsid w:val="00DC0669"/>
    <w:rsid w:val="00DC08AF"/>
    <w:rsid w:val="00DC0A25"/>
    <w:rsid w:val="00DC0A2A"/>
    <w:rsid w:val="00DC0AB6"/>
    <w:rsid w:val="00DC0CFE"/>
    <w:rsid w:val="00DC1082"/>
    <w:rsid w:val="00DC123D"/>
    <w:rsid w:val="00DC12D2"/>
    <w:rsid w:val="00DC1512"/>
    <w:rsid w:val="00DC1CB4"/>
    <w:rsid w:val="00DC1F3D"/>
    <w:rsid w:val="00DC2193"/>
    <w:rsid w:val="00DC231B"/>
    <w:rsid w:val="00DC2800"/>
    <w:rsid w:val="00DC2871"/>
    <w:rsid w:val="00DC29B4"/>
    <w:rsid w:val="00DC2C65"/>
    <w:rsid w:val="00DC2D52"/>
    <w:rsid w:val="00DC2E34"/>
    <w:rsid w:val="00DC2E46"/>
    <w:rsid w:val="00DC2E64"/>
    <w:rsid w:val="00DC2F1B"/>
    <w:rsid w:val="00DC2F8E"/>
    <w:rsid w:val="00DC3085"/>
    <w:rsid w:val="00DC3179"/>
    <w:rsid w:val="00DC34F8"/>
    <w:rsid w:val="00DC3561"/>
    <w:rsid w:val="00DC35C2"/>
    <w:rsid w:val="00DC35F0"/>
    <w:rsid w:val="00DC374A"/>
    <w:rsid w:val="00DC37B4"/>
    <w:rsid w:val="00DC37E4"/>
    <w:rsid w:val="00DC385B"/>
    <w:rsid w:val="00DC38F9"/>
    <w:rsid w:val="00DC3909"/>
    <w:rsid w:val="00DC3A37"/>
    <w:rsid w:val="00DC3B5C"/>
    <w:rsid w:val="00DC3C03"/>
    <w:rsid w:val="00DC3F0F"/>
    <w:rsid w:val="00DC41B9"/>
    <w:rsid w:val="00DC43CE"/>
    <w:rsid w:val="00DC46AE"/>
    <w:rsid w:val="00DC48D7"/>
    <w:rsid w:val="00DC48DF"/>
    <w:rsid w:val="00DC4945"/>
    <w:rsid w:val="00DC4B97"/>
    <w:rsid w:val="00DC4BAB"/>
    <w:rsid w:val="00DC4C08"/>
    <w:rsid w:val="00DC4C56"/>
    <w:rsid w:val="00DC4CD1"/>
    <w:rsid w:val="00DC4EE3"/>
    <w:rsid w:val="00DC511E"/>
    <w:rsid w:val="00DC573D"/>
    <w:rsid w:val="00DC57AA"/>
    <w:rsid w:val="00DC59FD"/>
    <w:rsid w:val="00DC5C96"/>
    <w:rsid w:val="00DC5F0B"/>
    <w:rsid w:val="00DC6447"/>
    <w:rsid w:val="00DC653B"/>
    <w:rsid w:val="00DC658D"/>
    <w:rsid w:val="00DC663C"/>
    <w:rsid w:val="00DC6984"/>
    <w:rsid w:val="00DC6A81"/>
    <w:rsid w:val="00DC6FA0"/>
    <w:rsid w:val="00DC7026"/>
    <w:rsid w:val="00DC719A"/>
    <w:rsid w:val="00DC7942"/>
    <w:rsid w:val="00DC7B51"/>
    <w:rsid w:val="00DC7ED1"/>
    <w:rsid w:val="00DC7ED9"/>
    <w:rsid w:val="00DC7F44"/>
    <w:rsid w:val="00DC7F97"/>
    <w:rsid w:val="00DD002F"/>
    <w:rsid w:val="00DD00F6"/>
    <w:rsid w:val="00DD045D"/>
    <w:rsid w:val="00DD052B"/>
    <w:rsid w:val="00DD0570"/>
    <w:rsid w:val="00DD0659"/>
    <w:rsid w:val="00DD0669"/>
    <w:rsid w:val="00DD081E"/>
    <w:rsid w:val="00DD0873"/>
    <w:rsid w:val="00DD0A80"/>
    <w:rsid w:val="00DD0C5A"/>
    <w:rsid w:val="00DD0F81"/>
    <w:rsid w:val="00DD10F0"/>
    <w:rsid w:val="00DD1174"/>
    <w:rsid w:val="00DD11B6"/>
    <w:rsid w:val="00DD12E6"/>
    <w:rsid w:val="00DD1515"/>
    <w:rsid w:val="00DD1783"/>
    <w:rsid w:val="00DD1852"/>
    <w:rsid w:val="00DD1C35"/>
    <w:rsid w:val="00DD1CDF"/>
    <w:rsid w:val="00DD1DF2"/>
    <w:rsid w:val="00DD1F7D"/>
    <w:rsid w:val="00DD20A8"/>
    <w:rsid w:val="00DD2322"/>
    <w:rsid w:val="00DD2421"/>
    <w:rsid w:val="00DD24FF"/>
    <w:rsid w:val="00DD2846"/>
    <w:rsid w:val="00DD28A3"/>
    <w:rsid w:val="00DD2AD9"/>
    <w:rsid w:val="00DD3134"/>
    <w:rsid w:val="00DD359C"/>
    <w:rsid w:val="00DD35C7"/>
    <w:rsid w:val="00DD3AFC"/>
    <w:rsid w:val="00DD3BD0"/>
    <w:rsid w:val="00DD3C6A"/>
    <w:rsid w:val="00DD3E84"/>
    <w:rsid w:val="00DD4020"/>
    <w:rsid w:val="00DD4062"/>
    <w:rsid w:val="00DD4085"/>
    <w:rsid w:val="00DD4087"/>
    <w:rsid w:val="00DD43CB"/>
    <w:rsid w:val="00DD43D6"/>
    <w:rsid w:val="00DD45FC"/>
    <w:rsid w:val="00DD4657"/>
    <w:rsid w:val="00DD5115"/>
    <w:rsid w:val="00DD52C2"/>
    <w:rsid w:val="00DD53D5"/>
    <w:rsid w:val="00DD5443"/>
    <w:rsid w:val="00DD5623"/>
    <w:rsid w:val="00DD5655"/>
    <w:rsid w:val="00DD5869"/>
    <w:rsid w:val="00DD58C0"/>
    <w:rsid w:val="00DD5AD8"/>
    <w:rsid w:val="00DD5C0C"/>
    <w:rsid w:val="00DD5C44"/>
    <w:rsid w:val="00DD5D4A"/>
    <w:rsid w:val="00DD609D"/>
    <w:rsid w:val="00DD60BC"/>
    <w:rsid w:val="00DD61B7"/>
    <w:rsid w:val="00DD61FD"/>
    <w:rsid w:val="00DD6235"/>
    <w:rsid w:val="00DD63F3"/>
    <w:rsid w:val="00DD642B"/>
    <w:rsid w:val="00DD6729"/>
    <w:rsid w:val="00DD68D4"/>
    <w:rsid w:val="00DD690D"/>
    <w:rsid w:val="00DD69E4"/>
    <w:rsid w:val="00DD6B6D"/>
    <w:rsid w:val="00DD6BF1"/>
    <w:rsid w:val="00DD6D2C"/>
    <w:rsid w:val="00DD6E34"/>
    <w:rsid w:val="00DD702F"/>
    <w:rsid w:val="00DD7163"/>
    <w:rsid w:val="00DD749E"/>
    <w:rsid w:val="00DD74E5"/>
    <w:rsid w:val="00DD758C"/>
    <w:rsid w:val="00DD7671"/>
    <w:rsid w:val="00DD78D3"/>
    <w:rsid w:val="00DD7A79"/>
    <w:rsid w:val="00DD7CD1"/>
    <w:rsid w:val="00DD7D6A"/>
    <w:rsid w:val="00DE016D"/>
    <w:rsid w:val="00DE051C"/>
    <w:rsid w:val="00DE05DF"/>
    <w:rsid w:val="00DE0E45"/>
    <w:rsid w:val="00DE0E88"/>
    <w:rsid w:val="00DE0EA2"/>
    <w:rsid w:val="00DE1439"/>
    <w:rsid w:val="00DE1542"/>
    <w:rsid w:val="00DE1871"/>
    <w:rsid w:val="00DE1A6C"/>
    <w:rsid w:val="00DE1B47"/>
    <w:rsid w:val="00DE1C78"/>
    <w:rsid w:val="00DE1C9A"/>
    <w:rsid w:val="00DE2112"/>
    <w:rsid w:val="00DE2138"/>
    <w:rsid w:val="00DE226C"/>
    <w:rsid w:val="00DE232D"/>
    <w:rsid w:val="00DE23D5"/>
    <w:rsid w:val="00DE2413"/>
    <w:rsid w:val="00DE2424"/>
    <w:rsid w:val="00DE2429"/>
    <w:rsid w:val="00DE25BD"/>
    <w:rsid w:val="00DE283B"/>
    <w:rsid w:val="00DE2C10"/>
    <w:rsid w:val="00DE2FA4"/>
    <w:rsid w:val="00DE2FB1"/>
    <w:rsid w:val="00DE329E"/>
    <w:rsid w:val="00DE347D"/>
    <w:rsid w:val="00DE35E2"/>
    <w:rsid w:val="00DE38B6"/>
    <w:rsid w:val="00DE3A95"/>
    <w:rsid w:val="00DE3ABF"/>
    <w:rsid w:val="00DE3AD1"/>
    <w:rsid w:val="00DE3CD0"/>
    <w:rsid w:val="00DE3E32"/>
    <w:rsid w:val="00DE4058"/>
    <w:rsid w:val="00DE4412"/>
    <w:rsid w:val="00DE45AB"/>
    <w:rsid w:val="00DE45E2"/>
    <w:rsid w:val="00DE46C4"/>
    <w:rsid w:val="00DE47C0"/>
    <w:rsid w:val="00DE47DA"/>
    <w:rsid w:val="00DE497A"/>
    <w:rsid w:val="00DE49E5"/>
    <w:rsid w:val="00DE4AB6"/>
    <w:rsid w:val="00DE4B4E"/>
    <w:rsid w:val="00DE4C50"/>
    <w:rsid w:val="00DE4FC1"/>
    <w:rsid w:val="00DE4FF4"/>
    <w:rsid w:val="00DE5081"/>
    <w:rsid w:val="00DE52C5"/>
    <w:rsid w:val="00DE53DE"/>
    <w:rsid w:val="00DE5441"/>
    <w:rsid w:val="00DE56A1"/>
    <w:rsid w:val="00DE57B1"/>
    <w:rsid w:val="00DE599C"/>
    <w:rsid w:val="00DE5A64"/>
    <w:rsid w:val="00DE5B04"/>
    <w:rsid w:val="00DE5B5F"/>
    <w:rsid w:val="00DE60F6"/>
    <w:rsid w:val="00DE62F1"/>
    <w:rsid w:val="00DE6378"/>
    <w:rsid w:val="00DE65F9"/>
    <w:rsid w:val="00DE6656"/>
    <w:rsid w:val="00DE67F2"/>
    <w:rsid w:val="00DE68E4"/>
    <w:rsid w:val="00DE6D5C"/>
    <w:rsid w:val="00DE6F74"/>
    <w:rsid w:val="00DE7020"/>
    <w:rsid w:val="00DE70D2"/>
    <w:rsid w:val="00DE7683"/>
    <w:rsid w:val="00DE7E52"/>
    <w:rsid w:val="00DE7F73"/>
    <w:rsid w:val="00DF0052"/>
    <w:rsid w:val="00DF00BC"/>
    <w:rsid w:val="00DF01AE"/>
    <w:rsid w:val="00DF02BF"/>
    <w:rsid w:val="00DF02F3"/>
    <w:rsid w:val="00DF0504"/>
    <w:rsid w:val="00DF05C5"/>
    <w:rsid w:val="00DF068A"/>
    <w:rsid w:val="00DF0CF6"/>
    <w:rsid w:val="00DF0E09"/>
    <w:rsid w:val="00DF0E0C"/>
    <w:rsid w:val="00DF122D"/>
    <w:rsid w:val="00DF143B"/>
    <w:rsid w:val="00DF1534"/>
    <w:rsid w:val="00DF15DB"/>
    <w:rsid w:val="00DF15E2"/>
    <w:rsid w:val="00DF161E"/>
    <w:rsid w:val="00DF1651"/>
    <w:rsid w:val="00DF1684"/>
    <w:rsid w:val="00DF1A42"/>
    <w:rsid w:val="00DF1B45"/>
    <w:rsid w:val="00DF1EE9"/>
    <w:rsid w:val="00DF1F3D"/>
    <w:rsid w:val="00DF2113"/>
    <w:rsid w:val="00DF2137"/>
    <w:rsid w:val="00DF2258"/>
    <w:rsid w:val="00DF2342"/>
    <w:rsid w:val="00DF2390"/>
    <w:rsid w:val="00DF24B2"/>
    <w:rsid w:val="00DF25D0"/>
    <w:rsid w:val="00DF2625"/>
    <w:rsid w:val="00DF2684"/>
    <w:rsid w:val="00DF2892"/>
    <w:rsid w:val="00DF2907"/>
    <w:rsid w:val="00DF2976"/>
    <w:rsid w:val="00DF29C3"/>
    <w:rsid w:val="00DF2A02"/>
    <w:rsid w:val="00DF2A74"/>
    <w:rsid w:val="00DF2ACD"/>
    <w:rsid w:val="00DF2AF5"/>
    <w:rsid w:val="00DF2D74"/>
    <w:rsid w:val="00DF2DF9"/>
    <w:rsid w:val="00DF2E20"/>
    <w:rsid w:val="00DF2E50"/>
    <w:rsid w:val="00DF2E65"/>
    <w:rsid w:val="00DF30E7"/>
    <w:rsid w:val="00DF31A7"/>
    <w:rsid w:val="00DF36E0"/>
    <w:rsid w:val="00DF38A1"/>
    <w:rsid w:val="00DF39E0"/>
    <w:rsid w:val="00DF3A72"/>
    <w:rsid w:val="00DF3C47"/>
    <w:rsid w:val="00DF3E74"/>
    <w:rsid w:val="00DF417A"/>
    <w:rsid w:val="00DF42DC"/>
    <w:rsid w:val="00DF4406"/>
    <w:rsid w:val="00DF4516"/>
    <w:rsid w:val="00DF468A"/>
    <w:rsid w:val="00DF4D70"/>
    <w:rsid w:val="00DF4E8F"/>
    <w:rsid w:val="00DF50D8"/>
    <w:rsid w:val="00DF50FA"/>
    <w:rsid w:val="00DF52C5"/>
    <w:rsid w:val="00DF558A"/>
    <w:rsid w:val="00DF5637"/>
    <w:rsid w:val="00DF569F"/>
    <w:rsid w:val="00DF56E7"/>
    <w:rsid w:val="00DF5722"/>
    <w:rsid w:val="00DF5B59"/>
    <w:rsid w:val="00DF5FAA"/>
    <w:rsid w:val="00DF60A0"/>
    <w:rsid w:val="00DF63C8"/>
    <w:rsid w:val="00DF6450"/>
    <w:rsid w:val="00DF6708"/>
    <w:rsid w:val="00DF67E6"/>
    <w:rsid w:val="00DF6804"/>
    <w:rsid w:val="00DF68FF"/>
    <w:rsid w:val="00DF6A2D"/>
    <w:rsid w:val="00DF6AFC"/>
    <w:rsid w:val="00DF6B08"/>
    <w:rsid w:val="00DF6C4D"/>
    <w:rsid w:val="00DF6C9C"/>
    <w:rsid w:val="00DF6E01"/>
    <w:rsid w:val="00DF6F1E"/>
    <w:rsid w:val="00DF7629"/>
    <w:rsid w:val="00DF79BB"/>
    <w:rsid w:val="00DF7D42"/>
    <w:rsid w:val="00DF7E79"/>
    <w:rsid w:val="00E0001F"/>
    <w:rsid w:val="00E000A0"/>
    <w:rsid w:val="00E00169"/>
    <w:rsid w:val="00E00197"/>
    <w:rsid w:val="00E00488"/>
    <w:rsid w:val="00E004D4"/>
    <w:rsid w:val="00E004FD"/>
    <w:rsid w:val="00E005D9"/>
    <w:rsid w:val="00E009CF"/>
    <w:rsid w:val="00E00A25"/>
    <w:rsid w:val="00E00A8B"/>
    <w:rsid w:val="00E00AF1"/>
    <w:rsid w:val="00E00EA6"/>
    <w:rsid w:val="00E01010"/>
    <w:rsid w:val="00E0108D"/>
    <w:rsid w:val="00E01140"/>
    <w:rsid w:val="00E013D5"/>
    <w:rsid w:val="00E01484"/>
    <w:rsid w:val="00E014A6"/>
    <w:rsid w:val="00E01944"/>
    <w:rsid w:val="00E019C8"/>
    <w:rsid w:val="00E01A4C"/>
    <w:rsid w:val="00E01C28"/>
    <w:rsid w:val="00E01C7B"/>
    <w:rsid w:val="00E01E02"/>
    <w:rsid w:val="00E0213A"/>
    <w:rsid w:val="00E02A8D"/>
    <w:rsid w:val="00E02B4C"/>
    <w:rsid w:val="00E02BD0"/>
    <w:rsid w:val="00E02C90"/>
    <w:rsid w:val="00E02E58"/>
    <w:rsid w:val="00E02F96"/>
    <w:rsid w:val="00E030C2"/>
    <w:rsid w:val="00E031EF"/>
    <w:rsid w:val="00E03331"/>
    <w:rsid w:val="00E034F7"/>
    <w:rsid w:val="00E036E7"/>
    <w:rsid w:val="00E03734"/>
    <w:rsid w:val="00E0386A"/>
    <w:rsid w:val="00E03F9F"/>
    <w:rsid w:val="00E0401A"/>
    <w:rsid w:val="00E042DF"/>
    <w:rsid w:val="00E044B0"/>
    <w:rsid w:val="00E04566"/>
    <w:rsid w:val="00E045D7"/>
    <w:rsid w:val="00E047B8"/>
    <w:rsid w:val="00E049E5"/>
    <w:rsid w:val="00E04AB5"/>
    <w:rsid w:val="00E04B8E"/>
    <w:rsid w:val="00E04FEB"/>
    <w:rsid w:val="00E05086"/>
    <w:rsid w:val="00E050E4"/>
    <w:rsid w:val="00E05110"/>
    <w:rsid w:val="00E05131"/>
    <w:rsid w:val="00E051FE"/>
    <w:rsid w:val="00E052B1"/>
    <w:rsid w:val="00E053A3"/>
    <w:rsid w:val="00E05489"/>
    <w:rsid w:val="00E0554F"/>
    <w:rsid w:val="00E057F5"/>
    <w:rsid w:val="00E05978"/>
    <w:rsid w:val="00E0637F"/>
    <w:rsid w:val="00E06508"/>
    <w:rsid w:val="00E065E3"/>
    <w:rsid w:val="00E069DA"/>
    <w:rsid w:val="00E06D80"/>
    <w:rsid w:val="00E06E98"/>
    <w:rsid w:val="00E06F79"/>
    <w:rsid w:val="00E06F8F"/>
    <w:rsid w:val="00E070AD"/>
    <w:rsid w:val="00E07207"/>
    <w:rsid w:val="00E07306"/>
    <w:rsid w:val="00E0746B"/>
    <w:rsid w:val="00E074CD"/>
    <w:rsid w:val="00E0772F"/>
    <w:rsid w:val="00E0784E"/>
    <w:rsid w:val="00E07963"/>
    <w:rsid w:val="00E0798B"/>
    <w:rsid w:val="00E079F9"/>
    <w:rsid w:val="00E07B38"/>
    <w:rsid w:val="00E07B7E"/>
    <w:rsid w:val="00E07BF2"/>
    <w:rsid w:val="00E07C00"/>
    <w:rsid w:val="00E07CFD"/>
    <w:rsid w:val="00E07D51"/>
    <w:rsid w:val="00E07DF8"/>
    <w:rsid w:val="00E10082"/>
    <w:rsid w:val="00E1017E"/>
    <w:rsid w:val="00E104E3"/>
    <w:rsid w:val="00E10784"/>
    <w:rsid w:val="00E10B55"/>
    <w:rsid w:val="00E10B79"/>
    <w:rsid w:val="00E10BD8"/>
    <w:rsid w:val="00E10CB0"/>
    <w:rsid w:val="00E10D55"/>
    <w:rsid w:val="00E11139"/>
    <w:rsid w:val="00E11395"/>
    <w:rsid w:val="00E114E5"/>
    <w:rsid w:val="00E115F9"/>
    <w:rsid w:val="00E1170D"/>
    <w:rsid w:val="00E11846"/>
    <w:rsid w:val="00E11A0B"/>
    <w:rsid w:val="00E11BFF"/>
    <w:rsid w:val="00E11D81"/>
    <w:rsid w:val="00E11E4A"/>
    <w:rsid w:val="00E11F85"/>
    <w:rsid w:val="00E1212E"/>
    <w:rsid w:val="00E122DA"/>
    <w:rsid w:val="00E1242A"/>
    <w:rsid w:val="00E1249B"/>
    <w:rsid w:val="00E12658"/>
    <w:rsid w:val="00E1277F"/>
    <w:rsid w:val="00E128AB"/>
    <w:rsid w:val="00E12983"/>
    <w:rsid w:val="00E12B00"/>
    <w:rsid w:val="00E12D4D"/>
    <w:rsid w:val="00E12E74"/>
    <w:rsid w:val="00E1351F"/>
    <w:rsid w:val="00E135BE"/>
    <w:rsid w:val="00E136A5"/>
    <w:rsid w:val="00E137C4"/>
    <w:rsid w:val="00E138A0"/>
    <w:rsid w:val="00E1397C"/>
    <w:rsid w:val="00E13A05"/>
    <w:rsid w:val="00E13A29"/>
    <w:rsid w:val="00E13B7E"/>
    <w:rsid w:val="00E13C51"/>
    <w:rsid w:val="00E13D67"/>
    <w:rsid w:val="00E14164"/>
    <w:rsid w:val="00E142D4"/>
    <w:rsid w:val="00E1461E"/>
    <w:rsid w:val="00E1464A"/>
    <w:rsid w:val="00E1469F"/>
    <w:rsid w:val="00E14797"/>
    <w:rsid w:val="00E14B08"/>
    <w:rsid w:val="00E14B48"/>
    <w:rsid w:val="00E14BED"/>
    <w:rsid w:val="00E14C5F"/>
    <w:rsid w:val="00E14EEC"/>
    <w:rsid w:val="00E15143"/>
    <w:rsid w:val="00E15269"/>
    <w:rsid w:val="00E153B1"/>
    <w:rsid w:val="00E153BC"/>
    <w:rsid w:val="00E154AB"/>
    <w:rsid w:val="00E15DDE"/>
    <w:rsid w:val="00E15E4E"/>
    <w:rsid w:val="00E15F4F"/>
    <w:rsid w:val="00E160E1"/>
    <w:rsid w:val="00E16169"/>
    <w:rsid w:val="00E162FC"/>
    <w:rsid w:val="00E163EC"/>
    <w:rsid w:val="00E163F7"/>
    <w:rsid w:val="00E1645E"/>
    <w:rsid w:val="00E1662A"/>
    <w:rsid w:val="00E16687"/>
    <w:rsid w:val="00E168A6"/>
    <w:rsid w:val="00E1694F"/>
    <w:rsid w:val="00E169E2"/>
    <w:rsid w:val="00E16B24"/>
    <w:rsid w:val="00E16B77"/>
    <w:rsid w:val="00E16D14"/>
    <w:rsid w:val="00E16F97"/>
    <w:rsid w:val="00E170B8"/>
    <w:rsid w:val="00E17180"/>
    <w:rsid w:val="00E17383"/>
    <w:rsid w:val="00E174EB"/>
    <w:rsid w:val="00E1774C"/>
    <w:rsid w:val="00E17925"/>
    <w:rsid w:val="00E17EB0"/>
    <w:rsid w:val="00E17F37"/>
    <w:rsid w:val="00E17FDC"/>
    <w:rsid w:val="00E200EB"/>
    <w:rsid w:val="00E2010C"/>
    <w:rsid w:val="00E20239"/>
    <w:rsid w:val="00E2081A"/>
    <w:rsid w:val="00E20DED"/>
    <w:rsid w:val="00E2122B"/>
    <w:rsid w:val="00E21283"/>
    <w:rsid w:val="00E2158C"/>
    <w:rsid w:val="00E217EE"/>
    <w:rsid w:val="00E21D9C"/>
    <w:rsid w:val="00E21EE0"/>
    <w:rsid w:val="00E22033"/>
    <w:rsid w:val="00E221B9"/>
    <w:rsid w:val="00E2238B"/>
    <w:rsid w:val="00E226DF"/>
    <w:rsid w:val="00E22AD6"/>
    <w:rsid w:val="00E22CB6"/>
    <w:rsid w:val="00E22F27"/>
    <w:rsid w:val="00E23276"/>
    <w:rsid w:val="00E232DF"/>
    <w:rsid w:val="00E2336B"/>
    <w:rsid w:val="00E234C8"/>
    <w:rsid w:val="00E23527"/>
    <w:rsid w:val="00E236A7"/>
    <w:rsid w:val="00E2370B"/>
    <w:rsid w:val="00E23791"/>
    <w:rsid w:val="00E23A72"/>
    <w:rsid w:val="00E23AD2"/>
    <w:rsid w:val="00E23C0C"/>
    <w:rsid w:val="00E23D82"/>
    <w:rsid w:val="00E23DC0"/>
    <w:rsid w:val="00E23E72"/>
    <w:rsid w:val="00E24242"/>
    <w:rsid w:val="00E2435C"/>
    <w:rsid w:val="00E24378"/>
    <w:rsid w:val="00E243E6"/>
    <w:rsid w:val="00E244BC"/>
    <w:rsid w:val="00E244CF"/>
    <w:rsid w:val="00E24517"/>
    <w:rsid w:val="00E245BB"/>
    <w:rsid w:val="00E24622"/>
    <w:rsid w:val="00E247BC"/>
    <w:rsid w:val="00E24BEF"/>
    <w:rsid w:val="00E24E9B"/>
    <w:rsid w:val="00E24F7A"/>
    <w:rsid w:val="00E251AE"/>
    <w:rsid w:val="00E253AF"/>
    <w:rsid w:val="00E2540E"/>
    <w:rsid w:val="00E257C6"/>
    <w:rsid w:val="00E25A2D"/>
    <w:rsid w:val="00E25AEC"/>
    <w:rsid w:val="00E25C3E"/>
    <w:rsid w:val="00E25E6B"/>
    <w:rsid w:val="00E25FB3"/>
    <w:rsid w:val="00E26291"/>
    <w:rsid w:val="00E262AA"/>
    <w:rsid w:val="00E262E7"/>
    <w:rsid w:val="00E26716"/>
    <w:rsid w:val="00E26765"/>
    <w:rsid w:val="00E26885"/>
    <w:rsid w:val="00E2695E"/>
    <w:rsid w:val="00E26A75"/>
    <w:rsid w:val="00E270AE"/>
    <w:rsid w:val="00E2725A"/>
    <w:rsid w:val="00E2759D"/>
    <w:rsid w:val="00E27702"/>
    <w:rsid w:val="00E2774B"/>
    <w:rsid w:val="00E278CB"/>
    <w:rsid w:val="00E27ADA"/>
    <w:rsid w:val="00E27C69"/>
    <w:rsid w:val="00E30252"/>
    <w:rsid w:val="00E302E4"/>
    <w:rsid w:val="00E302EE"/>
    <w:rsid w:val="00E3039B"/>
    <w:rsid w:val="00E303E9"/>
    <w:rsid w:val="00E305CD"/>
    <w:rsid w:val="00E30969"/>
    <w:rsid w:val="00E30AE0"/>
    <w:rsid w:val="00E30BB7"/>
    <w:rsid w:val="00E312AA"/>
    <w:rsid w:val="00E312F0"/>
    <w:rsid w:val="00E313EF"/>
    <w:rsid w:val="00E315D3"/>
    <w:rsid w:val="00E31714"/>
    <w:rsid w:val="00E31743"/>
    <w:rsid w:val="00E317EB"/>
    <w:rsid w:val="00E31A1C"/>
    <w:rsid w:val="00E31A25"/>
    <w:rsid w:val="00E31AF8"/>
    <w:rsid w:val="00E31D4E"/>
    <w:rsid w:val="00E32049"/>
    <w:rsid w:val="00E320ED"/>
    <w:rsid w:val="00E321B3"/>
    <w:rsid w:val="00E324C9"/>
    <w:rsid w:val="00E32805"/>
    <w:rsid w:val="00E32930"/>
    <w:rsid w:val="00E32B67"/>
    <w:rsid w:val="00E32D57"/>
    <w:rsid w:val="00E331C2"/>
    <w:rsid w:val="00E331CB"/>
    <w:rsid w:val="00E335DE"/>
    <w:rsid w:val="00E335F9"/>
    <w:rsid w:val="00E3371B"/>
    <w:rsid w:val="00E337C9"/>
    <w:rsid w:val="00E3380A"/>
    <w:rsid w:val="00E338DE"/>
    <w:rsid w:val="00E33BB9"/>
    <w:rsid w:val="00E33DEC"/>
    <w:rsid w:val="00E33E02"/>
    <w:rsid w:val="00E33E34"/>
    <w:rsid w:val="00E33EA6"/>
    <w:rsid w:val="00E33FED"/>
    <w:rsid w:val="00E34029"/>
    <w:rsid w:val="00E3411A"/>
    <w:rsid w:val="00E342DD"/>
    <w:rsid w:val="00E347A0"/>
    <w:rsid w:val="00E34C92"/>
    <w:rsid w:val="00E34D63"/>
    <w:rsid w:val="00E34E86"/>
    <w:rsid w:val="00E34EA7"/>
    <w:rsid w:val="00E35008"/>
    <w:rsid w:val="00E3513F"/>
    <w:rsid w:val="00E352A1"/>
    <w:rsid w:val="00E352EA"/>
    <w:rsid w:val="00E35374"/>
    <w:rsid w:val="00E35404"/>
    <w:rsid w:val="00E3540F"/>
    <w:rsid w:val="00E35546"/>
    <w:rsid w:val="00E356D6"/>
    <w:rsid w:val="00E35804"/>
    <w:rsid w:val="00E358F2"/>
    <w:rsid w:val="00E35A70"/>
    <w:rsid w:val="00E35AAB"/>
    <w:rsid w:val="00E35B1E"/>
    <w:rsid w:val="00E35C8E"/>
    <w:rsid w:val="00E35D72"/>
    <w:rsid w:val="00E36294"/>
    <w:rsid w:val="00E362D3"/>
    <w:rsid w:val="00E36396"/>
    <w:rsid w:val="00E363F1"/>
    <w:rsid w:val="00E364B5"/>
    <w:rsid w:val="00E36598"/>
    <w:rsid w:val="00E36792"/>
    <w:rsid w:val="00E36B94"/>
    <w:rsid w:val="00E36C03"/>
    <w:rsid w:val="00E36EA0"/>
    <w:rsid w:val="00E3701C"/>
    <w:rsid w:val="00E371C9"/>
    <w:rsid w:val="00E37259"/>
    <w:rsid w:val="00E3754E"/>
    <w:rsid w:val="00E37561"/>
    <w:rsid w:val="00E377ED"/>
    <w:rsid w:val="00E37901"/>
    <w:rsid w:val="00E37BFE"/>
    <w:rsid w:val="00E37C2D"/>
    <w:rsid w:val="00E37E0D"/>
    <w:rsid w:val="00E37E65"/>
    <w:rsid w:val="00E37F0B"/>
    <w:rsid w:val="00E40030"/>
    <w:rsid w:val="00E400AD"/>
    <w:rsid w:val="00E401D8"/>
    <w:rsid w:val="00E40205"/>
    <w:rsid w:val="00E40347"/>
    <w:rsid w:val="00E403FA"/>
    <w:rsid w:val="00E40632"/>
    <w:rsid w:val="00E40765"/>
    <w:rsid w:val="00E40799"/>
    <w:rsid w:val="00E408D5"/>
    <w:rsid w:val="00E4095B"/>
    <w:rsid w:val="00E40D02"/>
    <w:rsid w:val="00E40E24"/>
    <w:rsid w:val="00E4127B"/>
    <w:rsid w:val="00E413EE"/>
    <w:rsid w:val="00E4147E"/>
    <w:rsid w:val="00E4193D"/>
    <w:rsid w:val="00E419AD"/>
    <w:rsid w:val="00E419B1"/>
    <w:rsid w:val="00E41AC4"/>
    <w:rsid w:val="00E41BDE"/>
    <w:rsid w:val="00E41EAE"/>
    <w:rsid w:val="00E41F53"/>
    <w:rsid w:val="00E41FAB"/>
    <w:rsid w:val="00E4204C"/>
    <w:rsid w:val="00E422BF"/>
    <w:rsid w:val="00E4231E"/>
    <w:rsid w:val="00E425A5"/>
    <w:rsid w:val="00E42673"/>
    <w:rsid w:val="00E426AD"/>
    <w:rsid w:val="00E42754"/>
    <w:rsid w:val="00E42762"/>
    <w:rsid w:val="00E427F3"/>
    <w:rsid w:val="00E428A6"/>
    <w:rsid w:val="00E429B8"/>
    <w:rsid w:val="00E42AF7"/>
    <w:rsid w:val="00E42C74"/>
    <w:rsid w:val="00E42D13"/>
    <w:rsid w:val="00E42D33"/>
    <w:rsid w:val="00E42D7C"/>
    <w:rsid w:val="00E42E09"/>
    <w:rsid w:val="00E42EE7"/>
    <w:rsid w:val="00E4327D"/>
    <w:rsid w:val="00E4337F"/>
    <w:rsid w:val="00E43385"/>
    <w:rsid w:val="00E433BD"/>
    <w:rsid w:val="00E433CE"/>
    <w:rsid w:val="00E43517"/>
    <w:rsid w:val="00E43540"/>
    <w:rsid w:val="00E435B8"/>
    <w:rsid w:val="00E435E5"/>
    <w:rsid w:val="00E43731"/>
    <w:rsid w:val="00E43790"/>
    <w:rsid w:val="00E437F1"/>
    <w:rsid w:val="00E43C3D"/>
    <w:rsid w:val="00E43CD8"/>
    <w:rsid w:val="00E44398"/>
    <w:rsid w:val="00E443B7"/>
    <w:rsid w:val="00E4450C"/>
    <w:rsid w:val="00E4452C"/>
    <w:rsid w:val="00E4457E"/>
    <w:rsid w:val="00E44683"/>
    <w:rsid w:val="00E44AD2"/>
    <w:rsid w:val="00E44DBF"/>
    <w:rsid w:val="00E44DDD"/>
    <w:rsid w:val="00E44E57"/>
    <w:rsid w:val="00E44EC4"/>
    <w:rsid w:val="00E451E5"/>
    <w:rsid w:val="00E453D4"/>
    <w:rsid w:val="00E45473"/>
    <w:rsid w:val="00E4569A"/>
    <w:rsid w:val="00E45799"/>
    <w:rsid w:val="00E459D2"/>
    <w:rsid w:val="00E45B4A"/>
    <w:rsid w:val="00E45BB4"/>
    <w:rsid w:val="00E45D11"/>
    <w:rsid w:val="00E45DC0"/>
    <w:rsid w:val="00E45DE5"/>
    <w:rsid w:val="00E45F45"/>
    <w:rsid w:val="00E460A2"/>
    <w:rsid w:val="00E46190"/>
    <w:rsid w:val="00E461C8"/>
    <w:rsid w:val="00E46304"/>
    <w:rsid w:val="00E46363"/>
    <w:rsid w:val="00E46582"/>
    <w:rsid w:val="00E467C8"/>
    <w:rsid w:val="00E46D00"/>
    <w:rsid w:val="00E47118"/>
    <w:rsid w:val="00E47378"/>
    <w:rsid w:val="00E47BF4"/>
    <w:rsid w:val="00E47D1F"/>
    <w:rsid w:val="00E50118"/>
    <w:rsid w:val="00E5016D"/>
    <w:rsid w:val="00E501FC"/>
    <w:rsid w:val="00E50302"/>
    <w:rsid w:val="00E50380"/>
    <w:rsid w:val="00E50566"/>
    <w:rsid w:val="00E5057D"/>
    <w:rsid w:val="00E50788"/>
    <w:rsid w:val="00E5081B"/>
    <w:rsid w:val="00E509C4"/>
    <w:rsid w:val="00E50B68"/>
    <w:rsid w:val="00E50E79"/>
    <w:rsid w:val="00E510FC"/>
    <w:rsid w:val="00E5139A"/>
    <w:rsid w:val="00E5165A"/>
    <w:rsid w:val="00E516A3"/>
    <w:rsid w:val="00E516FA"/>
    <w:rsid w:val="00E518BF"/>
    <w:rsid w:val="00E51AFB"/>
    <w:rsid w:val="00E51E4C"/>
    <w:rsid w:val="00E51E86"/>
    <w:rsid w:val="00E51EF2"/>
    <w:rsid w:val="00E51F0C"/>
    <w:rsid w:val="00E520BC"/>
    <w:rsid w:val="00E5221F"/>
    <w:rsid w:val="00E5222B"/>
    <w:rsid w:val="00E523B3"/>
    <w:rsid w:val="00E525DB"/>
    <w:rsid w:val="00E525E4"/>
    <w:rsid w:val="00E52715"/>
    <w:rsid w:val="00E52ED5"/>
    <w:rsid w:val="00E52FFE"/>
    <w:rsid w:val="00E531B9"/>
    <w:rsid w:val="00E53495"/>
    <w:rsid w:val="00E5378F"/>
    <w:rsid w:val="00E53A64"/>
    <w:rsid w:val="00E53A93"/>
    <w:rsid w:val="00E53BDB"/>
    <w:rsid w:val="00E53D02"/>
    <w:rsid w:val="00E53D1F"/>
    <w:rsid w:val="00E53E65"/>
    <w:rsid w:val="00E54132"/>
    <w:rsid w:val="00E546CC"/>
    <w:rsid w:val="00E546D0"/>
    <w:rsid w:val="00E54742"/>
    <w:rsid w:val="00E54B18"/>
    <w:rsid w:val="00E54BDD"/>
    <w:rsid w:val="00E54C85"/>
    <w:rsid w:val="00E54DF2"/>
    <w:rsid w:val="00E54EDA"/>
    <w:rsid w:val="00E551A4"/>
    <w:rsid w:val="00E551C4"/>
    <w:rsid w:val="00E55472"/>
    <w:rsid w:val="00E55D9F"/>
    <w:rsid w:val="00E55E0B"/>
    <w:rsid w:val="00E55EE6"/>
    <w:rsid w:val="00E56097"/>
    <w:rsid w:val="00E56122"/>
    <w:rsid w:val="00E56189"/>
    <w:rsid w:val="00E5659C"/>
    <w:rsid w:val="00E5661F"/>
    <w:rsid w:val="00E567AA"/>
    <w:rsid w:val="00E568B8"/>
    <w:rsid w:val="00E56D70"/>
    <w:rsid w:val="00E5709A"/>
    <w:rsid w:val="00E572B4"/>
    <w:rsid w:val="00E573C1"/>
    <w:rsid w:val="00E57451"/>
    <w:rsid w:val="00E574EA"/>
    <w:rsid w:val="00E576C5"/>
    <w:rsid w:val="00E57718"/>
    <w:rsid w:val="00E57755"/>
    <w:rsid w:val="00E57A04"/>
    <w:rsid w:val="00E57B93"/>
    <w:rsid w:val="00E57BAB"/>
    <w:rsid w:val="00E57BED"/>
    <w:rsid w:val="00E57DA8"/>
    <w:rsid w:val="00E6009B"/>
    <w:rsid w:val="00E601B9"/>
    <w:rsid w:val="00E601D3"/>
    <w:rsid w:val="00E6039A"/>
    <w:rsid w:val="00E603CA"/>
    <w:rsid w:val="00E606F6"/>
    <w:rsid w:val="00E607BB"/>
    <w:rsid w:val="00E60963"/>
    <w:rsid w:val="00E60A0F"/>
    <w:rsid w:val="00E60BED"/>
    <w:rsid w:val="00E60CAB"/>
    <w:rsid w:val="00E60D50"/>
    <w:rsid w:val="00E60F8F"/>
    <w:rsid w:val="00E61182"/>
    <w:rsid w:val="00E612EE"/>
    <w:rsid w:val="00E6133B"/>
    <w:rsid w:val="00E6186F"/>
    <w:rsid w:val="00E61C72"/>
    <w:rsid w:val="00E61D4C"/>
    <w:rsid w:val="00E6207A"/>
    <w:rsid w:val="00E62181"/>
    <w:rsid w:val="00E621FC"/>
    <w:rsid w:val="00E623B3"/>
    <w:rsid w:val="00E6280A"/>
    <w:rsid w:val="00E62924"/>
    <w:rsid w:val="00E62A01"/>
    <w:rsid w:val="00E62A1D"/>
    <w:rsid w:val="00E62C53"/>
    <w:rsid w:val="00E62C7D"/>
    <w:rsid w:val="00E62E1B"/>
    <w:rsid w:val="00E62FAB"/>
    <w:rsid w:val="00E6307D"/>
    <w:rsid w:val="00E63443"/>
    <w:rsid w:val="00E63707"/>
    <w:rsid w:val="00E63840"/>
    <w:rsid w:val="00E63A6E"/>
    <w:rsid w:val="00E63AA1"/>
    <w:rsid w:val="00E63BE8"/>
    <w:rsid w:val="00E63D87"/>
    <w:rsid w:val="00E63F6C"/>
    <w:rsid w:val="00E64037"/>
    <w:rsid w:val="00E641D5"/>
    <w:rsid w:val="00E64290"/>
    <w:rsid w:val="00E64511"/>
    <w:rsid w:val="00E645C4"/>
    <w:rsid w:val="00E64785"/>
    <w:rsid w:val="00E648D2"/>
    <w:rsid w:val="00E64909"/>
    <w:rsid w:val="00E64B27"/>
    <w:rsid w:val="00E64C11"/>
    <w:rsid w:val="00E64C83"/>
    <w:rsid w:val="00E64DA3"/>
    <w:rsid w:val="00E6500B"/>
    <w:rsid w:val="00E6505F"/>
    <w:rsid w:val="00E65095"/>
    <w:rsid w:val="00E652D0"/>
    <w:rsid w:val="00E65306"/>
    <w:rsid w:val="00E6555A"/>
    <w:rsid w:val="00E65791"/>
    <w:rsid w:val="00E657BE"/>
    <w:rsid w:val="00E65A3C"/>
    <w:rsid w:val="00E65B70"/>
    <w:rsid w:val="00E65C12"/>
    <w:rsid w:val="00E65C40"/>
    <w:rsid w:val="00E65E6F"/>
    <w:rsid w:val="00E65F3D"/>
    <w:rsid w:val="00E65F9E"/>
    <w:rsid w:val="00E6601F"/>
    <w:rsid w:val="00E663AA"/>
    <w:rsid w:val="00E6653E"/>
    <w:rsid w:val="00E66673"/>
    <w:rsid w:val="00E6683D"/>
    <w:rsid w:val="00E66C78"/>
    <w:rsid w:val="00E66E12"/>
    <w:rsid w:val="00E66E6E"/>
    <w:rsid w:val="00E66EAD"/>
    <w:rsid w:val="00E66EE5"/>
    <w:rsid w:val="00E66F74"/>
    <w:rsid w:val="00E66F8D"/>
    <w:rsid w:val="00E67121"/>
    <w:rsid w:val="00E6722B"/>
    <w:rsid w:val="00E6736C"/>
    <w:rsid w:val="00E67AF4"/>
    <w:rsid w:val="00E67BCD"/>
    <w:rsid w:val="00E67BDE"/>
    <w:rsid w:val="00E67C5E"/>
    <w:rsid w:val="00E67C6F"/>
    <w:rsid w:val="00E67F4D"/>
    <w:rsid w:val="00E67FEE"/>
    <w:rsid w:val="00E702FB"/>
    <w:rsid w:val="00E70351"/>
    <w:rsid w:val="00E706E0"/>
    <w:rsid w:val="00E707F2"/>
    <w:rsid w:val="00E7095B"/>
    <w:rsid w:val="00E70AA6"/>
    <w:rsid w:val="00E71204"/>
    <w:rsid w:val="00E715E3"/>
    <w:rsid w:val="00E715FC"/>
    <w:rsid w:val="00E716EB"/>
    <w:rsid w:val="00E71701"/>
    <w:rsid w:val="00E718CB"/>
    <w:rsid w:val="00E71E6F"/>
    <w:rsid w:val="00E71FA1"/>
    <w:rsid w:val="00E7201D"/>
    <w:rsid w:val="00E720D4"/>
    <w:rsid w:val="00E723BB"/>
    <w:rsid w:val="00E7240F"/>
    <w:rsid w:val="00E72536"/>
    <w:rsid w:val="00E7264B"/>
    <w:rsid w:val="00E72670"/>
    <w:rsid w:val="00E72CC9"/>
    <w:rsid w:val="00E73151"/>
    <w:rsid w:val="00E73170"/>
    <w:rsid w:val="00E731A4"/>
    <w:rsid w:val="00E731B8"/>
    <w:rsid w:val="00E7322A"/>
    <w:rsid w:val="00E732D7"/>
    <w:rsid w:val="00E73313"/>
    <w:rsid w:val="00E7384F"/>
    <w:rsid w:val="00E73BFE"/>
    <w:rsid w:val="00E73D5E"/>
    <w:rsid w:val="00E73FB1"/>
    <w:rsid w:val="00E74257"/>
    <w:rsid w:val="00E743B2"/>
    <w:rsid w:val="00E7448B"/>
    <w:rsid w:val="00E7457F"/>
    <w:rsid w:val="00E7460F"/>
    <w:rsid w:val="00E7477B"/>
    <w:rsid w:val="00E74EE0"/>
    <w:rsid w:val="00E74FDA"/>
    <w:rsid w:val="00E75047"/>
    <w:rsid w:val="00E754FA"/>
    <w:rsid w:val="00E75608"/>
    <w:rsid w:val="00E758B8"/>
    <w:rsid w:val="00E75B47"/>
    <w:rsid w:val="00E75DA8"/>
    <w:rsid w:val="00E75EFA"/>
    <w:rsid w:val="00E76131"/>
    <w:rsid w:val="00E7630D"/>
    <w:rsid w:val="00E764A5"/>
    <w:rsid w:val="00E766DC"/>
    <w:rsid w:val="00E76796"/>
    <w:rsid w:val="00E7680F"/>
    <w:rsid w:val="00E768E2"/>
    <w:rsid w:val="00E76C7E"/>
    <w:rsid w:val="00E76E0A"/>
    <w:rsid w:val="00E76EAD"/>
    <w:rsid w:val="00E7709B"/>
    <w:rsid w:val="00E771E1"/>
    <w:rsid w:val="00E7720A"/>
    <w:rsid w:val="00E7724E"/>
    <w:rsid w:val="00E77688"/>
    <w:rsid w:val="00E77965"/>
    <w:rsid w:val="00E77BB6"/>
    <w:rsid w:val="00E77CFF"/>
    <w:rsid w:val="00E77DA8"/>
    <w:rsid w:val="00E800A4"/>
    <w:rsid w:val="00E801C9"/>
    <w:rsid w:val="00E802F2"/>
    <w:rsid w:val="00E8051C"/>
    <w:rsid w:val="00E805D5"/>
    <w:rsid w:val="00E806B4"/>
    <w:rsid w:val="00E8094C"/>
    <w:rsid w:val="00E809FE"/>
    <w:rsid w:val="00E80A8E"/>
    <w:rsid w:val="00E80A91"/>
    <w:rsid w:val="00E80B5B"/>
    <w:rsid w:val="00E80BA6"/>
    <w:rsid w:val="00E80D86"/>
    <w:rsid w:val="00E80E4E"/>
    <w:rsid w:val="00E80F55"/>
    <w:rsid w:val="00E80FBE"/>
    <w:rsid w:val="00E8105F"/>
    <w:rsid w:val="00E810E0"/>
    <w:rsid w:val="00E81207"/>
    <w:rsid w:val="00E81212"/>
    <w:rsid w:val="00E812BD"/>
    <w:rsid w:val="00E81399"/>
    <w:rsid w:val="00E8153C"/>
    <w:rsid w:val="00E8165E"/>
    <w:rsid w:val="00E81A24"/>
    <w:rsid w:val="00E81AD7"/>
    <w:rsid w:val="00E81B4A"/>
    <w:rsid w:val="00E81B69"/>
    <w:rsid w:val="00E81C28"/>
    <w:rsid w:val="00E82097"/>
    <w:rsid w:val="00E821AA"/>
    <w:rsid w:val="00E822C6"/>
    <w:rsid w:val="00E824EF"/>
    <w:rsid w:val="00E82536"/>
    <w:rsid w:val="00E82660"/>
    <w:rsid w:val="00E826BD"/>
    <w:rsid w:val="00E8279F"/>
    <w:rsid w:val="00E829A2"/>
    <w:rsid w:val="00E82A6F"/>
    <w:rsid w:val="00E82A7E"/>
    <w:rsid w:val="00E82DF0"/>
    <w:rsid w:val="00E82E55"/>
    <w:rsid w:val="00E83166"/>
    <w:rsid w:val="00E8346A"/>
    <w:rsid w:val="00E836E1"/>
    <w:rsid w:val="00E8370E"/>
    <w:rsid w:val="00E8376B"/>
    <w:rsid w:val="00E83782"/>
    <w:rsid w:val="00E8393C"/>
    <w:rsid w:val="00E839CC"/>
    <w:rsid w:val="00E83C6E"/>
    <w:rsid w:val="00E83F09"/>
    <w:rsid w:val="00E83F3B"/>
    <w:rsid w:val="00E84096"/>
    <w:rsid w:val="00E84112"/>
    <w:rsid w:val="00E8427E"/>
    <w:rsid w:val="00E842D8"/>
    <w:rsid w:val="00E8439C"/>
    <w:rsid w:val="00E84427"/>
    <w:rsid w:val="00E84742"/>
    <w:rsid w:val="00E8482D"/>
    <w:rsid w:val="00E84904"/>
    <w:rsid w:val="00E84D85"/>
    <w:rsid w:val="00E84FD3"/>
    <w:rsid w:val="00E84FF5"/>
    <w:rsid w:val="00E8519F"/>
    <w:rsid w:val="00E8535B"/>
    <w:rsid w:val="00E853B6"/>
    <w:rsid w:val="00E857AB"/>
    <w:rsid w:val="00E859CD"/>
    <w:rsid w:val="00E85C55"/>
    <w:rsid w:val="00E85C89"/>
    <w:rsid w:val="00E85E57"/>
    <w:rsid w:val="00E85EE4"/>
    <w:rsid w:val="00E85F72"/>
    <w:rsid w:val="00E85FA3"/>
    <w:rsid w:val="00E860FB"/>
    <w:rsid w:val="00E8647B"/>
    <w:rsid w:val="00E86547"/>
    <w:rsid w:val="00E869A8"/>
    <w:rsid w:val="00E869BD"/>
    <w:rsid w:val="00E86ACB"/>
    <w:rsid w:val="00E86F9A"/>
    <w:rsid w:val="00E875BB"/>
    <w:rsid w:val="00E8769E"/>
    <w:rsid w:val="00E876ED"/>
    <w:rsid w:val="00E9002E"/>
    <w:rsid w:val="00E9031F"/>
    <w:rsid w:val="00E90454"/>
    <w:rsid w:val="00E905A2"/>
    <w:rsid w:val="00E905A9"/>
    <w:rsid w:val="00E90950"/>
    <w:rsid w:val="00E90BC8"/>
    <w:rsid w:val="00E90DE6"/>
    <w:rsid w:val="00E90F24"/>
    <w:rsid w:val="00E9117C"/>
    <w:rsid w:val="00E916D9"/>
    <w:rsid w:val="00E917D7"/>
    <w:rsid w:val="00E91811"/>
    <w:rsid w:val="00E91A40"/>
    <w:rsid w:val="00E91B3A"/>
    <w:rsid w:val="00E91BA1"/>
    <w:rsid w:val="00E91CA2"/>
    <w:rsid w:val="00E91D33"/>
    <w:rsid w:val="00E91D3A"/>
    <w:rsid w:val="00E91E76"/>
    <w:rsid w:val="00E91E8F"/>
    <w:rsid w:val="00E91F65"/>
    <w:rsid w:val="00E92128"/>
    <w:rsid w:val="00E92177"/>
    <w:rsid w:val="00E92190"/>
    <w:rsid w:val="00E92407"/>
    <w:rsid w:val="00E9245E"/>
    <w:rsid w:val="00E924F3"/>
    <w:rsid w:val="00E92850"/>
    <w:rsid w:val="00E9292B"/>
    <w:rsid w:val="00E929B5"/>
    <w:rsid w:val="00E92FB2"/>
    <w:rsid w:val="00E93083"/>
    <w:rsid w:val="00E93249"/>
    <w:rsid w:val="00E9340B"/>
    <w:rsid w:val="00E93502"/>
    <w:rsid w:val="00E935B7"/>
    <w:rsid w:val="00E9378A"/>
    <w:rsid w:val="00E93803"/>
    <w:rsid w:val="00E93B21"/>
    <w:rsid w:val="00E93D30"/>
    <w:rsid w:val="00E93F1F"/>
    <w:rsid w:val="00E93F2E"/>
    <w:rsid w:val="00E93F6B"/>
    <w:rsid w:val="00E940D0"/>
    <w:rsid w:val="00E940F4"/>
    <w:rsid w:val="00E94192"/>
    <w:rsid w:val="00E941AA"/>
    <w:rsid w:val="00E945B3"/>
    <w:rsid w:val="00E94633"/>
    <w:rsid w:val="00E94B98"/>
    <w:rsid w:val="00E94E93"/>
    <w:rsid w:val="00E9504C"/>
    <w:rsid w:val="00E951E4"/>
    <w:rsid w:val="00E9547C"/>
    <w:rsid w:val="00E954E8"/>
    <w:rsid w:val="00E955D6"/>
    <w:rsid w:val="00E95723"/>
    <w:rsid w:val="00E958B4"/>
    <w:rsid w:val="00E95BC2"/>
    <w:rsid w:val="00E95C13"/>
    <w:rsid w:val="00E95C50"/>
    <w:rsid w:val="00E96134"/>
    <w:rsid w:val="00E961F1"/>
    <w:rsid w:val="00E9623B"/>
    <w:rsid w:val="00E962B6"/>
    <w:rsid w:val="00E96328"/>
    <w:rsid w:val="00E96507"/>
    <w:rsid w:val="00E9655A"/>
    <w:rsid w:val="00E96833"/>
    <w:rsid w:val="00E96BE6"/>
    <w:rsid w:val="00E96EA0"/>
    <w:rsid w:val="00E97352"/>
    <w:rsid w:val="00E973B6"/>
    <w:rsid w:val="00E9771B"/>
    <w:rsid w:val="00E977AA"/>
    <w:rsid w:val="00E977E3"/>
    <w:rsid w:val="00E97AB4"/>
    <w:rsid w:val="00E97C00"/>
    <w:rsid w:val="00E97D9E"/>
    <w:rsid w:val="00E97E1A"/>
    <w:rsid w:val="00EA0157"/>
    <w:rsid w:val="00EA0182"/>
    <w:rsid w:val="00EA018E"/>
    <w:rsid w:val="00EA0240"/>
    <w:rsid w:val="00EA0295"/>
    <w:rsid w:val="00EA0373"/>
    <w:rsid w:val="00EA06A9"/>
    <w:rsid w:val="00EA0DD9"/>
    <w:rsid w:val="00EA0F0F"/>
    <w:rsid w:val="00EA12CF"/>
    <w:rsid w:val="00EA131E"/>
    <w:rsid w:val="00EA1413"/>
    <w:rsid w:val="00EA1491"/>
    <w:rsid w:val="00EA182F"/>
    <w:rsid w:val="00EA185F"/>
    <w:rsid w:val="00EA1A25"/>
    <w:rsid w:val="00EA1A5A"/>
    <w:rsid w:val="00EA1CC1"/>
    <w:rsid w:val="00EA1D1F"/>
    <w:rsid w:val="00EA213F"/>
    <w:rsid w:val="00EA25AD"/>
    <w:rsid w:val="00EA2961"/>
    <w:rsid w:val="00EA2B6B"/>
    <w:rsid w:val="00EA2B71"/>
    <w:rsid w:val="00EA2D85"/>
    <w:rsid w:val="00EA300B"/>
    <w:rsid w:val="00EA3071"/>
    <w:rsid w:val="00EA3208"/>
    <w:rsid w:val="00EA3341"/>
    <w:rsid w:val="00EA34A6"/>
    <w:rsid w:val="00EA3542"/>
    <w:rsid w:val="00EA379F"/>
    <w:rsid w:val="00EA3897"/>
    <w:rsid w:val="00EA397C"/>
    <w:rsid w:val="00EA3B9F"/>
    <w:rsid w:val="00EA3BD9"/>
    <w:rsid w:val="00EA3C78"/>
    <w:rsid w:val="00EA3D2F"/>
    <w:rsid w:val="00EA3EAD"/>
    <w:rsid w:val="00EA404A"/>
    <w:rsid w:val="00EA464F"/>
    <w:rsid w:val="00EA4A6D"/>
    <w:rsid w:val="00EA4CB2"/>
    <w:rsid w:val="00EA4DD0"/>
    <w:rsid w:val="00EA4E3F"/>
    <w:rsid w:val="00EA514A"/>
    <w:rsid w:val="00EA56C5"/>
    <w:rsid w:val="00EA5799"/>
    <w:rsid w:val="00EA5CBA"/>
    <w:rsid w:val="00EA5FD1"/>
    <w:rsid w:val="00EA6000"/>
    <w:rsid w:val="00EA605B"/>
    <w:rsid w:val="00EA607F"/>
    <w:rsid w:val="00EA6161"/>
    <w:rsid w:val="00EA617D"/>
    <w:rsid w:val="00EA6317"/>
    <w:rsid w:val="00EA659A"/>
    <w:rsid w:val="00EA69AE"/>
    <w:rsid w:val="00EA6E12"/>
    <w:rsid w:val="00EA6EBB"/>
    <w:rsid w:val="00EA71D9"/>
    <w:rsid w:val="00EA7249"/>
    <w:rsid w:val="00EA72D7"/>
    <w:rsid w:val="00EA7430"/>
    <w:rsid w:val="00EA7498"/>
    <w:rsid w:val="00EA75B1"/>
    <w:rsid w:val="00EA75F4"/>
    <w:rsid w:val="00EA7753"/>
    <w:rsid w:val="00EA77E5"/>
    <w:rsid w:val="00EA7850"/>
    <w:rsid w:val="00EA7A6B"/>
    <w:rsid w:val="00EA7B99"/>
    <w:rsid w:val="00EA7BCA"/>
    <w:rsid w:val="00EA7CB1"/>
    <w:rsid w:val="00EA7CF3"/>
    <w:rsid w:val="00EA7D41"/>
    <w:rsid w:val="00EA7DE8"/>
    <w:rsid w:val="00EB029F"/>
    <w:rsid w:val="00EB02E2"/>
    <w:rsid w:val="00EB0359"/>
    <w:rsid w:val="00EB037D"/>
    <w:rsid w:val="00EB068B"/>
    <w:rsid w:val="00EB14DC"/>
    <w:rsid w:val="00EB15C9"/>
    <w:rsid w:val="00EB17A6"/>
    <w:rsid w:val="00EB1ABD"/>
    <w:rsid w:val="00EB1BBB"/>
    <w:rsid w:val="00EB2035"/>
    <w:rsid w:val="00EB20C7"/>
    <w:rsid w:val="00EB227B"/>
    <w:rsid w:val="00EB228A"/>
    <w:rsid w:val="00EB2395"/>
    <w:rsid w:val="00EB24F6"/>
    <w:rsid w:val="00EB2589"/>
    <w:rsid w:val="00EB25EC"/>
    <w:rsid w:val="00EB2660"/>
    <w:rsid w:val="00EB26BC"/>
    <w:rsid w:val="00EB2B56"/>
    <w:rsid w:val="00EB2C2A"/>
    <w:rsid w:val="00EB2C33"/>
    <w:rsid w:val="00EB2DAA"/>
    <w:rsid w:val="00EB2E0F"/>
    <w:rsid w:val="00EB3212"/>
    <w:rsid w:val="00EB322C"/>
    <w:rsid w:val="00EB32B3"/>
    <w:rsid w:val="00EB3533"/>
    <w:rsid w:val="00EB36E6"/>
    <w:rsid w:val="00EB37AA"/>
    <w:rsid w:val="00EB3989"/>
    <w:rsid w:val="00EB39B4"/>
    <w:rsid w:val="00EB3C45"/>
    <w:rsid w:val="00EB3C6D"/>
    <w:rsid w:val="00EB3D4A"/>
    <w:rsid w:val="00EB3D9D"/>
    <w:rsid w:val="00EB3EEC"/>
    <w:rsid w:val="00EB3F7C"/>
    <w:rsid w:val="00EB3FED"/>
    <w:rsid w:val="00EB412D"/>
    <w:rsid w:val="00EB419C"/>
    <w:rsid w:val="00EB41DD"/>
    <w:rsid w:val="00EB4327"/>
    <w:rsid w:val="00EB4428"/>
    <w:rsid w:val="00EB4586"/>
    <w:rsid w:val="00EB467B"/>
    <w:rsid w:val="00EB47D7"/>
    <w:rsid w:val="00EB4845"/>
    <w:rsid w:val="00EB4BDA"/>
    <w:rsid w:val="00EB4C73"/>
    <w:rsid w:val="00EB4FAC"/>
    <w:rsid w:val="00EB50B2"/>
    <w:rsid w:val="00EB534E"/>
    <w:rsid w:val="00EB54CB"/>
    <w:rsid w:val="00EB5903"/>
    <w:rsid w:val="00EB59E9"/>
    <w:rsid w:val="00EB5CAE"/>
    <w:rsid w:val="00EB5DD9"/>
    <w:rsid w:val="00EB5E8A"/>
    <w:rsid w:val="00EB5F6B"/>
    <w:rsid w:val="00EB6057"/>
    <w:rsid w:val="00EB607E"/>
    <w:rsid w:val="00EB61A6"/>
    <w:rsid w:val="00EB627E"/>
    <w:rsid w:val="00EB634A"/>
    <w:rsid w:val="00EB63CD"/>
    <w:rsid w:val="00EB65C6"/>
    <w:rsid w:val="00EB66BA"/>
    <w:rsid w:val="00EB6C5F"/>
    <w:rsid w:val="00EB6CBE"/>
    <w:rsid w:val="00EB6D2C"/>
    <w:rsid w:val="00EB6F06"/>
    <w:rsid w:val="00EB6FCD"/>
    <w:rsid w:val="00EB7086"/>
    <w:rsid w:val="00EB70A0"/>
    <w:rsid w:val="00EB70A3"/>
    <w:rsid w:val="00EB72C3"/>
    <w:rsid w:val="00EB7479"/>
    <w:rsid w:val="00EB7596"/>
    <w:rsid w:val="00EB7718"/>
    <w:rsid w:val="00EB7779"/>
    <w:rsid w:val="00EB7842"/>
    <w:rsid w:val="00EB7985"/>
    <w:rsid w:val="00EB7AB7"/>
    <w:rsid w:val="00EB7C4C"/>
    <w:rsid w:val="00EB7C74"/>
    <w:rsid w:val="00EB7FE2"/>
    <w:rsid w:val="00EC0146"/>
    <w:rsid w:val="00EC0352"/>
    <w:rsid w:val="00EC03DD"/>
    <w:rsid w:val="00EC04D5"/>
    <w:rsid w:val="00EC0601"/>
    <w:rsid w:val="00EC06EE"/>
    <w:rsid w:val="00EC07C4"/>
    <w:rsid w:val="00EC08D1"/>
    <w:rsid w:val="00EC0B49"/>
    <w:rsid w:val="00EC0B8D"/>
    <w:rsid w:val="00EC0B95"/>
    <w:rsid w:val="00EC0E47"/>
    <w:rsid w:val="00EC1120"/>
    <w:rsid w:val="00EC119A"/>
    <w:rsid w:val="00EC13BB"/>
    <w:rsid w:val="00EC13C3"/>
    <w:rsid w:val="00EC140C"/>
    <w:rsid w:val="00EC157A"/>
    <w:rsid w:val="00EC1617"/>
    <w:rsid w:val="00EC18B2"/>
    <w:rsid w:val="00EC1C2B"/>
    <w:rsid w:val="00EC1CA0"/>
    <w:rsid w:val="00EC1EE0"/>
    <w:rsid w:val="00EC1F00"/>
    <w:rsid w:val="00EC202A"/>
    <w:rsid w:val="00EC254A"/>
    <w:rsid w:val="00EC2659"/>
    <w:rsid w:val="00EC26A0"/>
    <w:rsid w:val="00EC27FC"/>
    <w:rsid w:val="00EC2BE1"/>
    <w:rsid w:val="00EC2C93"/>
    <w:rsid w:val="00EC2D2B"/>
    <w:rsid w:val="00EC2F54"/>
    <w:rsid w:val="00EC2FB9"/>
    <w:rsid w:val="00EC3004"/>
    <w:rsid w:val="00EC31A3"/>
    <w:rsid w:val="00EC3344"/>
    <w:rsid w:val="00EC3631"/>
    <w:rsid w:val="00EC374C"/>
    <w:rsid w:val="00EC3C0F"/>
    <w:rsid w:val="00EC3DA1"/>
    <w:rsid w:val="00EC3DAF"/>
    <w:rsid w:val="00EC47DD"/>
    <w:rsid w:val="00EC492A"/>
    <w:rsid w:val="00EC4A75"/>
    <w:rsid w:val="00EC4C42"/>
    <w:rsid w:val="00EC4DC0"/>
    <w:rsid w:val="00EC4E60"/>
    <w:rsid w:val="00EC4EF0"/>
    <w:rsid w:val="00EC4F4E"/>
    <w:rsid w:val="00EC504C"/>
    <w:rsid w:val="00EC50FC"/>
    <w:rsid w:val="00EC51BB"/>
    <w:rsid w:val="00EC5273"/>
    <w:rsid w:val="00EC5584"/>
    <w:rsid w:val="00EC55A0"/>
    <w:rsid w:val="00EC58FD"/>
    <w:rsid w:val="00EC597A"/>
    <w:rsid w:val="00EC6345"/>
    <w:rsid w:val="00EC6694"/>
    <w:rsid w:val="00EC6843"/>
    <w:rsid w:val="00EC6A41"/>
    <w:rsid w:val="00EC6AD7"/>
    <w:rsid w:val="00EC6C70"/>
    <w:rsid w:val="00EC6D96"/>
    <w:rsid w:val="00EC6DB8"/>
    <w:rsid w:val="00EC6DE9"/>
    <w:rsid w:val="00EC70D3"/>
    <w:rsid w:val="00EC723C"/>
    <w:rsid w:val="00EC73DF"/>
    <w:rsid w:val="00EC76A2"/>
    <w:rsid w:val="00EC773F"/>
    <w:rsid w:val="00EC7A6A"/>
    <w:rsid w:val="00EC7C16"/>
    <w:rsid w:val="00EC7D93"/>
    <w:rsid w:val="00EC7DC4"/>
    <w:rsid w:val="00EC7E99"/>
    <w:rsid w:val="00ED0282"/>
    <w:rsid w:val="00ED03E5"/>
    <w:rsid w:val="00ED0B87"/>
    <w:rsid w:val="00ED12E8"/>
    <w:rsid w:val="00ED1331"/>
    <w:rsid w:val="00ED1416"/>
    <w:rsid w:val="00ED1517"/>
    <w:rsid w:val="00ED17C3"/>
    <w:rsid w:val="00ED193A"/>
    <w:rsid w:val="00ED19FE"/>
    <w:rsid w:val="00ED1BE7"/>
    <w:rsid w:val="00ED205B"/>
    <w:rsid w:val="00ED230B"/>
    <w:rsid w:val="00ED2310"/>
    <w:rsid w:val="00ED236B"/>
    <w:rsid w:val="00ED26E8"/>
    <w:rsid w:val="00ED294B"/>
    <w:rsid w:val="00ED2C79"/>
    <w:rsid w:val="00ED2D57"/>
    <w:rsid w:val="00ED3254"/>
    <w:rsid w:val="00ED327B"/>
    <w:rsid w:val="00ED3926"/>
    <w:rsid w:val="00ED3952"/>
    <w:rsid w:val="00ED3B0C"/>
    <w:rsid w:val="00ED3B24"/>
    <w:rsid w:val="00ED3BD4"/>
    <w:rsid w:val="00ED3D36"/>
    <w:rsid w:val="00ED3F08"/>
    <w:rsid w:val="00ED3F14"/>
    <w:rsid w:val="00ED4008"/>
    <w:rsid w:val="00ED4185"/>
    <w:rsid w:val="00ED426D"/>
    <w:rsid w:val="00ED439B"/>
    <w:rsid w:val="00ED445C"/>
    <w:rsid w:val="00ED462F"/>
    <w:rsid w:val="00ED4707"/>
    <w:rsid w:val="00ED485B"/>
    <w:rsid w:val="00ED485C"/>
    <w:rsid w:val="00ED485E"/>
    <w:rsid w:val="00ED488D"/>
    <w:rsid w:val="00ED490D"/>
    <w:rsid w:val="00ED4ADC"/>
    <w:rsid w:val="00ED4CE3"/>
    <w:rsid w:val="00ED4E5A"/>
    <w:rsid w:val="00ED4F42"/>
    <w:rsid w:val="00ED5016"/>
    <w:rsid w:val="00ED5399"/>
    <w:rsid w:val="00ED573B"/>
    <w:rsid w:val="00ED57D6"/>
    <w:rsid w:val="00ED5B0E"/>
    <w:rsid w:val="00ED5B53"/>
    <w:rsid w:val="00ED5C7E"/>
    <w:rsid w:val="00ED5D02"/>
    <w:rsid w:val="00ED5D04"/>
    <w:rsid w:val="00ED6433"/>
    <w:rsid w:val="00ED6490"/>
    <w:rsid w:val="00ED67AB"/>
    <w:rsid w:val="00ED69FE"/>
    <w:rsid w:val="00ED6AF2"/>
    <w:rsid w:val="00ED6C09"/>
    <w:rsid w:val="00ED6F55"/>
    <w:rsid w:val="00ED7250"/>
    <w:rsid w:val="00ED771E"/>
    <w:rsid w:val="00ED7996"/>
    <w:rsid w:val="00ED7C9C"/>
    <w:rsid w:val="00ED7CEA"/>
    <w:rsid w:val="00ED7DE7"/>
    <w:rsid w:val="00ED7E8D"/>
    <w:rsid w:val="00EE03BA"/>
    <w:rsid w:val="00EE0409"/>
    <w:rsid w:val="00EE0568"/>
    <w:rsid w:val="00EE0576"/>
    <w:rsid w:val="00EE06BA"/>
    <w:rsid w:val="00EE076B"/>
    <w:rsid w:val="00EE0817"/>
    <w:rsid w:val="00EE0D5A"/>
    <w:rsid w:val="00EE10CC"/>
    <w:rsid w:val="00EE1205"/>
    <w:rsid w:val="00EE1273"/>
    <w:rsid w:val="00EE12CF"/>
    <w:rsid w:val="00EE1302"/>
    <w:rsid w:val="00EE15B3"/>
    <w:rsid w:val="00EE16A7"/>
    <w:rsid w:val="00EE16B8"/>
    <w:rsid w:val="00EE17BE"/>
    <w:rsid w:val="00EE18B4"/>
    <w:rsid w:val="00EE1AA3"/>
    <w:rsid w:val="00EE1B4D"/>
    <w:rsid w:val="00EE1DDD"/>
    <w:rsid w:val="00EE1DF1"/>
    <w:rsid w:val="00EE1E5B"/>
    <w:rsid w:val="00EE1F75"/>
    <w:rsid w:val="00EE214F"/>
    <w:rsid w:val="00EE232F"/>
    <w:rsid w:val="00EE2D1E"/>
    <w:rsid w:val="00EE2EAB"/>
    <w:rsid w:val="00EE2EC4"/>
    <w:rsid w:val="00EE2F93"/>
    <w:rsid w:val="00EE30F1"/>
    <w:rsid w:val="00EE36A0"/>
    <w:rsid w:val="00EE38F1"/>
    <w:rsid w:val="00EE3988"/>
    <w:rsid w:val="00EE3E32"/>
    <w:rsid w:val="00EE4380"/>
    <w:rsid w:val="00EE49AA"/>
    <w:rsid w:val="00EE4CE6"/>
    <w:rsid w:val="00EE4D6D"/>
    <w:rsid w:val="00EE5032"/>
    <w:rsid w:val="00EE512B"/>
    <w:rsid w:val="00EE5281"/>
    <w:rsid w:val="00EE5292"/>
    <w:rsid w:val="00EE551C"/>
    <w:rsid w:val="00EE5673"/>
    <w:rsid w:val="00EE5961"/>
    <w:rsid w:val="00EE5A90"/>
    <w:rsid w:val="00EE5C08"/>
    <w:rsid w:val="00EE5DC7"/>
    <w:rsid w:val="00EE5E13"/>
    <w:rsid w:val="00EE60D0"/>
    <w:rsid w:val="00EE60F1"/>
    <w:rsid w:val="00EE6183"/>
    <w:rsid w:val="00EE6294"/>
    <w:rsid w:val="00EE6416"/>
    <w:rsid w:val="00EE65B0"/>
    <w:rsid w:val="00EE669A"/>
    <w:rsid w:val="00EE6710"/>
    <w:rsid w:val="00EE68F1"/>
    <w:rsid w:val="00EE6914"/>
    <w:rsid w:val="00EE6B36"/>
    <w:rsid w:val="00EE6CBA"/>
    <w:rsid w:val="00EE6D63"/>
    <w:rsid w:val="00EE7266"/>
    <w:rsid w:val="00EE7321"/>
    <w:rsid w:val="00EE7F29"/>
    <w:rsid w:val="00EE7F46"/>
    <w:rsid w:val="00EF0446"/>
    <w:rsid w:val="00EF05B9"/>
    <w:rsid w:val="00EF0863"/>
    <w:rsid w:val="00EF0B73"/>
    <w:rsid w:val="00EF0EF1"/>
    <w:rsid w:val="00EF1106"/>
    <w:rsid w:val="00EF1169"/>
    <w:rsid w:val="00EF11FD"/>
    <w:rsid w:val="00EF12CD"/>
    <w:rsid w:val="00EF14BA"/>
    <w:rsid w:val="00EF1669"/>
    <w:rsid w:val="00EF16A4"/>
    <w:rsid w:val="00EF16AA"/>
    <w:rsid w:val="00EF171A"/>
    <w:rsid w:val="00EF1BB6"/>
    <w:rsid w:val="00EF1C4E"/>
    <w:rsid w:val="00EF21BE"/>
    <w:rsid w:val="00EF222B"/>
    <w:rsid w:val="00EF23B6"/>
    <w:rsid w:val="00EF249A"/>
    <w:rsid w:val="00EF2851"/>
    <w:rsid w:val="00EF2BF0"/>
    <w:rsid w:val="00EF2FA8"/>
    <w:rsid w:val="00EF30DD"/>
    <w:rsid w:val="00EF3148"/>
    <w:rsid w:val="00EF3175"/>
    <w:rsid w:val="00EF3266"/>
    <w:rsid w:val="00EF329D"/>
    <w:rsid w:val="00EF3384"/>
    <w:rsid w:val="00EF350F"/>
    <w:rsid w:val="00EF38E0"/>
    <w:rsid w:val="00EF3AF3"/>
    <w:rsid w:val="00EF3F88"/>
    <w:rsid w:val="00EF3FC8"/>
    <w:rsid w:val="00EF4049"/>
    <w:rsid w:val="00EF40A5"/>
    <w:rsid w:val="00EF4117"/>
    <w:rsid w:val="00EF4183"/>
    <w:rsid w:val="00EF474E"/>
    <w:rsid w:val="00EF4770"/>
    <w:rsid w:val="00EF49BD"/>
    <w:rsid w:val="00EF4A77"/>
    <w:rsid w:val="00EF4ACD"/>
    <w:rsid w:val="00EF4B07"/>
    <w:rsid w:val="00EF4B1D"/>
    <w:rsid w:val="00EF4C8F"/>
    <w:rsid w:val="00EF4E88"/>
    <w:rsid w:val="00EF4FDB"/>
    <w:rsid w:val="00EF5356"/>
    <w:rsid w:val="00EF5488"/>
    <w:rsid w:val="00EF59B6"/>
    <w:rsid w:val="00EF59F8"/>
    <w:rsid w:val="00EF5B5C"/>
    <w:rsid w:val="00EF5CB6"/>
    <w:rsid w:val="00EF5F7B"/>
    <w:rsid w:val="00EF5F8A"/>
    <w:rsid w:val="00EF60E6"/>
    <w:rsid w:val="00EF618A"/>
    <w:rsid w:val="00EF61EB"/>
    <w:rsid w:val="00EF6333"/>
    <w:rsid w:val="00EF63E3"/>
    <w:rsid w:val="00EF6606"/>
    <w:rsid w:val="00EF6BCA"/>
    <w:rsid w:val="00EF724E"/>
    <w:rsid w:val="00EF7431"/>
    <w:rsid w:val="00EF75AB"/>
    <w:rsid w:val="00EF797E"/>
    <w:rsid w:val="00F00065"/>
    <w:rsid w:val="00F00079"/>
    <w:rsid w:val="00F00083"/>
    <w:rsid w:val="00F00174"/>
    <w:rsid w:val="00F001EF"/>
    <w:rsid w:val="00F003FC"/>
    <w:rsid w:val="00F00445"/>
    <w:rsid w:val="00F00623"/>
    <w:rsid w:val="00F00699"/>
    <w:rsid w:val="00F007E7"/>
    <w:rsid w:val="00F008CB"/>
    <w:rsid w:val="00F00A16"/>
    <w:rsid w:val="00F00C57"/>
    <w:rsid w:val="00F00D84"/>
    <w:rsid w:val="00F00F63"/>
    <w:rsid w:val="00F00F99"/>
    <w:rsid w:val="00F01143"/>
    <w:rsid w:val="00F012D6"/>
    <w:rsid w:val="00F01403"/>
    <w:rsid w:val="00F016F2"/>
    <w:rsid w:val="00F0175F"/>
    <w:rsid w:val="00F018FC"/>
    <w:rsid w:val="00F01967"/>
    <w:rsid w:val="00F01C49"/>
    <w:rsid w:val="00F0246B"/>
    <w:rsid w:val="00F02626"/>
    <w:rsid w:val="00F029BC"/>
    <w:rsid w:val="00F02CF9"/>
    <w:rsid w:val="00F02E17"/>
    <w:rsid w:val="00F02E71"/>
    <w:rsid w:val="00F03012"/>
    <w:rsid w:val="00F031A2"/>
    <w:rsid w:val="00F031EC"/>
    <w:rsid w:val="00F0329D"/>
    <w:rsid w:val="00F0350B"/>
    <w:rsid w:val="00F03648"/>
    <w:rsid w:val="00F036BF"/>
    <w:rsid w:val="00F0381B"/>
    <w:rsid w:val="00F03BA0"/>
    <w:rsid w:val="00F03BCE"/>
    <w:rsid w:val="00F03CC7"/>
    <w:rsid w:val="00F03DC0"/>
    <w:rsid w:val="00F0439D"/>
    <w:rsid w:val="00F043E1"/>
    <w:rsid w:val="00F04403"/>
    <w:rsid w:val="00F045E0"/>
    <w:rsid w:val="00F04911"/>
    <w:rsid w:val="00F04AA7"/>
    <w:rsid w:val="00F04AF4"/>
    <w:rsid w:val="00F04B4C"/>
    <w:rsid w:val="00F04CB8"/>
    <w:rsid w:val="00F04DF5"/>
    <w:rsid w:val="00F0501F"/>
    <w:rsid w:val="00F0503F"/>
    <w:rsid w:val="00F05320"/>
    <w:rsid w:val="00F0539C"/>
    <w:rsid w:val="00F053BF"/>
    <w:rsid w:val="00F05668"/>
    <w:rsid w:val="00F05BF6"/>
    <w:rsid w:val="00F05C80"/>
    <w:rsid w:val="00F05D0E"/>
    <w:rsid w:val="00F05EE0"/>
    <w:rsid w:val="00F060C1"/>
    <w:rsid w:val="00F061F2"/>
    <w:rsid w:val="00F06215"/>
    <w:rsid w:val="00F0629E"/>
    <w:rsid w:val="00F0634E"/>
    <w:rsid w:val="00F063A0"/>
    <w:rsid w:val="00F06420"/>
    <w:rsid w:val="00F066CE"/>
    <w:rsid w:val="00F068E5"/>
    <w:rsid w:val="00F06B35"/>
    <w:rsid w:val="00F06CF9"/>
    <w:rsid w:val="00F07128"/>
    <w:rsid w:val="00F07302"/>
    <w:rsid w:val="00F07885"/>
    <w:rsid w:val="00F07A17"/>
    <w:rsid w:val="00F07A8E"/>
    <w:rsid w:val="00F07B77"/>
    <w:rsid w:val="00F07C9D"/>
    <w:rsid w:val="00F07CD5"/>
    <w:rsid w:val="00F101B3"/>
    <w:rsid w:val="00F102E1"/>
    <w:rsid w:val="00F10330"/>
    <w:rsid w:val="00F104B6"/>
    <w:rsid w:val="00F106F5"/>
    <w:rsid w:val="00F1079E"/>
    <w:rsid w:val="00F10886"/>
    <w:rsid w:val="00F108A8"/>
    <w:rsid w:val="00F10951"/>
    <w:rsid w:val="00F10A59"/>
    <w:rsid w:val="00F10CD7"/>
    <w:rsid w:val="00F10D21"/>
    <w:rsid w:val="00F10D48"/>
    <w:rsid w:val="00F10E3F"/>
    <w:rsid w:val="00F10E66"/>
    <w:rsid w:val="00F110AF"/>
    <w:rsid w:val="00F110F6"/>
    <w:rsid w:val="00F111E1"/>
    <w:rsid w:val="00F112AD"/>
    <w:rsid w:val="00F1138B"/>
    <w:rsid w:val="00F11559"/>
    <w:rsid w:val="00F11593"/>
    <w:rsid w:val="00F116DD"/>
    <w:rsid w:val="00F1171A"/>
    <w:rsid w:val="00F11721"/>
    <w:rsid w:val="00F1172D"/>
    <w:rsid w:val="00F11AC2"/>
    <w:rsid w:val="00F11C4D"/>
    <w:rsid w:val="00F11D2E"/>
    <w:rsid w:val="00F11D9C"/>
    <w:rsid w:val="00F11EFD"/>
    <w:rsid w:val="00F12065"/>
    <w:rsid w:val="00F120CE"/>
    <w:rsid w:val="00F12115"/>
    <w:rsid w:val="00F12381"/>
    <w:rsid w:val="00F12408"/>
    <w:rsid w:val="00F125C9"/>
    <w:rsid w:val="00F126D3"/>
    <w:rsid w:val="00F12866"/>
    <w:rsid w:val="00F128AE"/>
    <w:rsid w:val="00F128CC"/>
    <w:rsid w:val="00F12921"/>
    <w:rsid w:val="00F12F5F"/>
    <w:rsid w:val="00F13058"/>
    <w:rsid w:val="00F13867"/>
    <w:rsid w:val="00F13AC7"/>
    <w:rsid w:val="00F13C10"/>
    <w:rsid w:val="00F13C73"/>
    <w:rsid w:val="00F13E11"/>
    <w:rsid w:val="00F13F5A"/>
    <w:rsid w:val="00F1406B"/>
    <w:rsid w:val="00F140CA"/>
    <w:rsid w:val="00F140FB"/>
    <w:rsid w:val="00F141F3"/>
    <w:rsid w:val="00F1420C"/>
    <w:rsid w:val="00F14361"/>
    <w:rsid w:val="00F1486A"/>
    <w:rsid w:val="00F149BA"/>
    <w:rsid w:val="00F14B2F"/>
    <w:rsid w:val="00F14C0B"/>
    <w:rsid w:val="00F14C5D"/>
    <w:rsid w:val="00F14E8D"/>
    <w:rsid w:val="00F15173"/>
    <w:rsid w:val="00F15214"/>
    <w:rsid w:val="00F1522F"/>
    <w:rsid w:val="00F15252"/>
    <w:rsid w:val="00F155C0"/>
    <w:rsid w:val="00F157F9"/>
    <w:rsid w:val="00F1591E"/>
    <w:rsid w:val="00F1598A"/>
    <w:rsid w:val="00F15CA7"/>
    <w:rsid w:val="00F15FC7"/>
    <w:rsid w:val="00F160F0"/>
    <w:rsid w:val="00F16249"/>
    <w:rsid w:val="00F16393"/>
    <w:rsid w:val="00F16839"/>
    <w:rsid w:val="00F16878"/>
    <w:rsid w:val="00F16A1C"/>
    <w:rsid w:val="00F16AB8"/>
    <w:rsid w:val="00F16C54"/>
    <w:rsid w:val="00F16D66"/>
    <w:rsid w:val="00F16DE0"/>
    <w:rsid w:val="00F1706C"/>
    <w:rsid w:val="00F171F0"/>
    <w:rsid w:val="00F173B6"/>
    <w:rsid w:val="00F17446"/>
    <w:rsid w:val="00F176BA"/>
    <w:rsid w:val="00F17883"/>
    <w:rsid w:val="00F1788F"/>
    <w:rsid w:val="00F17920"/>
    <w:rsid w:val="00F17A68"/>
    <w:rsid w:val="00F17D03"/>
    <w:rsid w:val="00F17D65"/>
    <w:rsid w:val="00F17F1A"/>
    <w:rsid w:val="00F17F8D"/>
    <w:rsid w:val="00F200EF"/>
    <w:rsid w:val="00F2019A"/>
    <w:rsid w:val="00F203A1"/>
    <w:rsid w:val="00F205DF"/>
    <w:rsid w:val="00F20796"/>
    <w:rsid w:val="00F208EC"/>
    <w:rsid w:val="00F209E7"/>
    <w:rsid w:val="00F20A7F"/>
    <w:rsid w:val="00F20E94"/>
    <w:rsid w:val="00F20EAA"/>
    <w:rsid w:val="00F20EDC"/>
    <w:rsid w:val="00F20FBF"/>
    <w:rsid w:val="00F2120C"/>
    <w:rsid w:val="00F21222"/>
    <w:rsid w:val="00F21BD9"/>
    <w:rsid w:val="00F21DC7"/>
    <w:rsid w:val="00F21E9C"/>
    <w:rsid w:val="00F2241C"/>
    <w:rsid w:val="00F229C4"/>
    <w:rsid w:val="00F229DD"/>
    <w:rsid w:val="00F22A94"/>
    <w:rsid w:val="00F22AC0"/>
    <w:rsid w:val="00F22F20"/>
    <w:rsid w:val="00F23076"/>
    <w:rsid w:val="00F230AD"/>
    <w:rsid w:val="00F230F5"/>
    <w:rsid w:val="00F230FE"/>
    <w:rsid w:val="00F2313F"/>
    <w:rsid w:val="00F231F7"/>
    <w:rsid w:val="00F232D6"/>
    <w:rsid w:val="00F23370"/>
    <w:rsid w:val="00F2362B"/>
    <w:rsid w:val="00F23633"/>
    <w:rsid w:val="00F237A4"/>
    <w:rsid w:val="00F238BC"/>
    <w:rsid w:val="00F23A11"/>
    <w:rsid w:val="00F23C43"/>
    <w:rsid w:val="00F23D5E"/>
    <w:rsid w:val="00F240A4"/>
    <w:rsid w:val="00F240BE"/>
    <w:rsid w:val="00F249C6"/>
    <w:rsid w:val="00F249DB"/>
    <w:rsid w:val="00F249EE"/>
    <w:rsid w:val="00F24AD7"/>
    <w:rsid w:val="00F24CDC"/>
    <w:rsid w:val="00F24DBE"/>
    <w:rsid w:val="00F24DCE"/>
    <w:rsid w:val="00F24F49"/>
    <w:rsid w:val="00F25398"/>
    <w:rsid w:val="00F253DB"/>
    <w:rsid w:val="00F25566"/>
    <w:rsid w:val="00F25673"/>
    <w:rsid w:val="00F257A5"/>
    <w:rsid w:val="00F25C7E"/>
    <w:rsid w:val="00F25D18"/>
    <w:rsid w:val="00F25DEF"/>
    <w:rsid w:val="00F26039"/>
    <w:rsid w:val="00F26092"/>
    <w:rsid w:val="00F260AF"/>
    <w:rsid w:val="00F26476"/>
    <w:rsid w:val="00F264C7"/>
    <w:rsid w:val="00F265EF"/>
    <w:rsid w:val="00F266A1"/>
    <w:rsid w:val="00F26741"/>
    <w:rsid w:val="00F26747"/>
    <w:rsid w:val="00F26764"/>
    <w:rsid w:val="00F267B1"/>
    <w:rsid w:val="00F2694E"/>
    <w:rsid w:val="00F26CA4"/>
    <w:rsid w:val="00F26D60"/>
    <w:rsid w:val="00F26DE5"/>
    <w:rsid w:val="00F26E02"/>
    <w:rsid w:val="00F26E34"/>
    <w:rsid w:val="00F26F0A"/>
    <w:rsid w:val="00F27131"/>
    <w:rsid w:val="00F2721D"/>
    <w:rsid w:val="00F27441"/>
    <w:rsid w:val="00F27450"/>
    <w:rsid w:val="00F275FF"/>
    <w:rsid w:val="00F2784A"/>
    <w:rsid w:val="00F27971"/>
    <w:rsid w:val="00F27AB8"/>
    <w:rsid w:val="00F27D87"/>
    <w:rsid w:val="00F300FA"/>
    <w:rsid w:val="00F30228"/>
    <w:rsid w:val="00F3039B"/>
    <w:rsid w:val="00F3042C"/>
    <w:rsid w:val="00F304CB"/>
    <w:rsid w:val="00F304DC"/>
    <w:rsid w:val="00F305B3"/>
    <w:rsid w:val="00F306D7"/>
    <w:rsid w:val="00F3078A"/>
    <w:rsid w:val="00F308A6"/>
    <w:rsid w:val="00F3091B"/>
    <w:rsid w:val="00F30AD1"/>
    <w:rsid w:val="00F30B07"/>
    <w:rsid w:val="00F30E6E"/>
    <w:rsid w:val="00F31091"/>
    <w:rsid w:val="00F31224"/>
    <w:rsid w:val="00F31240"/>
    <w:rsid w:val="00F312F4"/>
    <w:rsid w:val="00F3147C"/>
    <w:rsid w:val="00F31543"/>
    <w:rsid w:val="00F3163E"/>
    <w:rsid w:val="00F31915"/>
    <w:rsid w:val="00F31D84"/>
    <w:rsid w:val="00F323F8"/>
    <w:rsid w:val="00F32A4E"/>
    <w:rsid w:val="00F32CBA"/>
    <w:rsid w:val="00F32F62"/>
    <w:rsid w:val="00F33022"/>
    <w:rsid w:val="00F332C7"/>
    <w:rsid w:val="00F3336B"/>
    <w:rsid w:val="00F334BF"/>
    <w:rsid w:val="00F334C4"/>
    <w:rsid w:val="00F33507"/>
    <w:rsid w:val="00F3364C"/>
    <w:rsid w:val="00F336DD"/>
    <w:rsid w:val="00F33BA0"/>
    <w:rsid w:val="00F33BED"/>
    <w:rsid w:val="00F33C33"/>
    <w:rsid w:val="00F33D90"/>
    <w:rsid w:val="00F33F88"/>
    <w:rsid w:val="00F3454F"/>
    <w:rsid w:val="00F3467A"/>
    <w:rsid w:val="00F34730"/>
    <w:rsid w:val="00F34733"/>
    <w:rsid w:val="00F3479E"/>
    <w:rsid w:val="00F34B87"/>
    <w:rsid w:val="00F34ED2"/>
    <w:rsid w:val="00F35234"/>
    <w:rsid w:val="00F35331"/>
    <w:rsid w:val="00F354A7"/>
    <w:rsid w:val="00F356ED"/>
    <w:rsid w:val="00F3571A"/>
    <w:rsid w:val="00F35ADA"/>
    <w:rsid w:val="00F36381"/>
    <w:rsid w:val="00F36452"/>
    <w:rsid w:val="00F3649C"/>
    <w:rsid w:val="00F36650"/>
    <w:rsid w:val="00F3679A"/>
    <w:rsid w:val="00F3695F"/>
    <w:rsid w:val="00F370F0"/>
    <w:rsid w:val="00F373A7"/>
    <w:rsid w:val="00F373B7"/>
    <w:rsid w:val="00F373D2"/>
    <w:rsid w:val="00F3772F"/>
    <w:rsid w:val="00F3791E"/>
    <w:rsid w:val="00F3794E"/>
    <w:rsid w:val="00F37A7E"/>
    <w:rsid w:val="00F37BBF"/>
    <w:rsid w:val="00F37E45"/>
    <w:rsid w:val="00F37FC3"/>
    <w:rsid w:val="00F40054"/>
    <w:rsid w:val="00F40267"/>
    <w:rsid w:val="00F402EA"/>
    <w:rsid w:val="00F40338"/>
    <w:rsid w:val="00F4087B"/>
    <w:rsid w:val="00F40ADF"/>
    <w:rsid w:val="00F40BC2"/>
    <w:rsid w:val="00F40DDA"/>
    <w:rsid w:val="00F40F17"/>
    <w:rsid w:val="00F41035"/>
    <w:rsid w:val="00F4187D"/>
    <w:rsid w:val="00F418CB"/>
    <w:rsid w:val="00F419F2"/>
    <w:rsid w:val="00F419F3"/>
    <w:rsid w:val="00F41B71"/>
    <w:rsid w:val="00F41CB2"/>
    <w:rsid w:val="00F41DCA"/>
    <w:rsid w:val="00F41E8B"/>
    <w:rsid w:val="00F41FE8"/>
    <w:rsid w:val="00F42061"/>
    <w:rsid w:val="00F4229E"/>
    <w:rsid w:val="00F42429"/>
    <w:rsid w:val="00F425C1"/>
    <w:rsid w:val="00F42630"/>
    <w:rsid w:val="00F42684"/>
    <w:rsid w:val="00F429C9"/>
    <w:rsid w:val="00F42DFF"/>
    <w:rsid w:val="00F43205"/>
    <w:rsid w:val="00F436A0"/>
    <w:rsid w:val="00F43722"/>
    <w:rsid w:val="00F438FC"/>
    <w:rsid w:val="00F43AB1"/>
    <w:rsid w:val="00F43AD0"/>
    <w:rsid w:val="00F43B1E"/>
    <w:rsid w:val="00F43C79"/>
    <w:rsid w:val="00F43FD7"/>
    <w:rsid w:val="00F442BD"/>
    <w:rsid w:val="00F443E2"/>
    <w:rsid w:val="00F44419"/>
    <w:rsid w:val="00F444B3"/>
    <w:rsid w:val="00F446C1"/>
    <w:rsid w:val="00F4483E"/>
    <w:rsid w:val="00F44875"/>
    <w:rsid w:val="00F44A2F"/>
    <w:rsid w:val="00F44C62"/>
    <w:rsid w:val="00F44CE2"/>
    <w:rsid w:val="00F44D90"/>
    <w:rsid w:val="00F45074"/>
    <w:rsid w:val="00F4515F"/>
    <w:rsid w:val="00F4536A"/>
    <w:rsid w:val="00F45400"/>
    <w:rsid w:val="00F45539"/>
    <w:rsid w:val="00F455DA"/>
    <w:rsid w:val="00F4575A"/>
    <w:rsid w:val="00F457A3"/>
    <w:rsid w:val="00F45CF3"/>
    <w:rsid w:val="00F45CFD"/>
    <w:rsid w:val="00F45F78"/>
    <w:rsid w:val="00F462D0"/>
    <w:rsid w:val="00F46509"/>
    <w:rsid w:val="00F46568"/>
    <w:rsid w:val="00F4682E"/>
    <w:rsid w:val="00F46ABF"/>
    <w:rsid w:val="00F46BDA"/>
    <w:rsid w:val="00F46EE1"/>
    <w:rsid w:val="00F46EEE"/>
    <w:rsid w:val="00F47057"/>
    <w:rsid w:val="00F472E1"/>
    <w:rsid w:val="00F47452"/>
    <w:rsid w:val="00F47584"/>
    <w:rsid w:val="00F47727"/>
    <w:rsid w:val="00F478B0"/>
    <w:rsid w:val="00F478F8"/>
    <w:rsid w:val="00F4790D"/>
    <w:rsid w:val="00F47E26"/>
    <w:rsid w:val="00F5014D"/>
    <w:rsid w:val="00F50341"/>
    <w:rsid w:val="00F503A7"/>
    <w:rsid w:val="00F5040A"/>
    <w:rsid w:val="00F50476"/>
    <w:rsid w:val="00F504BA"/>
    <w:rsid w:val="00F506E9"/>
    <w:rsid w:val="00F50767"/>
    <w:rsid w:val="00F50A4A"/>
    <w:rsid w:val="00F50A83"/>
    <w:rsid w:val="00F50A95"/>
    <w:rsid w:val="00F50BC7"/>
    <w:rsid w:val="00F50C77"/>
    <w:rsid w:val="00F50D1C"/>
    <w:rsid w:val="00F50D8B"/>
    <w:rsid w:val="00F51386"/>
    <w:rsid w:val="00F51481"/>
    <w:rsid w:val="00F5156F"/>
    <w:rsid w:val="00F51665"/>
    <w:rsid w:val="00F51B03"/>
    <w:rsid w:val="00F51B51"/>
    <w:rsid w:val="00F521AA"/>
    <w:rsid w:val="00F523BB"/>
    <w:rsid w:val="00F52540"/>
    <w:rsid w:val="00F525CA"/>
    <w:rsid w:val="00F5271D"/>
    <w:rsid w:val="00F52790"/>
    <w:rsid w:val="00F52881"/>
    <w:rsid w:val="00F529DC"/>
    <w:rsid w:val="00F52C03"/>
    <w:rsid w:val="00F52DB6"/>
    <w:rsid w:val="00F52DEB"/>
    <w:rsid w:val="00F530DE"/>
    <w:rsid w:val="00F5316B"/>
    <w:rsid w:val="00F53532"/>
    <w:rsid w:val="00F53657"/>
    <w:rsid w:val="00F53747"/>
    <w:rsid w:val="00F539CE"/>
    <w:rsid w:val="00F53A0F"/>
    <w:rsid w:val="00F54263"/>
    <w:rsid w:val="00F5428A"/>
    <w:rsid w:val="00F543C9"/>
    <w:rsid w:val="00F54645"/>
    <w:rsid w:val="00F54771"/>
    <w:rsid w:val="00F547A0"/>
    <w:rsid w:val="00F54AED"/>
    <w:rsid w:val="00F54DDA"/>
    <w:rsid w:val="00F54E8A"/>
    <w:rsid w:val="00F54EB5"/>
    <w:rsid w:val="00F551A2"/>
    <w:rsid w:val="00F55775"/>
    <w:rsid w:val="00F55988"/>
    <w:rsid w:val="00F55AD9"/>
    <w:rsid w:val="00F55C98"/>
    <w:rsid w:val="00F55CC2"/>
    <w:rsid w:val="00F5611A"/>
    <w:rsid w:val="00F56290"/>
    <w:rsid w:val="00F564C6"/>
    <w:rsid w:val="00F56A14"/>
    <w:rsid w:val="00F56A9A"/>
    <w:rsid w:val="00F56B64"/>
    <w:rsid w:val="00F56C75"/>
    <w:rsid w:val="00F56D59"/>
    <w:rsid w:val="00F57198"/>
    <w:rsid w:val="00F571A2"/>
    <w:rsid w:val="00F572D2"/>
    <w:rsid w:val="00F573CF"/>
    <w:rsid w:val="00F57865"/>
    <w:rsid w:val="00F5798C"/>
    <w:rsid w:val="00F57A1D"/>
    <w:rsid w:val="00F57A67"/>
    <w:rsid w:val="00F57B75"/>
    <w:rsid w:val="00F57E98"/>
    <w:rsid w:val="00F600D8"/>
    <w:rsid w:val="00F601C7"/>
    <w:rsid w:val="00F6051B"/>
    <w:rsid w:val="00F605B1"/>
    <w:rsid w:val="00F60806"/>
    <w:rsid w:val="00F6088E"/>
    <w:rsid w:val="00F609F9"/>
    <w:rsid w:val="00F60A09"/>
    <w:rsid w:val="00F60B0A"/>
    <w:rsid w:val="00F60B52"/>
    <w:rsid w:val="00F60B70"/>
    <w:rsid w:val="00F60FD2"/>
    <w:rsid w:val="00F60FF9"/>
    <w:rsid w:val="00F611B8"/>
    <w:rsid w:val="00F611C2"/>
    <w:rsid w:val="00F614A2"/>
    <w:rsid w:val="00F61637"/>
    <w:rsid w:val="00F616AF"/>
    <w:rsid w:val="00F61854"/>
    <w:rsid w:val="00F61873"/>
    <w:rsid w:val="00F61905"/>
    <w:rsid w:val="00F61B1F"/>
    <w:rsid w:val="00F61C40"/>
    <w:rsid w:val="00F61C8B"/>
    <w:rsid w:val="00F61DBF"/>
    <w:rsid w:val="00F61E2A"/>
    <w:rsid w:val="00F61EFA"/>
    <w:rsid w:val="00F6200F"/>
    <w:rsid w:val="00F62019"/>
    <w:rsid w:val="00F6210A"/>
    <w:rsid w:val="00F62157"/>
    <w:rsid w:val="00F6238A"/>
    <w:rsid w:val="00F6248E"/>
    <w:rsid w:val="00F625E5"/>
    <w:rsid w:val="00F62648"/>
    <w:rsid w:val="00F6268C"/>
    <w:rsid w:val="00F626B7"/>
    <w:rsid w:val="00F626E3"/>
    <w:rsid w:val="00F6279F"/>
    <w:rsid w:val="00F62B8E"/>
    <w:rsid w:val="00F62FD3"/>
    <w:rsid w:val="00F630F8"/>
    <w:rsid w:val="00F6333C"/>
    <w:rsid w:val="00F63363"/>
    <w:rsid w:val="00F63418"/>
    <w:rsid w:val="00F63531"/>
    <w:rsid w:val="00F638D5"/>
    <w:rsid w:val="00F63901"/>
    <w:rsid w:val="00F63924"/>
    <w:rsid w:val="00F63953"/>
    <w:rsid w:val="00F63A92"/>
    <w:rsid w:val="00F63C53"/>
    <w:rsid w:val="00F63E01"/>
    <w:rsid w:val="00F63EBF"/>
    <w:rsid w:val="00F63ECF"/>
    <w:rsid w:val="00F63F3A"/>
    <w:rsid w:val="00F6426A"/>
    <w:rsid w:val="00F64523"/>
    <w:rsid w:val="00F646E7"/>
    <w:rsid w:val="00F647FD"/>
    <w:rsid w:val="00F64B59"/>
    <w:rsid w:val="00F6513A"/>
    <w:rsid w:val="00F65180"/>
    <w:rsid w:val="00F6566B"/>
    <w:rsid w:val="00F656BD"/>
    <w:rsid w:val="00F65847"/>
    <w:rsid w:val="00F65893"/>
    <w:rsid w:val="00F658CA"/>
    <w:rsid w:val="00F659BD"/>
    <w:rsid w:val="00F65B59"/>
    <w:rsid w:val="00F66057"/>
    <w:rsid w:val="00F6631D"/>
    <w:rsid w:val="00F66AB8"/>
    <w:rsid w:val="00F66CB8"/>
    <w:rsid w:val="00F66E15"/>
    <w:rsid w:val="00F66FDE"/>
    <w:rsid w:val="00F67062"/>
    <w:rsid w:val="00F6731E"/>
    <w:rsid w:val="00F677A2"/>
    <w:rsid w:val="00F677DA"/>
    <w:rsid w:val="00F67830"/>
    <w:rsid w:val="00F678DC"/>
    <w:rsid w:val="00F67A46"/>
    <w:rsid w:val="00F67C08"/>
    <w:rsid w:val="00F67D08"/>
    <w:rsid w:val="00F67F17"/>
    <w:rsid w:val="00F7038B"/>
    <w:rsid w:val="00F7045D"/>
    <w:rsid w:val="00F705D3"/>
    <w:rsid w:val="00F706BD"/>
    <w:rsid w:val="00F706D2"/>
    <w:rsid w:val="00F70819"/>
    <w:rsid w:val="00F70CF9"/>
    <w:rsid w:val="00F70D70"/>
    <w:rsid w:val="00F70DEF"/>
    <w:rsid w:val="00F70FC6"/>
    <w:rsid w:val="00F71002"/>
    <w:rsid w:val="00F7109C"/>
    <w:rsid w:val="00F71150"/>
    <w:rsid w:val="00F71262"/>
    <w:rsid w:val="00F7127D"/>
    <w:rsid w:val="00F712C2"/>
    <w:rsid w:val="00F7172C"/>
    <w:rsid w:val="00F7198E"/>
    <w:rsid w:val="00F71A4C"/>
    <w:rsid w:val="00F71B6B"/>
    <w:rsid w:val="00F71EEE"/>
    <w:rsid w:val="00F72022"/>
    <w:rsid w:val="00F721B2"/>
    <w:rsid w:val="00F721C3"/>
    <w:rsid w:val="00F7231A"/>
    <w:rsid w:val="00F723AE"/>
    <w:rsid w:val="00F728A3"/>
    <w:rsid w:val="00F72A4B"/>
    <w:rsid w:val="00F72A5A"/>
    <w:rsid w:val="00F72C16"/>
    <w:rsid w:val="00F72E73"/>
    <w:rsid w:val="00F73034"/>
    <w:rsid w:val="00F73057"/>
    <w:rsid w:val="00F73340"/>
    <w:rsid w:val="00F73600"/>
    <w:rsid w:val="00F737BD"/>
    <w:rsid w:val="00F7399A"/>
    <w:rsid w:val="00F73D95"/>
    <w:rsid w:val="00F73DB3"/>
    <w:rsid w:val="00F74279"/>
    <w:rsid w:val="00F742CF"/>
    <w:rsid w:val="00F74429"/>
    <w:rsid w:val="00F7462C"/>
    <w:rsid w:val="00F7463F"/>
    <w:rsid w:val="00F74991"/>
    <w:rsid w:val="00F74B06"/>
    <w:rsid w:val="00F74C28"/>
    <w:rsid w:val="00F753D1"/>
    <w:rsid w:val="00F7546A"/>
    <w:rsid w:val="00F7584E"/>
    <w:rsid w:val="00F75A39"/>
    <w:rsid w:val="00F75B68"/>
    <w:rsid w:val="00F75D3A"/>
    <w:rsid w:val="00F75DCF"/>
    <w:rsid w:val="00F75F4B"/>
    <w:rsid w:val="00F75FBC"/>
    <w:rsid w:val="00F761F2"/>
    <w:rsid w:val="00F7630D"/>
    <w:rsid w:val="00F76566"/>
    <w:rsid w:val="00F766AE"/>
    <w:rsid w:val="00F7679D"/>
    <w:rsid w:val="00F767EA"/>
    <w:rsid w:val="00F768BE"/>
    <w:rsid w:val="00F76AC6"/>
    <w:rsid w:val="00F76C0C"/>
    <w:rsid w:val="00F76C43"/>
    <w:rsid w:val="00F76C6D"/>
    <w:rsid w:val="00F76E43"/>
    <w:rsid w:val="00F77013"/>
    <w:rsid w:val="00F77041"/>
    <w:rsid w:val="00F77170"/>
    <w:rsid w:val="00F77324"/>
    <w:rsid w:val="00F7749B"/>
    <w:rsid w:val="00F7752C"/>
    <w:rsid w:val="00F77833"/>
    <w:rsid w:val="00F77A45"/>
    <w:rsid w:val="00F77BA1"/>
    <w:rsid w:val="00F77BB1"/>
    <w:rsid w:val="00F77C3D"/>
    <w:rsid w:val="00F77D2E"/>
    <w:rsid w:val="00F77D6E"/>
    <w:rsid w:val="00F800A6"/>
    <w:rsid w:val="00F80105"/>
    <w:rsid w:val="00F80183"/>
    <w:rsid w:val="00F803C1"/>
    <w:rsid w:val="00F803D2"/>
    <w:rsid w:val="00F804CE"/>
    <w:rsid w:val="00F80636"/>
    <w:rsid w:val="00F80763"/>
    <w:rsid w:val="00F80A1D"/>
    <w:rsid w:val="00F80B23"/>
    <w:rsid w:val="00F80B9F"/>
    <w:rsid w:val="00F80F14"/>
    <w:rsid w:val="00F80F71"/>
    <w:rsid w:val="00F80FA0"/>
    <w:rsid w:val="00F81154"/>
    <w:rsid w:val="00F812A4"/>
    <w:rsid w:val="00F812CB"/>
    <w:rsid w:val="00F816B7"/>
    <w:rsid w:val="00F81709"/>
    <w:rsid w:val="00F818EA"/>
    <w:rsid w:val="00F81BD1"/>
    <w:rsid w:val="00F81DE1"/>
    <w:rsid w:val="00F81E38"/>
    <w:rsid w:val="00F81FEE"/>
    <w:rsid w:val="00F8208C"/>
    <w:rsid w:val="00F82313"/>
    <w:rsid w:val="00F823D9"/>
    <w:rsid w:val="00F82556"/>
    <w:rsid w:val="00F825CB"/>
    <w:rsid w:val="00F826DE"/>
    <w:rsid w:val="00F82831"/>
    <w:rsid w:val="00F82848"/>
    <w:rsid w:val="00F82D60"/>
    <w:rsid w:val="00F82FF1"/>
    <w:rsid w:val="00F830AC"/>
    <w:rsid w:val="00F830B6"/>
    <w:rsid w:val="00F831B0"/>
    <w:rsid w:val="00F832E0"/>
    <w:rsid w:val="00F835F5"/>
    <w:rsid w:val="00F836FB"/>
    <w:rsid w:val="00F83828"/>
    <w:rsid w:val="00F83887"/>
    <w:rsid w:val="00F8390A"/>
    <w:rsid w:val="00F83FF0"/>
    <w:rsid w:val="00F840A5"/>
    <w:rsid w:val="00F8415D"/>
    <w:rsid w:val="00F844BC"/>
    <w:rsid w:val="00F84828"/>
    <w:rsid w:val="00F849F4"/>
    <w:rsid w:val="00F84A44"/>
    <w:rsid w:val="00F84AED"/>
    <w:rsid w:val="00F85125"/>
    <w:rsid w:val="00F85195"/>
    <w:rsid w:val="00F85218"/>
    <w:rsid w:val="00F85303"/>
    <w:rsid w:val="00F8563A"/>
    <w:rsid w:val="00F858CA"/>
    <w:rsid w:val="00F8597B"/>
    <w:rsid w:val="00F85AFB"/>
    <w:rsid w:val="00F85DA6"/>
    <w:rsid w:val="00F85E0E"/>
    <w:rsid w:val="00F85F7F"/>
    <w:rsid w:val="00F85F8D"/>
    <w:rsid w:val="00F8602D"/>
    <w:rsid w:val="00F860F3"/>
    <w:rsid w:val="00F862C5"/>
    <w:rsid w:val="00F86345"/>
    <w:rsid w:val="00F86430"/>
    <w:rsid w:val="00F86470"/>
    <w:rsid w:val="00F86781"/>
    <w:rsid w:val="00F86AE6"/>
    <w:rsid w:val="00F86BA8"/>
    <w:rsid w:val="00F86CC8"/>
    <w:rsid w:val="00F86D96"/>
    <w:rsid w:val="00F86F3B"/>
    <w:rsid w:val="00F87031"/>
    <w:rsid w:val="00F875AC"/>
    <w:rsid w:val="00F87650"/>
    <w:rsid w:val="00F876A8"/>
    <w:rsid w:val="00F876C1"/>
    <w:rsid w:val="00F879D5"/>
    <w:rsid w:val="00F87BAC"/>
    <w:rsid w:val="00F87C6E"/>
    <w:rsid w:val="00F87E6F"/>
    <w:rsid w:val="00F902BC"/>
    <w:rsid w:val="00F90458"/>
    <w:rsid w:val="00F907D7"/>
    <w:rsid w:val="00F90B66"/>
    <w:rsid w:val="00F90CCE"/>
    <w:rsid w:val="00F90D9B"/>
    <w:rsid w:val="00F90E71"/>
    <w:rsid w:val="00F90F48"/>
    <w:rsid w:val="00F9104B"/>
    <w:rsid w:val="00F91222"/>
    <w:rsid w:val="00F9125F"/>
    <w:rsid w:val="00F912C9"/>
    <w:rsid w:val="00F91338"/>
    <w:rsid w:val="00F91668"/>
    <w:rsid w:val="00F91754"/>
    <w:rsid w:val="00F91B34"/>
    <w:rsid w:val="00F91CDA"/>
    <w:rsid w:val="00F91E00"/>
    <w:rsid w:val="00F91F4D"/>
    <w:rsid w:val="00F91FDD"/>
    <w:rsid w:val="00F91FDF"/>
    <w:rsid w:val="00F92577"/>
    <w:rsid w:val="00F925E2"/>
    <w:rsid w:val="00F92652"/>
    <w:rsid w:val="00F926C0"/>
    <w:rsid w:val="00F927A9"/>
    <w:rsid w:val="00F927B4"/>
    <w:rsid w:val="00F927CE"/>
    <w:rsid w:val="00F92978"/>
    <w:rsid w:val="00F92981"/>
    <w:rsid w:val="00F929CF"/>
    <w:rsid w:val="00F92CF5"/>
    <w:rsid w:val="00F92D8B"/>
    <w:rsid w:val="00F9300B"/>
    <w:rsid w:val="00F93033"/>
    <w:rsid w:val="00F930B6"/>
    <w:rsid w:val="00F93274"/>
    <w:rsid w:val="00F932B8"/>
    <w:rsid w:val="00F9330F"/>
    <w:rsid w:val="00F93327"/>
    <w:rsid w:val="00F9388C"/>
    <w:rsid w:val="00F938A0"/>
    <w:rsid w:val="00F93AE3"/>
    <w:rsid w:val="00F93B4E"/>
    <w:rsid w:val="00F93BB8"/>
    <w:rsid w:val="00F941CF"/>
    <w:rsid w:val="00F94AF8"/>
    <w:rsid w:val="00F94B77"/>
    <w:rsid w:val="00F94C35"/>
    <w:rsid w:val="00F94E97"/>
    <w:rsid w:val="00F94EE8"/>
    <w:rsid w:val="00F94F94"/>
    <w:rsid w:val="00F95034"/>
    <w:rsid w:val="00F9512C"/>
    <w:rsid w:val="00F9540D"/>
    <w:rsid w:val="00F95528"/>
    <w:rsid w:val="00F95887"/>
    <w:rsid w:val="00F9594A"/>
    <w:rsid w:val="00F9597C"/>
    <w:rsid w:val="00F959F0"/>
    <w:rsid w:val="00F95B12"/>
    <w:rsid w:val="00F95C5C"/>
    <w:rsid w:val="00F95DC6"/>
    <w:rsid w:val="00F95E10"/>
    <w:rsid w:val="00F95FDA"/>
    <w:rsid w:val="00F96412"/>
    <w:rsid w:val="00F9660A"/>
    <w:rsid w:val="00F96653"/>
    <w:rsid w:val="00F966C2"/>
    <w:rsid w:val="00F967D8"/>
    <w:rsid w:val="00F96844"/>
    <w:rsid w:val="00F96AC0"/>
    <w:rsid w:val="00F96B13"/>
    <w:rsid w:val="00F96B29"/>
    <w:rsid w:val="00F96B73"/>
    <w:rsid w:val="00F96C18"/>
    <w:rsid w:val="00F96D54"/>
    <w:rsid w:val="00F96F0C"/>
    <w:rsid w:val="00F97068"/>
    <w:rsid w:val="00F97199"/>
    <w:rsid w:val="00F972B9"/>
    <w:rsid w:val="00F9761F"/>
    <w:rsid w:val="00F97727"/>
    <w:rsid w:val="00F97A7C"/>
    <w:rsid w:val="00F97B52"/>
    <w:rsid w:val="00F97C3D"/>
    <w:rsid w:val="00FA0027"/>
    <w:rsid w:val="00FA0490"/>
    <w:rsid w:val="00FA0538"/>
    <w:rsid w:val="00FA06F8"/>
    <w:rsid w:val="00FA0831"/>
    <w:rsid w:val="00FA092B"/>
    <w:rsid w:val="00FA0A18"/>
    <w:rsid w:val="00FA0B01"/>
    <w:rsid w:val="00FA0C30"/>
    <w:rsid w:val="00FA0C31"/>
    <w:rsid w:val="00FA0D4F"/>
    <w:rsid w:val="00FA109F"/>
    <w:rsid w:val="00FA10F8"/>
    <w:rsid w:val="00FA117E"/>
    <w:rsid w:val="00FA11BB"/>
    <w:rsid w:val="00FA12A1"/>
    <w:rsid w:val="00FA1307"/>
    <w:rsid w:val="00FA1484"/>
    <w:rsid w:val="00FA157B"/>
    <w:rsid w:val="00FA19D4"/>
    <w:rsid w:val="00FA1AFE"/>
    <w:rsid w:val="00FA1EA3"/>
    <w:rsid w:val="00FA1FA7"/>
    <w:rsid w:val="00FA1FF6"/>
    <w:rsid w:val="00FA2668"/>
    <w:rsid w:val="00FA2829"/>
    <w:rsid w:val="00FA28B2"/>
    <w:rsid w:val="00FA2903"/>
    <w:rsid w:val="00FA299C"/>
    <w:rsid w:val="00FA29F8"/>
    <w:rsid w:val="00FA2B8A"/>
    <w:rsid w:val="00FA2DF9"/>
    <w:rsid w:val="00FA2F4B"/>
    <w:rsid w:val="00FA2F58"/>
    <w:rsid w:val="00FA2FAE"/>
    <w:rsid w:val="00FA34FE"/>
    <w:rsid w:val="00FA3535"/>
    <w:rsid w:val="00FA35CE"/>
    <w:rsid w:val="00FA35E5"/>
    <w:rsid w:val="00FA3814"/>
    <w:rsid w:val="00FA3845"/>
    <w:rsid w:val="00FA386D"/>
    <w:rsid w:val="00FA39E0"/>
    <w:rsid w:val="00FA3DE8"/>
    <w:rsid w:val="00FA3F69"/>
    <w:rsid w:val="00FA448F"/>
    <w:rsid w:val="00FA44B6"/>
    <w:rsid w:val="00FA4596"/>
    <w:rsid w:val="00FA4669"/>
    <w:rsid w:val="00FA468A"/>
    <w:rsid w:val="00FA47AE"/>
    <w:rsid w:val="00FA4844"/>
    <w:rsid w:val="00FA4861"/>
    <w:rsid w:val="00FA48C1"/>
    <w:rsid w:val="00FA4955"/>
    <w:rsid w:val="00FA4B1C"/>
    <w:rsid w:val="00FA4B57"/>
    <w:rsid w:val="00FA4CB6"/>
    <w:rsid w:val="00FA4DA8"/>
    <w:rsid w:val="00FA5302"/>
    <w:rsid w:val="00FA53CE"/>
    <w:rsid w:val="00FA53D9"/>
    <w:rsid w:val="00FA5549"/>
    <w:rsid w:val="00FA55F6"/>
    <w:rsid w:val="00FA57B6"/>
    <w:rsid w:val="00FA5A31"/>
    <w:rsid w:val="00FA5AF7"/>
    <w:rsid w:val="00FA5BD9"/>
    <w:rsid w:val="00FA5DCC"/>
    <w:rsid w:val="00FA5FFC"/>
    <w:rsid w:val="00FA6061"/>
    <w:rsid w:val="00FA60B4"/>
    <w:rsid w:val="00FA60B9"/>
    <w:rsid w:val="00FA618E"/>
    <w:rsid w:val="00FA620C"/>
    <w:rsid w:val="00FA64D4"/>
    <w:rsid w:val="00FA661A"/>
    <w:rsid w:val="00FA6975"/>
    <w:rsid w:val="00FA6D54"/>
    <w:rsid w:val="00FA6DCE"/>
    <w:rsid w:val="00FA6E92"/>
    <w:rsid w:val="00FA6F17"/>
    <w:rsid w:val="00FA701C"/>
    <w:rsid w:val="00FA7138"/>
    <w:rsid w:val="00FA7200"/>
    <w:rsid w:val="00FA7545"/>
    <w:rsid w:val="00FA75E7"/>
    <w:rsid w:val="00FA7A7C"/>
    <w:rsid w:val="00FA7BDD"/>
    <w:rsid w:val="00FA7C4C"/>
    <w:rsid w:val="00FA7F71"/>
    <w:rsid w:val="00FA7F8A"/>
    <w:rsid w:val="00FB0159"/>
    <w:rsid w:val="00FB0244"/>
    <w:rsid w:val="00FB026B"/>
    <w:rsid w:val="00FB02CD"/>
    <w:rsid w:val="00FB0524"/>
    <w:rsid w:val="00FB0874"/>
    <w:rsid w:val="00FB091A"/>
    <w:rsid w:val="00FB09A5"/>
    <w:rsid w:val="00FB0D97"/>
    <w:rsid w:val="00FB0E73"/>
    <w:rsid w:val="00FB1320"/>
    <w:rsid w:val="00FB1380"/>
    <w:rsid w:val="00FB143E"/>
    <w:rsid w:val="00FB1463"/>
    <w:rsid w:val="00FB1613"/>
    <w:rsid w:val="00FB1AC4"/>
    <w:rsid w:val="00FB1CE9"/>
    <w:rsid w:val="00FB20F8"/>
    <w:rsid w:val="00FB2342"/>
    <w:rsid w:val="00FB241B"/>
    <w:rsid w:val="00FB272A"/>
    <w:rsid w:val="00FB2843"/>
    <w:rsid w:val="00FB2F7F"/>
    <w:rsid w:val="00FB302D"/>
    <w:rsid w:val="00FB30AC"/>
    <w:rsid w:val="00FB3462"/>
    <w:rsid w:val="00FB354F"/>
    <w:rsid w:val="00FB35DC"/>
    <w:rsid w:val="00FB360C"/>
    <w:rsid w:val="00FB397D"/>
    <w:rsid w:val="00FB3CE4"/>
    <w:rsid w:val="00FB3F1C"/>
    <w:rsid w:val="00FB3F69"/>
    <w:rsid w:val="00FB433F"/>
    <w:rsid w:val="00FB4497"/>
    <w:rsid w:val="00FB4592"/>
    <w:rsid w:val="00FB45C5"/>
    <w:rsid w:val="00FB471A"/>
    <w:rsid w:val="00FB47B6"/>
    <w:rsid w:val="00FB496F"/>
    <w:rsid w:val="00FB4C80"/>
    <w:rsid w:val="00FB4DE5"/>
    <w:rsid w:val="00FB548D"/>
    <w:rsid w:val="00FB55CE"/>
    <w:rsid w:val="00FB58EA"/>
    <w:rsid w:val="00FB591C"/>
    <w:rsid w:val="00FB5980"/>
    <w:rsid w:val="00FB5B7B"/>
    <w:rsid w:val="00FB5EF9"/>
    <w:rsid w:val="00FB624A"/>
    <w:rsid w:val="00FB6256"/>
    <w:rsid w:val="00FB62CF"/>
    <w:rsid w:val="00FB65A8"/>
    <w:rsid w:val="00FB65C4"/>
    <w:rsid w:val="00FB699D"/>
    <w:rsid w:val="00FB6A51"/>
    <w:rsid w:val="00FB6B07"/>
    <w:rsid w:val="00FB6B39"/>
    <w:rsid w:val="00FB6BE8"/>
    <w:rsid w:val="00FB6FB0"/>
    <w:rsid w:val="00FB7066"/>
    <w:rsid w:val="00FB7076"/>
    <w:rsid w:val="00FB70CA"/>
    <w:rsid w:val="00FB7203"/>
    <w:rsid w:val="00FB7220"/>
    <w:rsid w:val="00FB73E1"/>
    <w:rsid w:val="00FB7BC8"/>
    <w:rsid w:val="00FB7C1C"/>
    <w:rsid w:val="00FB7E47"/>
    <w:rsid w:val="00FB7E59"/>
    <w:rsid w:val="00FB7EC7"/>
    <w:rsid w:val="00FC00FB"/>
    <w:rsid w:val="00FC056B"/>
    <w:rsid w:val="00FC0801"/>
    <w:rsid w:val="00FC0805"/>
    <w:rsid w:val="00FC0938"/>
    <w:rsid w:val="00FC09EF"/>
    <w:rsid w:val="00FC0A23"/>
    <w:rsid w:val="00FC0A78"/>
    <w:rsid w:val="00FC0AED"/>
    <w:rsid w:val="00FC0BB5"/>
    <w:rsid w:val="00FC122E"/>
    <w:rsid w:val="00FC1336"/>
    <w:rsid w:val="00FC1574"/>
    <w:rsid w:val="00FC1836"/>
    <w:rsid w:val="00FC1C7F"/>
    <w:rsid w:val="00FC1D5F"/>
    <w:rsid w:val="00FC1D96"/>
    <w:rsid w:val="00FC1DD9"/>
    <w:rsid w:val="00FC1FEA"/>
    <w:rsid w:val="00FC2081"/>
    <w:rsid w:val="00FC2088"/>
    <w:rsid w:val="00FC20EC"/>
    <w:rsid w:val="00FC221C"/>
    <w:rsid w:val="00FC2274"/>
    <w:rsid w:val="00FC22E1"/>
    <w:rsid w:val="00FC2306"/>
    <w:rsid w:val="00FC246E"/>
    <w:rsid w:val="00FC24EF"/>
    <w:rsid w:val="00FC2548"/>
    <w:rsid w:val="00FC256C"/>
    <w:rsid w:val="00FC261E"/>
    <w:rsid w:val="00FC2737"/>
    <w:rsid w:val="00FC2876"/>
    <w:rsid w:val="00FC2AED"/>
    <w:rsid w:val="00FC2B48"/>
    <w:rsid w:val="00FC2F5C"/>
    <w:rsid w:val="00FC2FD3"/>
    <w:rsid w:val="00FC318D"/>
    <w:rsid w:val="00FC31CF"/>
    <w:rsid w:val="00FC31D3"/>
    <w:rsid w:val="00FC3420"/>
    <w:rsid w:val="00FC3615"/>
    <w:rsid w:val="00FC38A3"/>
    <w:rsid w:val="00FC3A3D"/>
    <w:rsid w:val="00FC3AEF"/>
    <w:rsid w:val="00FC3E37"/>
    <w:rsid w:val="00FC3F3C"/>
    <w:rsid w:val="00FC3FE9"/>
    <w:rsid w:val="00FC40A0"/>
    <w:rsid w:val="00FC4155"/>
    <w:rsid w:val="00FC4268"/>
    <w:rsid w:val="00FC449C"/>
    <w:rsid w:val="00FC462A"/>
    <w:rsid w:val="00FC4A09"/>
    <w:rsid w:val="00FC4B15"/>
    <w:rsid w:val="00FC4E3C"/>
    <w:rsid w:val="00FC51A7"/>
    <w:rsid w:val="00FC5294"/>
    <w:rsid w:val="00FC5445"/>
    <w:rsid w:val="00FC56EF"/>
    <w:rsid w:val="00FC5706"/>
    <w:rsid w:val="00FC5719"/>
    <w:rsid w:val="00FC58B6"/>
    <w:rsid w:val="00FC599D"/>
    <w:rsid w:val="00FC59E9"/>
    <w:rsid w:val="00FC5BF0"/>
    <w:rsid w:val="00FC5CE7"/>
    <w:rsid w:val="00FC609C"/>
    <w:rsid w:val="00FC65A3"/>
    <w:rsid w:val="00FC65B0"/>
    <w:rsid w:val="00FC6979"/>
    <w:rsid w:val="00FC6A15"/>
    <w:rsid w:val="00FC6A50"/>
    <w:rsid w:val="00FC6AFD"/>
    <w:rsid w:val="00FC6C37"/>
    <w:rsid w:val="00FC6C54"/>
    <w:rsid w:val="00FC6F53"/>
    <w:rsid w:val="00FC70D5"/>
    <w:rsid w:val="00FC71A1"/>
    <w:rsid w:val="00FC71A5"/>
    <w:rsid w:val="00FC7249"/>
    <w:rsid w:val="00FC7642"/>
    <w:rsid w:val="00FC7671"/>
    <w:rsid w:val="00FC7CBB"/>
    <w:rsid w:val="00FC7D9D"/>
    <w:rsid w:val="00FC7DD0"/>
    <w:rsid w:val="00FC7E59"/>
    <w:rsid w:val="00FC7EC6"/>
    <w:rsid w:val="00FC7F95"/>
    <w:rsid w:val="00FC7FDF"/>
    <w:rsid w:val="00FD0223"/>
    <w:rsid w:val="00FD022B"/>
    <w:rsid w:val="00FD0255"/>
    <w:rsid w:val="00FD029F"/>
    <w:rsid w:val="00FD033E"/>
    <w:rsid w:val="00FD04A3"/>
    <w:rsid w:val="00FD04AA"/>
    <w:rsid w:val="00FD057B"/>
    <w:rsid w:val="00FD059A"/>
    <w:rsid w:val="00FD08A7"/>
    <w:rsid w:val="00FD093D"/>
    <w:rsid w:val="00FD094E"/>
    <w:rsid w:val="00FD0AEC"/>
    <w:rsid w:val="00FD0CA2"/>
    <w:rsid w:val="00FD0E54"/>
    <w:rsid w:val="00FD0E88"/>
    <w:rsid w:val="00FD0F85"/>
    <w:rsid w:val="00FD0FA8"/>
    <w:rsid w:val="00FD13CA"/>
    <w:rsid w:val="00FD1585"/>
    <w:rsid w:val="00FD1657"/>
    <w:rsid w:val="00FD1676"/>
    <w:rsid w:val="00FD1963"/>
    <w:rsid w:val="00FD199D"/>
    <w:rsid w:val="00FD1AB5"/>
    <w:rsid w:val="00FD1C2C"/>
    <w:rsid w:val="00FD1D04"/>
    <w:rsid w:val="00FD1DF4"/>
    <w:rsid w:val="00FD1E43"/>
    <w:rsid w:val="00FD1F34"/>
    <w:rsid w:val="00FD1F97"/>
    <w:rsid w:val="00FD2009"/>
    <w:rsid w:val="00FD2138"/>
    <w:rsid w:val="00FD2195"/>
    <w:rsid w:val="00FD21B8"/>
    <w:rsid w:val="00FD2379"/>
    <w:rsid w:val="00FD23D4"/>
    <w:rsid w:val="00FD2412"/>
    <w:rsid w:val="00FD247F"/>
    <w:rsid w:val="00FD2620"/>
    <w:rsid w:val="00FD2834"/>
    <w:rsid w:val="00FD297F"/>
    <w:rsid w:val="00FD2A23"/>
    <w:rsid w:val="00FD2A92"/>
    <w:rsid w:val="00FD2B62"/>
    <w:rsid w:val="00FD2BBF"/>
    <w:rsid w:val="00FD2C72"/>
    <w:rsid w:val="00FD2FBC"/>
    <w:rsid w:val="00FD3010"/>
    <w:rsid w:val="00FD3041"/>
    <w:rsid w:val="00FD337D"/>
    <w:rsid w:val="00FD3397"/>
    <w:rsid w:val="00FD386C"/>
    <w:rsid w:val="00FD38BB"/>
    <w:rsid w:val="00FD3973"/>
    <w:rsid w:val="00FD3A7F"/>
    <w:rsid w:val="00FD3B56"/>
    <w:rsid w:val="00FD3D00"/>
    <w:rsid w:val="00FD3E64"/>
    <w:rsid w:val="00FD4153"/>
    <w:rsid w:val="00FD417A"/>
    <w:rsid w:val="00FD422D"/>
    <w:rsid w:val="00FD4422"/>
    <w:rsid w:val="00FD451E"/>
    <w:rsid w:val="00FD4571"/>
    <w:rsid w:val="00FD45C0"/>
    <w:rsid w:val="00FD4915"/>
    <w:rsid w:val="00FD491F"/>
    <w:rsid w:val="00FD4A17"/>
    <w:rsid w:val="00FD4A82"/>
    <w:rsid w:val="00FD4F57"/>
    <w:rsid w:val="00FD4F9F"/>
    <w:rsid w:val="00FD50B1"/>
    <w:rsid w:val="00FD50F3"/>
    <w:rsid w:val="00FD512B"/>
    <w:rsid w:val="00FD5131"/>
    <w:rsid w:val="00FD5179"/>
    <w:rsid w:val="00FD535F"/>
    <w:rsid w:val="00FD55C5"/>
    <w:rsid w:val="00FD5695"/>
    <w:rsid w:val="00FD58C3"/>
    <w:rsid w:val="00FD58FA"/>
    <w:rsid w:val="00FD5C45"/>
    <w:rsid w:val="00FD5FA7"/>
    <w:rsid w:val="00FD639E"/>
    <w:rsid w:val="00FD63C0"/>
    <w:rsid w:val="00FD6A82"/>
    <w:rsid w:val="00FD6CF6"/>
    <w:rsid w:val="00FD6F75"/>
    <w:rsid w:val="00FD6FA6"/>
    <w:rsid w:val="00FD70D7"/>
    <w:rsid w:val="00FD7106"/>
    <w:rsid w:val="00FD71BE"/>
    <w:rsid w:val="00FD7437"/>
    <w:rsid w:val="00FD753E"/>
    <w:rsid w:val="00FD7824"/>
    <w:rsid w:val="00FD78D9"/>
    <w:rsid w:val="00FD78DC"/>
    <w:rsid w:val="00FD7952"/>
    <w:rsid w:val="00FD7A7D"/>
    <w:rsid w:val="00FD7B3B"/>
    <w:rsid w:val="00FD7B7D"/>
    <w:rsid w:val="00FD7D1C"/>
    <w:rsid w:val="00FD7D68"/>
    <w:rsid w:val="00FD7E64"/>
    <w:rsid w:val="00FD7F6A"/>
    <w:rsid w:val="00FD7F6B"/>
    <w:rsid w:val="00FD7F90"/>
    <w:rsid w:val="00FE00CA"/>
    <w:rsid w:val="00FE0191"/>
    <w:rsid w:val="00FE0491"/>
    <w:rsid w:val="00FE0B97"/>
    <w:rsid w:val="00FE0EED"/>
    <w:rsid w:val="00FE127B"/>
    <w:rsid w:val="00FE1281"/>
    <w:rsid w:val="00FE13AD"/>
    <w:rsid w:val="00FE1458"/>
    <w:rsid w:val="00FE14E9"/>
    <w:rsid w:val="00FE171C"/>
    <w:rsid w:val="00FE180D"/>
    <w:rsid w:val="00FE19A2"/>
    <w:rsid w:val="00FE1A24"/>
    <w:rsid w:val="00FE1A59"/>
    <w:rsid w:val="00FE1A7C"/>
    <w:rsid w:val="00FE1ADB"/>
    <w:rsid w:val="00FE1D07"/>
    <w:rsid w:val="00FE1D0F"/>
    <w:rsid w:val="00FE1EE1"/>
    <w:rsid w:val="00FE1F79"/>
    <w:rsid w:val="00FE2063"/>
    <w:rsid w:val="00FE2163"/>
    <w:rsid w:val="00FE2415"/>
    <w:rsid w:val="00FE2450"/>
    <w:rsid w:val="00FE259F"/>
    <w:rsid w:val="00FE2AC6"/>
    <w:rsid w:val="00FE2D01"/>
    <w:rsid w:val="00FE2D25"/>
    <w:rsid w:val="00FE2DE5"/>
    <w:rsid w:val="00FE2E6B"/>
    <w:rsid w:val="00FE312D"/>
    <w:rsid w:val="00FE371C"/>
    <w:rsid w:val="00FE38A3"/>
    <w:rsid w:val="00FE38D7"/>
    <w:rsid w:val="00FE3B1F"/>
    <w:rsid w:val="00FE3C32"/>
    <w:rsid w:val="00FE3DAC"/>
    <w:rsid w:val="00FE3EB0"/>
    <w:rsid w:val="00FE415D"/>
    <w:rsid w:val="00FE41DB"/>
    <w:rsid w:val="00FE42C0"/>
    <w:rsid w:val="00FE43C6"/>
    <w:rsid w:val="00FE48B9"/>
    <w:rsid w:val="00FE4B7C"/>
    <w:rsid w:val="00FE4C9E"/>
    <w:rsid w:val="00FE4CF2"/>
    <w:rsid w:val="00FE4DCD"/>
    <w:rsid w:val="00FE4EF6"/>
    <w:rsid w:val="00FE4F73"/>
    <w:rsid w:val="00FE4FBF"/>
    <w:rsid w:val="00FE511B"/>
    <w:rsid w:val="00FE54CA"/>
    <w:rsid w:val="00FE5590"/>
    <w:rsid w:val="00FE5822"/>
    <w:rsid w:val="00FE5C78"/>
    <w:rsid w:val="00FE5C8B"/>
    <w:rsid w:val="00FE5CDA"/>
    <w:rsid w:val="00FE5D02"/>
    <w:rsid w:val="00FE5E96"/>
    <w:rsid w:val="00FE61F8"/>
    <w:rsid w:val="00FE6378"/>
    <w:rsid w:val="00FE6731"/>
    <w:rsid w:val="00FE6755"/>
    <w:rsid w:val="00FE6909"/>
    <w:rsid w:val="00FE695C"/>
    <w:rsid w:val="00FE6A08"/>
    <w:rsid w:val="00FE6B62"/>
    <w:rsid w:val="00FE6CBA"/>
    <w:rsid w:val="00FE6F1B"/>
    <w:rsid w:val="00FE7101"/>
    <w:rsid w:val="00FE71B6"/>
    <w:rsid w:val="00FE7244"/>
    <w:rsid w:val="00FE726E"/>
    <w:rsid w:val="00FE743C"/>
    <w:rsid w:val="00FE7442"/>
    <w:rsid w:val="00FE75B8"/>
    <w:rsid w:val="00FE7909"/>
    <w:rsid w:val="00FE79AB"/>
    <w:rsid w:val="00FE7CDC"/>
    <w:rsid w:val="00FE7D3E"/>
    <w:rsid w:val="00FE7ED9"/>
    <w:rsid w:val="00FE7F2F"/>
    <w:rsid w:val="00FF00A3"/>
    <w:rsid w:val="00FF0211"/>
    <w:rsid w:val="00FF02B4"/>
    <w:rsid w:val="00FF0453"/>
    <w:rsid w:val="00FF0593"/>
    <w:rsid w:val="00FF065E"/>
    <w:rsid w:val="00FF0716"/>
    <w:rsid w:val="00FF0741"/>
    <w:rsid w:val="00FF08C0"/>
    <w:rsid w:val="00FF0AE1"/>
    <w:rsid w:val="00FF0B73"/>
    <w:rsid w:val="00FF0BB4"/>
    <w:rsid w:val="00FF0CCD"/>
    <w:rsid w:val="00FF0E49"/>
    <w:rsid w:val="00FF10C3"/>
    <w:rsid w:val="00FF150A"/>
    <w:rsid w:val="00FF152D"/>
    <w:rsid w:val="00FF1656"/>
    <w:rsid w:val="00FF1E6F"/>
    <w:rsid w:val="00FF1F50"/>
    <w:rsid w:val="00FF1FE5"/>
    <w:rsid w:val="00FF2243"/>
    <w:rsid w:val="00FF24E6"/>
    <w:rsid w:val="00FF26B4"/>
    <w:rsid w:val="00FF28E6"/>
    <w:rsid w:val="00FF2A0A"/>
    <w:rsid w:val="00FF2A91"/>
    <w:rsid w:val="00FF2AFA"/>
    <w:rsid w:val="00FF2BCF"/>
    <w:rsid w:val="00FF2C36"/>
    <w:rsid w:val="00FF2E42"/>
    <w:rsid w:val="00FF2F23"/>
    <w:rsid w:val="00FF3033"/>
    <w:rsid w:val="00FF30D9"/>
    <w:rsid w:val="00FF3179"/>
    <w:rsid w:val="00FF3445"/>
    <w:rsid w:val="00FF34AA"/>
    <w:rsid w:val="00FF3671"/>
    <w:rsid w:val="00FF37C0"/>
    <w:rsid w:val="00FF37E4"/>
    <w:rsid w:val="00FF3BB3"/>
    <w:rsid w:val="00FF3D51"/>
    <w:rsid w:val="00FF3E43"/>
    <w:rsid w:val="00FF3ECD"/>
    <w:rsid w:val="00FF3F97"/>
    <w:rsid w:val="00FF3FD6"/>
    <w:rsid w:val="00FF4228"/>
    <w:rsid w:val="00FF433C"/>
    <w:rsid w:val="00FF43A2"/>
    <w:rsid w:val="00FF45D5"/>
    <w:rsid w:val="00FF46B6"/>
    <w:rsid w:val="00FF49C5"/>
    <w:rsid w:val="00FF4B05"/>
    <w:rsid w:val="00FF4CDB"/>
    <w:rsid w:val="00FF4D20"/>
    <w:rsid w:val="00FF5011"/>
    <w:rsid w:val="00FF50E0"/>
    <w:rsid w:val="00FF5276"/>
    <w:rsid w:val="00FF5288"/>
    <w:rsid w:val="00FF55FF"/>
    <w:rsid w:val="00FF57BF"/>
    <w:rsid w:val="00FF5895"/>
    <w:rsid w:val="00FF595B"/>
    <w:rsid w:val="00FF6023"/>
    <w:rsid w:val="00FF6028"/>
    <w:rsid w:val="00FF6083"/>
    <w:rsid w:val="00FF6339"/>
    <w:rsid w:val="00FF63E0"/>
    <w:rsid w:val="00FF63E6"/>
    <w:rsid w:val="00FF659A"/>
    <w:rsid w:val="00FF65C5"/>
    <w:rsid w:val="00FF6741"/>
    <w:rsid w:val="00FF677B"/>
    <w:rsid w:val="00FF6A22"/>
    <w:rsid w:val="00FF6CD0"/>
    <w:rsid w:val="00FF6D0A"/>
    <w:rsid w:val="00FF71A5"/>
    <w:rsid w:val="00FF751D"/>
    <w:rsid w:val="00FF7895"/>
    <w:rsid w:val="00FF7A1E"/>
    <w:rsid w:val="00FF7A71"/>
    <w:rsid w:val="00FF7E8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3B388A"/>
  <w15:docId w15:val="{7601A826-59D5-472D-A236-50822A76A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058"/>
    <w:rPr>
      <w:sz w:val="24"/>
      <w:szCs w:val="24"/>
    </w:rPr>
  </w:style>
  <w:style w:type="paragraph" w:styleId="Heading1">
    <w:name w:val="heading 1"/>
    <w:basedOn w:val="Normal"/>
    <w:link w:val="Heading1Char"/>
    <w:uiPriority w:val="99"/>
    <w:qFormat/>
    <w:rsid w:val="006050C5"/>
    <w:pPr>
      <w:widowControl w:val="0"/>
      <w:autoSpaceDE w:val="0"/>
      <w:autoSpaceDN w:val="0"/>
      <w:adjustRightInd w:val="0"/>
      <w:spacing w:before="280" w:after="140"/>
      <w:outlineLvl w:val="0"/>
    </w:pPr>
    <w:rPr>
      <w:rFonts w:ascii="Arial Black" w:hAnsi="Arial Black"/>
      <w:sz w:val="28"/>
      <w:szCs w:val="28"/>
    </w:rPr>
  </w:style>
  <w:style w:type="paragraph" w:styleId="Heading2">
    <w:name w:val="heading 2"/>
    <w:basedOn w:val="Normal"/>
    <w:link w:val="Heading2Char"/>
    <w:uiPriority w:val="99"/>
    <w:qFormat/>
    <w:rsid w:val="006050C5"/>
    <w:pPr>
      <w:widowControl w:val="0"/>
      <w:autoSpaceDE w:val="0"/>
      <w:autoSpaceDN w:val="0"/>
      <w:adjustRightInd w:val="0"/>
      <w:spacing w:before="120" w:after="120"/>
      <w:outlineLvl w:val="1"/>
    </w:pPr>
    <w:rPr>
      <w:rFonts w:ascii="Arial" w:hAnsi="Arial"/>
      <w:b/>
      <w:bCs/>
    </w:rPr>
  </w:style>
  <w:style w:type="paragraph" w:styleId="Heading3">
    <w:name w:val="heading 3"/>
    <w:basedOn w:val="Normal"/>
    <w:link w:val="Heading3Char"/>
    <w:uiPriority w:val="99"/>
    <w:qFormat/>
    <w:rsid w:val="006050C5"/>
    <w:pPr>
      <w:widowControl w:val="0"/>
      <w:autoSpaceDE w:val="0"/>
      <w:autoSpaceDN w:val="0"/>
      <w:adjustRightInd w:val="0"/>
      <w:spacing w:before="120" w:after="120"/>
      <w:outlineLvl w:val="2"/>
    </w:pPr>
    <w:rPr>
      <w:b/>
      <w:bCs/>
    </w:rPr>
  </w:style>
  <w:style w:type="paragraph" w:styleId="Heading4">
    <w:name w:val="heading 4"/>
    <w:basedOn w:val="Normal"/>
    <w:next w:val="Normal"/>
    <w:link w:val="Heading4Char"/>
    <w:uiPriority w:val="9"/>
    <w:unhideWhenUsed/>
    <w:qFormat/>
    <w:rsid w:val="00F77170"/>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semiHidden/>
    <w:unhideWhenUsed/>
    <w:qFormat/>
    <w:rsid w:val="00F7717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6050C5"/>
    <w:rPr>
      <w:rFonts w:ascii="Arial Black" w:hAnsi="Arial Black" w:cs="Arial Black"/>
      <w:sz w:val="28"/>
      <w:szCs w:val="28"/>
    </w:rPr>
  </w:style>
  <w:style w:type="character" w:customStyle="1" w:styleId="Heading2Char">
    <w:name w:val="Heading 2 Char"/>
    <w:link w:val="Heading2"/>
    <w:uiPriority w:val="99"/>
    <w:rsid w:val="006050C5"/>
    <w:rPr>
      <w:rFonts w:ascii="Arial" w:hAnsi="Arial" w:cs="Arial"/>
      <w:b/>
      <w:bCs/>
      <w:sz w:val="24"/>
      <w:szCs w:val="24"/>
    </w:rPr>
  </w:style>
  <w:style w:type="character" w:customStyle="1" w:styleId="Heading3Char">
    <w:name w:val="Heading 3 Char"/>
    <w:link w:val="Heading3"/>
    <w:uiPriority w:val="99"/>
    <w:rsid w:val="006050C5"/>
    <w:rPr>
      <w:b/>
      <w:bCs/>
      <w:sz w:val="24"/>
      <w:szCs w:val="24"/>
    </w:rPr>
  </w:style>
  <w:style w:type="table" w:styleId="TableGrid">
    <w:name w:val="Table Grid"/>
    <w:basedOn w:val="TableNormal"/>
    <w:uiPriority w:val="59"/>
    <w:rsid w:val="00A41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B33B5"/>
    <w:pPr>
      <w:tabs>
        <w:tab w:val="center" w:pos="4320"/>
        <w:tab w:val="right" w:pos="8640"/>
      </w:tabs>
    </w:pPr>
  </w:style>
  <w:style w:type="character" w:customStyle="1" w:styleId="HeaderChar">
    <w:name w:val="Header Char"/>
    <w:link w:val="Header"/>
    <w:uiPriority w:val="99"/>
    <w:locked/>
    <w:rsid w:val="006050C5"/>
    <w:rPr>
      <w:sz w:val="24"/>
      <w:szCs w:val="24"/>
    </w:rPr>
  </w:style>
  <w:style w:type="paragraph" w:styleId="Footer">
    <w:name w:val="footer"/>
    <w:basedOn w:val="Normal"/>
    <w:link w:val="FooterChar"/>
    <w:uiPriority w:val="99"/>
    <w:rsid w:val="004B33B5"/>
    <w:pPr>
      <w:tabs>
        <w:tab w:val="center" w:pos="4320"/>
        <w:tab w:val="right" w:pos="8640"/>
      </w:tabs>
    </w:pPr>
  </w:style>
  <w:style w:type="character" w:customStyle="1" w:styleId="FooterChar">
    <w:name w:val="Footer Char"/>
    <w:link w:val="Footer"/>
    <w:uiPriority w:val="99"/>
    <w:locked/>
    <w:rsid w:val="006050C5"/>
    <w:rPr>
      <w:sz w:val="24"/>
      <w:szCs w:val="24"/>
    </w:rPr>
  </w:style>
  <w:style w:type="character" w:styleId="PageNumber">
    <w:name w:val="page number"/>
    <w:basedOn w:val="DefaultParagraphFont"/>
    <w:uiPriority w:val="99"/>
    <w:rsid w:val="00192E9D"/>
  </w:style>
  <w:style w:type="character" w:styleId="CommentReference">
    <w:name w:val="annotation reference"/>
    <w:uiPriority w:val="99"/>
    <w:semiHidden/>
    <w:rsid w:val="00CE44E6"/>
    <w:rPr>
      <w:sz w:val="16"/>
      <w:szCs w:val="16"/>
    </w:rPr>
  </w:style>
  <w:style w:type="paragraph" w:styleId="CommentText">
    <w:name w:val="annotation text"/>
    <w:basedOn w:val="Normal"/>
    <w:link w:val="CommentTextChar"/>
    <w:uiPriority w:val="99"/>
    <w:semiHidden/>
    <w:rsid w:val="00CE44E6"/>
    <w:rPr>
      <w:sz w:val="20"/>
      <w:szCs w:val="20"/>
    </w:rPr>
  </w:style>
  <w:style w:type="character" w:customStyle="1" w:styleId="CommentTextChar">
    <w:name w:val="Comment Text Char"/>
    <w:link w:val="CommentText"/>
    <w:uiPriority w:val="99"/>
    <w:semiHidden/>
    <w:locked/>
    <w:rsid w:val="006050C5"/>
  </w:style>
  <w:style w:type="paragraph" w:styleId="CommentSubject">
    <w:name w:val="annotation subject"/>
    <w:basedOn w:val="CommentText"/>
    <w:next w:val="CommentText"/>
    <w:link w:val="CommentSubjectChar"/>
    <w:uiPriority w:val="99"/>
    <w:semiHidden/>
    <w:rsid w:val="00CE44E6"/>
    <w:rPr>
      <w:b/>
      <w:bCs/>
    </w:rPr>
  </w:style>
  <w:style w:type="character" w:customStyle="1" w:styleId="CommentSubjectChar">
    <w:name w:val="Comment Subject Char"/>
    <w:link w:val="CommentSubject"/>
    <w:uiPriority w:val="99"/>
    <w:semiHidden/>
    <w:locked/>
    <w:rsid w:val="006050C5"/>
    <w:rPr>
      <w:b/>
      <w:bCs/>
    </w:rPr>
  </w:style>
  <w:style w:type="paragraph" w:styleId="BalloonText">
    <w:name w:val="Balloon Text"/>
    <w:basedOn w:val="Normal"/>
    <w:link w:val="BalloonTextChar"/>
    <w:uiPriority w:val="99"/>
    <w:semiHidden/>
    <w:rsid w:val="00CE44E6"/>
    <w:rPr>
      <w:rFonts w:ascii="Tahoma" w:hAnsi="Tahoma"/>
      <w:sz w:val="16"/>
      <w:szCs w:val="16"/>
    </w:rPr>
  </w:style>
  <w:style w:type="character" w:customStyle="1" w:styleId="BalloonTextChar">
    <w:name w:val="Balloon Text Char"/>
    <w:link w:val="BalloonText"/>
    <w:uiPriority w:val="99"/>
    <w:semiHidden/>
    <w:locked/>
    <w:rsid w:val="006050C5"/>
    <w:rPr>
      <w:rFonts w:ascii="Tahoma" w:hAnsi="Tahoma" w:cs="Tahoma"/>
      <w:sz w:val="16"/>
      <w:szCs w:val="16"/>
    </w:rPr>
  </w:style>
  <w:style w:type="paragraph" w:styleId="ListParagraph">
    <w:name w:val="List Paragraph"/>
    <w:aliases w:val="Annexure,List Paragraph1,heading 9,WinDForce-Letter,Heading 91,bullets,Heading 911,List Paragraph2,List Paragraph11"/>
    <w:basedOn w:val="Normal"/>
    <w:link w:val="ListParagraphChar"/>
    <w:uiPriority w:val="34"/>
    <w:qFormat/>
    <w:rsid w:val="00567E09"/>
    <w:pPr>
      <w:ind w:left="720"/>
    </w:pPr>
  </w:style>
  <w:style w:type="character" w:customStyle="1" w:styleId="ListParagraphChar">
    <w:name w:val="List Paragraph Char"/>
    <w:aliases w:val="Annexure Char,List Paragraph1 Char,heading 9 Char,WinDForce-Letter Char,Heading 91 Char,bullets Char,Heading 911 Char,List Paragraph2 Char,List Paragraph11 Char"/>
    <w:basedOn w:val="DefaultParagraphFont"/>
    <w:link w:val="ListParagraph"/>
    <w:uiPriority w:val="34"/>
    <w:qFormat/>
    <w:locked/>
    <w:rsid w:val="003A2E33"/>
    <w:rPr>
      <w:sz w:val="24"/>
      <w:szCs w:val="24"/>
    </w:rPr>
  </w:style>
  <w:style w:type="character" w:styleId="Emphasis">
    <w:name w:val="Emphasis"/>
    <w:uiPriority w:val="20"/>
    <w:qFormat/>
    <w:rsid w:val="00ED4008"/>
    <w:rPr>
      <w:b/>
      <w:bCs/>
      <w:i w:val="0"/>
      <w:iCs w:val="0"/>
    </w:rPr>
  </w:style>
  <w:style w:type="paragraph" w:styleId="NoSpacing">
    <w:name w:val="No Spacing"/>
    <w:link w:val="NoSpacingChar"/>
    <w:uiPriority w:val="1"/>
    <w:qFormat/>
    <w:rsid w:val="005D688E"/>
    <w:rPr>
      <w:rFonts w:ascii="Calibri" w:hAnsi="Calibri"/>
      <w:sz w:val="22"/>
      <w:szCs w:val="22"/>
    </w:rPr>
  </w:style>
  <w:style w:type="character" w:styleId="SubtleEmphasis">
    <w:name w:val="Subtle Emphasis"/>
    <w:uiPriority w:val="19"/>
    <w:qFormat/>
    <w:rsid w:val="00FC2AED"/>
    <w:rPr>
      <w:i/>
      <w:iCs/>
      <w:color w:val="808080"/>
    </w:rPr>
  </w:style>
  <w:style w:type="paragraph" w:styleId="Title">
    <w:name w:val="Title"/>
    <w:basedOn w:val="Normal"/>
    <w:link w:val="TitleChar"/>
    <w:uiPriority w:val="99"/>
    <w:qFormat/>
    <w:rsid w:val="006050C5"/>
    <w:pPr>
      <w:widowControl w:val="0"/>
      <w:autoSpaceDE w:val="0"/>
      <w:autoSpaceDN w:val="0"/>
      <w:adjustRightInd w:val="0"/>
      <w:spacing w:after="960"/>
      <w:jc w:val="center"/>
    </w:pPr>
    <w:rPr>
      <w:rFonts w:ascii="Arial Black" w:hAnsi="Arial Black"/>
      <w:sz w:val="48"/>
      <w:szCs w:val="48"/>
    </w:rPr>
  </w:style>
  <w:style w:type="character" w:customStyle="1" w:styleId="TitleChar">
    <w:name w:val="Title Char"/>
    <w:link w:val="Title"/>
    <w:uiPriority w:val="99"/>
    <w:rsid w:val="006050C5"/>
    <w:rPr>
      <w:rFonts w:ascii="Arial Black" w:hAnsi="Arial Black" w:cs="Arial Black"/>
      <w:sz w:val="48"/>
      <w:szCs w:val="48"/>
    </w:rPr>
  </w:style>
  <w:style w:type="paragraph" w:customStyle="1" w:styleId="DefaultText11">
    <w:name w:val="Default Text:1:1"/>
    <w:basedOn w:val="Normal"/>
    <w:uiPriority w:val="99"/>
    <w:qFormat/>
    <w:rsid w:val="006050C5"/>
    <w:pPr>
      <w:widowControl w:val="0"/>
      <w:autoSpaceDE w:val="0"/>
      <w:autoSpaceDN w:val="0"/>
      <w:adjustRightInd w:val="0"/>
    </w:pPr>
  </w:style>
  <w:style w:type="paragraph" w:customStyle="1" w:styleId="TableText">
    <w:name w:val="Table Text"/>
    <w:basedOn w:val="Normal"/>
    <w:uiPriority w:val="99"/>
    <w:rsid w:val="006050C5"/>
    <w:pPr>
      <w:widowControl w:val="0"/>
      <w:autoSpaceDE w:val="0"/>
      <w:autoSpaceDN w:val="0"/>
      <w:adjustRightInd w:val="0"/>
      <w:jc w:val="right"/>
    </w:pPr>
  </w:style>
  <w:style w:type="paragraph" w:customStyle="1" w:styleId="DefaultText2">
    <w:name w:val="Default Text:2"/>
    <w:basedOn w:val="Normal"/>
    <w:uiPriority w:val="99"/>
    <w:rsid w:val="006050C5"/>
    <w:pPr>
      <w:widowControl w:val="0"/>
      <w:autoSpaceDE w:val="0"/>
      <w:autoSpaceDN w:val="0"/>
      <w:adjustRightInd w:val="0"/>
    </w:pPr>
  </w:style>
  <w:style w:type="paragraph" w:customStyle="1" w:styleId="OutlineNumbering">
    <w:name w:val="Outline Numbering"/>
    <w:basedOn w:val="Normal"/>
    <w:uiPriority w:val="99"/>
    <w:rsid w:val="006050C5"/>
    <w:pPr>
      <w:widowControl w:val="0"/>
      <w:autoSpaceDE w:val="0"/>
      <w:autoSpaceDN w:val="0"/>
      <w:adjustRightInd w:val="0"/>
      <w:ind w:left="360" w:hanging="360"/>
    </w:pPr>
  </w:style>
  <w:style w:type="paragraph" w:customStyle="1" w:styleId="FirstLineIndent">
    <w:name w:val="First Line Indent"/>
    <w:basedOn w:val="Normal"/>
    <w:uiPriority w:val="99"/>
    <w:rsid w:val="006050C5"/>
    <w:pPr>
      <w:widowControl w:val="0"/>
      <w:autoSpaceDE w:val="0"/>
      <w:autoSpaceDN w:val="0"/>
      <w:adjustRightInd w:val="0"/>
      <w:ind w:firstLine="720"/>
    </w:pPr>
  </w:style>
  <w:style w:type="paragraph" w:customStyle="1" w:styleId="NumberList">
    <w:name w:val="Number List"/>
    <w:basedOn w:val="Normal"/>
    <w:uiPriority w:val="99"/>
    <w:rsid w:val="006050C5"/>
    <w:pPr>
      <w:widowControl w:val="0"/>
      <w:autoSpaceDE w:val="0"/>
      <w:autoSpaceDN w:val="0"/>
      <w:adjustRightInd w:val="0"/>
      <w:ind w:left="360" w:hanging="360"/>
    </w:pPr>
  </w:style>
  <w:style w:type="paragraph" w:customStyle="1" w:styleId="Bullet2">
    <w:name w:val="Bullet 2"/>
    <w:basedOn w:val="Normal"/>
    <w:uiPriority w:val="99"/>
    <w:rsid w:val="006050C5"/>
    <w:pPr>
      <w:widowControl w:val="0"/>
      <w:autoSpaceDE w:val="0"/>
      <w:autoSpaceDN w:val="0"/>
      <w:adjustRightInd w:val="0"/>
      <w:ind w:left="360" w:hanging="360"/>
    </w:pPr>
  </w:style>
  <w:style w:type="paragraph" w:customStyle="1" w:styleId="Bullet1">
    <w:name w:val="Bullet 1"/>
    <w:basedOn w:val="Normal"/>
    <w:uiPriority w:val="99"/>
    <w:rsid w:val="006050C5"/>
    <w:pPr>
      <w:widowControl w:val="0"/>
      <w:autoSpaceDE w:val="0"/>
      <w:autoSpaceDN w:val="0"/>
      <w:adjustRightInd w:val="0"/>
      <w:ind w:left="360" w:hanging="360"/>
    </w:pPr>
  </w:style>
  <w:style w:type="paragraph" w:customStyle="1" w:styleId="BodySingle">
    <w:name w:val="Body Single"/>
    <w:basedOn w:val="Normal"/>
    <w:uiPriority w:val="99"/>
    <w:rsid w:val="006050C5"/>
    <w:pPr>
      <w:widowControl w:val="0"/>
      <w:autoSpaceDE w:val="0"/>
      <w:autoSpaceDN w:val="0"/>
      <w:adjustRightInd w:val="0"/>
    </w:pPr>
  </w:style>
  <w:style w:type="paragraph" w:customStyle="1" w:styleId="DefaultText">
    <w:name w:val="Default Text"/>
    <w:basedOn w:val="Normal"/>
    <w:uiPriority w:val="99"/>
    <w:rsid w:val="006050C5"/>
    <w:pPr>
      <w:widowControl w:val="0"/>
      <w:autoSpaceDE w:val="0"/>
      <w:autoSpaceDN w:val="0"/>
      <w:adjustRightInd w:val="0"/>
    </w:pPr>
  </w:style>
  <w:style w:type="paragraph" w:customStyle="1" w:styleId="Style">
    <w:name w:val="Style"/>
    <w:uiPriority w:val="99"/>
    <w:rsid w:val="006050C5"/>
    <w:pPr>
      <w:widowControl w:val="0"/>
      <w:autoSpaceDE w:val="0"/>
      <w:autoSpaceDN w:val="0"/>
      <w:adjustRightInd w:val="0"/>
    </w:pPr>
    <w:rPr>
      <w:rFonts w:ascii="Arial" w:hAnsi="Arial" w:cs="Arial"/>
      <w:sz w:val="24"/>
      <w:szCs w:val="24"/>
    </w:rPr>
  </w:style>
  <w:style w:type="paragraph" w:styleId="Caption">
    <w:name w:val="caption"/>
    <w:basedOn w:val="Normal"/>
    <w:next w:val="Normal"/>
    <w:uiPriority w:val="35"/>
    <w:unhideWhenUsed/>
    <w:qFormat/>
    <w:rsid w:val="006050C5"/>
    <w:pPr>
      <w:widowControl w:val="0"/>
      <w:autoSpaceDE w:val="0"/>
      <w:autoSpaceDN w:val="0"/>
      <w:adjustRightInd w:val="0"/>
    </w:pPr>
    <w:rPr>
      <w:b/>
      <w:bCs/>
      <w:sz w:val="20"/>
      <w:szCs w:val="20"/>
    </w:rPr>
  </w:style>
  <w:style w:type="paragraph" w:styleId="DocumentMap">
    <w:name w:val="Document Map"/>
    <w:basedOn w:val="Normal"/>
    <w:link w:val="DocumentMapChar"/>
    <w:uiPriority w:val="99"/>
    <w:semiHidden/>
    <w:unhideWhenUsed/>
    <w:rsid w:val="006050C5"/>
    <w:pPr>
      <w:widowControl w:val="0"/>
      <w:autoSpaceDE w:val="0"/>
      <w:autoSpaceDN w:val="0"/>
      <w:adjustRightInd w:val="0"/>
    </w:pPr>
    <w:rPr>
      <w:rFonts w:ascii="Tahoma" w:hAnsi="Tahoma"/>
      <w:sz w:val="16"/>
      <w:szCs w:val="16"/>
    </w:rPr>
  </w:style>
  <w:style w:type="character" w:customStyle="1" w:styleId="DocumentMapChar">
    <w:name w:val="Document Map Char"/>
    <w:link w:val="DocumentMap"/>
    <w:uiPriority w:val="99"/>
    <w:semiHidden/>
    <w:rsid w:val="006050C5"/>
    <w:rPr>
      <w:rFonts w:ascii="Tahoma" w:hAnsi="Tahoma" w:cs="Tahoma"/>
      <w:sz w:val="16"/>
      <w:szCs w:val="16"/>
    </w:rPr>
  </w:style>
  <w:style w:type="character" w:customStyle="1" w:styleId="apple-converted-space">
    <w:name w:val="apple-converted-space"/>
    <w:rsid w:val="00A23102"/>
  </w:style>
  <w:style w:type="paragraph" w:styleId="FootnoteText">
    <w:name w:val="footnote text"/>
    <w:basedOn w:val="Normal"/>
    <w:link w:val="FootnoteTextChar"/>
    <w:uiPriority w:val="99"/>
    <w:semiHidden/>
    <w:unhideWhenUsed/>
    <w:rsid w:val="004C0F6A"/>
    <w:rPr>
      <w:sz w:val="20"/>
      <w:szCs w:val="20"/>
    </w:rPr>
  </w:style>
  <w:style w:type="character" w:customStyle="1" w:styleId="FootnoteTextChar">
    <w:name w:val="Footnote Text Char"/>
    <w:link w:val="FootnoteText"/>
    <w:uiPriority w:val="99"/>
    <w:semiHidden/>
    <w:rsid w:val="004C0F6A"/>
    <w:rPr>
      <w:lang w:bidi="ar-SA"/>
    </w:rPr>
  </w:style>
  <w:style w:type="character" w:styleId="FootnoteReference">
    <w:name w:val="footnote reference"/>
    <w:uiPriority w:val="99"/>
    <w:semiHidden/>
    <w:unhideWhenUsed/>
    <w:rsid w:val="004C0F6A"/>
    <w:rPr>
      <w:vertAlign w:val="superscript"/>
    </w:rPr>
  </w:style>
  <w:style w:type="character" w:styleId="Hyperlink">
    <w:name w:val="Hyperlink"/>
    <w:rsid w:val="0067689C"/>
    <w:rPr>
      <w:color w:val="0000FF"/>
      <w:u w:val="single"/>
    </w:rPr>
  </w:style>
  <w:style w:type="character" w:styleId="PlaceholderText">
    <w:name w:val="Placeholder Text"/>
    <w:basedOn w:val="DefaultParagraphFont"/>
    <w:uiPriority w:val="99"/>
    <w:semiHidden/>
    <w:rsid w:val="00461D3B"/>
    <w:rPr>
      <w:color w:val="808080"/>
    </w:rPr>
  </w:style>
  <w:style w:type="table" w:customStyle="1" w:styleId="TableGrid1">
    <w:name w:val="Table Grid1"/>
    <w:basedOn w:val="TableNormal"/>
    <w:next w:val="TableGrid"/>
    <w:uiPriority w:val="59"/>
    <w:locked/>
    <w:rsid w:val="00E342D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d">
    <w:name w:val="gd"/>
    <w:basedOn w:val="DefaultParagraphFont"/>
    <w:rsid w:val="00F831B0"/>
  </w:style>
  <w:style w:type="character" w:styleId="FollowedHyperlink">
    <w:name w:val="FollowedHyperlink"/>
    <w:basedOn w:val="DefaultParagraphFont"/>
    <w:uiPriority w:val="99"/>
    <w:semiHidden/>
    <w:unhideWhenUsed/>
    <w:rsid w:val="006A47C3"/>
    <w:rPr>
      <w:color w:val="800080"/>
      <w:u w:val="single"/>
    </w:rPr>
  </w:style>
  <w:style w:type="paragraph" w:customStyle="1" w:styleId="msonormal0">
    <w:name w:val="msonormal"/>
    <w:basedOn w:val="Normal"/>
    <w:rsid w:val="006A47C3"/>
    <w:pPr>
      <w:spacing w:before="100" w:beforeAutospacing="1" w:after="100" w:afterAutospacing="1"/>
    </w:pPr>
    <w:rPr>
      <w:lang w:val="en-IN" w:eastAsia="en-IN"/>
    </w:rPr>
  </w:style>
  <w:style w:type="paragraph" w:customStyle="1" w:styleId="xl914">
    <w:name w:val="xl914"/>
    <w:basedOn w:val="Normal"/>
    <w:rsid w:val="006A47C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b/>
      <w:bCs/>
      <w:sz w:val="18"/>
      <w:szCs w:val="18"/>
      <w:lang w:val="en-IN" w:eastAsia="en-IN"/>
    </w:rPr>
  </w:style>
  <w:style w:type="paragraph" w:customStyle="1" w:styleId="xl915">
    <w:name w:val="xl915"/>
    <w:basedOn w:val="Normal"/>
    <w:rsid w:val="006A47C3"/>
    <w:pPr>
      <w:spacing w:before="100" w:beforeAutospacing="1" w:after="100" w:afterAutospacing="1"/>
    </w:pPr>
    <w:rPr>
      <w:rFonts w:ascii="Arial" w:hAnsi="Arial" w:cs="Arial"/>
      <w:sz w:val="18"/>
      <w:szCs w:val="18"/>
      <w:lang w:val="en-IN" w:eastAsia="en-IN"/>
    </w:rPr>
  </w:style>
  <w:style w:type="paragraph" w:customStyle="1" w:styleId="xl916">
    <w:name w:val="xl916"/>
    <w:basedOn w:val="Normal"/>
    <w:rsid w:val="006A47C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b/>
      <w:bCs/>
      <w:color w:val="000000"/>
      <w:sz w:val="18"/>
      <w:szCs w:val="18"/>
      <w:lang w:val="en-IN" w:eastAsia="en-IN"/>
    </w:rPr>
  </w:style>
  <w:style w:type="paragraph" w:customStyle="1" w:styleId="xl917">
    <w:name w:val="xl917"/>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IN" w:eastAsia="en-IN"/>
    </w:rPr>
  </w:style>
  <w:style w:type="paragraph" w:customStyle="1" w:styleId="xl918">
    <w:name w:val="xl918"/>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IN" w:eastAsia="en-IN"/>
    </w:rPr>
  </w:style>
  <w:style w:type="paragraph" w:customStyle="1" w:styleId="xl919">
    <w:name w:val="xl919"/>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IN" w:eastAsia="en-IN"/>
    </w:rPr>
  </w:style>
  <w:style w:type="paragraph" w:customStyle="1" w:styleId="xl920">
    <w:name w:val="xl920"/>
    <w:basedOn w:val="Normal"/>
    <w:rsid w:val="006A47C3"/>
    <w:pPr>
      <w:spacing w:before="100" w:beforeAutospacing="1" w:after="100" w:afterAutospacing="1"/>
    </w:pPr>
    <w:rPr>
      <w:rFonts w:ascii="Arial" w:hAnsi="Arial" w:cs="Arial"/>
      <w:sz w:val="18"/>
      <w:szCs w:val="18"/>
      <w:lang w:val="en-IN" w:eastAsia="en-IN"/>
    </w:rPr>
  </w:style>
  <w:style w:type="paragraph" w:customStyle="1" w:styleId="xl921">
    <w:name w:val="xl921"/>
    <w:basedOn w:val="Normal"/>
    <w:rsid w:val="006A47C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sz w:val="18"/>
      <w:szCs w:val="18"/>
      <w:lang w:val="en-IN" w:eastAsia="en-IN"/>
    </w:rPr>
  </w:style>
  <w:style w:type="paragraph" w:customStyle="1" w:styleId="xl922">
    <w:name w:val="xl922"/>
    <w:basedOn w:val="Normal"/>
    <w:rsid w:val="006A47C3"/>
    <w:pPr>
      <w:spacing w:before="100" w:beforeAutospacing="1" w:after="100" w:afterAutospacing="1"/>
      <w:jc w:val="center"/>
    </w:pPr>
    <w:rPr>
      <w:rFonts w:ascii="Arial" w:hAnsi="Arial" w:cs="Arial"/>
      <w:sz w:val="18"/>
      <w:szCs w:val="18"/>
      <w:lang w:val="en-IN" w:eastAsia="en-IN"/>
    </w:rPr>
  </w:style>
  <w:style w:type="paragraph" w:customStyle="1" w:styleId="xl923">
    <w:name w:val="xl923"/>
    <w:basedOn w:val="Normal"/>
    <w:rsid w:val="006A47C3"/>
    <w:pPr>
      <w:spacing w:before="100" w:beforeAutospacing="1" w:after="100" w:afterAutospacing="1"/>
      <w:jc w:val="center"/>
    </w:pPr>
    <w:rPr>
      <w:rFonts w:ascii="Arial" w:hAnsi="Arial" w:cs="Arial"/>
      <w:sz w:val="18"/>
      <w:szCs w:val="18"/>
      <w:lang w:val="en-IN" w:eastAsia="en-IN"/>
    </w:rPr>
  </w:style>
  <w:style w:type="paragraph" w:customStyle="1" w:styleId="xl924">
    <w:name w:val="xl924"/>
    <w:basedOn w:val="Normal"/>
    <w:rsid w:val="006A47C3"/>
    <w:pPr>
      <w:spacing w:before="100" w:beforeAutospacing="1" w:after="100" w:afterAutospacing="1"/>
    </w:pPr>
    <w:rPr>
      <w:rFonts w:ascii="Arial" w:hAnsi="Arial" w:cs="Arial"/>
      <w:sz w:val="18"/>
      <w:szCs w:val="18"/>
      <w:lang w:val="en-IN" w:eastAsia="en-IN"/>
    </w:rPr>
  </w:style>
  <w:style w:type="paragraph" w:customStyle="1" w:styleId="xl925">
    <w:name w:val="xl925"/>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IN" w:eastAsia="en-IN"/>
    </w:rPr>
  </w:style>
  <w:style w:type="paragraph" w:customStyle="1" w:styleId="xl926">
    <w:name w:val="xl926"/>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IN" w:eastAsia="en-IN"/>
    </w:rPr>
  </w:style>
  <w:style w:type="paragraph" w:customStyle="1" w:styleId="xl927">
    <w:name w:val="xl927"/>
    <w:basedOn w:val="Normal"/>
    <w:rsid w:val="006A47C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b/>
      <w:bCs/>
      <w:color w:val="000000"/>
      <w:sz w:val="18"/>
      <w:szCs w:val="18"/>
      <w:lang w:val="en-IN" w:eastAsia="en-IN"/>
    </w:rPr>
  </w:style>
  <w:style w:type="paragraph" w:customStyle="1" w:styleId="xl928">
    <w:name w:val="xl928"/>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IN" w:eastAsia="en-IN"/>
    </w:rPr>
  </w:style>
  <w:style w:type="paragraph" w:customStyle="1" w:styleId="xl929">
    <w:name w:val="xl929"/>
    <w:basedOn w:val="Normal"/>
    <w:rsid w:val="006A47C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center"/>
    </w:pPr>
    <w:rPr>
      <w:rFonts w:ascii="Arial" w:hAnsi="Arial" w:cs="Arial"/>
      <w:b/>
      <w:bCs/>
      <w:sz w:val="18"/>
      <w:szCs w:val="18"/>
      <w:lang w:val="en-IN" w:eastAsia="en-IN"/>
    </w:rPr>
  </w:style>
  <w:style w:type="paragraph" w:customStyle="1" w:styleId="xl930">
    <w:name w:val="xl930"/>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IN" w:eastAsia="en-IN"/>
    </w:rPr>
  </w:style>
  <w:style w:type="paragraph" w:customStyle="1" w:styleId="xl931">
    <w:name w:val="xl931"/>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IN" w:eastAsia="en-IN"/>
    </w:rPr>
  </w:style>
  <w:style w:type="paragraph" w:customStyle="1" w:styleId="xl932">
    <w:name w:val="xl932"/>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n-IN" w:eastAsia="en-IN"/>
    </w:rPr>
  </w:style>
  <w:style w:type="paragraph" w:customStyle="1" w:styleId="xl933">
    <w:name w:val="xl933"/>
    <w:basedOn w:val="Normal"/>
    <w:rsid w:val="006A47C3"/>
    <w:pPr>
      <w:spacing w:before="100" w:beforeAutospacing="1" w:after="100" w:afterAutospacing="1"/>
      <w:textAlignment w:val="top"/>
    </w:pPr>
    <w:rPr>
      <w:color w:val="000000"/>
      <w:sz w:val="20"/>
      <w:szCs w:val="20"/>
      <w:lang w:val="en-IN" w:eastAsia="en-IN"/>
    </w:rPr>
  </w:style>
  <w:style w:type="paragraph" w:customStyle="1" w:styleId="xl934">
    <w:name w:val="xl934"/>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n-IN" w:eastAsia="en-IN"/>
    </w:rPr>
  </w:style>
  <w:style w:type="paragraph" w:customStyle="1" w:styleId="xl935">
    <w:name w:val="xl935"/>
    <w:basedOn w:val="Normal"/>
    <w:rsid w:val="006A47C3"/>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n-IN" w:eastAsia="en-IN"/>
    </w:rPr>
  </w:style>
  <w:style w:type="paragraph" w:customStyle="1" w:styleId="xl936">
    <w:name w:val="xl936"/>
    <w:basedOn w:val="Normal"/>
    <w:rsid w:val="006A47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IN" w:eastAsia="en-IN"/>
    </w:rPr>
  </w:style>
  <w:style w:type="paragraph" w:customStyle="1" w:styleId="xl937">
    <w:name w:val="xl937"/>
    <w:basedOn w:val="Normal"/>
    <w:rsid w:val="006A47C3"/>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IN" w:eastAsia="en-IN"/>
    </w:rPr>
  </w:style>
  <w:style w:type="paragraph" w:customStyle="1" w:styleId="xl938">
    <w:name w:val="xl938"/>
    <w:basedOn w:val="Normal"/>
    <w:rsid w:val="006A47C3"/>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n-IN" w:eastAsia="en-IN"/>
    </w:rPr>
  </w:style>
  <w:style w:type="paragraph" w:customStyle="1" w:styleId="xl939">
    <w:name w:val="xl939"/>
    <w:basedOn w:val="Normal"/>
    <w:rsid w:val="006A47C3"/>
    <w:pPr>
      <w:pBdr>
        <w:top w:val="single" w:sz="4" w:space="0" w:color="auto"/>
        <w:left w:val="single" w:sz="4" w:space="0" w:color="auto"/>
        <w:bottom w:val="single" w:sz="4" w:space="0" w:color="auto"/>
        <w:right w:val="single" w:sz="4" w:space="0" w:color="auto"/>
      </w:pBdr>
      <w:shd w:val="clear" w:color="000000" w:fill="16365C"/>
      <w:spacing w:before="100" w:beforeAutospacing="1" w:after="100" w:afterAutospacing="1"/>
      <w:jc w:val="center"/>
      <w:textAlignment w:val="center"/>
    </w:pPr>
    <w:rPr>
      <w:rFonts w:ascii="Arial" w:hAnsi="Arial" w:cs="Arial"/>
      <w:b/>
      <w:bCs/>
      <w:color w:val="FFFFFF"/>
      <w:sz w:val="18"/>
      <w:szCs w:val="18"/>
      <w:lang w:val="en-IN" w:eastAsia="en-IN"/>
    </w:rPr>
  </w:style>
  <w:style w:type="paragraph" w:customStyle="1" w:styleId="xl940">
    <w:name w:val="xl940"/>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8"/>
      <w:szCs w:val="18"/>
      <w:lang w:val="en-IN" w:eastAsia="en-IN"/>
    </w:rPr>
  </w:style>
  <w:style w:type="paragraph" w:customStyle="1" w:styleId="xl941">
    <w:name w:val="xl941"/>
    <w:basedOn w:val="Normal"/>
    <w:rsid w:val="006A47C3"/>
    <w:pPr>
      <w:pBdr>
        <w:top w:val="single" w:sz="4" w:space="0" w:color="auto"/>
        <w:left w:val="single" w:sz="4" w:space="0" w:color="auto"/>
        <w:bottom w:val="single" w:sz="4" w:space="0" w:color="auto"/>
      </w:pBdr>
      <w:spacing w:before="100" w:beforeAutospacing="1" w:after="100" w:afterAutospacing="1"/>
      <w:jc w:val="right"/>
    </w:pPr>
    <w:rPr>
      <w:rFonts w:ascii="Arial" w:hAnsi="Arial" w:cs="Arial"/>
      <w:i/>
      <w:iCs/>
      <w:sz w:val="18"/>
      <w:szCs w:val="18"/>
      <w:lang w:val="en-IN" w:eastAsia="en-IN"/>
    </w:rPr>
  </w:style>
  <w:style w:type="paragraph" w:customStyle="1" w:styleId="xl942">
    <w:name w:val="xl942"/>
    <w:basedOn w:val="Normal"/>
    <w:rsid w:val="006A47C3"/>
    <w:pPr>
      <w:pBdr>
        <w:top w:val="single" w:sz="4" w:space="0" w:color="auto"/>
        <w:bottom w:val="single" w:sz="4" w:space="0" w:color="auto"/>
      </w:pBdr>
      <w:spacing w:before="100" w:beforeAutospacing="1" w:after="100" w:afterAutospacing="1"/>
      <w:jc w:val="right"/>
    </w:pPr>
    <w:rPr>
      <w:rFonts w:ascii="Arial" w:hAnsi="Arial" w:cs="Arial"/>
      <w:i/>
      <w:iCs/>
      <w:sz w:val="18"/>
      <w:szCs w:val="18"/>
      <w:lang w:val="en-IN" w:eastAsia="en-IN"/>
    </w:rPr>
  </w:style>
  <w:style w:type="paragraph" w:customStyle="1" w:styleId="xl943">
    <w:name w:val="xl943"/>
    <w:basedOn w:val="Normal"/>
    <w:rsid w:val="006A47C3"/>
    <w:pPr>
      <w:pBdr>
        <w:top w:val="single" w:sz="4" w:space="0" w:color="auto"/>
        <w:bottom w:val="single" w:sz="4" w:space="0" w:color="auto"/>
        <w:right w:val="single" w:sz="4" w:space="0" w:color="auto"/>
      </w:pBdr>
      <w:spacing w:before="100" w:beforeAutospacing="1" w:after="100" w:afterAutospacing="1"/>
      <w:jc w:val="right"/>
    </w:pPr>
    <w:rPr>
      <w:rFonts w:ascii="Arial" w:hAnsi="Arial" w:cs="Arial"/>
      <w:i/>
      <w:iCs/>
      <w:sz w:val="18"/>
      <w:szCs w:val="18"/>
      <w:lang w:val="en-IN" w:eastAsia="en-IN"/>
    </w:rPr>
  </w:style>
  <w:style w:type="paragraph" w:customStyle="1" w:styleId="xl944">
    <w:name w:val="xl944"/>
    <w:basedOn w:val="Normal"/>
    <w:rsid w:val="006A47C3"/>
    <w:pPr>
      <w:pBdr>
        <w:top w:val="single" w:sz="4" w:space="0" w:color="auto"/>
        <w:left w:val="single" w:sz="4" w:space="0" w:color="auto"/>
        <w:bottom w:val="single" w:sz="4" w:space="0" w:color="auto"/>
        <w:right w:val="single" w:sz="4" w:space="0" w:color="auto"/>
      </w:pBdr>
      <w:shd w:val="clear" w:color="000000" w:fill="16365C"/>
      <w:spacing w:before="100" w:beforeAutospacing="1" w:after="100" w:afterAutospacing="1"/>
      <w:jc w:val="center"/>
      <w:textAlignment w:val="center"/>
    </w:pPr>
    <w:rPr>
      <w:rFonts w:ascii="Arial" w:hAnsi="Arial" w:cs="Arial"/>
      <w:b/>
      <w:bCs/>
      <w:color w:val="FFFFFF"/>
      <w:sz w:val="18"/>
      <w:szCs w:val="18"/>
      <w:lang w:val="en-IN" w:eastAsia="en-IN"/>
    </w:rPr>
  </w:style>
  <w:style w:type="paragraph" w:customStyle="1" w:styleId="xl945">
    <w:name w:val="xl945"/>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18"/>
      <w:szCs w:val="18"/>
      <w:lang w:val="en-IN" w:eastAsia="en-IN"/>
    </w:rPr>
  </w:style>
  <w:style w:type="paragraph" w:customStyle="1" w:styleId="xl946">
    <w:name w:val="xl946"/>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18"/>
      <w:szCs w:val="18"/>
      <w:lang w:val="en-IN" w:eastAsia="en-IN"/>
    </w:rPr>
  </w:style>
  <w:style w:type="paragraph" w:customStyle="1" w:styleId="xl947">
    <w:name w:val="xl947"/>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8"/>
      <w:szCs w:val="18"/>
      <w:lang w:val="en-IN" w:eastAsia="en-IN"/>
    </w:rPr>
  </w:style>
  <w:style w:type="paragraph" w:customStyle="1" w:styleId="xl948">
    <w:name w:val="xl948"/>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8"/>
      <w:szCs w:val="18"/>
      <w:lang w:val="en-IN" w:eastAsia="en-IN"/>
    </w:rPr>
  </w:style>
  <w:style w:type="paragraph" w:customStyle="1" w:styleId="xl949">
    <w:name w:val="xl949"/>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8"/>
      <w:szCs w:val="18"/>
      <w:lang w:val="en-IN" w:eastAsia="en-IN"/>
    </w:rPr>
  </w:style>
  <w:style w:type="paragraph" w:customStyle="1" w:styleId="xl950">
    <w:name w:val="xl950"/>
    <w:basedOn w:val="Normal"/>
    <w:rsid w:val="006A47C3"/>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center"/>
    </w:pPr>
    <w:rPr>
      <w:rFonts w:ascii="Arial" w:hAnsi="Arial" w:cs="Arial"/>
      <w:b/>
      <w:bCs/>
      <w:color w:val="FFFFFF"/>
      <w:sz w:val="18"/>
      <w:szCs w:val="18"/>
      <w:lang w:val="en-IN" w:eastAsia="en-IN"/>
    </w:rPr>
  </w:style>
  <w:style w:type="paragraph" w:customStyle="1" w:styleId="xl951">
    <w:name w:val="xl951"/>
    <w:basedOn w:val="Normal"/>
    <w:rsid w:val="006A47C3"/>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center"/>
    </w:pPr>
    <w:rPr>
      <w:rFonts w:ascii="Arial" w:hAnsi="Arial" w:cs="Arial"/>
      <w:b/>
      <w:bCs/>
      <w:color w:val="FFFFFF"/>
      <w:sz w:val="18"/>
      <w:szCs w:val="18"/>
      <w:lang w:val="en-IN" w:eastAsia="en-IN"/>
    </w:rPr>
  </w:style>
  <w:style w:type="paragraph" w:customStyle="1" w:styleId="xl952">
    <w:name w:val="xl952"/>
    <w:basedOn w:val="Normal"/>
    <w:rsid w:val="006A47C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center"/>
    </w:pPr>
    <w:rPr>
      <w:rFonts w:ascii="Arial" w:hAnsi="Arial" w:cs="Arial"/>
      <w:b/>
      <w:bCs/>
      <w:i/>
      <w:iCs/>
      <w:sz w:val="18"/>
      <w:szCs w:val="18"/>
      <w:lang w:val="en-IN" w:eastAsia="en-IN"/>
    </w:rPr>
  </w:style>
  <w:style w:type="paragraph" w:customStyle="1" w:styleId="xl953">
    <w:name w:val="xl953"/>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lang w:val="en-IN" w:eastAsia="en-IN"/>
    </w:rPr>
  </w:style>
  <w:style w:type="paragraph" w:customStyle="1" w:styleId="xl954">
    <w:name w:val="xl954"/>
    <w:basedOn w:val="Normal"/>
    <w:rsid w:val="006A47C3"/>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lang w:val="en-IN" w:eastAsia="en-IN"/>
    </w:rPr>
  </w:style>
  <w:style w:type="paragraph" w:customStyle="1" w:styleId="xl955">
    <w:name w:val="xl955"/>
    <w:basedOn w:val="Normal"/>
    <w:rsid w:val="006A47C3"/>
    <w:pPr>
      <w:pBdr>
        <w:left w:val="single" w:sz="4" w:space="0" w:color="auto"/>
        <w:right w:val="single" w:sz="4" w:space="0" w:color="auto"/>
      </w:pBdr>
      <w:spacing w:before="100" w:beforeAutospacing="1" w:after="100" w:afterAutospacing="1"/>
      <w:textAlignment w:val="center"/>
    </w:pPr>
    <w:rPr>
      <w:rFonts w:ascii="Arial" w:hAnsi="Arial" w:cs="Arial"/>
      <w:sz w:val="18"/>
      <w:szCs w:val="18"/>
      <w:lang w:val="en-IN" w:eastAsia="en-IN"/>
    </w:rPr>
  </w:style>
  <w:style w:type="paragraph" w:customStyle="1" w:styleId="xl956">
    <w:name w:val="xl956"/>
    <w:basedOn w:val="Normal"/>
    <w:rsid w:val="006A47C3"/>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n-IN" w:eastAsia="en-IN"/>
    </w:rPr>
  </w:style>
  <w:style w:type="paragraph" w:customStyle="1" w:styleId="xl957">
    <w:name w:val="xl957"/>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n-IN" w:eastAsia="en-IN"/>
    </w:rPr>
  </w:style>
  <w:style w:type="paragraph" w:customStyle="1" w:styleId="xl958">
    <w:name w:val="xl958"/>
    <w:basedOn w:val="Normal"/>
    <w:rsid w:val="006A47C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w:hAnsi="Arial" w:cs="Arial"/>
      <w:b/>
      <w:bCs/>
      <w:sz w:val="18"/>
      <w:szCs w:val="18"/>
      <w:lang w:val="en-IN" w:eastAsia="en-IN"/>
    </w:rPr>
  </w:style>
  <w:style w:type="character" w:customStyle="1" w:styleId="UnresolvedMention1">
    <w:name w:val="Unresolved Mention1"/>
    <w:basedOn w:val="DefaultParagraphFont"/>
    <w:uiPriority w:val="99"/>
    <w:semiHidden/>
    <w:unhideWhenUsed/>
    <w:rsid w:val="00513834"/>
    <w:rPr>
      <w:color w:val="605E5C"/>
      <w:shd w:val="clear" w:color="auto" w:fill="E1DFDD"/>
    </w:rPr>
  </w:style>
  <w:style w:type="paragraph" w:customStyle="1" w:styleId="Default">
    <w:name w:val="Default"/>
    <w:rsid w:val="00082A66"/>
    <w:pPr>
      <w:autoSpaceDE w:val="0"/>
      <w:autoSpaceDN w:val="0"/>
      <w:adjustRightInd w:val="0"/>
    </w:pPr>
    <w:rPr>
      <w:color w:val="000000"/>
      <w:sz w:val="24"/>
      <w:szCs w:val="24"/>
      <w:lang w:val="en-IN"/>
    </w:rPr>
  </w:style>
  <w:style w:type="paragraph" w:styleId="NormalWeb">
    <w:name w:val="Normal (Web)"/>
    <w:basedOn w:val="Normal"/>
    <w:uiPriority w:val="99"/>
    <w:unhideWhenUsed/>
    <w:rsid w:val="003D7DA3"/>
    <w:pPr>
      <w:spacing w:before="100" w:beforeAutospacing="1" w:after="100" w:afterAutospacing="1"/>
    </w:pPr>
  </w:style>
  <w:style w:type="character" w:customStyle="1" w:styleId="Heading4Char">
    <w:name w:val="Heading 4 Char"/>
    <w:basedOn w:val="DefaultParagraphFont"/>
    <w:link w:val="Heading4"/>
    <w:uiPriority w:val="9"/>
    <w:rsid w:val="00F77170"/>
    <w:rPr>
      <w:rFonts w:asciiTheme="majorHAnsi" w:eastAsiaTheme="majorEastAsia" w:hAnsiTheme="majorHAnsi" w:cstheme="majorBidi"/>
      <w:b/>
      <w:bCs/>
      <w:i/>
      <w:iCs/>
      <w:color w:val="4F81BD" w:themeColor="accent1"/>
      <w:sz w:val="24"/>
      <w:szCs w:val="24"/>
    </w:rPr>
  </w:style>
  <w:style w:type="character" w:customStyle="1" w:styleId="Heading9Char">
    <w:name w:val="Heading 9 Char"/>
    <w:basedOn w:val="DefaultParagraphFont"/>
    <w:link w:val="Heading9"/>
    <w:uiPriority w:val="9"/>
    <w:semiHidden/>
    <w:rsid w:val="00F77170"/>
    <w:rPr>
      <w:rFonts w:asciiTheme="majorHAnsi" w:eastAsiaTheme="majorEastAsia" w:hAnsiTheme="majorHAnsi" w:cstheme="majorBidi"/>
      <w:i/>
      <w:iCs/>
      <w:color w:val="404040" w:themeColor="text1" w:themeTint="BF"/>
    </w:rPr>
  </w:style>
  <w:style w:type="paragraph" w:customStyle="1" w:styleId="cb-split">
    <w:name w:val="cb-split"/>
    <w:basedOn w:val="Normal"/>
    <w:rsid w:val="00F77170"/>
    <w:pPr>
      <w:spacing w:before="100" w:beforeAutospacing="1" w:after="100" w:afterAutospacing="1"/>
    </w:pPr>
  </w:style>
  <w:style w:type="character" w:customStyle="1" w:styleId="mw-headline">
    <w:name w:val="mw-headline"/>
    <w:basedOn w:val="DefaultParagraphFont"/>
    <w:rsid w:val="00F77170"/>
  </w:style>
  <w:style w:type="paragraph" w:styleId="BodyText3">
    <w:name w:val="Body Text 3"/>
    <w:basedOn w:val="Heading3"/>
    <w:link w:val="BodyText3Char"/>
    <w:qFormat/>
    <w:rsid w:val="00F77170"/>
    <w:pPr>
      <w:keepNext/>
      <w:spacing w:after="0" w:line="276" w:lineRule="auto"/>
      <w:jc w:val="both"/>
    </w:pPr>
    <w:rPr>
      <w:rFonts w:ascii="Book Antiqua" w:hAnsi="Book Antiqua"/>
      <w:b w:val="0"/>
      <w:bCs w:val="0"/>
      <w:sz w:val="22"/>
    </w:rPr>
  </w:style>
  <w:style w:type="character" w:customStyle="1" w:styleId="BodyText3Char">
    <w:name w:val="Body Text 3 Char"/>
    <w:basedOn w:val="DefaultParagraphFont"/>
    <w:link w:val="BodyText3"/>
    <w:rsid w:val="00F77170"/>
    <w:rPr>
      <w:rFonts w:ascii="Book Antiqua" w:hAnsi="Book Antiqua"/>
      <w:sz w:val="22"/>
      <w:szCs w:val="24"/>
    </w:rPr>
  </w:style>
  <w:style w:type="paragraph" w:styleId="BodyTextIndent2">
    <w:name w:val="Body Text Indent 2"/>
    <w:basedOn w:val="Normal"/>
    <w:link w:val="BodyTextIndent2Char"/>
    <w:uiPriority w:val="99"/>
    <w:semiHidden/>
    <w:unhideWhenUsed/>
    <w:rsid w:val="00F77170"/>
    <w:pPr>
      <w:spacing w:after="120" w:line="480" w:lineRule="auto"/>
      <w:ind w:left="283"/>
    </w:pPr>
  </w:style>
  <w:style w:type="character" w:customStyle="1" w:styleId="BodyTextIndent2Char">
    <w:name w:val="Body Text Indent 2 Char"/>
    <w:basedOn w:val="DefaultParagraphFont"/>
    <w:link w:val="BodyTextIndent2"/>
    <w:uiPriority w:val="99"/>
    <w:semiHidden/>
    <w:rsid w:val="00F77170"/>
    <w:rPr>
      <w:sz w:val="24"/>
      <w:szCs w:val="24"/>
    </w:rPr>
  </w:style>
  <w:style w:type="paragraph" w:styleId="List">
    <w:name w:val="List"/>
    <w:basedOn w:val="Normal"/>
    <w:rsid w:val="00F77170"/>
    <w:pPr>
      <w:widowControl w:val="0"/>
      <w:autoSpaceDE w:val="0"/>
      <w:autoSpaceDN w:val="0"/>
      <w:adjustRightInd w:val="0"/>
      <w:spacing w:line="360" w:lineRule="exact"/>
      <w:ind w:left="360" w:hanging="360"/>
      <w:jc w:val="both"/>
    </w:pPr>
    <w:rPr>
      <w:rFonts w:ascii="Book Antiqua" w:hAnsi="Book Antiqua"/>
      <w:color w:val="000000"/>
      <w:sz w:val="20"/>
      <w:lang w:val="en-AU"/>
    </w:rPr>
  </w:style>
  <w:style w:type="paragraph" w:styleId="BodyTextIndent">
    <w:name w:val="Body Text Indent"/>
    <w:basedOn w:val="Normal"/>
    <w:link w:val="BodyTextIndentChar"/>
    <w:uiPriority w:val="99"/>
    <w:rsid w:val="00F77170"/>
    <w:pPr>
      <w:spacing w:line="360" w:lineRule="auto"/>
      <w:ind w:left="720" w:hanging="720"/>
      <w:jc w:val="both"/>
    </w:pPr>
    <w:rPr>
      <w:szCs w:val="20"/>
    </w:rPr>
  </w:style>
  <w:style w:type="character" w:customStyle="1" w:styleId="BodyTextIndentChar">
    <w:name w:val="Body Text Indent Char"/>
    <w:basedOn w:val="DefaultParagraphFont"/>
    <w:link w:val="BodyTextIndent"/>
    <w:uiPriority w:val="99"/>
    <w:rsid w:val="00F77170"/>
    <w:rPr>
      <w:sz w:val="24"/>
    </w:rPr>
  </w:style>
  <w:style w:type="paragraph" w:customStyle="1" w:styleId="TableParagraph">
    <w:name w:val="Table Paragraph"/>
    <w:basedOn w:val="Normal"/>
    <w:uiPriority w:val="1"/>
    <w:qFormat/>
    <w:rsid w:val="00F77170"/>
    <w:pPr>
      <w:widowControl w:val="0"/>
      <w:autoSpaceDE w:val="0"/>
      <w:autoSpaceDN w:val="0"/>
      <w:spacing w:after="160" w:line="259" w:lineRule="auto"/>
    </w:pPr>
    <w:rPr>
      <w:rFonts w:ascii="Arial" w:eastAsia="Arial" w:hAnsi="Arial" w:cs="Arial"/>
      <w:sz w:val="22"/>
      <w:szCs w:val="22"/>
      <w:lang w:bidi="en-US"/>
    </w:rPr>
  </w:style>
  <w:style w:type="character" w:customStyle="1" w:styleId="NoSpacingChar">
    <w:name w:val="No Spacing Char"/>
    <w:basedOn w:val="DefaultParagraphFont"/>
    <w:link w:val="NoSpacing"/>
    <w:uiPriority w:val="1"/>
    <w:rsid w:val="00F77170"/>
    <w:rPr>
      <w:rFonts w:ascii="Calibri" w:hAnsi="Calibri"/>
      <w:sz w:val="22"/>
      <w:szCs w:val="22"/>
    </w:rPr>
  </w:style>
  <w:style w:type="paragraph" w:styleId="BodyText">
    <w:name w:val="Body Text"/>
    <w:basedOn w:val="Normal"/>
    <w:link w:val="BodyTextChar"/>
    <w:uiPriority w:val="99"/>
    <w:semiHidden/>
    <w:unhideWhenUsed/>
    <w:rsid w:val="00F77170"/>
    <w:pPr>
      <w:spacing w:after="120"/>
    </w:pPr>
  </w:style>
  <w:style w:type="character" w:customStyle="1" w:styleId="BodyTextChar">
    <w:name w:val="Body Text Char"/>
    <w:basedOn w:val="DefaultParagraphFont"/>
    <w:link w:val="BodyText"/>
    <w:uiPriority w:val="99"/>
    <w:semiHidden/>
    <w:rsid w:val="00F77170"/>
    <w:rPr>
      <w:sz w:val="24"/>
      <w:szCs w:val="24"/>
    </w:rPr>
  </w:style>
  <w:style w:type="character" w:styleId="IntenseEmphasis">
    <w:name w:val="Intense Emphasis"/>
    <w:basedOn w:val="DefaultParagraphFont"/>
    <w:uiPriority w:val="21"/>
    <w:qFormat/>
    <w:rsid w:val="00F77170"/>
    <w:rPr>
      <w:i/>
      <w:iCs/>
      <w:color w:val="4F81BD" w:themeColor="accent1"/>
    </w:rPr>
  </w:style>
  <w:style w:type="character" w:styleId="Strong">
    <w:name w:val="Strong"/>
    <w:basedOn w:val="DefaultParagraphFont"/>
    <w:uiPriority w:val="22"/>
    <w:qFormat/>
    <w:rsid w:val="00F771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225">
      <w:bodyDiv w:val="1"/>
      <w:marLeft w:val="0"/>
      <w:marRight w:val="0"/>
      <w:marTop w:val="0"/>
      <w:marBottom w:val="0"/>
      <w:divBdr>
        <w:top w:val="none" w:sz="0" w:space="0" w:color="auto"/>
        <w:left w:val="none" w:sz="0" w:space="0" w:color="auto"/>
        <w:bottom w:val="none" w:sz="0" w:space="0" w:color="auto"/>
        <w:right w:val="none" w:sz="0" w:space="0" w:color="auto"/>
      </w:divBdr>
    </w:div>
    <w:div w:id="2821612">
      <w:bodyDiv w:val="1"/>
      <w:marLeft w:val="0"/>
      <w:marRight w:val="0"/>
      <w:marTop w:val="0"/>
      <w:marBottom w:val="0"/>
      <w:divBdr>
        <w:top w:val="none" w:sz="0" w:space="0" w:color="auto"/>
        <w:left w:val="none" w:sz="0" w:space="0" w:color="auto"/>
        <w:bottom w:val="none" w:sz="0" w:space="0" w:color="auto"/>
        <w:right w:val="none" w:sz="0" w:space="0" w:color="auto"/>
      </w:divBdr>
    </w:div>
    <w:div w:id="6450147">
      <w:bodyDiv w:val="1"/>
      <w:marLeft w:val="0"/>
      <w:marRight w:val="0"/>
      <w:marTop w:val="0"/>
      <w:marBottom w:val="0"/>
      <w:divBdr>
        <w:top w:val="none" w:sz="0" w:space="0" w:color="auto"/>
        <w:left w:val="none" w:sz="0" w:space="0" w:color="auto"/>
        <w:bottom w:val="none" w:sz="0" w:space="0" w:color="auto"/>
        <w:right w:val="none" w:sz="0" w:space="0" w:color="auto"/>
      </w:divBdr>
    </w:div>
    <w:div w:id="9765583">
      <w:bodyDiv w:val="1"/>
      <w:marLeft w:val="0"/>
      <w:marRight w:val="0"/>
      <w:marTop w:val="0"/>
      <w:marBottom w:val="0"/>
      <w:divBdr>
        <w:top w:val="none" w:sz="0" w:space="0" w:color="auto"/>
        <w:left w:val="none" w:sz="0" w:space="0" w:color="auto"/>
        <w:bottom w:val="none" w:sz="0" w:space="0" w:color="auto"/>
        <w:right w:val="none" w:sz="0" w:space="0" w:color="auto"/>
      </w:divBdr>
      <w:divsChild>
        <w:div w:id="858592686">
          <w:marLeft w:val="0"/>
          <w:marRight w:val="0"/>
          <w:marTop w:val="0"/>
          <w:marBottom w:val="0"/>
          <w:divBdr>
            <w:top w:val="none" w:sz="0" w:space="0" w:color="auto"/>
            <w:left w:val="none" w:sz="0" w:space="0" w:color="auto"/>
            <w:bottom w:val="none" w:sz="0" w:space="0" w:color="auto"/>
            <w:right w:val="none" w:sz="0" w:space="0" w:color="auto"/>
          </w:divBdr>
        </w:div>
        <w:div w:id="825244575">
          <w:marLeft w:val="0"/>
          <w:marRight w:val="0"/>
          <w:marTop w:val="0"/>
          <w:marBottom w:val="0"/>
          <w:divBdr>
            <w:top w:val="none" w:sz="0" w:space="0" w:color="auto"/>
            <w:left w:val="none" w:sz="0" w:space="0" w:color="auto"/>
            <w:bottom w:val="none" w:sz="0" w:space="0" w:color="auto"/>
            <w:right w:val="none" w:sz="0" w:space="0" w:color="auto"/>
          </w:divBdr>
        </w:div>
        <w:div w:id="1342313483">
          <w:marLeft w:val="0"/>
          <w:marRight w:val="0"/>
          <w:marTop w:val="0"/>
          <w:marBottom w:val="0"/>
          <w:divBdr>
            <w:top w:val="none" w:sz="0" w:space="0" w:color="auto"/>
            <w:left w:val="none" w:sz="0" w:space="0" w:color="auto"/>
            <w:bottom w:val="none" w:sz="0" w:space="0" w:color="auto"/>
            <w:right w:val="none" w:sz="0" w:space="0" w:color="auto"/>
          </w:divBdr>
        </w:div>
      </w:divsChild>
    </w:div>
    <w:div w:id="14356945">
      <w:bodyDiv w:val="1"/>
      <w:marLeft w:val="0"/>
      <w:marRight w:val="0"/>
      <w:marTop w:val="0"/>
      <w:marBottom w:val="0"/>
      <w:divBdr>
        <w:top w:val="none" w:sz="0" w:space="0" w:color="auto"/>
        <w:left w:val="none" w:sz="0" w:space="0" w:color="auto"/>
        <w:bottom w:val="none" w:sz="0" w:space="0" w:color="auto"/>
        <w:right w:val="none" w:sz="0" w:space="0" w:color="auto"/>
      </w:divBdr>
    </w:div>
    <w:div w:id="37050509">
      <w:bodyDiv w:val="1"/>
      <w:marLeft w:val="0"/>
      <w:marRight w:val="0"/>
      <w:marTop w:val="0"/>
      <w:marBottom w:val="0"/>
      <w:divBdr>
        <w:top w:val="none" w:sz="0" w:space="0" w:color="auto"/>
        <w:left w:val="none" w:sz="0" w:space="0" w:color="auto"/>
        <w:bottom w:val="none" w:sz="0" w:space="0" w:color="auto"/>
        <w:right w:val="none" w:sz="0" w:space="0" w:color="auto"/>
      </w:divBdr>
    </w:div>
    <w:div w:id="40177167">
      <w:bodyDiv w:val="1"/>
      <w:marLeft w:val="0"/>
      <w:marRight w:val="0"/>
      <w:marTop w:val="0"/>
      <w:marBottom w:val="0"/>
      <w:divBdr>
        <w:top w:val="none" w:sz="0" w:space="0" w:color="auto"/>
        <w:left w:val="none" w:sz="0" w:space="0" w:color="auto"/>
        <w:bottom w:val="none" w:sz="0" w:space="0" w:color="auto"/>
        <w:right w:val="none" w:sz="0" w:space="0" w:color="auto"/>
      </w:divBdr>
    </w:div>
    <w:div w:id="41830575">
      <w:bodyDiv w:val="1"/>
      <w:marLeft w:val="0"/>
      <w:marRight w:val="0"/>
      <w:marTop w:val="0"/>
      <w:marBottom w:val="0"/>
      <w:divBdr>
        <w:top w:val="none" w:sz="0" w:space="0" w:color="auto"/>
        <w:left w:val="none" w:sz="0" w:space="0" w:color="auto"/>
        <w:bottom w:val="none" w:sz="0" w:space="0" w:color="auto"/>
        <w:right w:val="none" w:sz="0" w:space="0" w:color="auto"/>
      </w:divBdr>
    </w:div>
    <w:div w:id="42289078">
      <w:bodyDiv w:val="1"/>
      <w:marLeft w:val="0"/>
      <w:marRight w:val="0"/>
      <w:marTop w:val="0"/>
      <w:marBottom w:val="0"/>
      <w:divBdr>
        <w:top w:val="none" w:sz="0" w:space="0" w:color="auto"/>
        <w:left w:val="none" w:sz="0" w:space="0" w:color="auto"/>
        <w:bottom w:val="none" w:sz="0" w:space="0" w:color="auto"/>
        <w:right w:val="none" w:sz="0" w:space="0" w:color="auto"/>
      </w:divBdr>
    </w:div>
    <w:div w:id="43867759">
      <w:bodyDiv w:val="1"/>
      <w:marLeft w:val="0"/>
      <w:marRight w:val="0"/>
      <w:marTop w:val="0"/>
      <w:marBottom w:val="0"/>
      <w:divBdr>
        <w:top w:val="none" w:sz="0" w:space="0" w:color="auto"/>
        <w:left w:val="none" w:sz="0" w:space="0" w:color="auto"/>
        <w:bottom w:val="none" w:sz="0" w:space="0" w:color="auto"/>
        <w:right w:val="none" w:sz="0" w:space="0" w:color="auto"/>
      </w:divBdr>
    </w:div>
    <w:div w:id="56444266">
      <w:bodyDiv w:val="1"/>
      <w:marLeft w:val="0"/>
      <w:marRight w:val="0"/>
      <w:marTop w:val="0"/>
      <w:marBottom w:val="0"/>
      <w:divBdr>
        <w:top w:val="none" w:sz="0" w:space="0" w:color="auto"/>
        <w:left w:val="none" w:sz="0" w:space="0" w:color="auto"/>
        <w:bottom w:val="none" w:sz="0" w:space="0" w:color="auto"/>
        <w:right w:val="none" w:sz="0" w:space="0" w:color="auto"/>
      </w:divBdr>
    </w:div>
    <w:div w:id="66614031">
      <w:bodyDiv w:val="1"/>
      <w:marLeft w:val="0"/>
      <w:marRight w:val="0"/>
      <w:marTop w:val="0"/>
      <w:marBottom w:val="0"/>
      <w:divBdr>
        <w:top w:val="none" w:sz="0" w:space="0" w:color="auto"/>
        <w:left w:val="none" w:sz="0" w:space="0" w:color="auto"/>
        <w:bottom w:val="none" w:sz="0" w:space="0" w:color="auto"/>
        <w:right w:val="none" w:sz="0" w:space="0" w:color="auto"/>
      </w:divBdr>
    </w:div>
    <w:div w:id="68424853">
      <w:bodyDiv w:val="1"/>
      <w:marLeft w:val="0"/>
      <w:marRight w:val="0"/>
      <w:marTop w:val="0"/>
      <w:marBottom w:val="0"/>
      <w:divBdr>
        <w:top w:val="none" w:sz="0" w:space="0" w:color="auto"/>
        <w:left w:val="none" w:sz="0" w:space="0" w:color="auto"/>
        <w:bottom w:val="none" w:sz="0" w:space="0" w:color="auto"/>
        <w:right w:val="none" w:sz="0" w:space="0" w:color="auto"/>
      </w:divBdr>
    </w:div>
    <w:div w:id="90441751">
      <w:bodyDiv w:val="1"/>
      <w:marLeft w:val="0"/>
      <w:marRight w:val="0"/>
      <w:marTop w:val="0"/>
      <w:marBottom w:val="0"/>
      <w:divBdr>
        <w:top w:val="none" w:sz="0" w:space="0" w:color="auto"/>
        <w:left w:val="none" w:sz="0" w:space="0" w:color="auto"/>
        <w:bottom w:val="none" w:sz="0" w:space="0" w:color="auto"/>
        <w:right w:val="none" w:sz="0" w:space="0" w:color="auto"/>
      </w:divBdr>
    </w:div>
    <w:div w:id="102846247">
      <w:bodyDiv w:val="1"/>
      <w:marLeft w:val="0"/>
      <w:marRight w:val="0"/>
      <w:marTop w:val="0"/>
      <w:marBottom w:val="0"/>
      <w:divBdr>
        <w:top w:val="none" w:sz="0" w:space="0" w:color="auto"/>
        <w:left w:val="none" w:sz="0" w:space="0" w:color="auto"/>
        <w:bottom w:val="none" w:sz="0" w:space="0" w:color="auto"/>
        <w:right w:val="none" w:sz="0" w:space="0" w:color="auto"/>
      </w:divBdr>
    </w:div>
    <w:div w:id="111020531">
      <w:bodyDiv w:val="1"/>
      <w:marLeft w:val="0"/>
      <w:marRight w:val="0"/>
      <w:marTop w:val="0"/>
      <w:marBottom w:val="0"/>
      <w:divBdr>
        <w:top w:val="none" w:sz="0" w:space="0" w:color="auto"/>
        <w:left w:val="none" w:sz="0" w:space="0" w:color="auto"/>
        <w:bottom w:val="none" w:sz="0" w:space="0" w:color="auto"/>
        <w:right w:val="none" w:sz="0" w:space="0" w:color="auto"/>
      </w:divBdr>
    </w:div>
    <w:div w:id="112018473">
      <w:bodyDiv w:val="1"/>
      <w:marLeft w:val="0"/>
      <w:marRight w:val="0"/>
      <w:marTop w:val="0"/>
      <w:marBottom w:val="0"/>
      <w:divBdr>
        <w:top w:val="none" w:sz="0" w:space="0" w:color="auto"/>
        <w:left w:val="none" w:sz="0" w:space="0" w:color="auto"/>
        <w:bottom w:val="none" w:sz="0" w:space="0" w:color="auto"/>
        <w:right w:val="none" w:sz="0" w:space="0" w:color="auto"/>
      </w:divBdr>
    </w:div>
    <w:div w:id="113716780">
      <w:bodyDiv w:val="1"/>
      <w:marLeft w:val="0"/>
      <w:marRight w:val="0"/>
      <w:marTop w:val="0"/>
      <w:marBottom w:val="0"/>
      <w:divBdr>
        <w:top w:val="none" w:sz="0" w:space="0" w:color="auto"/>
        <w:left w:val="none" w:sz="0" w:space="0" w:color="auto"/>
        <w:bottom w:val="none" w:sz="0" w:space="0" w:color="auto"/>
        <w:right w:val="none" w:sz="0" w:space="0" w:color="auto"/>
      </w:divBdr>
    </w:div>
    <w:div w:id="119690752">
      <w:bodyDiv w:val="1"/>
      <w:marLeft w:val="0"/>
      <w:marRight w:val="0"/>
      <w:marTop w:val="0"/>
      <w:marBottom w:val="0"/>
      <w:divBdr>
        <w:top w:val="none" w:sz="0" w:space="0" w:color="auto"/>
        <w:left w:val="none" w:sz="0" w:space="0" w:color="auto"/>
        <w:bottom w:val="none" w:sz="0" w:space="0" w:color="auto"/>
        <w:right w:val="none" w:sz="0" w:space="0" w:color="auto"/>
      </w:divBdr>
    </w:div>
    <w:div w:id="129175772">
      <w:bodyDiv w:val="1"/>
      <w:marLeft w:val="0"/>
      <w:marRight w:val="0"/>
      <w:marTop w:val="0"/>
      <w:marBottom w:val="0"/>
      <w:divBdr>
        <w:top w:val="none" w:sz="0" w:space="0" w:color="auto"/>
        <w:left w:val="none" w:sz="0" w:space="0" w:color="auto"/>
        <w:bottom w:val="none" w:sz="0" w:space="0" w:color="auto"/>
        <w:right w:val="none" w:sz="0" w:space="0" w:color="auto"/>
      </w:divBdr>
    </w:div>
    <w:div w:id="139615502">
      <w:bodyDiv w:val="1"/>
      <w:marLeft w:val="0"/>
      <w:marRight w:val="0"/>
      <w:marTop w:val="0"/>
      <w:marBottom w:val="0"/>
      <w:divBdr>
        <w:top w:val="none" w:sz="0" w:space="0" w:color="auto"/>
        <w:left w:val="none" w:sz="0" w:space="0" w:color="auto"/>
        <w:bottom w:val="none" w:sz="0" w:space="0" w:color="auto"/>
        <w:right w:val="none" w:sz="0" w:space="0" w:color="auto"/>
      </w:divBdr>
    </w:div>
    <w:div w:id="140659591">
      <w:bodyDiv w:val="1"/>
      <w:marLeft w:val="0"/>
      <w:marRight w:val="0"/>
      <w:marTop w:val="0"/>
      <w:marBottom w:val="0"/>
      <w:divBdr>
        <w:top w:val="none" w:sz="0" w:space="0" w:color="auto"/>
        <w:left w:val="none" w:sz="0" w:space="0" w:color="auto"/>
        <w:bottom w:val="none" w:sz="0" w:space="0" w:color="auto"/>
        <w:right w:val="none" w:sz="0" w:space="0" w:color="auto"/>
      </w:divBdr>
    </w:div>
    <w:div w:id="157498883">
      <w:bodyDiv w:val="1"/>
      <w:marLeft w:val="0"/>
      <w:marRight w:val="0"/>
      <w:marTop w:val="0"/>
      <w:marBottom w:val="0"/>
      <w:divBdr>
        <w:top w:val="none" w:sz="0" w:space="0" w:color="auto"/>
        <w:left w:val="none" w:sz="0" w:space="0" w:color="auto"/>
        <w:bottom w:val="none" w:sz="0" w:space="0" w:color="auto"/>
        <w:right w:val="none" w:sz="0" w:space="0" w:color="auto"/>
      </w:divBdr>
    </w:div>
    <w:div w:id="158665268">
      <w:bodyDiv w:val="1"/>
      <w:marLeft w:val="0"/>
      <w:marRight w:val="0"/>
      <w:marTop w:val="0"/>
      <w:marBottom w:val="0"/>
      <w:divBdr>
        <w:top w:val="none" w:sz="0" w:space="0" w:color="auto"/>
        <w:left w:val="none" w:sz="0" w:space="0" w:color="auto"/>
        <w:bottom w:val="none" w:sz="0" w:space="0" w:color="auto"/>
        <w:right w:val="none" w:sz="0" w:space="0" w:color="auto"/>
      </w:divBdr>
    </w:div>
    <w:div w:id="161509607">
      <w:bodyDiv w:val="1"/>
      <w:marLeft w:val="0"/>
      <w:marRight w:val="0"/>
      <w:marTop w:val="0"/>
      <w:marBottom w:val="0"/>
      <w:divBdr>
        <w:top w:val="none" w:sz="0" w:space="0" w:color="auto"/>
        <w:left w:val="none" w:sz="0" w:space="0" w:color="auto"/>
        <w:bottom w:val="none" w:sz="0" w:space="0" w:color="auto"/>
        <w:right w:val="none" w:sz="0" w:space="0" w:color="auto"/>
      </w:divBdr>
    </w:div>
    <w:div w:id="161967354">
      <w:bodyDiv w:val="1"/>
      <w:marLeft w:val="0"/>
      <w:marRight w:val="0"/>
      <w:marTop w:val="0"/>
      <w:marBottom w:val="0"/>
      <w:divBdr>
        <w:top w:val="none" w:sz="0" w:space="0" w:color="auto"/>
        <w:left w:val="none" w:sz="0" w:space="0" w:color="auto"/>
        <w:bottom w:val="none" w:sz="0" w:space="0" w:color="auto"/>
        <w:right w:val="none" w:sz="0" w:space="0" w:color="auto"/>
      </w:divBdr>
    </w:div>
    <w:div w:id="174346755">
      <w:bodyDiv w:val="1"/>
      <w:marLeft w:val="0"/>
      <w:marRight w:val="0"/>
      <w:marTop w:val="0"/>
      <w:marBottom w:val="0"/>
      <w:divBdr>
        <w:top w:val="none" w:sz="0" w:space="0" w:color="auto"/>
        <w:left w:val="none" w:sz="0" w:space="0" w:color="auto"/>
        <w:bottom w:val="none" w:sz="0" w:space="0" w:color="auto"/>
        <w:right w:val="none" w:sz="0" w:space="0" w:color="auto"/>
      </w:divBdr>
    </w:div>
    <w:div w:id="180359603">
      <w:bodyDiv w:val="1"/>
      <w:marLeft w:val="0"/>
      <w:marRight w:val="0"/>
      <w:marTop w:val="0"/>
      <w:marBottom w:val="0"/>
      <w:divBdr>
        <w:top w:val="none" w:sz="0" w:space="0" w:color="auto"/>
        <w:left w:val="none" w:sz="0" w:space="0" w:color="auto"/>
        <w:bottom w:val="none" w:sz="0" w:space="0" w:color="auto"/>
        <w:right w:val="none" w:sz="0" w:space="0" w:color="auto"/>
      </w:divBdr>
    </w:div>
    <w:div w:id="185752691">
      <w:bodyDiv w:val="1"/>
      <w:marLeft w:val="0"/>
      <w:marRight w:val="0"/>
      <w:marTop w:val="0"/>
      <w:marBottom w:val="0"/>
      <w:divBdr>
        <w:top w:val="none" w:sz="0" w:space="0" w:color="auto"/>
        <w:left w:val="none" w:sz="0" w:space="0" w:color="auto"/>
        <w:bottom w:val="none" w:sz="0" w:space="0" w:color="auto"/>
        <w:right w:val="none" w:sz="0" w:space="0" w:color="auto"/>
      </w:divBdr>
    </w:div>
    <w:div w:id="187328946">
      <w:bodyDiv w:val="1"/>
      <w:marLeft w:val="0"/>
      <w:marRight w:val="0"/>
      <w:marTop w:val="0"/>
      <w:marBottom w:val="0"/>
      <w:divBdr>
        <w:top w:val="none" w:sz="0" w:space="0" w:color="auto"/>
        <w:left w:val="none" w:sz="0" w:space="0" w:color="auto"/>
        <w:bottom w:val="none" w:sz="0" w:space="0" w:color="auto"/>
        <w:right w:val="none" w:sz="0" w:space="0" w:color="auto"/>
      </w:divBdr>
    </w:div>
    <w:div w:id="193545895">
      <w:bodyDiv w:val="1"/>
      <w:marLeft w:val="0"/>
      <w:marRight w:val="0"/>
      <w:marTop w:val="0"/>
      <w:marBottom w:val="0"/>
      <w:divBdr>
        <w:top w:val="none" w:sz="0" w:space="0" w:color="auto"/>
        <w:left w:val="none" w:sz="0" w:space="0" w:color="auto"/>
        <w:bottom w:val="none" w:sz="0" w:space="0" w:color="auto"/>
        <w:right w:val="none" w:sz="0" w:space="0" w:color="auto"/>
      </w:divBdr>
    </w:div>
    <w:div w:id="199168004">
      <w:bodyDiv w:val="1"/>
      <w:marLeft w:val="0"/>
      <w:marRight w:val="0"/>
      <w:marTop w:val="0"/>
      <w:marBottom w:val="0"/>
      <w:divBdr>
        <w:top w:val="none" w:sz="0" w:space="0" w:color="auto"/>
        <w:left w:val="none" w:sz="0" w:space="0" w:color="auto"/>
        <w:bottom w:val="none" w:sz="0" w:space="0" w:color="auto"/>
        <w:right w:val="none" w:sz="0" w:space="0" w:color="auto"/>
      </w:divBdr>
    </w:div>
    <w:div w:id="223487700">
      <w:bodyDiv w:val="1"/>
      <w:marLeft w:val="0"/>
      <w:marRight w:val="0"/>
      <w:marTop w:val="0"/>
      <w:marBottom w:val="0"/>
      <w:divBdr>
        <w:top w:val="none" w:sz="0" w:space="0" w:color="auto"/>
        <w:left w:val="none" w:sz="0" w:space="0" w:color="auto"/>
        <w:bottom w:val="none" w:sz="0" w:space="0" w:color="auto"/>
        <w:right w:val="none" w:sz="0" w:space="0" w:color="auto"/>
      </w:divBdr>
    </w:div>
    <w:div w:id="226697085">
      <w:bodyDiv w:val="1"/>
      <w:marLeft w:val="0"/>
      <w:marRight w:val="0"/>
      <w:marTop w:val="0"/>
      <w:marBottom w:val="0"/>
      <w:divBdr>
        <w:top w:val="none" w:sz="0" w:space="0" w:color="auto"/>
        <w:left w:val="none" w:sz="0" w:space="0" w:color="auto"/>
        <w:bottom w:val="none" w:sz="0" w:space="0" w:color="auto"/>
        <w:right w:val="none" w:sz="0" w:space="0" w:color="auto"/>
      </w:divBdr>
    </w:div>
    <w:div w:id="236670317">
      <w:bodyDiv w:val="1"/>
      <w:marLeft w:val="0"/>
      <w:marRight w:val="0"/>
      <w:marTop w:val="0"/>
      <w:marBottom w:val="0"/>
      <w:divBdr>
        <w:top w:val="none" w:sz="0" w:space="0" w:color="auto"/>
        <w:left w:val="none" w:sz="0" w:space="0" w:color="auto"/>
        <w:bottom w:val="none" w:sz="0" w:space="0" w:color="auto"/>
        <w:right w:val="none" w:sz="0" w:space="0" w:color="auto"/>
      </w:divBdr>
    </w:div>
    <w:div w:id="238249374">
      <w:bodyDiv w:val="1"/>
      <w:marLeft w:val="0"/>
      <w:marRight w:val="0"/>
      <w:marTop w:val="0"/>
      <w:marBottom w:val="0"/>
      <w:divBdr>
        <w:top w:val="none" w:sz="0" w:space="0" w:color="auto"/>
        <w:left w:val="none" w:sz="0" w:space="0" w:color="auto"/>
        <w:bottom w:val="none" w:sz="0" w:space="0" w:color="auto"/>
        <w:right w:val="none" w:sz="0" w:space="0" w:color="auto"/>
      </w:divBdr>
    </w:div>
    <w:div w:id="259149369">
      <w:bodyDiv w:val="1"/>
      <w:marLeft w:val="0"/>
      <w:marRight w:val="0"/>
      <w:marTop w:val="0"/>
      <w:marBottom w:val="0"/>
      <w:divBdr>
        <w:top w:val="none" w:sz="0" w:space="0" w:color="auto"/>
        <w:left w:val="none" w:sz="0" w:space="0" w:color="auto"/>
        <w:bottom w:val="none" w:sz="0" w:space="0" w:color="auto"/>
        <w:right w:val="none" w:sz="0" w:space="0" w:color="auto"/>
      </w:divBdr>
    </w:div>
    <w:div w:id="267659314">
      <w:bodyDiv w:val="1"/>
      <w:marLeft w:val="0"/>
      <w:marRight w:val="0"/>
      <w:marTop w:val="0"/>
      <w:marBottom w:val="0"/>
      <w:divBdr>
        <w:top w:val="none" w:sz="0" w:space="0" w:color="auto"/>
        <w:left w:val="none" w:sz="0" w:space="0" w:color="auto"/>
        <w:bottom w:val="none" w:sz="0" w:space="0" w:color="auto"/>
        <w:right w:val="none" w:sz="0" w:space="0" w:color="auto"/>
      </w:divBdr>
    </w:div>
    <w:div w:id="271061382">
      <w:bodyDiv w:val="1"/>
      <w:marLeft w:val="0"/>
      <w:marRight w:val="0"/>
      <w:marTop w:val="0"/>
      <w:marBottom w:val="0"/>
      <w:divBdr>
        <w:top w:val="none" w:sz="0" w:space="0" w:color="auto"/>
        <w:left w:val="none" w:sz="0" w:space="0" w:color="auto"/>
        <w:bottom w:val="none" w:sz="0" w:space="0" w:color="auto"/>
        <w:right w:val="none" w:sz="0" w:space="0" w:color="auto"/>
      </w:divBdr>
    </w:div>
    <w:div w:id="276985507">
      <w:bodyDiv w:val="1"/>
      <w:marLeft w:val="0"/>
      <w:marRight w:val="0"/>
      <w:marTop w:val="0"/>
      <w:marBottom w:val="0"/>
      <w:divBdr>
        <w:top w:val="none" w:sz="0" w:space="0" w:color="auto"/>
        <w:left w:val="none" w:sz="0" w:space="0" w:color="auto"/>
        <w:bottom w:val="none" w:sz="0" w:space="0" w:color="auto"/>
        <w:right w:val="none" w:sz="0" w:space="0" w:color="auto"/>
      </w:divBdr>
    </w:div>
    <w:div w:id="278802485">
      <w:bodyDiv w:val="1"/>
      <w:marLeft w:val="0"/>
      <w:marRight w:val="0"/>
      <w:marTop w:val="0"/>
      <w:marBottom w:val="0"/>
      <w:divBdr>
        <w:top w:val="none" w:sz="0" w:space="0" w:color="auto"/>
        <w:left w:val="none" w:sz="0" w:space="0" w:color="auto"/>
        <w:bottom w:val="none" w:sz="0" w:space="0" w:color="auto"/>
        <w:right w:val="none" w:sz="0" w:space="0" w:color="auto"/>
      </w:divBdr>
    </w:div>
    <w:div w:id="279990428">
      <w:bodyDiv w:val="1"/>
      <w:marLeft w:val="0"/>
      <w:marRight w:val="0"/>
      <w:marTop w:val="0"/>
      <w:marBottom w:val="0"/>
      <w:divBdr>
        <w:top w:val="none" w:sz="0" w:space="0" w:color="auto"/>
        <w:left w:val="none" w:sz="0" w:space="0" w:color="auto"/>
        <w:bottom w:val="none" w:sz="0" w:space="0" w:color="auto"/>
        <w:right w:val="none" w:sz="0" w:space="0" w:color="auto"/>
      </w:divBdr>
    </w:div>
    <w:div w:id="285619926">
      <w:bodyDiv w:val="1"/>
      <w:marLeft w:val="0"/>
      <w:marRight w:val="0"/>
      <w:marTop w:val="0"/>
      <w:marBottom w:val="0"/>
      <w:divBdr>
        <w:top w:val="none" w:sz="0" w:space="0" w:color="auto"/>
        <w:left w:val="none" w:sz="0" w:space="0" w:color="auto"/>
        <w:bottom w:val="none" w:sz="0" w:space="0" w:color="auto"/>
        <w:right w:val="none" w:sz="0" w:space="0" w:color="auto"/>
      </w:divBdr>
    </w:div>
    <w:div w:id="286013589">
      <w:bodyDiv w:val="1"/>
      <w:marLeft w:val="0"/>
      <w:marRight w:val="0"/>
      <w:marTop w:val="0"/>
      <w:marBottom w:val="0"/>
      <w:divBdr>
        <w:top w:val="none" w:sz="0" w:space="0" w:color="auto"/>
        <w:left w:val="none" w:sz="0" w:space="0" w:color="auto"/>
        <w:bottom w:val="none" w:sz="0" w:space="0" w:color="auto"/>
        <w:right w:val="none" w:sz="0" w:space="0" w:color="auto"/>
      </w:divBdr>
    </w:div>
    <w:div w:id="292055336">
      <w:bodyDiv w:val="1"/>
      <w:marLeft w:val="0"/>
      <w:marRight w:val="0"/>
      <w:marTop w:val="0"/>
      <w:marBottom w:val="0"/>
      <w:divBdr>
        <w:top w:val="none" w:sz="0" w:space="0" w:color="auto"/>
        <w:left w:val="none" w:sz="0" w:space="0" w:color="auto"/>
        <w:bottom w:val="none" w:sz="0" w:space="0" w:color="auto"/>
        <w:right w:val="none" w:sz="0" w:space="0" w:color="auto"/>
      </w:divBdr>
    </w:div>
    <w:div w:id="308943585">
      <w:bodyDiv w:val="1"/>
      <w:marLeft w:val="0"/>
      <w:marRight w:val="0"/>
      <w:marTop w:val="0"/>
      <w:marBottom w:val="0"/>
      <w:divBdr>
        <w:top w:val="none" w:sz="0" w:space="0" w:color="auto"/>
        <w:left w:val="none" w:sz="0" w:space="0" w:color="auto"/>
        <w:bottom w:val="none" w:sz="0" w:space="0" w:color="auto"/>
        <w:right w:val="none" w:sz="0" w:space="0" w:color="auto"/>
      </w:divBdr>
    </w:div>
    <w:div w:id="311376030">
      <w:bodyDiv w:val="1"/>
      <w:marLeft w:val="0"/>
      <w:marRight w:val="0"/>
      <w:marTop w:val="0"/>
      <w:marBottom w:val="0"/>
      <w:divBdr>
        <w:top w:val="none" w:sz="0" w:space="0" w:color="auto"/>
        <w:left w:val="none" w:sz="0" w:space="0" w:color="auto"/>
        <w:bottom w:val="none" w:sz="0" w:space="0" w:color="auto"/>
        <w:right w:val="none" w:sz="0" w:space="0" w:color="auto"/>
      </w:divBdr>
      <w:divsChild>
        <w:div w:id="801732680">
          <w:marLeft w:val="0"/>
          <w:marRight w:val="0"/>
          <w:marTop w:val="0"/>
          <w:marBottom w:val="0"/>
          <w:divBdr>
            <w:top w:val="none" w:sz="0" w:space="0" w:color="auto"/>
            <w:left w:val="none" w:sz="0" w:space="0" w:color="auto"/>
            <w:bottom w:val="none" w:sz="0" w:space="0" w:color="auto"/>
            <w:right w:val="none" w:sz="0" w:space="0" w:color="auto"/>
          </w:divBdr>
        </w:div>
        <w:div w:id="24991817">
          <w:marLeft w:val="0"/>
          <w:marRight w:val="0"/>
          <w:marTop w:val="0"/>
          <w:marBottom w:val="0"/>
          <w:divBdr>
            <w:top w:val="none" w:sz="0" w:space="0" w:color="auto"/>
            <w:left w:val="none" w:sz="0" w:space="0" w:color="auto"/>
            <w:bottom w:val="none" w:sz="0" w:space="0" w:color="auto"/>
            <w:right w:val="none" w:sz="0" w:space="0" w:color="auto"/>
          </w:divBdr>
        </w:div>
      </w:divsChild>
    </w:div>
    <w:div w:id="327174651">
      <w:bodyDiv w:val="1"/>
      <w:marLeft w:val="0"/>
      <w:marRight w:val="0"/>
      <w:marTop w:val="0"/>
      <w:marBottom w:val="0"/>
      <w:divBdr>
        <w:top w:val="none" w:sz="0" w:space="0" w:color="auto"/>
        <w:left w:val="none" w:sz="0" w:space="0" w:color="auto"/>
        <w:bottom w:val="none" w:sz="0" w:space="0" w:color="auto"/>
        <w:right w:val="none" w:sz="0" w:space="0" w:color="auto"/>
      </w:divBdr>
    </w:div>
    <w:div w:id="333344528">
      <w:bodyDiv w:val="1"/>
      <w:marLeft w:val="0"/>
      <w:marRight w:val="0"/>
      <w:marTop w:val="0"/>
      <w:marBottom w:val="0"/>
      <w:divBdr>
        <w:top w:val="none" w:sz="0" w:space="0" w:color="auto"/>
        <w:left w:val="none" w:sz="0" w:space="0" w:color="auto"/>
        <w:bottom w:val="none" w:sz="0" w:space="0" w:color="auto"/>
        <w:right w:val="none" w:sz="0" w:space="0" w:color="auto"/>
      </w:divBdr>
    </w:div>
    <w:div w:id="350302739">
      <w:bodyDiv w:val="1"/>
      <w:marLeft w:val="0"/>
      <w:marRight w:val="0"/>
      <w:marTop w:val="0"/>
      <w:marBottom w:val="0"/>
      <w:divBdr>
        <w:top w:val="none" w:sz="0" w:space="0" w:color="auto"/>
        <w:left w:val="none" w:sz="0" w:space="0" w:color="auto"/>
        <w:bottom w:val="none" w:sz="0" w:space="0" w:color="auto"/>
        <w:right w:val="none" w:sz="0" w:space="0" w:color="auto"/>
      </w:divBdr>
    </w:div>
    <w:div w:id="354969394">
      <w:bodyDiv w:val="1"/>
      <w:marLeft w:val="0"/>
      <w:marRight w:val="0"/>
      <w:marTop w:val="0"/>
      <w:marBottom w:val="0"/>
      <w:divBdr>
        <w:top w:val="none" w:sz="0" w:space="0" w:color="auto"/>
        <w:left w:val="none" w:sz="0" w:space="0" w:color="auto"/>
        <w:bottom w:val="none" w:sz="0" w:space="0" w:color="auto"/>
        <w:right w:val="none" w:sz="0" w:space="0" w:color="auto"/>
      </w:divBdr>
    </w:div>
    <w:div w:id="360204561">
      <w:bodyDiv w:val="1"/>
      <w:marLeft w:val="0"/>
      <w:marRight w:val="0"/>
      <w:marTop w:val="0"/>
      <w:marBottom w:val="0"/>
      <w:divBdr>
        <w:top w:val="none" w:sz="0" w:space="0" w:color="auto"/>
        <w:left w:val="none" w:sz="0" w:space="0" w:color="auto"/>
        <w:bottom w:val="none" w:sz="0" w:space="0" w:color="auto"/>
        <w:right w:val="none" w:sz="0" w:space="0" w:color="auto"/>
      </w:divBdr>
    </w:div>
    <w:div w:id="382565560">
      <w:bodyDiv w:val="1"/>
      <w:marLeft w:val="0"/>
      <w:marRight w:val="0"/>
      <w:marTop w:val="0"/>
      <w:marBottom w:val="0"/>
      <w:divBdr>
        <w:top w:val="none" w:sz="0" w:space="0" w:color="auto"/>
        <w:left w:val="none" w:sz="0" w:space="0" w:color="auto"/>
        <w:bottom w:val="none" w:sz="0" w:space="0" w:color="auto"/>
        <w:right w:val="none" w:sz="0" w:space="0" w:color="auto"/>
      </w:divBdr>
    </w:div>
    <w:div w:id="385298460">
      <w:bodyDiv w:val="1"/>
      <w:marLeft w:val="0"/>
      <w:marRight w:val="0"/>
      <w:marTop w:val="0"/>
      <w:marBottom w:val="0"/>
      <w:divBdr>
        <w:top w:val="none" w:sz="0" w:space="0" w:color="auto"/>
        <w:left w:val="none" w:sz="0" w:space="0" w:color="auto"/>
        <w:bottom w:val="none" w:sz="0" w:space="0" w:color="auto"/>
        <w:right w:val="none" w:sz="0" w:space="0" w:color="auto"/>
      </w:divBdr>
    </w:div>
    <w:div w:id="392586564">
      <w:bodyDiv w:val="1"/>
      <w:marLeft w:val="0"/>
      <w:marRight w:val="0"/>
      <w:marTop w:val="0"/>
      <w:marBottom w:val="0"/>
      <w:divBdr>
        <w:top w:val="none" w:sz="0" w:space="0" w:color="auto"/>
        <w:left w:val="none" w:sz="0" w:space="0" w:color="auto"/>
        <w:bottom w:val="none" w:sz="0" w:space="0" w:color="auto"/>
        <w:right w:val="none" w:sz="0" w:space="0" w:color="auto"/>
      </w:divBdr>
    </w:div>
    <w:div w:id="396324209">
      <w:bodyDiv w:val="1"/>
      <w:marLeft w:val="0"/>
      <w:marRight w:val="0"/>
      <w:marTop w:val="0"/>
      <w:marBottom w:val="0"/>
      <w:divBdr>
        <w:top w:val="none" w:sz="0" w:space="0" w:color="auto"/>
        <w:left w:val="none" w:sz="0" w:space="0" w:color="auto"/>
        <w:bottom w:val="none" w:sz="0" w:space="0" w:color="auto"/>
        <w:right w:val="none" w:sz="0" w:space="0" w:color="auto"/>
      </w:divBdr>
    </w:div>
    <w:div w:id="405566541">
      <w:bodyDiv w:val="1"/>
      <w:marLeft w:val="0"/>
      <w:marRight w:val="0"/>
      <w:marTop w:val="0"/>
      <w:marBottom w:val="0"/>
      <w:divBdr>
        <w:top w:val="none" w:sz="0" w:space="0" w:color="auto"/>
        <w:left w:val="none" w:sz="0" w:space="0" w:color="auto"/>
        <w:bottom w:val="none" w:sz="0" w:space="0" w:color="auto"/>
        <w:right w:val="none" w:sz="0" w:space="0" w:color="auto"/>
      </w:divBdr>
    </w:div>
    <w:div w:id="412315823">
      <w:bodyDiv w:val="1"/>
      <w:marLeft w:val="0"/>
      <w:marRight w:val="0"/>
      <w:marTop w:val="0"/>
      <w:marBottom w:val="0"/>
      <w:divBdr>
        <w:top w:val="none" w:sz="0" w:space="0" w:color="auto"/>
        <w:left w:val="none" w:sz="0" w:space="0" w:color="auto"/>
        <w:bottom w:val="none" w:sz="0" w:space="0" w:color="auto"/>
        <w:right w:val="none" w:sz="0" w:space="0" w:color="auto"/>
      </w:divBdr>
    </w:div>
    <w:div w:id="414937903">
      <w:bodyDiv w:val="1"/>
      <w:marLeft w:val="0"/>
      <w:marRight w:val="0"/>
      <w:marTop w:val="0"/>
      <w:marBottom w:val="0"/>
      <w:divBdr>
        <w:top w:val="none" w:sz="0" w:space="0" w:color="auto"/>
        <w:left w:val="none" w:sz="0" w:space="0" w:color="auto"/>
        <w:bottom w:val="none" w:sz="0" w:space="0" w:color="auto"/>
        <w:right w:val="none" w:sz="0" w:space="0" w:color="auto"/>
      </w:divBdr>
    </w:div>
    <w:div w:id="416680534">
      <w:bodyDiv w:val="1"/>
      <w:marLeft w:val="0"/>
      <w:marRight w:val="0"/>
      <w:marTop w:val="0"/>
      <w:marBottom w:val="0"/>
      <w:divBdr>
        <w:top w:val="none" w:sz="0" w:space="0" w:color="auto"/>
        <w:left w:val="none" w:sz="0" w:space="0" w:color="auto"/>
        <w:bottom w:val="none" w:sz="0" w:space="0" w:color="auto"/>
        <w:right w:val="none" w:sz="0" w:space="0" w:color="auto"/>
      </w:divBdr>
    </w:div>
    <w:div w:id="418213778">
      <w:bodyDiv w:val="1"/>
      <w:marLeft w:val="0"/>
      <w:marRight w:val="0"/>
      <w:marTop w:val="0"/>
      <w:marBottom w:val="0"/>
      <w:divBdr>
        <w:top w:val="none" w:sz="0" w:space="0" w:color="auto"/>
        <w:left w:val="none" w:sz="0" w:space="0" w:color="auto"/>
        <w:bottom w:val="none" w:sz="0" w:space="0" w:color="auto"/>
        <w:right w:val="none" w:sz="0" w:space="0" w:color="auto"/>
      </w:divBdr>
    </w:div>
    <w:div w:id="430706592">
      <w:bodyDiv w:val="1"/>
      <w:marLeft w:val="0"/>
      <w:marRight w:val="0"/>
      <w:marTop w:val="0"/>
      <w:marBottom w:val="0"/>
      <w:divBdr>
        <w:top w:val="none" w:sz="0" w:space="0" w:color="auto"/>
        <w:left w:val="none" w:sz="0" w:space="0" w:color="auto"/>
        <w:bottom w:val="none" w:sz="0" w:space="0" w:color="auto"/>
        <w:right w:val="none" w:sz="0" w:space="0" w:color="auto"/>
      </w:divBdr>
    </w:div>
    <w:div w:id="434524578">
      <w:bodyDiv w:val="1"/>
      <w:marLeft w:val="0"/>
      <w:marRight w:val="0"/>
      <w:marTop w:val="0"/>
      <w:marBottom w:val="0"/>
      <w:divBdr>
        <w:top w:val="none" w:sz="0" w:space="0" w:color="auto"/>
        <w:left w:val="none" w:sz="0" w:space="0" w:color="auto"/>
        <w:bottom w:val="none" w:sz="0" w:space="0" w:color="auto"/>
        <w:right w:val="none" w:sz="0" w:space="0" w:color="auto"/>
      </w:divBdr>
    </w:div>
    <w:div w:id="436948262">
      <w:bodyDiv w:val="1"/>
      <w:marLeft w:val="0"/>
      <w:marRight w:val="0"/>
      <w:marTop w:val="0"/>
      <w:marBottom w:val="0"/>
      <w:divBdr>
        <w:top w:val="none" w:sz="0" w:space="0" w:color="auto"/>
        <w:left w:val="none" w:sz="0" w:space="0" w:color="auto"/>
        <w:bottom w:val="none" w:sz="0" w:space="0" w:color="auto"/>
        <w:right w:val="none" w:sz="0" w:space="0" w:color="auto"/>
      </w:divBdr>
    </w:div>
    <w:div w:id="460004597">
      <w:bodyDiv w:val="1"/>
      <w:marLeft w:val="0"/>
      <w:marRight w:val="0"/>
      <w:marTop w:val="0"/>
      <w:marBottom w:val="0"/>
      <w:divBdr>
        <w:top w:val="none" w:sz="0" w:space="0" w:color="auto"/>
        <w:left w:val="none" w:sz="0" w:space="0" w:color="auto"/>
        <w:bottom w:val="none" w:sz="0" w:space="0" w:color="auto"/>
        <w:right w:val="none" w:sz="0" w:space="0" w:color="auto"/>
      </w:divBdr>
    </w:div>
    <w:div w:id="468549515">
      <w:bodyDiv w:val="1"/>
      <w:marLeft w:val="0"/>
      <w:marRight w:val="0"/>
      <w:marTop w:val="0"/>
      <w:marBottom w:val="0"/>
      <w:divBdr>
        <w:top w:val="none" w:sz="0" w:space="0" w:color="auto"/>
        <w:left w:val="none" w:sz="0" w:space="0" w:color="auto"/>
        <w:bottom w:val="none" w:sz="0" w:space="0" w:color="auto"/>
        <w:right w:val="none" w:sz="0" w:space="0" w:color="auto"/>
      </w:divBdr>
    </w:div>
    <w:div w:id="482165837">
      <w:bodyDiv w:val="1"/>
      <w:marLeft w:val="0"/>
      <w:marRight w:val="0"/>
      <w:marTop w:val="0"/>
      <w:marBottom w:val="0"/>
      <w:divBdr>
        <w:top w:val="none" w:sz="0" w:space="0" w:color="auto"/>
        <w:left w:val="none" w:sz="0" w:space="0" w:color="auto"/>
        <w:bottom w:val="none" w:sz="0" w:space="0" w:color="auto"/>
        <w:right w:val="none" w:sz="0" w:space="0" w:color="auto"/>
      </w:divBdr>
    </w:div>
    <w:div w:id="497765829">
      <w:bodyDiv w:val="1"/>
      <w:marLeft w:val="0"/>
      <w:marRight w:val="0"/>
      <w:marTop w:val="0"/>
      <w:marBottom w:val="0"/>
      <w:divBdr>
        <w:top w:val="none" w:sz="0" w:space="0" w:color="auto"/>
        <w:left w:val="none" w:sz="0" w:space="0" w:color="auto"/>
        <w:bottom w:val="none" w:sz="0" w:space="0" w:color="auto"/>
        <w:right w:val="none" w:sz="0" w:space="0" w:color="auto"/>
      </w:divBdr>
    </w:div>
    <w:div w:id="500197793">
      <w:bodyDiv w:val="1"/>
      <w:marLeft w:val="0"/>
      <w:marRight w:val="0"/>
      <w:marTop w:val="0"/>
      <w:marBottom w:val="0"/>
      <w:divBdr>
        <w:top w:val="none" w:sz="0" w:space="0" w:color="auto"/>
        <w:left w:val="none" w:sz="0" w:space="0" w:color="auto"/>
        <w:bottom w:val="none" w:sz="0" w:space="0" w:color="auto"/>
        <w:right w:val="none" w:sz="0" w:space="0" w:color="auto"/>
      </w:divBdr>
    </w:div>
    <w:div w:id="506790248">
      <w:bodyDiv w:val="1"/>
      <w:marLeft w:val="0"/>
      <w:marRight w:val="0"/>
      <w:marTop w:val="0"/>
      <w:marBottom w:val="0"/>
      <w:divBdr>
        <w:top w:val="none" w:sz="0" w:space="0" w:color="auto"/>
        <w:left w:val="none" w:sz="0" w:space="0" w:color="auto"/>
        <w:bottom w:val="none" w:sz="0" w:space="0" w:color="auto"/>
        <w:right w:val="none" w:sz="0" w:space="0" w:color="auto"/>
      </w:divBdr>
    </w:div>
    <w:div w:id="512186206">
      <w:bodyDiv w:val="1"/>
      <w:marLeft w:val="0"/>
      <w:marRight w:val="0"/>
      <w:marTop w:val="0"/>
      <w:marBottom w:val="0"/>
      <w:divBdr>
        <w:top w:val="none" w:sz="0" w:space="0" w:color="auto"/>
        <w:left w:val="none" w:sz="0" w:space="0" w:color="auto"/>
        <w:bottom w:val="none" w:sz="0" w:space="0" w:color="auto"/>
        <w:right w:val="none" w:sz="0" w:space="0" w:color="auto"/>
      </w:divBdr>
    </w:div>
    <w:div w:id="525867844">
      <w:bodyDiv w:val="1"/>
      <w:marLeft w:val="0"/>
      <w:marRight w:val="0"/>
      <w:marTop w:val="0"/>
      <w:marBottom w:val="0"/>
      <w:divBdr>
        <w:top w:val="none" w:sz="0" w:space="0" w:color="auto"/>
        <w:left w:val="none" w:sz="0" w:space="0" w:color="auto"/>
        <w:bottom w:val="none" w:sz="0" w:space="0" w:color="auto"/>
        <w:right w:val="none" w:sz="0" w:space="0" w:color="auto"/>
      </w:divBdr>
    </w:div>
    <w:div w:id="526331017">
      <w:bodyDiv w:val="1"/>
      <w:marLeft w:val="0"/>
      <w:marRight w:val="0"/>
      <w:marTop w:val="0"/>
      <w:marBottom w:val="0"/>
      <w:divBdr>
        <w:top w:val="none" w:sz="0" w:space="0" w:color="auto"/>
        <w:left w:val="none" w:sz="0" w:space="0" w:color="auto"/>
        <w:bottom w:val="none" w:sz="0" w:space="0" w:color="auto"/>
        <w:right w:val="none" w:sz="0" w:space="0" w:color="auto"/>
      </w:divBdr>
    </w:div>
    <w:div w:id="532574109">
      <w:bodyDiv w:val="1"/>
      <w:marLeft w:val="0"/>
      <w:marRight w:val="0"/>
      <w:marTop w:val="0"/>
      <w:marBottom w:val="0"/>
      <w:divBdr>
        <w:top w:val="none" w:sz="0" w:space="0" w:color="auto"/>
        <w:left w:val="none" w:sz="0" w:space="0" w:color="auto"/>
        <w:bottom w:val="none" w:sz="0" w:space="0" w:color="auto"/>
        <w:right w:val="none" w:sz="0" w:space="0" w:color="auto"/>
      </w:divBdr>
    </w:div>
    <w:div w:id="534124348">
      <w:bodyDiv w:val="1"/>
      <w:marLeft w:val="0"/>
      <w:marRight w:val="0"/>
      <w:marTop w:val="0"/>
      <w:marBottom w:val="0"/>
      <w:divBdr>
        <w:top w:val="none" w:sz="0" w:space="0" w:color="auto"/>
        <w:left w:val="none" w:sz="0" w:space="0" w:color="auto"/>
        <w:bottom w:val="none" w:sz="0" w:space="0" w:color="auto"/>
        <w:right w:val="none" w:sz="0" w:space="0" w:color="auto"/>
      </w:divBdr>
    </w:div>
    <w:div w:id="537857485">
      <w:bodyDiv w:val="1"/>
      <w:marLeft w:val="0"/>
      <w:marRight w:val="0"/>
      <w:marTop w:val="0"/>
      <w:marBottom w:val="0"/>
      <w:divBdr>
        <w:top w:val="none" w:sz="0" w:space="0" w:color="auto"/>
        <w:left w:val="none" w:sz="0" w:space="0" w:color="auto"/>
        <w:bottom w:val="none" w:sz="0" w:space="0" w:color="auto"/>
        <w:right w:val="none" w:sz="0" w:space="0" w:color="auto"/>
      </w:divBdr>
    </w:div>
    <w:div w:id="544023567">
      <w:bodyDiv w:val="1"/>
      <w:marLeft w:val="0"/>
      <w:marRight w:val="0"/>
      <w:marTop w:val="0"/>
      <w:marBottom w:val="0"/>
      <w:divBdr>
        <w:top w:val="none" w:sz="0" w:space="0" w:color="auto"/>
        <w:left w:val="none" w:sz="0" w:space="0" w:color="auto"/>
        <w:bottom w:val="none" w:sz="0" w:space="0" w:color="auto"/>
        <w:right w:val="none" w:sz="0" w:space="0" w:color="auto"/>
      </w:divBdr>
    </w:div>
    <w:div w:id="545945043">
      <w:bodyDiv w:val="1"/>
      <w:marLeft w:val="0"/>
      <w:marRight w:val="0"/>
      <w:marTop w:val="0"/>
      <w:marBottom w:val="0"/>
      <w:divBdr>
        <w:top w:val="none" w:sz="0" w:space="0" w:color="auto"/>
        <w:left w:val="none" w:sz="0" w:space="0" w:color="auto"/>
        <w:bottom w:val="none" w:sz="0" w:space="0" w:color="auto"/>
        <w:right w:val="none" w:sz="0" w:space="0" w:color="auto"/>
      </w:divBdr>
    </w:div>
    <w:div w:id="554393499">
      <w:bodyDiv w:val="1"/>
      <w:marLeft w:val="0"/>
      <w:marRight w:val="0"/>
      <w:marTop w:val="0"/>
      <w:marBottom w:val="0"/>
      <w:divBdr>
        <w:top w:val="none" w:sz="0" w:space="0" w:color="auto"/>
        <w:left w:val="none" w:sz="0" w:space="0" w:color="auto"/>
        <w:bottom w:val="none" w:sz="0" w:space="0" w:color="auto"/>
        <w:right w:val="none" w:sz="0" w:space="0" w:color="auto"/>
      </w:divBdr>
    </w:div>
    <w:div w:id="559638670">
      <w:bodyDiv w:val="1"/>
      <w:marLeft w:val="0"/>
      <w:marRight w:val="0"/>
      <w:marTop w:val="0"/>
      <w:marBottom w:val="0"/>
      <w:divBdr>
        <w:top w:val="none" w:sz="0" w:space="0" w:color="auto"/>
        <w:left w:val="none" w:sz="0" w:space="0" w:color="auto"/>
        <w:bottom w:val="none" w:sz="0" w:space="0" w:color="auto"/>
        <w:right w:val="none" w:sz="0" w:space="0" w:color="auto"/>
      </w:divBdr>
    </w:div>
    <w:div w:id="562377063">
      <w:bodyDiv w:val="1"/>
      <w:marLeft w:val="0"/>
      <w:marRight w:val="0"/>
      <w:marTop w:val="0"/>
      <w:marBottom w:val="0"/>
      <w:divBdr>
        <w:top w:val="none" w:sz="0" w:space="0" w:color="auto"/>
        <w:left w:val="none" w:sz="0" w:space="0" w:color="auto"/>
        <w:bottom w:val="none" w:sz="0" w:space="0" w:color="auto"/>
        <w:right w:val="none" w:sz="0" w:space="0" w:color="auto"/>
      </w:divBdr>
    </w:div>
    <w:div w:id="571886997">
      <w:bodyDiv w:val="1"/>
      <w:marLeft w:val="0"/>
      <w:marRight w:val="0"/>
      <w:marTop w:val="0"/>
      <w:marBottom w:val="0"/>
      <w:divBdr>
        <w:top w:val="none" w:sz="0" w:space="0" w:color="auto"/>
        <w:left w:val="none" w:sz="0" w:space="0" w:color="auto"/>
        <w:bottom w:val="none" w:sz="0" w:space="0" w:color="auto"/>
        <w:right w:val="none" w:sz="0" w:space="0" w:color="auto"/>
      </w:divBdr>
    </w:div>
    <w:div w:id="574437301">
      <w:bodyDiv w:val="1"/>
      <w:marLeft w:val="0"/>
      <w:marRight w:val="0"/>
      <w:marTop w:val="0"/>
      <w:marBottom w:val="0"/>
      <w:divBdr>
        <w:top w:val="none" w:sz="0" w:space="0" w:color="auto"/>
        <w:left w:val="none" w:sz="0" w:space="0" w:color="auto"/>
        <w:bottom w:val="none" w:sz="0" w:space="0" w:color="auto"/>
        <w:right w:val="none" w:sz="0" w:space="0" w:color="auto"/>
      </w:divBdr>
    </w:div>
    <w:div w:id="589970794">
      <w:bodyDiv w:val="1"/>
      <w:marLeft w:val="0"/>
      <w:marRight w:val="0"/>
      <w:marTop w:val="0"/>
      <w:marBottom w:val="0"/>
      <w:divBdr>
        <w:top w:val="none" w:sz="0" w:space="0" w:color="auto"/>
        <w:left w:val="none" w:sz="0" w:space="0" w:color="auto"/>
        <w:bottom w:val="none" w:sz="0" w:space="0" w:color="auto"/>
        <w:right w:val="none" w:sz="0" w:space="0" w:color="auto"/>
      </w:divBdr>
    </w:div>
    <w:div w:id="597714851">
      <w:bodyDiv w:val="1"/>
      <w:marLeft w:val="0"/>
      <w:marRight w:val="0"/>
      <w:marTop w:val="0"/>
      <w:marBottom w:val="0"/>
      <w:divBdr>
        <w:top w:val="none" w:sz="0" w:space="0" w:color="auto"/>
        <w:left w:val="none" w:sz="0" w:space="0" w:color="auto"/>
        <w:bottom w:val="none" w:sz="0" w:space="0" w:color="auto"/>
        <w:right w:val="none" w:sz="0" w:space="0" w:color="auto"/>
      </w:divBdr>
    </w:div>
    <w:div w:id="597906609">
      <w:bodyDiv w:val="1"/>
      <w:marLeft w:val="0"/>
      <w:marRight w:val="0"/>
      <w:marTop w:val="0"/>
      <w:marBottom w:val="0"/>
      <w:divBdr>
        <w:top w:val="none" w:sz="0" w:space="0" w:color="auto"/>
        <w:left w:val="none" w:sz="0" w:space="0" w:color="auto"/>
        <w:bottom w:val="none" w:sz="0" w:space="0" w:color="auto"/>
        <w:right w:val="none" w:sz="0" w:space="0" w:color="auto"/>
      </w:divBdr>
    </w:div>
    <w:div w:id="598175677">
      <w:bodyDiv w:val="1"/>
      <w:marLeft w:val="0"/>
      <w:marRight w:val="0"/>
      <w:marTop w:val="0"/>
      <w:marBottom w:val="0"/>
      <w:divBdr>
        <w:top w:val="none" w:sz="0" w:space="0" w:color="auto"/>
        <w:left w:val="none" w:sz="0" w:space="0" w:color="auto"/>
        <w:bottom w:val="none" w:sz="0" w:space="0" w:color="auto"/>
        <w:right w:val="none" w:sz="0" w:space="0" w:color="auto"/>
      </w:divBdr>
    </w:div>
    <w:div w:id="601259566">
      <w:bodyDiv w:val="1"/>
      <w:marLeft w:val="0"/>
      <w:marRight w:val="0"/>
      <w:marTop w:val="0"/>
      <w:marBottom w:val="0"/>
      <w:divBdr>
        <w:top w:val="none" w:sz="0" w:space="0" w:color="auto"/>
        <w:left w:val="none" w:sz="0" w:space="0" w:color="auto"/>
        <w:bottom w:val="none" w:sz="0" w:space="0" w:color="auto"/>
        <w:right w:val="none" w:sz="0" w:space="0" w:color="auto"/>
      </w:divBdr>
    </w:div>
    <w:div w:id="604193379">
      <w:bodyDiv w:val="1"/>
      <w:marLeft w:val="0"/>
      <w:marRight w:val="0"/>
      <w:marTop w:val="0"/>
      <w:marBottom w:val="0"/>
      <w:divBdr>
        <w:top w:val="none" w:sz="0" w:space="0" w:color="auto"/>
        <w:left w:val="none" w:sz="0" w:space="0" w:color="auto"/>
        <w:bottom w:val="none" w:sz="0" w:space="0" w:color="auto"/>
        <w:right w:val="none" w:sz="0" w:space="0" w:color="auto"/>
      </w:divBdr>
    </w:div>
    <w:div w:id="613564409">
      <w:bodyDiv w:val="1"/>
      <w:marLeft w:val="0"/>
      <w:marRight w:val="0"/>
      <w:marTop w:val="0"/>
      <w:marBottom w:val="0"/>
      <w:divBdr>
        <w:top w:val="none" w:sz="0" w:space="0" w:color="auto"/>
        <w:left w:val="none" w:sz="0" w:space="0" w:color="auto"/>
        <w:bottom w:val="none" w:sz="0" w:space="0" w:color="auto"/>
        <w:right w:val="none" w:sz="0" w:space="0" w:color="auto"/>
      </w:divBdr>
    </w:div>
    <w:div w:id="613831190">
      <w:bodyDiv w:val="1"/>
      <w:marLeft w:val="0"/>
      <w:marRight w:val="0"/>
      <w:marTop w:val="0"/>
      <w:marBottom w:val="0"/>
      <w:divBdr>
        <w:top w:val="none" w:sz="0" w:space="0" w:color="auto"/>
        <w:left w:val="none" w:sz="0" w:space="0" w:color="auto"/>
        <w:bottom w:val="none" w:sz="0" w:space="0" w:color="auto"/>
        <w:right w:val="none" w:sz="0" w:space="0" w:color="auto"/>
      </w:divBdr>
    </w:div>
    <w:div w:id="614403901">
      <w:bodyDiv w:val="1"/>
      <w:marLeft w:val="0"/>
      <w:marRight w:val="0"/>
      <w:marTop w:val="0"/>
      <w:marBottom w:val="0"/>
      <w:divBdr>
        <w:top w:val="none" w:sz="0" w:space="0" w:color="auto"/>
        <w:left w:val="none" w:sz="0" w:space="0" w:color="auto"/>
        <w:bottom w:val="none" w:sz="0" w:space="0" w:color="auto"/>
        <w:right w:val="none" w:sz="0" w:space="0" w:color="auto"/>
      </w:divBdr>
    </w:div>
    <w:div w:id="615797618">
      <w:bodyDiv w:val="1"/>
      <w:marLeft w:val="0"/>
      <w:marRight w:val="0"/>
      <w:marTop w:val="0"/>
      <w:marBottom w:val="0"/>
      <w:divBdr>
        <w:top w:val="none" w:sz="0" w:space="0" w:color="auto"/>
        <w:left w:val="none" w:sz="0" w:space="0" w:color="auto"/>
        <w:bottom w:val="none" w:sz="0" w:space="0" w:color="auto"/>
        <w:right w:val="none" w:sz="0" w:space="0" w:color="auto"/>
      </w:divBdr>
    </w:div>
    <w:div w:id="632060988">
      <w:bodyDiv w:val="1"/>
      <w:marLeft w:val="0"/>
      <w:marRight w:val="0"/>
      <w:marTop w:val="0"/>
      <w:marBottom w:val="0"/>
      <w:divBdr>
        <w:top w:val="none" w:sz="0" w:space="0" w:color="auto"/>
        <w:left w:val="none" w:sz="0" w:space="0" w:color="auto"/>
        <w:bottom w:val="none" w:sz="0" w:space="0" w:color="auto"/>
        <w:right w:val="none" w:sz="0" w:space="0" w:color="auto"/>
      </w:divBdr>
    </w:div>
    <w:div w:id="640423808">
      <w:bodyDiv w:val="1"/>
      <w:marLeft w:val="0"/>
      <w:marRight w:val="0"/>
      <w:marTop w:val="0"/>
      <w:marBottom w:val="0"/>
      <w:divBdr>
        <w:top w:val="none" w:sz="0" w:space="0" w:color="auto"/>
        <w:left w:val="none" w:sz="0" w:space="0" w:color="auto"/>
        <w:bottom w:val="none" w:sz="0" w:space="0" w:color="auto"/>
        <w:right w:val="none" w:sz="0" w:space="0" w:color="auto"/>
      </w:divBdr>
    </w:div>
    <w:div w:id="641351563">
      <w:bodyDiv w:val="1"/>
      <w:marLeft w:val="0"/>
      <w:marRight w:val="0"/>
      <w:marTop w:val="0"/>
      <w:marBottom w:val="0"/>
      <w:divBdr>
        <w:top w:val="none" w:sz="0" w:space="0" w:color="auto"/>
        <w:left w:val="none" w:sz="0" w:space="0" w:color="auto"/>
        <w:bottom w:val="none" w:sz="0" w:space="0" w:color="auto"/>
        <w:right w:val="none" w:sz="0" w:space="0" w:color="auto"/>
      </w:divBdr>
    </w:div>
    <w:div w:id="653873871">
      <w:bodyDiv w:val="1"/>
      <w:marLeft w:val="0"/>
      <w:marRight w:val="0"/>
      <w:marTop w:val="0"/>
      <w:marBottom w:val="0"/>
      <w:divBdr>
        <w:top w:val="none" w:sz="0" w:space="0" w:color="auto"/>
        <w:left w:val="none" w:sz="0" w:space="0" w:color="auto"/>
        <w:bottom w:val="none" w:sz="0" w:space="0" w:color="auto"/>
        <w:right w:val="none" w:sz="0" w:space="0" w:color="auto"/>
      </w:divBdr>
    </w:div>
    <w:div w:id="660279620">
      <w:bodyDiv w:val="1"/>
      <w:marLeft w:val="0"/>
      <w:marRight w:val="0"/>
      <w:marTop w:val="0"/>
      <w:marBottom w:val="0"/>
      <w:divBdr>
        <w:top w:val="none" w:sz="0" w:space="0" w:color="auto"/>
        <w:left w:val="none" w:sz="0" w:space="0" w:color="auto"/>
        <w:bottom w:val="none" w:sz="0" w:space="0" w:color="auto"/>
        <w:right w:val="none" w:sz="0" w:space="0" w:color="auto"/>
      </w:divBdr>
    </w:div>
    <w:div w:id="692221254">
      <w:bodyDiv w:val="1"/>
      <w:marLeft w:val="0"/>
      <w:marRight w:val="0"/>
      <w:marTop w:val="0"/>
      <w:marBottom w:val="0"/>
      <w:divBdr>
        <w:top w:val="none" w:sz="0" w:space="0" w:color="auto"/>
        <w:left w:val="none" w:sz="0" w:space="0" w:color="auto"/>
        <w:bottom w:val="none" w:sz="0" w:space="0" w:color="auto"/>
        <w:right w:val="none" w:sz="0" w:space="0" w:color="auto"/>
      </w:divBdr>
    </w:div>
    <w:div w:id="705064958">
      <w:bodyDiv w:val="1"/>
      <w:marLeft w:val="0"/>
      <w:marRight w:val="0"/>
      <w:marTop w:val="0"/>
      <w:marBottom w:val="0"/>
      <w:divBdr>
        <w:top w:val="none" w:sz="0" w:space="0" w:color="auto"/>
        <w:left w:val="none" w:sz="0" w:space="0" w:color="auto"/>
        <w:bottom w:val="none" w:sz="0" w:space="0" w:color="auto"/>
        <w:right w:val="none" w:sz="0" w:space="0" w:color="auto"/>
      </w:divBdr>
    </w:div>
    <w:div w:id="709261780">
      <w:bodyDiv w:val="1"/>
      <w:marLeft w:val="0"/>
      <w:marRight w:val="0"/>
      <w:marTop w:val="0"/>
      <w:marBottom w:val="0"/>
      <w:divBdr>
        <w:top w:val="none" w:sz="0" w:space="0" w:color="auto"/>
        <w:left w:val="none" w:sz="0" w:space="0" w:color="auto"/>
        <w:bottom w:val="none" w:sz="0" w:space="0" w:color="auto"/>
        <w:right w:val="none" w:sz="0" w:space="0" w:color="auto"/>
      </w:divBdr>
    </w:div>
    <w:div w:id="710804386">
      <w:bodyDiv w:val="1"/>
      <w:marLeft w:val="0"/>
      <w:marRight w:val="0"/>
      <w:marTop w:val="0"/>
      <w:marBottom w:val="0"/>
      <w:divBdr>
        <w:top w:val="none" w:sz="0" w:space="0" w:color="auto"/>
        <w:left w:val="none" w:sz="0" w:space="0" w:color="auto"/>
        <w:bottom w:val="none" w:sz="0" w:space="0" w:color="auto"/>
        <w:right w:val="none" w:sz="0" w:space="0" w:color="auto"/>
      </w:divBdr>
    </w:div>
    <w:div w:id="719088856">
      <w:bodyDiv w:val="1"/>
      <w:marLeft w:val="0"/>
      <w:marRight w:val="0"/>
      <w:marTop w:val="0"/>
      <w:marBottom w:val="0"/>
      <w:divBdr>
        <w:top w:val="none" w:sz="0" w:space="0" w:color="auto"/>
        <w:left w:val="none" w:sz="0" w:space="0" w:color="auto"/>
        <w:bottom w:val="none" w:sz="0" w:space="0" w:color="auto"/>
        <w:right w:val="none" w:sz="0" w:space="0" w:color="auto"/>
      </w:divBdr>
    </w:div>
    <w:div w:id="723024049">
      <w:bodyDiv w:val="1"/>
      <w:marLeft w:val="0"/>
      <w:marRight w:val="0"/>
      <w:marTop w:val="0"/>
      <w:marBottom w:val="0"/>
      <w:divBdr>
        <w:top w:val="none" w:sz="0" w:space="0" w:color="auto"/>
        <w:left w:val="none" w:sz="0" w:space="0" w:color="auto"/>
        <w:bottom w:val="none" w:sz="0" w:space="0" w:color="auto"/>
        <w:right w:val="none" w:sz="0" w:space="0" w:color="auto"/>
      </w:divBdr>
    </w:div>
    <w:div w:id="748120707">
      <w:bodyDiv w:val="1"/>
      <w:marLeft w:val="0"/>
      <w:marRight w:val="0"/>
      <w:marTop w:val="0"/>
      <w:marBottom w:val="0"/>
      <w:divBdr>
        <w:top w:val="none" w:sz="0" w:space="0" w:color="auto"/>
        <w:left w:val="none" w:sz="0" w:space="0" w:color="auto"/>
        <w:bottom w:val="none" w:sz="0" w:space="0" w:color="auto"/>
        <w:right w:val="none" w:sz="0" w:space="0" w:color="auto"/>
      </w:divBdr>
    </w:div>
    <w:div w:id="748235484">
      <w:bodyDiv w:val="1"/>
      <w:marLeft w:val="0"/>
      <w:marRight w:val="0"/>
      <w:marTop w:val="0"/>
      <w:marBottom w:val="0"/>
      <w:divBdr>
        <w:top w:val="none" w:sz="0" w:space="0" w:color="auto"/>
        <w:left w:val="none" w:sz="0" w:space="0" w:color="auto"/>
        <w:bottom w:val="none" w:sz="0" w:space="0" w:color="auto"/>
        <w:right w:val="none" w:sz="0" w:space="0" w:color="auto"/>
      </w:divBdr>
    </w:div>
    <w:div w:id="755785552">
      <w:bodyDiv w:val="1"/>
      <w:marLeft w:val="0"/>
      <w:marRight w:val="0"/>
      <w:marTop w:val="0"/>
      <w:marBottom w:val="0"/>
      <w:divBdr>
        <w:top w:val="none" w:sz="0" w:space="0" w:color="auto"/>
        <w:left w:val="none" w:sz="0" w:space="0" w:color="auto"/>
        <w:bottom w:val="none" w:sz="0" w:space="0" w:color="auto"/>
        <w:right w:val="none" w:sz="0" w:space="0" w:color="auto"/>
      </w:divBdr>
    </w:div>
    <w:div w:id="764231559">
      <w:bodyDiv w:val="1"/>
      <w:marLeft w:val="0"/>
      <w:marRight w:val="0"/>
      <w:marTop w:val="0"/>
      <w:marBottom w:val="0"/>
      <w:divBdr>
        <w:top w:val="none" w:sz="0" w:space="0" w:color="auto"/>
        <w:left w:val="none" w:sz="0" w:space="0" w:color="auto"/>
        <w:bottom w:val="none" w:sz="0" w:space="0" w:color="auto"/>
        <w:right w:val="none" w:sz="0" w:space="0" w:color="auto"/>
      </w:divBdr>
    </w:div>
    <w:div w:id="768544236">
      <w:bodyDiv w:val="1"/>
      <w:marLeft w:val="0"/>
      <w:marRight w:val="0"/>
      <w:marTop w:val="0"/>
      <w:marBottom w:val="0"/>
      <w:divBdr>
        <w:top w:val="none" w:sz="0" w:space="0" w:color="auto"/>
        <w:left w:val="none" w:sz="0" w:space="0" w:color="auto"/>
        <w:bottom w:val="none" w:sz="0" w:space="0" w:color="auto"/>
        <w:right w:val="none" w:sz="0" w:space="0" w:color="auto"/>
      </w:divBdr>
    </w:div>
    <w:div w:id="771820023">
      <w:bodyDiv w:val="1"/>
      <w:marLeft w:val="0"/>
      <w:marRight w:val="0"/>
      <w:marTop w:val="0"/>
      <w:marBottom w:val="0"/>
      <w:divBdr>
        <w:top w:val="none" w:sz="0" w:space="0" w:color="auto"/>
        <w:left w:val="none" w:sz="0" w:space="0" w:color="auto"/>
        <w:bottom w:val="none" w:sz="0" w:space="0" w:color="auto"/>
        <w:right w:val="none" w:sz="0" w:space="0" w:color="auto"/>
      </w:divBdr>
    </w:div>
    <w:div w:id="795608435">
      <w:bodyDiv w:val="1"/>
      <w:marLeft w:val="0"/>
      <w:marRight w:val="0"/>
      <w:marTop w:val="0"/>
      <w:marBottom w:val="0"/>
      <w:divBdr>
        <w:top w:val="none" w:sz="0" w:space="0" w:color="auto"/>
        <w:left w:val="none" w:sz="0" w:space="0" w:color="auto"/>
        <w:bottom w:val="none" w:sz="0" w:space="0" w:color="auto"/>
        <w:right w:val="none" w:sz="0" w:space="0" w:color="auto"/>
      </w:divBdr>
    </w:div>
    <w:div w:id="798500408">
      <w:bodyDiv w:val="1"/>
      <w:marLeft w:val="0"/>
      <w:marRight w:val="0"/>
      <w:marTop w:val="0"/>
      <w:marBottom w:val="0"/>
      <w:divBdr>
        <w:top w:val="none" w:sz="0" w:space="0" w:color="auto"/>
        <w:left w:val="none" w:sz="0" w:space="0" w:color="auto"/>
        <w:bottom w:val="none" w:sz="0" w:space="0" w:color="auto"/>
        <w:right w:val="none" w:sz="0" w:space="0" w:color="auto"/>
      </w:divBdr>
    </w:div>
    <w:div w:id="803503132">
      <w:bodyDiv w:val="1"/>
      <w:marLeft w:val="0"/>
      <w:marRight w:val="0"/>
      <w:marTop w:val="0"/>
      <w:marBottom w:val="0"/>
      <w:divBdr>
        <w:top w:val="none" w:sz="0" w:space="0" w:color="auto"/>
        <w:left w:val="none" w:sz="0" w:space="0" w:color="auto"/>
        <w:bottom w:val="none" w:sz="0" w:space="0" w:color="auto"/>
        <w:right w:val="none" w:sz="0" w:space="0" w:color="auto"/>
      </w:divBdr>
    </w:div>
    <w:div w:id="808282330">
      <w:bodyDiv w:val="1"/>
      <w:marLeft w:val="0"/>
      <w:marRight w:val="0"/>
      <w:marTop w:val="0"/>
      <w:marBottom w:val="0"/>
      <w:divBdr>
        <w:top w:val="none" w:sz="0" w:space="0" w:color="auto"/>
        <w:left w:val="none" w:sz="0" w:space="0" w:color="auto"/>
        <w:bottom w:val="none" w:sz="0" w:space="0" w:color="auto"/>
        <w:right w:val="none" w:sz="0" w:space="0" w:color="auto"/>
      </w:divBdr>
    </w:div>
    <w:div w:id="825169395">
      <w:bodyDiv w:val="1"/>
      <w:marLeft w:val="0"/>
      <w:marRight w:val="0"/>
      <w:marTop w:val="0"/>
      <w:marBottom w:val="0"/>
      <w:divBdr>
        <w:top w:val="none" w:sz="0" w:space="0" w:color="auto"/>
        <w:left w:val="none" w:sz="0" w:space="0" w:color="auto"/>
        <w:bottom w:val="none" w:sz="0" w:space="0" w:color="auto"/>
        <w:right w:val="none" w:sz="0" w:space="0" w:color="auto"/>
      </w:divBdr>
    </w:div>
    <w:div w:id="841553782">
      <w:bodyDiv w:val="1"/>
      <w:marLeft w:val="0"/>
      <w:marRight w:val="0"/>
      <w:marTop w:val="0"/>
      <w:marBottom w:val="0"/>
      <w:divBdr>
        <w:top w:val="none" w:sz="0" w:space="0" w:color="auto"/>
        <w:left w:val="none" w:sz="0" w:space="0" w:color="auto"/>
        <w:bottom w:val="none" w:sz="0" w:space="0" w:color="auto"/>
        <w:right w:val="none" w:sz="0" w:space="0" w:color="auto"/>
      </w:divBdr>
    </w:div>
    <w:div w:id="844827597">
      <w:bodyDiv w:val="1"/>
      <w:marLeft w:val="0"/>
      <w:marRight w:val="0"/>
      <w:marTop w:val="0"/>
      <w:marBottom w:val="0"/>
      <w:divBdr>
        <w:top w:val="none" w:sz="0" w:space="0" w:color="auto"/>
        <w:left w:val="none" w:sz="0" w:space="0" w:color="auto"/>
        <w:bottom w:val="none" w:sz="0" w:space="0" w:color="auto"/>
        <w:right w:val="none" w:sz="0" w:space="0" w:color="auto"/>
      </w:divBdr>
    </w:div>
    <w:div w:id="869803279">
      <w:bodyDiv w:val="1"/>
      <w:marLeft w:val="0"/>
      <w:marRight w:val="0"/>
      <w:marTop w:val="0"/>
      <w:marBottom w:val="0"/>
      <w:divBdr>
        <w:top w:val="none" w:sz="0" w:space="0" w:color="auto"/>
        <w:left w:val="none" w:sz="0" w:space="0" w:color="auto"/>
        <w:bottom w:val="none" w:sz="0" w:space="0" w:color="auto"/>
        <w:right w:val="none" w:sz="0" w:space="0" w:color="auto"/>
      </w:divBdr>
    </w:div>
    <w:div w:id="875386749">
      <w:bodyDiv w:val="1"/>
      <w:marLeft w:val="0"/>
      <w:marRight w:val="0"/>
      <w:marTop w:val="0"/>
      <w:marBottom w:val="0"/>
      <w:divBdr>
        <w:top w:val="none" w:sz="0" w:space="0" w:color="auto"/>
        <w:left w:val="none" w:sz="0" w:space="0" w:color="auto"/>
        <w:bottom w:val="none" w:sz="0" w:space="0" w:color="auto"/>
        <w:right w:val="none" w:sz="0" w:space="0" w:color="auto"/>
      </w:divBdr>
    </w:div>
    <w:div w:id="888302707">
      <w:bodyDiv w:val="1"/>
      <w:marLeft w:val="0"/>
      <w:marRight w:val="0"/>
      <w:marTop w:val="0"/>
      <w:marBottom w:val="0"/>
      <w:divBdr>
        <w:top w:val="none" w:sz="0" w:space="0" w:color="auto"/>
        <w:left w:val="none" w:sz="0" w:space="0" w:color="auto"/>
        <w:bottom w:val="none" w:sz="0" w:space="0" w:color="auto"/>
        <w:right w:val="none" w:sz="0" w:space="0" w:color="auto"/>
      </w:divBdr>
    </w:div>
    <w:div w:id="889880359">
      <w:bodyDiv w:val="1"/>
      <w:marLeft w:val="0"/>
      <w:marRight w:val="0"/>
      <w:marTop w:val="0"/>
      <w:marBottom w:val="0"/>
      <w:divBdr>
        <w:top w:val="none" w:sz="0" w:space="0" w:color="auto"/>
        <w:left w:val="none" w:sz="0" w:space="0" w:color="auto"/>
        <w:bottom w:val="none" w:sz="0" w:space="0" w:color="auto"/>
        <w:right w:val="none" w:sz="0" w:space="0" w:color="auto"/>
      </w:divBdr>
    </w:div>
    <w:div w:id="901209506">
      <w:bodyDiv w:val="1"/>
      <w:marLeft w:val="0"/>
      <w:marRight w:val="0"/>
      <w:marTop w:val="0"/>
      <w:marBottom w:val="0"/>
      <w:divBdr>
        <w:top w:val="none" w:sz="0" w:space="0" w:color="auto"/>
        <w:left w:val="none" w:sz="0" w:space="0" w:color="auto"/>
        <w:bottom w:val="none" w:sz="0" w:space="0" w:color="auto"/>
        <w:right w:val="none" w:sz="0" w:space="0" w:color="auto"/>
      </w:divBdr>
    </w:div>
    <w:div w:id="902836747">
      <w:bodyDiv w:val="1"/>
      <w:marLeft w:val="0"/>
      <w:marRight w:val="0"/>
      <w:marTop w:val="0"/>
      <w:marBottom w:val="0"/>
      <w:divBdr>
        <w:top w:val="none" w:sz="0" w:space="0" w:color="auto"/>
        <w:left w:val="none" w:sz="0" w:space="0" w:color="auto"/>
        <w:bottom w:val="none" w:sz="0" w:space="0" w:color="auto"/>
        <w:right w:val="none" w:sz="0" w:space="0" w:color="auto"/>
      </w:divBdr>
    </w:div>
    <w:div w:id="916865825">
      <w:bodyDiv w:val="1"/>
      <w:marLeft w:val="0"/>
      <w:marRight w:val="0"/>
      <w:marTop w:val="0"/>
      <w:marBottom w:val="0"/>
      <w:divBdr>
        <w:top w:val="none" w:sz="0" w:space="0" w:color="auto"/>
        <w:left w:val="none" w:sz="0" w:space="0" w:color="auto"/>
        <w:bottom w:val="none" w:sz="0" w:space="0" w:color="auto"/>
        <w:right w:val="none" w:sz="0" w:space="0" w:color="auto"/>
      </w:divBdr>
    </w:div>
    <w:div w:id="924649952">
      <w:bodyDiv w:val="1"/>
      <w:marLeft w:val="0"/>
      <w:marRight w:val="0"/>
      <w:marTop w:val="0"/>
      <w:marBottom w:val="0"/>
      <w:divBdr>
        <w:top w:val="none" w:sz="0" w:space="0" w:color="auto"/>
        <w:left w:val="none" w:sz="0" w:space="0" w:color="auto"/>
        <w:bottom w:val="none" w:sz="0" w:space="0" w:color="auto"/>
        <w:right w:val="none" w:sz="0" w:space="0" w:color="auto"/>
      </w:divBdr>
    </w:div>
    <w:div w:id="930087656">
      <w:bodyDiv w:val="1"/>
      <w:marLeft w:val="0"/>
      <w:marRight w:val="0"/>
      <w:marTop w:val="0"/>
      <w:marBottom w:val="0"/>
      <w:divBdr>
        <w:top w:val="none" w:sz="0" w:space="0" w:color="auto"/>
        <w:left w:val="none" w:sz="0" w:space="0" w:color="auto"/>
        <w:bottom w:val="none" w:sz="0" w:space="0" w:color="auto"/>
        <w:right w:val="none" w:sz="0" w:space="0" w:color="auto"/>
      </w:divBdr>
    </w:div>
    <w:div w:id="934555883">
      <w:bodyDiv w:val="1"/>
      <w:marLeft w:val="0"/>
      <w:marRight w:val="0"/>
      <w:marTop w:val="0"/>
      <w:marBottom w:val="0"/>
      <w:divBdr>
        <w:top w:val="none" w:sz="0" w:space="0" w:color="auto"/>
        <w:left w:val="none" w:sz="0" w:space="0" w:color="auto"/>
        <w:bottom w:val="none" w:sz="0" w:space="0" w:color="auto"/>
        <w:right w:val="none" w:sz="0" w:space="0" w:color="auto"/>
      </w:divBdr>
    </w:div>
    <w:div w:id="941645643">
      <w:bodyDiv w:val="1"/>
      <w:marLeft w:val="0"/>
      <w:marRight w:val="0"/>
      <w:marTop w:val="0"/>
      <w:marBottom w:val="0"/>
      <w:divBdr>
        <w:top w:val="none" w:sz="0" w:space="0" w:color="auto"/>
        <w:left w:val="none" w:sz="0" w:space="0" w:color="auto"/>
        <w:bottom w:val="none" w:sz="0" w:space="0" w:color="auto"/>
        <w:right w:val="none" w:sz="0" w:space="0" w:color="auto"/>
      </w:divBdr>
    </w:div>
    <w:div w:id="946695099">
      <w:bodyDiv w:val="1"/>
      <w:marLeft w:val="0"/>
      <w:marRight w:val="0"/>
      <w:marTop w:val="0"/>
      <w:marBottom w:val="0"/>
      <w:divBdr>
        <w:top w:val="none" w:sz="0" w:space="0" w:color="auto"/>
        <w:left w:val="none" w:sz="0" w:space="0" w:color="auto"/>
        <w:bottom w:val="none" w:sz="0" w:space="0" w:color="auto"/>
        <w:right w:val="none" w:sz="0" w:space="0" w:color="auto"/>
      </w:divBdr>
    </w:div>
    <w:div w:id="951087591">
      <w:bodyDiv w:val="1"/>
      <w:marLeft w:val="0"/>
      <w:marRight w:val="0"/>
      <w:marTop w:val="0"/>
      <w:marBottom w:val="0"/>
      <w:divBdr>
        <w:top w:val="none" w:sz="0" w:space="0" w:color="auto"/>
        <w:left w:val="none" w:sz="0" w:space="0" w:color="auto"/>
        <w:bottom w:val="none" w:sz="0" w:space="0" w:color="auto"/>
        <w:right w:val="none" w:sz="0" w:space="0" w:color="auto"/>
      </w:divBdr>
    </w:div>
    <w:div w:id="952782142">
      <w:bodyDiv w:val="1"/>
      <w:marLeft w:val="0"/>
      <w:marRight w:val="0"/>
      <w:marTop w:val="0"/>
      <w:marBottom w:val="0"/>
      <w:divBdr>
        <w:top w:val="none" w:sz="0" w:space="0" w:color="auto"/>
        <w:left w:val="none" w:sz="0" w:space="0" w:color="auto"/>
        <w:bottom w:val="none" w:sz="0" w:space="0" w:color="auto"/>
        <w:right w:val="none" w:sz="0" w:space="0" w:color="auto"/>
      </w:divBdr>
    </w:div>
    <w:div w:id="956521708">
      <w:bodyDiv w:val="1"/>
      <w:marLeft w:val="0"/>
      <w:marRight w:val="0"/>
      <w:marTop w:val="0"/>
      <w:marBottom w:val="0"/>
      <w:divBdr>
        <w:top w:val="none" w:sz="0" w:space="0" w:color="auto"/>
        <w:left w:val="none" w:sz="0" w:space="0" w:color="auto"/>
        <w:bottom w:val="none" w:sz="0" w:space="0" w:color="auto"/>
        <w:right w:val="none" w:sz="0" w:space="0" w:color="auto"/>
      </w:divBdr>
    </w:div>
    <w:div w:id="963345616">
      <w:bodyDiv w:val="1"/>
      <w:marLeft w:val="0"/>
      <w:marRight w:val="0"/>
      <w:marTop w:val="0"/>
      <w:marBottom w:val="0"/>
      <w:divBdr>
        <w:top w:val="none" w:sz="0" w:space="0" w:color="auto"/>
        <w:left w:val="none" w:sz="0" w:space="0" w:color="auto"/>
        <w:bottom w:val="none" w:sz="0" w:space="0" w:color="auto"/>
        <w:right w:val="none" w:sz="0" w:space="0" w:color="auto"/>
      </w:divBdr>
    </w:div>
    <w:div w:id="967857097">
      <w:bodyDiv w:val="1"/>
      <w:marLeft w:val="0"/>
      <w:marRight w:val="0"/>
      <w:marTop w:val="0"/>
      <w:marBottom w:val="0"/>
      <w:divBdr>
        <w:top w:val="none" w:sz="0" w:space="0" w:color="auto"/>
        <w:left w:val="none" w:sz="0" w:space="0" w:color="auto"/>
        <w:bottom w:val="none" w:sz="0" w:space="0" w:color="auto"/>
        <w:right w:val="none" w:sz="0" w:space="0" w:color="auto"/>
      </w:divBdr>
    </w:div>
    <w:div w:id="971906452">
      <w:bodyDiv w:val="1"/>
      <w:marLeft w:val="0"/>
      <w:marRight w:val="0"/>
      <w:marTop w:val="0"/>
      <w:marBottom w:val="0"/>
      <w:divBdr>
        <w:top w:val="none" w:sz="0" w:space="0" w:color="auto"/>
        <w:left w:val="none" w:sz="0" w:space="0" w:color="auto"/>
        <w:bottom w:val="none" w:sz="0" w:space="0" w:color="auto"/>
        <w:right w:val="none" w:sz="0" w:space="0" w:color="auto"/>
      </w:divBdr>
    </w:div>
    <w:div w:id="973026161">
      <w:bodyDiv w:val="1"/>
      <w:marLeft w:val="0"/>
      <w:marRight w:val="0"/>
      <w:marTop w:val="0"/>
      <w:marBottom w:val="0"/>
      <w:divBdr>
        <w:top w:val="none" w:sz="0" w:space="0" w:color="auto"/>
        <w:left w:val="none" w:sz="0" w:space="0" w:color="auto"/>
        <w:bottom w:val="none" w:sz="0" w:space="0" w:color="auto"/>
        <w:right w:val="none" w:sz="0" w:space="0" w:color="auto"/>
      </w:divBdr>
    </w:div>
    <w:div w:id="978192697">
      <w:bodyDiv w:val="1"/>
      <w:marLeft w:val="0"/>
      <w:marRight w:val="0"/>
      <w:marTop w:val="0"/>
      <w:marBottom w:val="0"/>
      <w:divBdr>
        <w:top w:val="none" w:sz="0" w:space="0" w:color="auto"/>
        <w:left w:val="none" w:sz="0" w:space="0" w:color="auto"/>
        <w:bottom w:val="none" w:sz="0" w:space="0" w:color="auto"/>
        <w:right w:val="none" w:sz="0" w:space="0" w:color="auto"/>
      </w:divBdr>
    </w:div>
    <w:div w:id="992567042">
      <w:bodyDiv w:val="1"/>
      <w:marLeft w:val="0"/>
      <w:marRight w:val="0"/>
      <w:marTop w:val="0"/>
      <w:marBottom w:val="0"/>
      <w:divBdr>
        <w:top w:val="none" w:sz="0" w:space="0" w:color="auto"/>
        <w:left w:val="none" w:sz="0" w:space="0" w:color="auto"/>
        <w:bottom w:val="none" w:sz="0" w:space="0" w:color="auto"/>
        <w:right w:val="none" w:sz="0" w:space="0" w:color="auto"/>
      </w:divBdr>
    </w:div>
    <w:div w:id="995300456">
      <w:bodyDiv w:val="1"/>
      <w:marLeft w:val="0"/>
      <w:marRight w:val="0"/>
      <w:marTop w:val="0"/>
      <w:marBottom w:val="0"/>
      <w:divBdr>
        <w:top w:val="none" w:sz="0" w:space="0" w:color="auto"/>
        <w:left w:val="none" w:sz="0" w:space="0" w:color="auto"/>
        <w:bottom w:val="none" w:sz="0" w:space="0" w:color="auto"/>
        <w:right w:val="none" w:sz="0" w:space="0" w:color="auto"/>
      </w:divBdr>
    </w:div>
    <w:div w:id="996760467">
      <w:bodyDiv w:val="1"/>
      <w:marLeft w:val="0"/>
      <w:marRight w:val="0"/>
      <w:marTop w:val="0"/>
      <w:marBottom w:val="0"/>
      <w:divBdr>
        <w:top w:val="none" w:sz="0" w:space="0" w:color="auto"/>
        <w:left w:val="none" w:sz="0" w:space="0" w:color="auto"/>
        <w:bottom w:val="none" w:sz="0" w:space="0" w:color="auto"/>
        <w:right w:val="none" w:sz="0" w:space="0" w:color="auto"/>
      </w:divBdr>
    </w:div>
    <w:div w:id="997222617">
      <w:bodyDiv w:val="1"/>
      <w:marLeft w:val="0"/>
      <w:marRight w:val="0"/>
      <w:marTop w:val="0"/>
      <w:marBottom w:val="0"/>
      <w:divBdr>
        <w:top w:val="none" w:sz="0" w:space="0" w:color="auto"/>
        <w:left w:val="none" w:sz="0" w:space="0" w:color="auto"/>
        <w:bottom w:val="none" w:sz="0" w:space="0" w:color="auto"/>
        <w:right w:val="none" w:sz="0" w:space="0" w:color="auto"/>
      </w:divBdr>
    </w:div>
    <w:div w:id="999893383">
      <w:bodyDiv w:val="1"/>
      <w:marLeft w:val="0"/>
      <w:marRight w:val="0"/>
      <w:marTop w:val="0"/>
      <w:marBottom w:val="0"/>
      <w:divBdr>
        <w:top w:val="none" w:sz="0" w:space="0" w:color="auto"/>
        <w:left w:val="none" w:sz="0" w:space="0" w:color="auto"/>
        <w:bottom w:val="none" w:sz="0" w:space="0" w:color="auto"/>
        <w:right w:val="none" w:sz="0" w:space="0" w:color="auto"/>
      </w:divBdr>
    </w:div>
    <w:div w:id="1004283756">
      <w:bodyDiv w:val="1"/>
      <w:marLeft w:val="0"/>
      <w:marRight w:val="0"/>
      <w:marTop w:val="0"/>
      <w:marBottom w:val="0"/>
      <w:divBdr>
        <w:top w:val="none" w:sz="0" w:space="0" w:color="auto"/>
        <w:left w:val="none" w:sz="0" w:space="0" w:color="auto"/>
        <w:bottom w:val="none" w:sz="0" w:space="0" w:color="auto"/>
        <w:right w:val="none" w:sz="0" w:space="0" w:color="auto"/>
      </w:divBdr>
    </w:div>
    <w:div w:id="1017081840">
      <w:bodyDiv w:val="1"/>
      <w:marLeft w:val="0"/>
      <w:marRight w:val="0"/>
      <w:marTop w:val="0"/>
      <w:marBottom w:val="0"/>
      <w:divBdr>
        <w:top w:val="none" w:sz="0" w:space="0" w:color="auto"/>
        <w:left w:val="none" w:sz="0" w:space="0" w:color="auto"/>
        <w:bottom w:val="none" w:sz="0" w:space="0" w:color="auto"/>
        <w:right w:val="none" w:sz="0" w:space="0" w:color="auto"/>
      </w:divBdr>
    </w:div>
    <w:div w:id="1024020089">
      <w:bodyDiv w:val="1"/>
      <w:marLeft w:val="0"/>
      <w:marRight w:val="0"/>
      <w:marTop w:val="0"/>
      <w:marBottom w:val="0"/>
      <w:divBdr>
        <w:top w:val="none" w:sz="0" w:space="0" w:color="auto"/>
        <w:left w:val="none" w:sz="0" w:space="0" w:color="auto"/>
        <w:bottom w:val="none" w:sz="0" w:space="0" w:color="auto"/>
        <w:right w:val="none" w:sz="0" w:space="0" w:color="auto"/>
      </w:divBdr>
    </w:div>
    <w:div w:id="1028801272">
      <w:bodyDiv w:val="1"/>
      <w:marLeft w:val="0"/>
      <w:marRight w:val="0"/>
      <w:marTop w:val="0"/>
      <w:marBottom w:val="0"/>
      <w:divBdr>
        <w:top w:val="none" w:sz="0" w:space="0" w:color="auto"/>
        <w:left w:val="none" w:sz="0" w:space="0" w:color="auto"/>
        <w:bottom w:val="none" w:sz="0" w:space="0" w:color="auto"/>
        <w:right w:val="none" w:sz="0" w:space="0" w:color="auto"/>
      </w:divBdr>
    </w:div>
    <w:div w:id="1029330228">
      <w:bodyDiv w:val="1"/>
      <w:marLeft w:val="0"/>
      <w:marRight w:val="0"/>
      <w:marTop w:val="0"/>
      <w:marBottom w:val="0"/>
      <w:divBdr>
        <w:top w:val="none" w:sz="0" w:space="0" w:color="auto"/>
        <w:left w:val="none" w:sz="0" w:space="0" w:color="auto"/>
        <w:bottom w:val="none" w:sz="0" w:space="0" w:color="auto"/>
        <w:right w:val="none" w:sz="0" w:space="0" w:color="auto"/>
      </w:divBdr>
    </w:div>
    <w:div w:id="1048605659">
      <w:bodyDiv w:val="1"/>
      <w:marLeft w:val="0"/>
      <w:marRight w:val="0"/>
      <w:marTop w:val="0"/>
      <w:marBottom w:val="0"/>
      <w:divBdr>
        <w:top w:val="none" w:sz="0" w:space="0" w:color="auto"/>
        <w:left w:val="none" w:sz="0" w:space="0" w:color="auto"/>
        <w:bottom w:val="none" w:sz="0" w:space="0" w:color="auto"/>
        <w:right w:val="none" w:sz="0" w:space="0" w:color="auto"/>
      </w:divBdr>
    </w:div>
    <w:div w:id="1049958123">
      <w:bodyDiv w:val="1"/>
      <w:marLeft w:val="0"/>
      <w:marRight w:val="0"/>
      <w:marTop w:val="0"/>
      <w:marBottom w:val="0"/>
      <w:divBdr>
        <w:top w:val="none" w:sz="0" w:space="0" w:color="auto"/>
        <w:left w:val="none" w:sz="0" w:space="0" w:color="auto"/>
        <w:bottom w:val="none" w:sz="0" w:space="0" w:color="auto"/>
        <w:right w:val="none" w:sz="0" w:space="0" w:color="auto"/>
      </w:divBdr>
    </w:div>
    <w:div w:id="1057627085">
      <w:bodyDiv w:val="1"/>
      <w:marLeft w:val="0"/>
      <w:marRight w:val="0"/>
      <w:marTop w:val="0"/>
      <w:marBottom w:val="0"/>
      <w:divBdr>
        <w:top w:val="none" w:sz="0" w:space="0" w:color="auto"/>
        <w:left w:val="none" w:sz="0" w:space="0" w:color="auto"/>
        <w:bottom w:val="none" w:sz="0" w:space="0" w:color="auto"/>
        <w:right w:val="none" w:sz="0" w:space="0" w:color="auto"/>
      </w:divBdr>
    </w:div>
    <w:div w:id="1069228535">
      <w:bodyDiv w:val="1"/>
      <w:marLeft w:val="0"/>
      <w:marRight w:val="0"/>
      <w:marTop w:val="0"/>
      <w:marBottom w:val="0"/>
      <w:divBdr>
        <w:top w:val="none" w:sz="0" w:space="0" w:color="auto"/>
        <w:left w:val="none" w:sz="0" w:space="0" w:color="auto"/>
        <w:bottom w:val="none" w:sz="0" w:space="0" w:color="auto"/>
        <w:right w:val="none" w:sz="0" w:space="0" w:color="auto"/>
      </w:divBdr>
    </w:div>
    <w:div w:id="1076822449">
      <w:bodyDiv w:val="1"/>
      <w:marLeft w:val="0"/>
      <w:marRight w:val="0"/>
      <w:marTop w:val="0"/>
      <w:marBottom w:val="0"/>
      <w:divBdr>
        <w:top w:val="none" w:sz="0" w:space="0" w:color="auto"/>
        <w:left w:val="none" w:sz="0" w:space="0" w:color="auto"/>
        <w:bottom w:val="none" w:sz="0" w:space="0" w:color="auto"/>
        <w:right w:val="none" w:sz="0" w:space="0" w:color="auto"/>
      </w:divBdr>
    </w:div>
    <w:div w:id="1090934089">
      <w:bodyDiv w:val="1"/>
      <w:marLeft w:val="0"/>
      <w:marRight w:val="0"/>
      <w:marTop w:val="0"/>
      <w:marBottom w:val="0"/>
      <w:divBdr>
        <w:top w:val="none" w:sz="0" w:space="0" w:color="auto"/>
        <w:left w:val="none" w:sz="0" w:space="0" w:color="auto"/>
        <w:bottom w:val="none" w:sz="0" w:space="0" w:color="auto"/>
        <w:right w:val="none" w:sz="0" w:space="0" w:color="auto"/>
      </w:divBdr>
    </w:div>
    <w:div w:id="1095832120">
      <w:bodyDiv w:val="1"/>
      <w:marLeft w:val="0"/>
      <w:marRight w:val="0"/>
      <w:marTop w:val="0"/>
      <w:marBottom w:val="0"/>
      <w:divBdr>
        <w:top w:val="none" w:sz="0" w:space="0" w:color="auto"/>
        <w:left w:val="none" w:sz="0" w:space="0" w:color="auto"/>
        <w:bottom w:val="none" w:sz="0" w:space="0" w:color="auto"/>
        <w:right w:val="none" w:sz="0" w:space="0" w:color="auto"/>
      </w:divBdr>
    </w:div>
    <w:div w:id="1097795074">
      <w:bodyDiv w:val="1"/>
      <w:marLeft w:val="0"/>
      <w:marRight w:val="0"/>
      <w:marTop w:val="0"/>
      <w:marBottom w:val="0"/>
      <w:divBdr>
        <w:top w:val="none" w:sz="0" w:space="0" w:color="auto"/>
        <w:left w:val="none" w:sz="0" w:space="0" w:color="auto"/>
        <w:bottom w:val="none" w:sz="0" w:space="0" w:color="auto"/>
        <w:right w:val="none" w:sz="0" w:space="0" w:color="auto"/>
      </w:divBdr>
    </w:div>
    <w:div w:id="1098333673">
      <w:bodyDiv w:val="1"/>
      <w:marLeft w:val="0"/>
      <w:marRight w:val="0"/>
      <w:marTop w:val="0"/>
      <w:marBottom w:val="0"/>
      <w:divBdr>
        <w:top w:val="none" w:sz="0" w:space="0" w:color="auto"/>
        <w:left w:val="none" w:sz="0" w:space="0" w:color="auto"/>
        <w:bottom w:val="none" w:sz="0" w:space="0" w:color="auto"/>
        <w:right w:val="none" w:sz="0" w:space="0" w:color="auto"/>
      </w:divBdr>
    </w:div>
    <w:div w:id="1102142810">
      <w:bodyDiv w:val="1"/>
      <w:marLeft w:val="0"/>
      <w:marRight w:val="0"/>
      <w:marTop w:val="0"/>
      <w:marBottom w:val="0"/>
      <w:divBdr>
        <w:top w:val="none" w:sz="0" w:space="0" w:color="auto"/>
        <w:left w:val="none" w:sz="0" w:space="0" w:color="auto"/>
        <w:bottom w:val="none" w:sz="0" w:space="0" w:color="auto"/>
        <w:right w:val="none" w:sz="0" w:space="0" w:color="auto"/>
      </w:divBdr>
    </w:div>
    <w:div w:id="1106267448">
      <w:bodyDiv w:val="1"/>
      <w:marLeft w:val="0"/>
      <w:marRight w:val="0"/>
      <w:marTop w:val="0"/>
      <w:marBottom w:val="0"/>
      <w:divBdr>
        <w:top w:val="none" w:sz="0" w:space="0" w:color="auto"/>
        <w:left w:val="none" w:sz="0" w:space="0" w:color="auto"/>
        <w:bottom w:val="none" w:sz="0" w:space="0" w:color="auto"/>
        <w:right w:val="none" w:sz="0" w:space="0" w:color="auto"/>
      </w:divBdr>
    </w:div>
    <w:div w:id="1106579939">
      <w:bodyDiv w:val="1"/>
      <w:marLeft w:val="0"/>
      <w:marRight w:val="0"/>
      <w:marTop w:val="0"/>
      <w:marBottom w:val="0"/>
      <w:divBdr>
        <w:top w:val="none" w:sz="0" w:space="0" w:color="auto"/>
        <w:left w:val="none" w:sz="0" w:space="0" w:color="auto"/>
        <w:bottom w:val="none" w:sz="0" w:space="0" w:color="auto"/>
        <w:right w:val="none" w:sz="0" w:space="0" w:color="auto"/>
      </w:divBdr>
    </w:div>
    <w:div w:id="1117144077">
      <w:bodyDiv w:val="1"/>
      <w:marLeft w:val="0"/>
      <w:marRight w:val="0"/>
      <w:marTop w:val="0"/>
      <w:marBottom w:val="0"/>
      <w:divBdr>
        <w:top w:val="none" w:sz="0" w:space="0" w:color="auto"/>
        <w:left w:val="none" w:sz="0" w:space="0" w:color="auto"/>
        <w:bottom w:val="none" w:sz="0" w:space="0" w:color="auto"/>
        <w:right w:val="none" w:sz="0" w:space="0" w:color="auto"/>
      </w:divBdr>
    </w:div>
    <w:div w:id="1133400375">
      <w:bodyDiv w:val="1"/>
      <w:marLeft w:val="0"/>
      <w:marRight w:val="0"/>
      <w:marTop w:val="0"/>
      <w:marBottom w:val="0"/>
      <w:divBdr>
        <w:top w:val="none" w:sz="0" w:space="0" w:color="auto"/>
        <w:left w:val="none" w:sz="0" w:space="0" w:color="auto"/>
        <w:bottom w:val="none" w:sz="0" w:space="0" w:color="auto"/>
        <w:right w:val="none" w:sz="0" w:space="0" w:color="auto"/>
      </w:divBdr>
    </w:div>
    <w:div w:id="1136947437">
      <w:bodyDiv w:val="1"/>
      <w:marLeft w:val="0"/>
      <w:marRight w:val="0"/>
      <w:marTop w:val="0"/>
      <w:marBottom w:val="0"/>
      <w:divBdr>
        <w:top w:val="none" w:sz="0" w:space="0" w:color="auto"/>
        <w:left w:val="none" w:sz="0" w:space="0" w:color="auto"/>
        <w:bottom w:val="none" w:sz="0" w:space="0" w:color="auto"/>
        <w:right w:val="none" w:sz="0" w:space="0" w:color="auto"/>
      </w:divBdr>
    </w:div>
    <w:div w:id="1140155083">
      <w:bodyDiv w:val="1"/>
      <w:marLeft w:val="0"/>
      <w:marRight w:val="0"/>
      <w:marTop w:val="0"/>
      <w:marBottom w:val="0"/>
      <w:divBdr>
        <w:top w:val="none" w:sz="0" w:space="0" w:color="auto"/>
        <w:left w:val="none" w:sz="0" w:space="0" w:color="auto"/>
        <w:bottom w:val="none" w:sz="0" w:space="0" w:color="auto"/>
        <w:right w:val="none" w:sz="0" w:space="0" w:color="auto"/>
      </w:divBdr>
    </w:div>
    <w:div w:id="1146975660">
      <w:bodyDiv w:val="1"/>
      <w:marLeft w:val="0"/>
      <w:marRight w:val="0"/>
      <w:marTop w:val="0"/>
      <w:marBottom w:val="0"/>
      <w:divBdr>
        <w:top w:val="none" w:sz="0" w:space="0" w:color="auto"/>
        <w:left w:val="none" w:sz="0" w:space="0" w:color="auto"/>
        <w:bottom w:val="none" w:sz="0" w:space="0" w:color="auto"/>
        <w:right w:val="none" w:sz="0" w:space="0" w:color="auto"/>
      </w:divBdr>
    </w:div>
    <w:div w:id="1169255639">
      <w:bodyDiv w:val="1"/>
      <w:marLeft w:val="0"/>
      <w:marRight w:val="0"/>
      <w:marTop w:val="0"/>
      <w:marBottom w:val="0"/>
      <w:divBdr>
        <w:top w:val="none" w:sz="0" w:space="0" w:color="auto"/>
        <w:left w:val="none" w:sz="0" w:space="0" w:color="auto"/>
        <w:bottom w:val="none" w:sz="0" w:space="0" w:color="auto"/>
        <w:right w:val="none" w:sz="0" w:space="0" w:color="auto"/>
      </w:divBdr>
    </w:div>
    <w:div w:id="1175420772">
      <w:bodyDiv w:val="1"/>
      <w:marLeft w:val="0"/>
      <w:marRight w:val="0"/>
      <w:marTop w:val="0"/>
      <w:marBottom w:val="0"/>
      <w:divBdr>
        <w:top w:val="none" w:sz="0" w:space="0" w:color="auto"/>
        <w:left w:val="none" w:sz="0" w:space="0" w:color="auto"/>
        <w:bottom w:val="none" w:sz="0" w:space="0" w:color="auto"/>
        <w:right w:val="none" w:sz="0" w:space="0" w:color="auto"/>
      </w:divBdr>
    </w:div>
    <w:div w:id="1186334144">
      <w:bodyDiv w:val="1"/>
      <w:marLeft w:val="0"/>
      <w:marRight w:val="0"/>
      <w:marTop w:val="0"/>
      <w:marBottom w:val="0"/>
      <w:divBdr>
        <w:top w:val="none" w:sz="0" w:space="0" w:color="auto"/>
        <w:left w:val="none" w:sz="0" w:space="0" w:color="auto"/>
        <w:bottom w:val="none" w:sz="0" w:space="0" w:color="auto"/>
        <w:right w:val="none" w:sz="0" w:space="0" w:color="auto"/>
      </w:divBdr>
    </w:div>
    <w:div w:id="1196388358">
      <w:bodyDiv w:val="1"/>
      <w:marLeft w:val="0"/>
      <w:marRight w:val="0"/>
      <w:marTop w:val="0"/>
      <w:marBottom w:val="0"/>
      <w:divBdr>
        <w:top w:val="none" w:sz="0" w:space="0" w:color="auto"/>
        <w:left w:val="none" w:sz="0" w:space="0" w:color="auto"/>
        <w:bottom w:val="none" w:sz="0" w:space="0" w:color="auto"/>
        <w:right w:val="none" w:sz="0" w:space="0" w:color="auto"/>
      </w:divBdr>
    </w:div>
    <w:div w:id="1199318167">
      <w:bodyDiv w:val="1"/>
      <w:marLeft w:val="0"/>
      <w:marRight w:val="0"/>
      <w:marTop w:val="0"/>
      <w:marBottom w:val="0"/>
      <w:divBdr>
        <w:top w:val="none" w:sz="0" w:space="0" w:color="auto"/>
        <w:left w:val="none" w:sz="0" w:space="0" w:color="auto"/>
        <w:bottom w:val="none" w:sz="0" w:space="0" w:color="auto"/>
        <w:right w:val="none" w:sz="0" w:space="0" w:color="auto"/>
      </w:divBdr>
    </w:div>
    <w:div w:id="1201669813">
      <w:bodyDiv w:val="1"/>
      <w:marLeft w:val="0"/>
      <w:marRight w:val="0"/>
      <w:marTop w:val="0"/>
      <w:marBottom w:val="0"/>
      <w:divBdr>
        <w:top w:val="none" w:sz="0" w:space="0" w:color="auto"/>
        <w:left w:val="none" w:sz="0" w:space="0" w:color="auto"/>
        <w:bottom w:val="none" w:sz="0" w:space="0" w:color="auto"/>
        <w:right w:val="none" w:sz="0" w:space="0" w:color="auto"/>
      </w:divBdr>
    </w:div>
    <w:div w:id="1223327297">
      <w:bodyDiv w:val="1"/>
      <w:marLeft w:val="0"/>
      <w:marRight w:val="0"/>
      <w:marTop w:val="0"/>
      <w:marBottom w:val="0"/>
      <w:divBdr>
        <w:top w:val="none" w:sz="0" w:space="0" w:color="auto"/>
        <w:left w:val="none" w:sz="0" w:space="0" w:color="auto"/>
        <w:bottom w:val="none" w:sz="0" w:space="0" w:color="auto"/>
        <w:right w:val="none" w:sz="0" w:space="0" w:color="auto"/>
      </w:divBdr>
    </w:div>
    <w:div w:id="1228417702">
      <w:bodyDiv w:val="1"/>
      <w:marLeft w:val="0"/>
      <w:marRight w:val="0"/>
      <w:marTop w:val="0"/>
      <w:marBottom w:val="0"/>
      <w:divBdr>
        <w:top w:val="none" w:sz="0" w:space="0" w:color="auto"/>
        <w:left w:val="none" w:sz="0" w:space="0" w:color="auto"/>
        <w:bottom w:val="none" w:sz="0" w:space="0" w:color="auto"/>
        <w:right w:val="none" w:sz="0" w:space="0" w:color="auto"/>
      </w:divBdr>
    </w:div>
    <w:div w:id="1235779237">
      <w:bodyDiv w:val="1"/>
      <w:marLeft w:val="0"/>
      <w:marRight w:val="0"/>
      <w:marTop w:val="0"/>
      <w:marBottom w:val="0"/>
      <w:divBdr>
        <w:top w:val="none" w:sz="0" w:space="0" w:color="auto"/>
        <w:left w:val="none" w:sz="0" w:space="0" w:color="auto"/>
        <w:bottom w:val="none" w:sz="0" w:space="0" w:color="auto"/>
        <w:right w:val="none" w:sz="0" w:space="0" w:color="auto"/>
      </w:divBdr>
    </w:div>
    <w:div w:id="1236209721">
      <w:bodyDiv w:val="1"/>
      <w:marLeft w:val="0"/>
      <w:marRight w:val="0"/>
      <w:marTop w:val="0"/>
      <w:marBottom w:val="0"/>
      <w:divBdr>
        <w:top w:val="none" w:sz="0" w:space="0" w:color="auto"/>
        <w:left w:val="none" w:sz="0" w:space="0" w:color="auto"/>
        <w:bottom w:val="none" w:sz="0" w:space="0" w:color="auto"/>
        <w:right w:val="none" w:sz="0" w:space="0" w:color="auto"/>
      </w:divBdr>
    </w:div>
    <w:div w:id="1240020745">
      <w:bodyDiv w:val="1"/>
      <w:marLeft w:val="0"/>
      <w:marRight w:val="0"/>
      <w:marTop w:val="0"/>
      <w:marBottom w:val="0"/>
      <w:divBdr>
        <w:top w:val="none" w:sz="0" w:space="0" w:color="auto"/>
        <w:left w:val="none" w:sz="0" w:space="0" w:color="auto"/>
        <w:bottom w:val="none" w:sz="0" w:space="0" w:color="auto"/>
        <w:right w:val="none" w:sz="0" w:space="0" w:color="auto"/>
      </w:divBdr>
    </w:div>
    <w:div w:id="1242955998">
      <w:bodyDiv w:val="1"/>
      <w:marLeft w:val="0"/>
      <w:marRight w:val="0"/>
      <w:marTop w:val="0"/>
      <w:marBottom w:val="0"/>
      <w:divBdr>
        <w:top w:val="none" w:sz="0" w:space="0" w:color="auto"/>
        <w:left w:val="none" w:sz="0" w:space="0" w:color="auto"/>
        <w:bottom w:val="none" w:sz="0" w:space="0" w:color="auto"/>
        <w:right w:val="none" w:sz="0" w:space="0" w:color="auto"/>
      </w:divBdr>
    </w:div>
    <w:div w:id="1246649039">
      <w:bodyDiv w:val="1"/>
      <w:marLeft w:val="0"/>
      <w:marRight w:val="0"/>
      <w:marTop w:val="0"/>
      <w:marBottom w:val="0"/>
      <w:divBdr>
        <w:top w:val="none" w:sz="0" w:space="0" w:color="auto"/>
        <w:left w:val="none" w:sz="0" w:space="0" w:color="auto"/>
        <w:bottom w:val="none" w:sz="0" w:space="0" w:color="auto"/>
        <w:right w:val="none" w:sz="0" w:space="0" w:color="auto"/>
      </w:divBdr>
    </w:div>
    <w:div w:id="1254824343">
      <w:bodyDiv w:val="1"/>
      <w:marLeft w:val="0"/>
      <w:marRight w:val="0"/>
      <w:marTop w:val="0"/>
      <w:marBottom w:val="0"/>
      <w:divBdr>
        <w:top w:val="none" w:sz="0" w:space="0" w:color="auto"/>
        <w:left w:val="none" w:sz="0" w:space="0" w:color="auto"/>
        <w:bottom w:val="none" w:sz="0" w:space="0" w:color="auto"/>
        <w:right w:val="none" w:sz="0" w:space="0" w:color="auto"/>
      </w:divBdr>
    </w:div>
    <w:div w:id="1271551511">
      <w:bodyDiv w:val="1"/>
      <w:marLeft w:val="0"/>
      <w:marRight w:val="0"/>
      <w:marTop w:val="0"/>
      <w:marBottom w:val="0"/>
      <w:divBdr>
        <w:top w:val="none" w:sz="0" w:space="0" w:color="auto"/>
        <w:left w:val="none" w:sz="0" w:space="0" w:color="auto"/>
        <w:bottom w:val="none" w:sz="0" w:space="0" w:color="auto"/>
        <w:right w:val="none" w:sz="0" w:space="0" w:color="auto"/>
      </w:divBdr>
    </w:div>
    <w:div w:id="1273901046">
      <w:bodyDiv w:val="1"/>
      <w:marLeft w:val="0"/>
      <w:marRight w:val="0"/>
      <w:marTop w:val="0"/>
      <w:marBottom w:val="0"/>
      <w:divBdr>
        <w:top w:val="none" w:sz="0" w:space="0" w:color="auto"/>
        <w:left w:val="none" w:sz="0" w:space="0" w:color="auto"/>
        <w:bottom w:val="none" w:sz="0" w:space="0" w:color="auto"/>
        <w:right w:val="none" w:sz="0" w:space="0" w:color="auto"/>
      </w:divBdr>
    </w:div>
    <w:div w:id="1275558405">
      <w:bodyDiv w:val="1"/>
      <w:marLeft w:val="0"/>
      <w:marRight w:val="0"/>
      <w:marTop w:val="0"/>
      <w:marBottom w:val="0"/>
      <w:divBdr>
        <w:top w:val="none" w:sz="0" w:space="0" w:color="auto"/>
        <w:left w:val="none" w:sz="0" w:space="0" w:color="auto"/>
        <w:bottom w:val="none" w:sz="0" w:space="0" w:color="auto"/>
        <w:right w:val="none" w:sz="0" w:space="0" w:color="auto"/>
      </w:divBdr>
    </w:div>
    <w:div w:id="1276983392">
      <w:bodyDiv w:val="1"/>
      <w:marLeft w:val="0"/>
      <w:marRight w:val="0"/>
      <w:marTop w:val="0"/>
      <w:marBottom w:val="0"/>
      <w:divBdr>
        <w:top w:val="none" w:sz="0" w:space="0" w:color="auto"/>
        <w:left w:val="none" w:sz="0" w:space="0" w:color="auto"/>
        <w:bottom w:val="none" w:sz="0" w:space="0" w:color="auto"/>
        <w:right w:val="none" w:sz="0" w:space="0" w:color="auto"/>
      </w:divBdr>
    </w:div>
    <w:div w:id="1280255263">
      <w:bodyDiv w:val="1"/>
      <w:marLeft w:val="0"/>
      <w:marRight w:val="0"/>
      <w:marTop w:val="0"/>
      <w:marBottom w:val="0"/>
      <w:divBdr>
        <w:top w:val="none" w:sz="0" w:space="0" w:color="auto"/>
        <w:left w:val="none" w:sz="0" w:space="0" w:color="auto"/>
        <w:bottom w:val="none" w:sz="0" w:space="0" w:color="auto"/>
        <w:right w:val="none" w:sz="0" w:space="0" w:color="auto"/>
      </w:divBdr>
    </w:div>
    <w:div w:id="1283611436">
      <w:bodyDiv w:val="1"/>
      <w:marLeft w:val="0"/>
      <w:marRight w:val="0"/>
      <w:marTop w:val="0"/>
      <w:marBottom w:val="0"/>
      <w:divBdr>
        <w:top w:val="none" w:sz="0" w:space="0" w:color="auto"/>
        <w:left w:val="none" w:sz="0" w:space="0" w:color="auto"/>
        <w:bottom w:val="none" w:sz="0" w:space="0" w:color="auto"/>
        <w:right w:val="none" w:sz="0" w:space="0" w:color="auto"/>
      </w:divBdr>
    </w:div>
    <w:div w:id="1285965164">
      <w:bodyDiv w:val="1"/>
      <w:marLeft w:val="0"/>
      <w:marRight w:val="0"/>
      <w:marTop w:val="0"/>
      <w:marBottom w:val="0"/>
      <w:divBdr>
        <w:top w:val="none" w:sz="0" w:space="0" w:color="auto"/>
        <w:left w:val="none" w:sz="0" w:space="0" w:color="auto"/>
        <w:bottom w:val="none" w:sz="0" w:space="0" w:color="auto"/>
        <w:right w:val="none" w:sz="0" w:space="0" w:color="auto"/>
      </w:divBdr>
    </w:div>
    <w:div w:id="1292401640">
      <w:bodyDiv w:val="1"/>
      <w:marLeft w:val="0"/>
      <w:marRight w:val="0"/>
      <w:marTop w:val="0"/>
      <w:marBottom w:val="0"/>
      <w:divBdr>
        <w:top w:val="none" w:sz="0" w:space="0" w:color="auto"/>
        <w:left w:val="none" w:sz="0" w:space="0" w:color="auto"/>
        <w:bottom w:val="none" w:sz="0" w:space="0" w:color="auto"/>
        <w:right w:val="none" w:sz="0" w:space="0" w:color="auto"/>
      </w:divBdr>
    </w:div>
    <w:div w:id="1297101934">
      <w:bodyDiv w:val="1"/>
      <w:marLeft w:val="0"/>
      <w:marRight w:val="0"/>
      <w:marTop w:val="0"/>
      <w:marBottom w:val="0"/>
      <w:divBdr>
        <w:top w:val="none" w:sz="0" w:space="0" w:color="auto"/>
        <w:left w:val="none" w:sz="0" w:space="0" w:color="auto"/>
        <w:bottom w:val="none" w:sz="0" w:space="0" w:color="auto"/>
        <w:right w:val="none" w:sz="0" w:space="0" w:color="auto"/>
      </w:divBdr>
    </w:div>
    <w:div w:id="1299216179">
      <w:bodyDiv w:val="1"/>
      <w:marLeft w:val="0"/>
      <w:marRight w:val="0"/>
      <w:marTop w:val="0"/>
      <w:marBottom w:val="0"/>
      <w:divBdr>
        <w:top w:val="none" w:sz="0" w:space="0" w:color="auto"/>
        <w:left w:val="none" w:sz="0" w:space="0" w:color="auto"/>
        <w:bottom w:val="none" w:sz="0" w:space="0" w:color="auto"/>
        <w:right w:val="none" w:sz="0" w:space="0" w:color="auto"/>
      </w:divBdr>
    </w:div>
    <w:div w:id="1299915861">
      <w:bodyDiv w:val="1"/>
      <w:marLeft w:val="0"/>
      <w:marRight w:val="0"/>
      <w:marTop w:val="0"/>
      <w:marBottom w:val="0"/>
      <w:divBdr>
        <w:top w:val="none" w:sz="0" w:space="0" w:color="auto"/>
        <w:left w:val="none" w:sz="0" w:space="0" w:color="auto"/>
        <w:bottom w:val="none" w:sz="0" w:space="0" w:color="auto"/>
        <w:right w:val="none" w:sz="0" w:space="0" w:color="auto"/>
      </w:divBdr>
    </w:div>
    <w:div w:id="1300841509">
      <w:bodyDiv w:val="1"/>
      <w:marLeft w:val="0"/>
      <w:marRight w:val="0"/>
      <w:marTop w:val="0"/>
      <w:marBottom w:val="0"/>
      <w:divBdr>
        <w:top w:val="none" w:sz="0" w:space="0" w:color="auto"/>
        <w:left w:val="none" w:sz="0" w:space="0" w:color="auto"/>
        <w:bottom w:val="none" w:sz="0" w:space="0" w:color="auto"/>
        <w:right w:val="none" w:sz="0" w:space="0" w:color="auto"/>
      </w:divBdr>
    </w:div>
    <w:div w:id="1313754881">
      <w:bodyDiv w:val="1"/>
      <w:marLeft w:val="0"/>
      <w:marRight w:val="0"/>
      <w:marTop w:val="0"/>
      <w:marBottom w:val="0"/>
      <w:divBdr>
        <w:top w:val="none" w:sz="0" w:space="0" w:color="auto"/>
        <w:left w:val="none" w:sz="0" w:space="0" w:color="auto"/>
        <w:bottom w:val="none" w:sz="0" w:space="0" w:color="auto"/>
        <w:right w:val="none" w:sz="0" w:space="0" w:color="auto"/>
      </w:divBdr>
    </w:div>
    <w:div w:id="1316684578">
      <w:bodyDiv w:val="1"/>
      <w:marLeft w:val="0"/>
      <w:marRight w:val="0"/>
      <w:marTop w:val="0"/>
      <w:marBottom w:val="0"/>
      <w:divBdr>
        <w:top w:val="none" w:sz="0" w:space="0" w:color="auto"/>
        <w:left w:val="none" w:sz="0" w:space="0" w:color="auto"/>
        <w:bottom w:val="none" w:sz="0" w:space="0" w:color="auto"/>
        <w:right w:val="none" w:sz="0" w:space="0" w:color="auto"/>
      </w:divBdr>
    </w:div>
    <w:div w:id="1325010843">
      <w:bodyDiv w:val="1"/>
      <w:marLeft w:val="0"/>
      <w:marRight w:val="0"/>
      <w:marTop w:val="0"/>
      <w:marBottom w:val="0"/>
      <w:divBdr>
        <w:top w:val="none" w:sz="0" w:space="0" w:color="auto"/>
        <w:left w:val="none" w:sz="0" w:space="0" w:color="auto"/>
        <w:bottom w:val="none" w:sz="0" w:space="0" w:color="auto"/>
        <w:right w:val="none" w:sz="0" w:space="0" w:color="auto"/>
      </w:divBdr>
    </w:div>
    <w:div w:id="1326667262">
      <w:bodyDiv w:val="1"/>
      <w:marLeft w:val="0"/>
      <w:marRight w:val="0"/>
      <w:marTop w:val="0"/>
      <w:marBottom w:val="0"/>
      <w:divBdr>
        <w:top w:val="none" w:sz="0" w:space="0" w:color="auto"/>
        <w:left w:val="none" w:sz="0" w:space="0" w:color="auto"/>
        <w:bottom w:val="none" w:sz="0" w:space="0" w:color="auto"/>
        <w:right w:val="none" w:sz="0" w:space="0" w:color="auto"/>
      </w:divBdr>
    </w:div>
    <w:div w:id="1330673113">
      <w:bodyDiv w:val="1"/>
      <w:marLeft w:val="0"/>
      <w:marRight w:val="0"/>
      <w:marTop w:val="0"/>
      <w:marBottom w:val="0"/>
      <w:divBdr>
        <w:top w:val="none" w:sz="0" w:space="0" w:color="auto"/>
        <w:left w:val="none" w:sz="0" w:space="0" w:color="auto"/>
        <w:bottom w:val="none" w:sz="0" w:space="0" w:color="auto"/>
        <w:right w:val="none" w:sz="0" w:space="0" w:color="auto"/>
      </w:divBdr>
    </w:div>
    <w:div w:id="1339624171">
      <w:bodyDiv w:val="1"/>
      <w:marLeft w:val="0"/>
      <w:marRight w:val="0"/>
      <w:marTop w:val="0"/>
      <w:marBottom w:val="0"/>
      <w:divBdr>
        <w:top w:val="none" w:sz="0" w:space="0" w:color="auto"/>
        <w:left w:val="none" w:sz="0" w:space="0" w:color="auto"/>
        <w:bottom w:val="none" w:sz="0" w:space="0" w:color="auto"/>
        <w:right w:val="none" w:sz="0" w:space="0" w:color="auto"/>
      </w:divBdr>
    </w:div>
    <w:div w:id="1351762120">
      <w:bodyDiv w:val="1"/>
      <w:marLeft w:val="0"/>
      <w:marRight w:val="0"/>
      <w:marTop w:val="0"/>
      <w:marBottom w:val="0"/>
      <w:divBdr>
        <w:top w:val="none" w:sz="0" w:space="0" w:color="auto"/>
        <w:left w:val="none" w:sz="0" w:space="0" w:color="auto"/>
        <w:bottom w:val="none" w:sz="0" w:space="0" w:color="auto"/>
        <w:right w:val="none" w:sz="0" w:space="0" w:color="auto"/>
      </w:divBdr>
    </w:div>
    <w:div w:id="1386836217">
      <w:bodyDiv w:val="1"/>
      <w:marLeft w:val="0"/>
      <w:marRight w:val="0"/>
      <w:marTop w:val="0"/>
      <w:marBottom w:val="0"/>
      <w:divBdr>
        <w:top w:val="none" w:sz="0" w:space="0" w:color="auto"/>
        <w:left w:val="none" w:sz="0" w:space="0" w:color="auto"/>
        <w:bottom w:val="none" w:sz="0" w:space="0" w:color="auto"/>
        <w:right w:val="none" w:sz="0" w:space="0" w:color="auto"/>
      </w:divBdr>
    </w:div>
    <w:div w:id="1391267898">
      <w:bodyDiv w:val="1"/>
      <w:marLeft w:val="0"/>
      <w:marRight w:val="0"/>
      <w:marTop w:val="0"/>
      <w:marBottom w:val="0"/>
      <w:divBdr>
        <w:top w:val="none" w:sz="0" w:space="0" w:color="auto"/>
        <w:left w:val="none" w:sz="0" w:space="0" w:color="auto"/>
        <w:bottom w:val="none" w:sz="0" w:space="0" w:color="auto"/>
        <w:right w:val="none" w:sz="0" w:space="0" w:color="auto"/>
      </w:divBdr>
    </w:div>
    <w:div w:id="1392465732">
      <w:bodyDiv w:val="1"/>
      <w:marLeft w:val="0"/>
      <w:marRight w:val="0"/>
      <w:marTop w:val="0"/>
      <w:marBottom w:val="0"/>
      <w:divBdr>
        <w:top w:val="none" w:sz="0" w:space="0" w:color="auto"/>
        <w:left w:val="none" w:sz="0" w:space="0" w:color="auto"/>
        <w:bottom w:val="none" w:sz="0" w:space="0" w:color="auto"/>
        <w:right w:val="none" w:sz="0" w:space="0" w:color="auto"/>
      </w:divBdr>
    </w:div>
    <w:div w:id="1395589654">
      <w:bodyDiv w:val="1"/>
      <w:marLeft w:val="0"/>
      <w:marRight w:val="0"/>
      <w:marTop w:val="0"/>
      <w:marBottom w:val="0"/>
      <w:divBdr>
        <w:top w:val="none" w:sz="0" w:space="0" w:color="auto"/>
        <w:left w:val="none" w:sz="0" w:space="0" w:color="auto"/>
        <w:bottom w:val="none" w:sz="0" w:space="0" w:color="auto"/>
        <w:right w:val="none" w:sz="0" w:space="0" w:color="auto"/>
      </w:divBdr>
    </w:div>
    <w:div w:id="1400594149">
      <w:bodyDiv w:val="1"/>
      <w:marLeft w:val="0"/>
      <w:marRight w:val="0"/>
      <w:marTop w:val="0"/>
      <w:marBottom w:val="0"/>
      <w:divBdr>
        <w:top w:val="none" w:sz="0" w:space="0" w:color="auto"/>
        <w:left w:val="none" w:sz="0" w:space="0" w:color="auto"/>
        <w:bottom w:val="none" w:sz="0" w:space="0" w:color="auto"/>
        <w:right w:val="none" w:sz="0" w:space="0" w:color="auto"/>
      </w:divBdr>
    </w:div>
    <w:div w:id="1418939616">
      <w:bodyDiv w:val="1"/>
      <w:marLeft w:val="0"/>
      <w:marRight w:val="0"/>
      <w:marTop w:val="0"/>
      <w:marBottom w:val="0"/>
      <w:divBdr>
        <w:top w:val="none" w:sz="0" w:space="0" w:color="auto"/>
        <w:left w:val="none" w:sz="0" w:space="0" w:color="auto"/>
        <w:bottom w:val="none" w:sz="0" w:space="0" w:color="auto"/>
        <w:right w:val="none" w:sz="0" w:space="0" w:color="auto"/>
      </w:divBdr>
    </w:div>
    <w:div w:id="1419012785">
      <w:bodyDiv w:val="1"/>
      <w:marLeft w:val="0"/>
      <w:marRight w:val="0"/>
      <w:marTop w:val="0"/>
      <w:marBottom w:val="0"/>
      <w:divBdr>
        <w:top w:val="none" w:sz="0" w:space="0" w:color="auto"/>
        <w:left w:val="none" w:sz="0" w:space="0" w:color="auto"/>
        <w:bottom w:val="none" w:sz="0" w:space="0" w:color="auto"/>
        <w:right w:val="none" w:sz="0" w:space="0" w:color="auto"/>
      </w:divBdr>
    </w:div>
    <w:div w:id="1419402620">
      <w:bodyDiv w:val="1"/>
      <w:marLeft w:val="0"/>
      <w:marRight w:val="0"/>
      <w:marTop w:val="0"/>
      <w:marBottom w:val="0"/>
      <w:divBdr>
        <w:top w:val="none" w:sz="0" w:space="0" w:color="auto"/>
        <w:left w:val="none" w:sz="0" w:space="0" w:color="auto"/>
        <w:bottom w:val="none" w:sz="0" w:space="0" w:color="auto"/>
        <w:right w:val="none" w:sz="0" w:space="0" w:color="auto"/>
      </w:divBdr>
    </w:div>
    <w:div w:id="1424761040">
      <w:bodyDiv w:val="1"/>
      <w:marLeft w:val="0"/>
      <w:marRight w:val="0"/>
      <w:marTop w:val="0"/>
      <w:marBottom w:val="0"/>
      <w:divBdr>
        <w:top w:val="none" w:sz="0" w:space="0" w:color="auto"/>
        <w:left w:val="none" w:sz="0" w:space="0" w:color="auto"/>
        <w:bottom w:val="none" w:sz="0" w:space="0" w:color="auto"/>
        <w:right w:val="none" w:sz="0" w:space="0" w:color="auto"/>
      </w:divBdr>
    </w:div>
    <w:div w:id="1427579509">
      <w:bodyDiv w:val="1"/>
      <w:marLeft w:val="0"/>
      <w:marRight w:val="0"/>
      <w:marTop w:val="0"/>
      <w:marBottom w:val="0"/>
      <w:divBdr>
        <w:top w:val="none" w:sz="0" w:space="0" w:color="auto"/>
        <w:left w:val="none" w:sz="0" w:space="0" w:color="auto"/>
        <w:bottom w:val="none" w:sz="0" w:space="0" w:color="auto"/>
        <w:right w:val="none" w:sz="0" w:space="0" w:color="auto"/>
      </w:divBdr>
    </w:div>
    <w:div w:id="1441799547">
      <w:bodyDiv w:val="1"/>
      <w:marLeft w:val="0"/>
      <w:marRight w:val="0"/>
      <w:marTop w:val="0"/>
      <w:marBottom w:val="0"/>
      <w:divBdr>
        <w:top w:val="none" w:sz="0" w:space="0" w:color="auto"/>
        <w:left w:val="none" w:sz="0" w:space="0" w:color="auto"/>
        <w:bottom w:val="none" w:sz="0" w:space="0" w:color="auto"/>
        <w:right w:val="none" w:sz="0" w:space="0" w:color="auto"/>
      </w:divBdr>
    </w:div>
    <w:div w:id="1441994398">
      <w:bodyDiv w:val="1"/>
      <w:marLeft w:val="0"/>
      <w:marRight w:val="0"/>
      <w:marTop w:val="0"/>
      <w:marBottom w:val="0"/>
      <w:divBdr>
        <w:top w:val="none" w:sz="0" w:space="0" w:color="auto"/>
        <w:left w:val="none" w:sz="0" w:space="0" w:color="auto"/>
        <w:bottom w:val="none" w:sz="0" w:space="0" w:color="auto"/>
        <w:right w:val="none" w:sz="0" w:space="0" w:color="auto"/>
      </w:divBdr>
    </w:div>
    <w:div w:id="1443841579">
      <w:bodyDiv w:val="1"/>
      <w:marLeft w:val="0"/>
      <w:marRight w:val="0"/>
      <w:marTop w:val="0"/>
      <w:marBottom w:val="0"/>
      <w:divBdr>
        <w:top w:val="none" w:sz="0" w:space="0" w:color="auto"/>
        <w:left w:val="none" w:sz="0" w:space="0" w:color="auto"/>
        <w:bottom w:val="none" w:sz="0" w:space="0" w:color="auto"/>
        <w:right w:val="none" w:sz="0" w:space="0" w:color="auto"/>
      </w:divBdr>
    </w:div>
    <w:div w:id="1446802355">
      <w:bodyDiv w:val="1"/>
      <w:marLeft w:val="0"/>
      <w:marRight w:val="0"/>
      <w:marTop w:val="0"/>
      <w:marBottom w:val="0"/>
      <w:divBdr>
        <w:top w:val="none" w:sz="0" w:space="0" w:color="auto"/>
        <w:left w:val="none" w:sz="0" w:space="0" w:color="auto"/>
        <w:bottom w:val="none" w:sz="0" w:space="0" w:color="auto"/>
        <w:right w:val="none" w:sz="0" w:space="0" w:color="auto"/>
      </w:divBdr>
    </w:div>
    <w:div w:id="1453863530">
      <w:bodyDiv w:val="1"/>
      <w:marLeft w:val="0"/>
      <w:marRight w:val="0"/>
      <w:marTop w:val="0"/>
      <w:marBottom w:val="0"/>
      <w:divBdr>
        <w:top w:val="none" w:sz="0" w:space="0" w:color="auto"/>
        <w:left w:val="none" w:sz="0" w:space="0" w:color="auto"/>
        <w:bottom w:val="none" w:sz="0" w:space="0" w:color="auto"/>
        <w:right w:val="none" w:sz="0" w:space="0" w:color="auto"/>
      </w:divBdr>
    </w:div>
    <w:div w:id="1463576238">
      <w:bodyDiv w:val="1"/>
      <w:marLeft w:val="0"/>
      <w:marRight w:val="0"/>
      <w:marTop w:val="0"/>
      <w:marBottom w:val="0"/>
      <w:divBdr>
        <w:top w:val="none" w:sz="0" w:space="0" w:color="auto"/>
        <w:left w:val="none" w:sz="0" w:space="0" w:color="auto"/>
        <w:bottom w:val="none" w:sz="0" w:space="0" w:color="auto"/>
        <w:right w:val="none" w:sz="0" w:space="0" w:color="auto"/>
      </w:divBdr>
    </w:div>
    <w:div w:id="1463961805">
      <w:bodyDiv w:val="1"/>
      <w:marLeft w:val="0"/>
      <w:marRight w:val="0"/>
      <w:marTop w:val="0"/>
      <w:marBottom w:val="0"/>
      <w:divBdr>
        <w:top w:val="none" w:sz="0" w:space="0" w:color="auto"/>
        <w:left w:val="none" w:sz="0" w:space="0" w:color="auto"/>
        <w:bottom w:val="none" w:sz="0" w:space="0" w:color="auto"/>
        <w:right w:val="none" w:sz="0" w:space="0" w:color="auto"/>
      </w:divBdr>
    </w:div>
    <w:div w:id="1469280846">
      <w:bodyDiv w:val="1"/>
      <w:marLeft w:val="0"/>
      <w:marRight w:val="0"/>
      <w:marTop w:val="0"/>
      <w:marBottom w:val="0"/>
      <w:divBdr>
        <w:top w:val="none" w:sz="0" w:space="0" w:color="auto"/>
        <w:left w:val="none" w:sz="0" w:space="0" w:color="auto"/>
        <w:bottom w:val="none" w:sz="0" w:space="0" w:color="auto"/>
        <w:right w:val="none" w:sz="0" w:space="0" w:color="auto"/>
      </w:divBdr>
    </w:div>
    <w:div w:id="1472862646">
      <w:bodyDiv w:val="1"/>
      <w:marLeft w:val="0"/>
      <w:marRight w:val="0"/>
      <w:marTop w:val="0"/>
      <w:marBottom w:val="0"/>
      <w:divBdr>
        <w:top w:val="none" w:sz="0" w:space="0" w:color="auto"/>
        <w:left w:val="none" w:sz="0" w:space="0" w:color="auto"/>
        <w:bottom w:val="none" w:sz="0" w:space="0" w:color="auto"/>
        <w:right w:val="none" w:sz="0" w:space="0" w:color="auto"/>
      </w:divBdr>
    </w:div>
    <w:div w:id="1492911183">
      <w:bodyDiv w:val="1"/>
      <w:marLeft w:val="0"/>
      <w:marRight w:val="0"/>
      <w:marTop w:val="0"/>
      <w:marBottom w:val="0"/>
      <w:divBdr>
        <w:top w:val="none" w:sz="0" w:space="0" w:color="auto"/>
        <w:left w:val="none" w:sz="0" w:space="0" w:color="auto"/>
        <w:bottom w:val="none" w:sz="0" w:space="0" w:color="auto"/>
        <w:right w:val="none" w:sz="0" w:space="0" w:color="auto"/>
      </w:divBdr>
    </w:div>
    <w:div w:id="1496412812">
      <w:bodyDiv w:val="1"/>
      <w:marLeft w:val="0"/>
      <w:marRight w:val="0"/>
      <w:marTop w:val="0"/>
      <w:marBottom w:val="0"/>
      <w:divBdr>
        <w:top w:val="none" w:sz="0" w:space="0" w:color="auto"/>
        <w:left w:val="none" w:sz="0" w:space="0" w:color="auto"/>
        <w:bottom w:val="none" w:sz="0" w:space="0" w:color="auto"/>
        <w:right w:val="none" w:sz="0" w:space="0" w:color="auto"/>
      </w:divBdr>
    </w:div>
    <w:div w:id="1507089236">
      <w:bodyDiv w:val="1"/>
      <w:marLeft w:val="0"/>
      <w:marRight w:val="0"/>
      <w:marTop w:val="0"/>
      <w:marBottom w:val="0"/>
      <w:divBdr>
        <w:top w:val="none" w:sz="0" w:space="0" w:color="auto"/>
        <w:left w:val="none" w:sz="0" w:space="0" w:color="auto"/>
        <w:bottom w:val="none" w:sz="0" w:space="0" w:color="auto"/>
        <w:right w:val="none" w:sz="0" w:space="0" w:color="auto"/>
      </w:divBdr>
    </w:div>
    <w:div w:id="1518618463">
      <w:bodyDiv w:val="1"/>
      <w:marLeft w:val="0"/>
      <w:marRight w:val="0"/>
      <w:marTop w:val="0"/>
      <w:marBottom w:val="0"/>
      <w:divBdr>
        <w:top w:val="none" w:sz="0" w:space="0" w:color="auto"/>
        <w:left w:val="none" w:sz="0" w:space="0" w:color="auto"/>
        <w:bottom w:val="none" w:sz="0" w:space="0" w:color="auto"/>
        <w:right w:val="none" w:sz="0" w:space="0" w:color="auto"/>
      </w:divBdr>
    </w:div>
    <w:div w:id="1546990012">
      <w:bodyDiv w:val="1"/>
      <w:marLeft w:val="0"/>
      <w:marRight w:val="0"/>
      <w:marTop w:val="0"/>
      <w:marBottom w:val="0"/>
      <w:divBdr>
        <w:top w:val="none" w:sz="0" w:space="0" w:color="auto"/>
        <w:left w:val="none" w:sz="0" w:space="0" w:color="auto"/>
        <w:bottom w:val="none" w:sz="0" w:space="0" w:color="auto"/>
        <w:right w:val="none" w:sz="0" w:space="0" w:color="auto"/>
      </w:divBdr>
    </w:div>
    <w:div w:id="1548956514">
      <w:bodyDiv w:val="1"/>
      <w:marLeft w:val="0"/>
      <w:marRight w:val="0"/>
      <w:marTop w:val="0"/>
      <w:marBottom w:val="0"/>
      <w:divBdr>
        <w:top w:val="none" w:sz="0" w:space="0" w:color="auto"/>
        <w:left w:val="none" w:sz="0" w:space="0" w:color="auto"/>
        <w:bottom w:val="none" w:sz="0" w:space="0" w:color="auto"/>
        <w:right w:val="none" w:sz="0" w:space="0" w:color="auto"/>
      </w:divBdr>
    </w:div>
    <w:div w:id="1549030345">
      <w:bodyDiv w:val="1"/>
      <w:marLeft w:val="0"/>
      <w:marRight w:val="0"/>
      <w:marTop w:val="0"/>
      <w:marBottom w:val="0"/>
      <w:divBdr>
        <w:top w:val="none" w:sz="0" w:space="0" w:color="auto"/>
        <w:left w:val="none" w:sz="0" w:space="0" w:color="auto"/>
        <w:bottom w:val="none" w:sz="0" w:space="0" w:color="auto"/>
        <w:right w:val="none" w:sz="0" w:space="0" w:color="auto"/>
      </w:divBdr>
    </w:div>
    <w:div w:id="1552498997">
      <w:bodyDiv w:val="1"/>
      <w:marLeft w:val="0"/>
      <w:marRight w:val="0"/>
      <w:marTop w:val="0"/>
      <w:marBottom w:val="0"/>
      <w:divBdr>
        <w:top w:val="none" w:sz="0" w:space="0" w:color="auto"/>
        <w:left w:val="none" w:sz="0" w:space="0" w:color="auto"/>
        <w:bottom w:val="none" w:sz="0" w:space="0" w:color="auto"/>
        <w:right w:val="none" w:sz="0" w:space="0" w:color="auto"/>
      </w:divBdr>
    </w:div>
    <w:div w:id="1553811663">
      <w:bodyDiv w:val="1"/>
      <w:marLeft w:val="0"/>
      <w:marRight w:val="0"/>
      <w:marTop w:val="0"/>
      <w:marBottom w:val="0"/>
      <w:divBdr>
        <w:top w:val="none" w:sz="0" w:space="0" w:color="auto"/>
        <w:left w:val="none" w:sz="0" w:space="0" w:color="auto"/>
        <w:bottom w:val="none" w:sz="0" w:space="0" w:color="auto"/>
        <w:right w:val="none" w:sz="0" w:space="0" w:color="auto"/>
      </w:divBdr>
    </w:div>
    <w:div w:id="1555045493">
      <w:bodyDiv w:val="1"/>
      <w:marLeft w:val="0"/>
      <w:marRight w:val="0"/>
      <w:marTop w:val="0"/>
      <w:marBottom w:val="0"/>
      <w:divBdr>
        <w:top w:val="none" w:sz="0" w:space="0" w:color="auto"/>
        <w:left w:val="none" w:sz="0" w:space="0" w:color="auto"/>
        <w:bottom w:val="none" w:sz="0" w:space="0" w:color="auto"/>
        <w:right w:val="none" w:sz="0" w:space="0" w:color="auto"/>
      </w:divBdr>
    </w:div>
    <w:div w:id="1565413578">
      <w:bodyDiv w:val="1"/>
      <w:marLeft w:val="0"/>
      <w:marRight w:val="0"/>
      <w:marTop w:val="0"/>
      <w:marBottom w:val="0"/>
      <w:divBdr>
        <w:top w:val="none" w:sz="0" w:space="0" w:color="auto"/>
        <w:left w:val="none" w:sz="0" w:space="0" w:color="auto"/>
        <w:bottom w:val="none" w:sz="0" w:space="0" w:color="auto"/>
        <w:right w:val="none" w:sz="0" w:space="0" w:color="auto"/>
      </w:divBdr>
    </w:div>
    <w:div w:id="1566260271">
      <w:bodyDiv w:val="1"/>
      <w:marLeft w:val="0"/>
      <w:marRight w:val="0"/>
      <w:marTop w:val="0"/>
      <w:marBottom w:val="0"/>
      <w:divBdr>
        <w:top w:val="none" w:sz="0" w:space="0" w:color="auto"/>
        <w:left w:val="none" w:sz="0" w:space="0" w:color="auto"/>
        <w:bottom w:val="none" w:sz="0" w:space="0" w:color="auto"/>
        <w:right w:val="none" w:sz="0" w:space="0" w:color="auto"/>
      </w:divBdr>
    </w:div>
    <w:div w:id="1597250045">
      <w:bodyDiv w:val="1"/>
      <w:marLeft w:val="0"/>
      <w:marRight w:val="0"/>
      <w:marTop w:val="0"/>
      <w:marBottom w:val="0"/>
      <w:divBdr>
        <w:top w:val="none" w:sz="0" w:space="0" w:color="auto"/>
        <w:left w:val="none" w:sz="0" w:space="0" w:color="auto"/>
        <w:bottom w:val="none" w:sz="0" w:space="0" w:color="auto"/>
        <w:right w:val="none" w:sz="0" w:space="0" w:color="auto"/>
      </w:divBdr>
    </w:div>
    <w:div w:id="1598369259">
      <w:bodyDiv w:val="1"/>
      <w:marLeft w:val="0"/>
      <w:marRight w:val="0"/>
      <w:marTop w:val="0"/>
      <w:marBottom w:val="0"/>
      <w:divBdr>
        <w:top w:val="none" w:sz="0" w:space="0" w:color="auto"/>
        <w:left w:val="none" w:sz="0" w:space="0" w:color="auto"/>
        <w:bottom w:val="none" w:sz="0" w:space="0" w:color="auto"/>
        <w:right w:val="none" w:sz="0" w:space="0" w:color="auto"/>
      </w:divBdr>
    </w:div>
    <w:div w:id="1598489296">
      <w:bodyDiv w:val="1"/>
      <w:marLeft w:val="0"/>
      <w:marRight w:val="0"/>
      <w:marTop w:val="0"/>
      <w:marBottom w:val="0"/>
      <w:divBdr>
        <w:top w:val="none" w:sz="0" w:space="0" w:color="auto"/>
        <w:left w:val="none" w:sz="0" w:space="0" w:color="auto"/>
        <w:bottom w:val="none" w:sz="0" w:space="0" w:color="auto"/>
        <w:right w:val="none" w:sz="0" w:space="0" w:color="auto"/>
      </w:divBdr>
    </w:div>
    <w:div w:id="1598754066">
      <w:bodyDiv w:val="1"/>
      <w:marLeft w:val="0"/>
      <w:marRight w:val="0"/>
      <w:marTop w:val="0"/>
      <w:marBottom w:val="0"/>
      <w:divBdr>
        <w:top w:val="none" w:sz="0" w:space="0" w:color="auto"/>
        <w:left w:val="none" w:sz="0" w:space="0" w:color="auto"/>
        <w:bottom w:val="none" w:sz="0" w:space="0" w:color="auto"/>
        <w:right w:val="none" w:sz="0" w:space="0" w:color="auto"/>
      </w:divBdr>
    </w:div>
    <w:div w:id="1605266486">
      <w:bodyDiv w:val="1"/>
      <w:marLeft w:val="0"/>
      <w:marRight w:val="0"/>
      <w:marTop w:val="0"/>
      <w:marBottom w:val="0"/>
      <w:divBdr>
        <w:top w:val="none" w:sz="0" w:space="0" w:color="auto"/>
        <w:left w:val="none" w:sz="0" w:space="0" w:color="auto"/>
        <w:bottom w:val="none" w:sz="0" w:space="0" w:color="auto"/>
        <w:right w:val="none" w:sz="0" w:space="0" w:color="auto"/>
      </w:divBdr>
    </w:div>
    <w:div w:id="1609461074">
      <w:bodyDiv w:val="1"/>
      <w:marLeft w:val="0"/>
      <w:marRight w:val="0"/>
      <w:marTop w:val="0"/>
      <w:marBottom w:val="0"/>
      <w:divBdr>
        <w:top w:val="none" w:sz="0" w:space="0" w:color="auto"/>
        <w:left w:val="none" w:sz="0" w:space="0" w:color="auto"/>
        <w:bottom w:val="none" w:sz="0" w:space="0" w:color="auto"/>
        <w:right w:val="none" w:sz="0" w:space="0" w:color="auto"/>
      </w:divBdr>
    </w:div>
    <w:div w:id="1619290719">
      <w:bodyDiv w:val="1"/>
      <w:marLeft w:val="0"/>
      <w:marRight w:val="0"/>
      <w:marTop w:val="0"/>
      <w:marBottom w:val="0"/>
      <w:divBdr>
        <w:top w:val="none" w:sz="0" w:space="0" w:color="auto"/>
        <w:left w:val="none" w:sz="0" w:space="0" w:color="auto"/>
        <w:bottom w:val="none" w:sz="0" w:space="0" w:color="auto"/>
        <w:right w:val="none" w:sz="0" w:space="0" w:color="auto"/>
      </w:divBdr>
    </w:div>
    <w:div w:id="1619295830">
      <w:bodyDiv w:val="1"/>
      <w:marLeft w:val="0"/>
      <w:marRight w:val="0"/>
      <w:marTop w:val="0"/>
      <w:marBottom w:val="0"/>
      <w:divBdr>
        <w:top w:val="none" w:sz="0" w:space="0" w:color="auto"/>
        <w:left w:val="none" w:sz="0" w:space="0" w:color="auto"/>
        <w:bottom w:val="none" w:sz="0" w:space="0" w:color="auto"/>
        <w:right w:val="none" w:sz="0" w:space="0" w:color="auto"/>
      </w:divBdr>
    </w:div>
    <w:div w:id="1619529069">
      <w:bodyDiv w:val="1"/>
      <w:marLeft w:val="0"/>
      <w:marRight w:val="0"/>
      <w:marTop w:val="0"/>
      <w:marBottom w:val="0"/>
      <w:divBdr>
        <w:top w:val="none" w:sz="0" w:space="0" w:color="auto"/>
        <w:left w:val="none" w:sz="0" w:space="0" w:color="auto"/>
        <w:bottom w:val="none" w:sz="0" w:space="0" w:color="auto"/>
        <w:right w:val="none" w:sz="0" w:space="0" w:color="auto"/>
      </w:divBdr>
    </w:div>
    <w:div w:id="1639609121">
      <w:bodyDiv w:val="1"/>
      <w:marLeft w:val="0"/>
      <w:marRight w:val="0"/>
      <w:marTop w:val="0"/>
      <w:marBottom w:val="0"/>
      <w:divBdr>
        <w:top w:val="none" w:sz="0" w:space="0" w:color="auto"/>
        <w:left w:val="none" w:sz="0" w:space="0" w:color="auto"/>
        <w:bottom w:val="none" w:sz="0" w:space="0" w:color="auto"/>
        <w:right w:val="none" w:sz="0" w:space="0" w:color="auto"/>
      </w:divBdr>
    </w:div>
    <w:div w:id="1642809315">
      <w:bodyDiv w:val="1"/>
      <w:marLeft w:val="0"/>
      <w:marRight w:val="0"/>
      <w:marTop w:val="0"/>
      <w:marBottom w:val="0"/>
      <w:divBdr>
        <w:top w:val="none" w:sz="0" w:space="0" w:color="auto"/>
        <w:left w:val="none" w:sz="0" w:space="0" w:color="auto"/>
        <w:bottom w:val="none" w:sz="0" w:space="0" w:color="auto"/>
        <w:right w:val="none" w:sz="0" w:space="0" w:color="auto"/>
      </w:divBdr>
    </w:div>
    <w:div w:id="1645504221">
      <w:bodyDiv w:val="1"/>
      <w:marLeft w:val="0"/>
      <w:marRight w:val="0"/>
      <w:marTop w:val="0"/>
      <w:marBottom w:val="0"/>
      <w:divBdr>
        <w:top w:val="none" w:sz="0" w:space="0" w:color="auto"/>
        <w:left w:val="none" w:sz="0" w:space="0" w:color="auto"/>
        <w:bottom w:val="none" w:sz="0" w:space="0" w:color="auto"/>
        <w:right w:val="none" w:sz="0" w:space="0" w:color="auto"/>
      </w:divBdr>
    </w:div>
    <w:div w:id="1650552896">
      <w:bodyDiv w:val="1"/>
      <w:marLeft w:val="0"/>
      <w:marRight w:val="0"/>
      <w:marTop w:val="0"/>
      <w:marBottom w:val="0"/>
      <w:divBdr>
        <w:top w:val="none" w:sz="0" w:space="0" w:color="auto"/>
        <w:left w:val="none" w:sz="0" w:space="0" w:color="auto"/>
        <w:bottom w:val="none" w:sz="0" w:space="0" w:color="auto"/>
        <w:right w:val="none" w:sz="0" w:space="0" w:color="auto"/>
      </w:divBdr>
    </w:div>
    <w:div w:id="1651250058">
      <w:bodyDiv w:val="1"/>
      <w:marLeft w:val="0"/>
      <w:marRight w:val="0"/>
      <w:marTop w:val="0"/>
      <w:marBottom w:val="0"/>
      <w:divBdr>
        <w:top w:val="none" w:sz="0" w:space="0" w:color="auto"/>
        <w:left w:val="none" w:sz="0" w:space="0" w:color="auto"/>
        <w:bottom w:val="none" w:sz="0" w:space="0" w:color="auto"/>
        <w:right w:val="none" w:sz="0" w:space="0" w:color="auto"/>
      </w:divBdr>
    </w:div>
    <w:div w:id="1657105641">
      <w:bodyDiv w:val="1"/>
      <w:marLeft w:val="0"/>
      <w:marRight w:val="0"/>
      <w:marTop w:val="0"/>
      <w:marBottom w:val="0"/>
      <w:divBdr>
        <w:top w:val="none" w:sz="0" w:space="0" w:color="auto"/>
        <w:left w:val="none" w:sz="0" w:space="0" w:color="auto"/>
        <w:bottom w:val="none" w:sz="0" w:space="0" w:color="auto"/>
        <w:right w:val="none" w:sz="0" w:space="0" w:color="auto"/>
      </w:divBdr>
    </w:div>
    <w:div w:id="1681200504">
      <w:bodyDiv w:val="1"/>
      <w:marLeft w:val="0"/>
      <w:marRight w:val="0"/>
      <w:marTop w:val="0"/>
      <w:marBottom w:val="0"/>
      <w:divBdr>
        <w:top w:val="none" w:sz="0" w:space="0" w:color="auto"/>
        <w:left w:val="none" w:sz="0" w:space="0" w:color="auto"/>
        <w:bottom w:val="none" w:sz="0" w:space="0" w:color="auto"/>
        <w:right w:val="none" w:sz="0" w:space="0" w:color="auto"/>
      </w:divBdr>
    </w:div>
    <w:div w:id="1681469970">
      <w:bodyDiv w:val="1"/>
      <w:marLeft w:val="0"/>
      <w:marRight w:val="0"/>
      <w:marTop w:val="0"/>
      <w:marBottom w:val="0"/>
      <w:divBdr>
        <w:top w:val="none" w:sz="0" w:space="0" w:color="auto"/>
        <w:left w:val="none" w:sz="0" w:space="0" w:color="auto"/>
        <w:bottom w:val="none" w:sz="0" w:space="0" w:color="auto"/>
        <w:right w:val="none" w:sz="0" w:space="0" w:color="auto"/>
      </w:divBdr>
    </w:div>
    <w:div w:id="1686974121">
      <w:bodyDiv w:val="1"/>
      <w:marLeft w:val="0"/>
      <w:marRight w:val="0"/>
      <w:marTop w:val="0"/>
      <w:marBottom w:val="0"/>
      <w:divBdr>
        <w:top w:val="none" w:sz="0" w:space="0" w:color="auto"/>
        <w:left w:val="none" w:sz="0" w:space="0" w:color="auto"/>
        <w:bottom w:val="none" w:sz="0" w:space="0" w:color="auto"/>
        <w:right w:val="none" w:sz="0" w:space="0" w:color="auto"/>
      </w:divBdr>
    </w:div>
    <w:div w:id="1698387444">
      <w:bodyDiv w:val="1"/>
      <w:marLeft w:val="0"/>
      <w:marRight w:val="0"/>
      <w:marTop w:val="0"/>
      <w:marBottom w:val="0"/>
      <w:divBdr>
        <w:top w:val="none" w:sz="0" w:space="0" w:color="auto"/>
        <w:left w:val="none" w:sz="0" w:space="0" w:color="auto"/>
        <w:bottom w:val="none" w:sz="0" w:space="0" w:color="auto"/>
        <w:right w:val="none" w:sz="0" w:space="0" w:color="auto"/>
      </w:divBdr>
    </w:div>
    <w:div w:id="1708022953">
      <w:bodyDiv w:val="1"/>
      <w:marLeft w:val="0"/>
      <w:marRight w:val="0"/>
      <w:marTop w:val="0"/>
      <w:marBottom w:val="0"/>
      <w:divBdr>
        <w:top w:val="none" w:sz="0" w:space="0" w:color="auto"/>
        <w:left w:val="none" w:sz="0" w:space="0" w:color="auto"/>
        <w:bottom w:val="none" w:sz="0" w:space="0" w:color="auto"/>
        <w:right w:val="none" w:sz="0" w:space="0" w:color="auto"/>
      </w:divBdr>
    </w:div>
    <w:div w:id="1708263203">
      <w:bodyDiv w:val="1"/>
      <w:marLeft w:val="0"/>
      <w:marRight w:val="0"/>
      <w:marTop w:val="0"/>
      <w:marBottom w:val="0"/>
      <w:divBdr>
        <w:top w:val="none" w:sz="0" w:space="0" w:color="auto"/>
        <w:left w:val="none" w:sz="0" w:space="0" w:color="auto"/>
        <w:bottom w:val="none" w:sz="0" w:space="0" w:color="auto"/>
        <w:right w:val="none" w:sz="0" w:space="0" w:color="auto"/>
      </w:divBdr>
    </w:div>
    <w:div w:id="1726904238">
      <w:bodyDiv w:val="1"/>
      <w:marLeft w:val="0"/>
      <w:marRight w:val="0"/>
      <w:marTop w:val="0"/>
      <w:marBottom w:val="0"/>
      <w:divBdr>
        <w:top w:val="none" w:sz="0" w:space="0" w:color="auto"/>
        <w:left w:val="none" w:sz="0" w:space="0" w:color="auto"/>
        <w:bottom w:val="none" w:sz="0" w:space="0" w:color="auto"/>
        <w:right w:val="none" w:sz="0" w:space="0" w:color="auto"/>
      </w:divBdr>
    </w:div>
    <w:div w:id="1730763788">
      <w:bodyDiv w:val="1"/>
      <w:marLeft w:val="0"/>
      <w:marRight w:val="0"/>
      <w:marTop w:val="0"/>
      <w:marBottom w:val="0"/>
      <w:divBdr>
        <w:top w:val="none" w:sz="0" w:space="0" w:color="auto"/>
        <w:left w:val="none" w:sz="0" w:space="0" w:color="auto"/>
        <w:bottom w:val="none" w:sz="0" w:space="0" w:color="auto"/>
        <w:right w:val="none" w:sz="0" w:space="0" w:color="auto"/>
      </w:divBdr>
    </w:div>
    <w:div w:id="1743679863">
      <w:bodyDiv w:val="1"/>
      <w:marLeft w:val="0"/>
      <w:marRight w:val="0"/>
      <w:marTop w:val="0"/>
      <w:marBottom w:val="0"/>
      <w:divBdr>
        <w:top w:val="none" w:sz="0" w:space="0" w:color="auto"/>
        <w:left w:val="none" w:sz="0" w:space="0" w:color="auto"/>
        <w:bottom w:val="none" w:sz="0" w:space="0" w:color="auto"/>
        <w:right w:val="none" w:sz="0" w:space="0" w:color="auto"/>
      </w:divBdr>
    </w:div>
    <w:div w:id="1767261392">
      <w:bodyDiv w:val="1"/>
      <w:marLeft w:val="0"/>
      <w:marRight w:val="0"/>
      <w:marTop w:val="0"/>
      <w:marBottom w:val="0"/>
      <w:divBdr>
        <w:top w:val="none" w:sz="0" w:space="0" w:color="auto"/>
        <w:left w:val="none" w:sz="0" w:space="0" w:color="auto"/>
        <w:bottom w:val="none" w:sz="0" w:space="0" w:color="auto"/>
        <w:right w:val="none" w:sz="0" w:space="0" w:color="auto"/>
      </w:divBdr>
    </w:div>
    <w:div w:id="1775634873">
      <w:bodyDiv w:val="1"/>
      <w:marLeft w:val="0"/>
      <w:marRight w:val="0"/>
      <w:marTop w:val="0"/>
      <w:marBottom w:val="0"/>
      <w:divBdr>
        <w:top w:val="none" w:sz="0" w:space="0" w:color="auto"/>
        <w:left w:val="none" w:sz="0" w:space="0" w:color="auto"/>
        <w:bottom w:val="none" w:sz="0" w:space="0" w:color="auto"/>
        <w:right w:val="none" w:sz="0" w:space="0" w:color="auto"/>
      </w:divBdr>
    </w:div>
    <w:div w:id="1777867732">
      <w:bodyDiv w:val="1"/>
      <w:marLeft w:val="0"/>
      <w:marRight w:val="0"/>
      <w:marTop w:val="0"/>
      <w:marBottom w:val="0"/>
      <w:divBdr>
        <w:top w:val="none" w:sz="0" w:space="0" w:color="auto"/>
        <w:left w:val="none" w:sz="0" w:space="0" w:color="auto"/>
        <w:bottom w:val="none" w:sz="0" w:space="0" w:color="auto"/>
        <w:right w:val="none" w:sz="0" w:space="0" w:color="auto"/>
      </w:divBdr>
    </w:div>
    <w:div w:id="1777938873">
      <w:bodyDiv w:val="1"/>
      <w:marLeft w:val="0"/>
      <w:marRight w:val="0"/>
      <w:marTop w:val="0"/>
      <w:marBottom w:val="0"/>
      <w:divBdr>
        <w:top w:val="none" w:sz="0" w:space="0" w:color="auto"/>
        <w:left w:val="none" w:sz="0" w:space="0" w:color="auto"/>
        <w:bottom w:val="none" w:sz="0" w:space="0" w:color="auto"/>
        <w:right w:val="none" w:sz="0" w:space="0" w:color="auto"/>
      </w:divBdr>
    </w:div>
    <w:div w:id="1783261405">
      <w:bodyDiv w:val="1"/>
      <w:marLeft w:val="0"/>
      <w:marRight w:val="0"/>
      <w:marTop w:val="0"/>
      <w:marBottom w:val="0"/>
      <w:divBdr>
        <w:top w:val="none" w:sz="0" w:space="0" w:color="auto"/>
        <w:left w:val="none" w:sz="0" w:space="0" w:color="auto"/>
        <w:bottom w:val="none" w:sz="0" w:space="0" w:color="auto"/>
        <w:right w:val="none" w:sz="0" w:space="0" w:color="auto"/>
      </w:divBdr>
    </w:div>
    <w:div w:id="1785153501">
      <w:bodyDiv w:val="1"/>
      <w:marLeft w:val="0"/>
      <w:marRight w:val="0"/>
      <w:marTop w:val="0"/>
      <w:marBottom w:val="0"/>
      <w:divBdr>
        <w:top w:val="none" w:sz="0" w:space="0" w:color="auto"/>
        <w:left w:val="none" w:sz="0" w:space="0" w:color="auto"/>
        <w:bottom w:val="none" w:sz="0" w:space="0" w:color="auto"/>
        <w:right w:val="none" w:sz="0" w:space="0" w:color="auto"/>
      </w:divBdr>
    </w:div>
    <w:div w:id="1812555567">
      <w:bodyDiv w:val="1"/>
      <w:marLeft w:val="0"/>
      <w:marRight w:val="0"/>
      <w:marTop w:val="0"/>
      <w:marBottom w:val="0"/>
      <w:divBdr>
        <w:top w:val="none" w:sz="0" w:space="0" w:color="auto"/>
        <w:left w:val="none" w:sz="0" w:space="0" w:color="auto"/>
        <w:bottom w:val="none" w:sz="0" w:space="0" w:color="auto"/>
        <w:right w:val="none" w:sz="0" w:space="0" w:color="auto"/>
      </w:divBdr>
      <w:divsChild>
        <w:div w:id="388191837">
          <w:marLeft w:val="0"/>
          <w:marRight w:val="0"/>
          <w:marTop w:val="0"/>
          <w:marBottom w:val="0"/>
          <w:divBdr>
            <w:top w:val="none" w:sz="0" w:space="0" w:color="auto"/>
            <w:left w:val="none" w:sz="0" w:space="0" w:color="auto"/>
            <w:bottom w:val="none" w:sz="0" w:space="0" w:color="auto"/>
            <w:right w:val="none" w:sz="0" w:space="0" w:color="auto"/>
          </w:divBdr>
        </w:div>
        <w:div w:id="1578392819">
          <w:marLeft w:val="0"/>
          <w:marRight w:val="0"/>
          <w:marTop w:val="0"/>
          <w:marBottom w:val="0"/>
          <w:divBdr>
            <w:top w:val="none" w:sz="0" w:space="0" w:color="auto"/>
            <w:left w:val="none" w:sz="0" w:space="0" w:color="auto"/>
            <w:bottom w:val="none" w:sz="0" w:space="0" w:color="auto"/>
            <w:right w:val="none" w:sz="0" w:space="0" w:color="auto"/>
          </w:divBdr>
        </w:div>
      </w:divsChild>
    </w:div>
    <w:div w:id="1817257017">
      <w:bodyDiv w:val="1"/>
      <w:marLeft w:val="0"/>
      <w:marRight w:val="0"/>
      <w:marTop w:val="0"/>
      <w:marBottom w:val="0"/>
      <w:divBdr>
        <w:top w:val="none" w:sz="0" w:space="0" w:color="auto"/>
        <w:left w:val="none" w:sz="0" w:space="0" w:color="auto"/>
        <w:bottom w:val="none" w:sz="0" w:space="0" w:color="auto"/>
        <w:right w:val="none" w:sz="0" w:space="0" w:color="auto"/>
      </w:divBdr>
    </w:div>
    <w:div w:id="1818036395">
      <w:bodyDiv w:val="1"/>
      <w:marLeft w:val="0"/>
      <w:marRight w:val="0"/>
      <w:marTop w:val="0"/>
      <w:marBottom w:val="0"/>
      <w:divBdr>
        <w:top w:val="none" w:sz="0" w:space="0" w:color="auto"/>
        <w:left w:val="none" w:sz="0" w:space="0" w:color="auto"/>
        <w:bottom w:val="none" w:sz="0" w:space="0" w:color="auto"/>
        <w:right w:val="none" w:sz="0" w:space="0" w:color="auto"/>
      </w:divBdr>
    </w:div>
    <w:div w:id="1820221847">
      <w:bodyDiv w:val="1"/>
      <w:marLeft w:val="0"/>
      <w:marRight w:val="0"/>
      <w:marTop w:val="0"/>
      <w:marBottom w:val="0"/>
      <w:divBdr>
        <w:top w:val="none" w:sz="0" w:space="0" w:color="auto"/>
        <w:left w:val="none" w:sz="0" w:space="0" w:color="auto"/>
        <w:bottom w:val="none" w:sz="0" w:space="0" w:color="auto"/>
        <w:right w:val="none" w:sz="0" w:space="0" w:color="auto"/>
      </w:divBdr>
    </w:div>
    <w:div w:id="1824082864">
      <w:bodyDiv w:val="1"/>
      <w:marLeft w:val="0"/>
      <w:marRight w:val="0"/>
      <w:marTop w:val="0"/>
      <w:marBottom w:val="0"/>
      <w:divBdr>
        <w:top w:val="none" w:sz="0" w:space="0" w:color="auto"/>
        <w:left w:val="none" w:sz="0" w:space="0" w:color="auto"/>
        <w:bottom w:val="none" w:sz="0" w:space="0" w:color="auto"/>
        <w:right w:val="none" w:sz="0" w:space="0" w:color="auto"/>
      </w:divBdr>
    </w:div>
    <w:div w:id="1838228912">
      <w:bodyDiv w:val="1"/>
      <w:marLeft w:val="0"/>
      <w:marRight w:val="0"/>
      <w:marTop w:val="0"/>
      <w:marBottom w:val="0"/>
      <w:divBdr>
        <w:top w:val="none" w:sz="0" w:space="0" w:color="auto"/>
        <w:left w:val="none" w:sz="0" w:space="0" w:color="auto"/>
        <w:bottom w:val="none" w:sz="0" w:space="0" w:color="auto"/>
        <w:right w:val="none" w:sz="0" w:space="0" w:color="auto"/>
      </w:divBdr>
    </w:div>
    <w:div w:id="1844009770">
      <w:bodyDiv w:val="1"/>
      <w:marLeft w:val="0"/>
      <w:marRight w:val="0"/>
      <w:marTop w:val="0"/>
      <w:marBottom w:val="0"/>
      <w:divBdr>
        <w:top w:val="none" w:sz="0" w:space="0" w:color="auto"/>
        <w:left w:val="none" w:sz="0" w:space="0" w:color="auto"/>
        <w:bottom w:val="none" w:sz="0" w:space="0" w:color="auto"/>
        <w:right w:val="none" w:sz="0" w:space="0" w:color="auto"/>
      </w:divBdr>
    </w:div>
    <w:div w:id="1844321256">
      <w:bodyDiv w:val="1"/>
      <w:marLeft w:val="0"/>
      <w:marRight w:val="0"/>
      <w:marTop w:val="0"/>
      <w:marBottom w:val="0"/>
      <w:divBdr>
        <w:top w:val="none" w:sz="0" w:space="0" w:color="auto"/>
        <w:left w:val="none" w:sz="0" w:space="0" w:color="auto"/>
        <w:bottom w:val="none" w:sz="0" w:space="0" w:color="auto"/>
        <w:right w:val="none" w:sz="0" w:space="0" w:color="auto"/>
      </w:divBdr>
    </w:div>
    <w:div w:id="1847279354">
      <w:bodyDiv w:val="1"/>
      <w:marLeft w:val="0"/>
      <w:marRight w:val="0"/>
      <w:marTop w:val="0"/>
      <w:marBottom w:val="0"/>
      <w:divBdr>
        <w:top w:val="none" w:sz="0" w:space="0" w:color="auto"/>
        <w:left w:val="none" w:sz="0" w:space="0" w:color="auto"/>
        <w:bottom w:val="none" w:sz="0" w:space="0" w:color="auto"/>
        <w:right w:val="none" w:sz="0" w:space="0" w:color="auto"/>
      </w:divBdr>
    </w:div>
    <w:div w:id="1850220732">
      <w:bodyDiv w:val="1"/>
      <w:marLeft w:val="0"/>
      <w:marRight w:val="0"/>
      <w:marTop w:val="0"/>
      <w:marBottom w:val="0"/>
      <w:divBdr>
        <w:top w:val="none" w:sz="0" w:space="0" w:color="auto"/>
        <w:left w:val="none" w:sz="0" w:space="0" w:color="auto"/>
        <w:bottom w:val="none" w:sz="0" w:space="0" w:color="auto"/>
        <w:right w:val="none" w:sz="0" w:space="0" w:color="auto"/>
      </w:divBdr>
    </w:div>
    <w:div w:id="1851991779">
      <w:bodyDiv w:val="1"/>
      <w:marLeft w:val="0"/>
      <w:marRight w:val="0"/>
      <w:marTop w:val="0"/>
      <w:marBottom w:val="0"/>
      <w:divBdr>
        <w:top w:val="none" w:sz="0" w:space="0" w:color="auto"/>
        <w:left w:val="none" w:sz="0" w:space="0" w:color="auto"/>
        <w:bottom w:val="none" w:sz="0" w:space="0" w:color="auto"/>
        <w:right w:val="none" w:sz="0" w:space="0" w:color="auto"/>
      </w:divBdr>
    </w:div>
    <w:div w:id="1853766220">
      <w:bodyDiv w:val="1"/>
      <w:marLeft w:val="0"/>
      <w:marRight w:val="0"/>
      <w:marTop w:val="0"/>
      <w:marBottom w:val="0"/>
      <w:divBdr>
        <w:top w:val="none" w:sz="0" w:space="0" w:color="auto"/>
        <w:left w:val="none" w:sz="0" w:space="0" w:color="auto"/>
        <w:bottom w:val="none" w:sz="0" w:space="0" w:color="auto"/>
        <w:right w:val="none" w:sz="0" w:space="0" w:color="auto"/>
      </w:divBdr>
    </w:div>
    <w:div w:id="1858959502">
      <w:bodyDiv w:val="1"/>
      <w:marLeft w:val="0"/>
      <w:marRight w:val="0"/>
      <w:marTop w:val="0"/>
      <w:marBottom w:val="0"/>
      <w:divBdr>
        <w:top w:val="none" w:sz="0" w:space="0" w:color="auto"/>
        <w:left w:val="none" w:sz="0" w:space="0" w:color="auto"/>
        <w:bottom w:val="none" w:sz="0" w:space="0" w:color="auto"/>
        <w:right w:val="none" w:sz="0" w:space="0" w:color="auto"/>
      </w:divBdr>
    </w:div>
    <w:div w:id="1860314786">
      <w:bodyDiv w:val="1"/>
      <w:marLeft w:val="0"/>
      <w:marRight w:val="0"/>
      <w:marTop w:val="0"/>
      <w:marBottom w:val="0"/>
      <w:divBdr>
        <w:top w:val="none" w:sz="0" w:space="0" w:color="auto"/>
        <w:left w:val="none" w:sz="0" w:space="0" w:color="auto"/>
        <w:bottom w:val="none" w:sz="0" w:space="0" w:color="auto"/>
        <w:right w:val="none" w:sz="0" w:space="0" w:color="auto"/>
      </w:divBdr>
    </w:div>
    <w:div w:id="1865241975">
      <w:bodyDiv w:val="1"/>
      <w:marLeft w:val="0"/>
      <w:marRight w:val="0"/>
      <w:marTop w:val="0"/>
      <w:marBottom w:val="0"/>
      <w:divBdr>
        <w:top w:val="none" w:sz="0" w:space="0" w:color="auto"/>
        <w:left w:val="none" w:sz="0" w:space="0" w:color="auto"/>
        <w:bottom w:val="none" w:sz="0" w:space="0" w:color="auto"/>
        <w:right w:val="none" w:sz="0" w:space="0" w:color="auto"/>
      </w:divBdr>
    </w:div>
    <w:div w:id="1869753054">
      <w:bodyDiv w:val="1"/>
      <w:marLeft w:val="0"/>
      <w:marRight w:val="0"/>
      <w:marTop w:val="0"/>
      <w:marBottom w:val="0"/>
      <w:divBdr>
        <w:top w:val="none" w:sz="0" w:space="0" w:color="auto"/>
        <w:left w:val="none" w:sz="0" w:space="0" w:color="auto"/>
        <w:bottom w:val="none" w:sz="0" w:space="0" w:color="auto"/>
        <w:right w:val="none" w:sz="0" w:space="0" w:color="auto"/>
      </w:divBdr>
    </w:div>
    <w:div w:id="1870096870">
      <w:bodyDiv w:val="1"/>
      <w:marLeft w:val="0"/>
      <w:marRight w:val="0"/>
      <w:marTop w:val="0"/>
      <w:marBottom w:val="0"/>
      <w:divBdr>
        <w:top w:val="none" w:sz="0" w:space="0" w:color="auto"/>
        <w:left w:val="none" w:sz="0" w:space="0" w:color="auto"/>
        <w:bottom w:val="none" w:sz="0" w:space="0" w:color="auto"/>
        <w:right w:val="none" w:sz="0" w:space="0" w:color="auto"/>
      </w:divBdr>
    </w:div>
    <w:div w:id="1882551435">
      <w:bodyDiv w:val="1"/>
      <w:marLeft w:val="0"/>
      <w:marRight w:val="0"/>
      <w:marTop w:val="0"/>
      <w:marBottom w:val="0"/>
      <w:divBdr>
        <w:top w:val="none" w:sz="0" w:space="0" w:color="auto"/>
        <w:left w:val="none" w:sz="0" w:space="0" w:color="auto"/>
        <w:bottom w:val="none" w:sz="0" w:space="0" w:color="auto"/>
        <w:right w:val="none" w:sz="0" w:space="0" w:color="auto"/>
      </w:divBdr>
    </w:div>
    <w:div w:id="1885871412">
      <w:bodyDiv w:val="1"/>
      <w:marLeft w:val="0"/>
      <w:marRight w:val="0"/>
      <w:marTop w:val="0"/>
      <w:marBottom w:val="0"/>
      <w:divBdr>
        <w:top w:val="none" w:sz="0" w:space="0" w:color="auto"/>
        <w:left w:val="none" w:sz="0" w:space="0" w:color="auto"/>
        <w:bottom w:val="none" w:sz="0" w:space="0" w:color="auto"/>
        <w:right w:val="none" w:sz="0" w:space="0" w:color="auto"/>
      </w:divBdr>
    </w:div>
    <w:div w:id="1898585149">
      <w:bodyDiv w:val="1"/>
      <w:marLeft w:val="0"/>
      <w:marRight w:val="0"/>
      <w:marTop w:val="0"/>
      <w:marBottom w:val="0"/>
      <w:divBdr>
        <w:top w:val="none" w:sz="0" w:space="0" w:color="auto"/>
        <w:left w:val="none" w:sz="0" w:space="0" w:color="auto"/>
        <w:bottom w:val="none" w:sz="0" w:space="0" w:color="auto"/>
        <w:right w:val="none" w:sz="0" w:space="0" w:color="auto"/>
      </w:divBdr>
    </w:div>
    <w:div w:id="1904288090">
      <w:bodyDiv w:val="1"/>
      <w:marLeft w:val="0"/>
      <w:marRight w:val="0"/>
      <w:marTop w:val="0"/>
      <w:marBottom w:val="0"/>
      <w:divBdr>
        <w:top w:val="none" w:sz="0" w:space="0" w:color="auto"/>
        <w:left w:val="none" w:sz="0" w:space="0" w:color="auto"/>
        <w:bottom w:val="none" w:sz="0" w:space="0" w:color="auto"/>
        <w:right w:val="none" w:sz="0" w:space="0" w:color="auto"/>
      </w:divBdr>
    </w:div>
    <w:div w:id="1909922557">
      <w:bodyDiv w:val="1"/>
      <w:marLeft w:val="0"/>
      <w:marRight w:val="0"/>
      <w:marTop w:val="0"/>
      <w:marBottom w:val="0"/>
      <w:divBdr>
        <w:top w:val="none" w:sz="0" w:space="0" w:color="auto"/>
        <w:left w:val="none" w:sz="0" w:space="0" w:color="auto"/>
        <w:bottom w:val="none" w:sz="0" w:space="0" w:color="auto"/>
        <w:right w:val="none" w:sz="0" w:space="0" w:color="auto"/>
      </w:divBdr>
    </w:div>
    <w:div w:id="1912422268">
      <w:bodyDiv w:val="1"/>
      <w:marLeft w:val="0"/>
      <w:marRight w:val="0"/>
      <w:marTop w:val="0"/>
      <w:marBottom w:val="0"/>
      <w:divBdr>
        <w:top w:val="none" w:sz="0" w:space="0" w:color="auto"/>
        <w:left w:val="none" w:sz="0" w:space="0" w:color="auto"/>
        <w:bottom w:val="none" w:sz="0" w:space="0" w:color="auto"/>
        <w:right w:val="none" w:sz="0" w:space="0" w:color="auto"/>
      </w:divBdr>
    </w:div>
    <w:div w:id="1913544338">
      <w:bodyDiv w:val="1"/>
      <w:marLeft w:val="0"/>
      <w:marRight w:val="0"/>
      <w:marTop w:val="0"/>
      <w:marBottom w:val="0"/>
      <w:divBdr>
        <w:top w:val="none" w:sz="0" w:space="0" w:color="auto"/>
        <w:left w:val="none" w:sz="0" w:space="0" w:color="auto"/>
        <w:bottom w:val="none" w:sz="0" w:space="0" w:color="auto"/>
        <w:right w:val="none" w:sz="0" w:space="0" w:color="auto"/>
      </w:divBdr>
    </w:div>
    <w:div w:id="1933005957">
      <w:bodyDiv w:val="1"/>
      <w:marLeft w:val="0"/>
      <w:marRight w:val="0"/>
      <w:marTop w:val="0"/>
      <w:marBottom w:val="0"/>
      <w:divBdr>
        <w:top w:val="none" w:sz="0" w:space="0" w:color="auto"/>
        <w:left w:val="none" w:sz="0" w:space="0" w:color="auto"/>
        <w:bottom w:val="none" w:sz="0" w:space="0" w:color="auto"/>
        <w:right w:val="none" w:sz="0" w:space="0" w:color="auto"/>
      </w:divBdr>
    </w:div>
    <w:div w:id="1943027383">
      <w:bodyDiv w:val="1"/>
      <w:marLeft w:val="0"/>
      <w:marRight w:val="0"/>
      <w:marTop w:val="0"/>
      <w:marBottom w:val="0"/>
      <w:divBdr>
        <w:top w:val="none" w:sz="0" w:space="0" w:color="auto"/>
        <w:left w:val="none" w:sz="0" w:space="0" w:color="auto"/>
        <w:bottom w:val="none" w:sz="0" w:space="0" w:color="auto"/>
        <w:right w:val="none" w:sz="0" w:space="0" w:color="auto"/>
      </w:divBdr>
    </w:div>
    <w:div w:id="1974361953">
      <w:bodyDiv w:val="1"/>
      <w:marLeft w:val="0"/>
      <w:marRight w:val="0"/>
      <w:marTop w:val="0"/>
      <w:marBottom w:val="0"/>
      <w:divBdr>
        <w:top w:val="none" w:sz="0" w:space="0" w:color="auto"/>
        <w:left w:val="none" w:sz="0" w:space="0" w:color="auto"/>
        <w:bottom w:val="none" w:sz="0" w:space="0" w:color="auto"/>
        <w:right w:val="none" w:sz="0" w:space="0" w:color="auto"/>
      </w:divBdr>
    </w:div>
    <w:div w:id="1974627413">
      <w:bodyDiv w:val="1"/>
      <w:marLeft w:val="0"/>
      <w:marRight w:val="0"/>
      <w:marTop w:val="0"/>
      <w:marBottom w:val="0"/>
      <w:divBdr>
        <w:top w:val="none" w:sz="0" w:space="0" w:color="auto"/>
        <w:left w:val="none" w:sz="0" w:space="0" w:color="auto"/>
        <w:bottom w:val="none" w:sz="0" w:space="0" w:color="auto"/>
        <w:right w:val="none" w:sz="0" w:space="0" w:color="auto"/>
      </w:divBdr>
    </w:div>
    <w:div w:id="1987541287">
      <w:bodyDiv w:val="1"/>
      <w:marLeft w:val="0"/>
      <w:marRight w:val="0"/>
      <w:marTop w:val="0"/>
      <w:marBottom w:val="0"/>
      <w:divBdr>
        <w:top w:val="none" w:sz="0" w:space="0" w:color="auto"/>
        <w:left w:val="none" w:sz="0" w:space="0" w:color="auto"/>
        <w:bottom w:val="none" w:sz="0" w:space="0" w:color="auto"/>
        <w:right w:val="none" w:sz="0" w:space="0" w:color="auto"/>
      </w:divBdr>
    </w:div>
    <w:div w:id="1989049546">
      <w:bodyDiv w:val="1"/>
      <w:marLeft w:val="0"/>
      <w:marRight w:val="0"/>
      <w:marTop w:val="0"/>
      <w:marBottom w:val="0"/>
      <w:divBdr>
        <w:top w:val="none" w:sz="0" w:space="0" w:color="auto"/>
        <w:left w:val="none" w:sz="0" w:space="0" w:color="auto"/>
        <w:bottom w:val="none" w:sz="0" w:space="0" w:color="auto"/>
        <w:right w:val="none" w:sz="0" w:space="0" w:color="auto"/>
      </w:divBdr>
    </w:div>
    <w:div w:id="2004162753">
      <w:bodyDiv w:val="1"/>
      <w:marLeft w:val="0"/>
      <w:marRight w:val="0"/>
      <w:marTop w:val="0"/>
      <w:marBottom w:val="0"/>
      <w:divBdr>
        <w:top w:val="none" w:sz="0" w:space="0" w:color="auto"/>
        <w:left w:val="none" w:sz="0" w:space="0" w:color="auto"/>
        <w:bottom w:val="none" w:sz="0" w:space="0" w:color="auto"/>
        <w:right w:val="none" w:sz="0" w:space="0" w:color="auto"/>
      </w:divBdr>
    </w:div>
    <w:div w:id="2006204502">
      <w:bodyDiv w:val="1"/>
      <w:marLeft w:val="0"/>
      <w:marRight w:val="0"/>
      <w:marTop w:val="0"/>
      <w:marBottom w:val="0"/>
      <w:divBdr>
        <w:top w:val="none" w:sz="0" w:space="0" w:color="auto"/>
        <w:left w:val="none" w:sz="0" w:space="0" w:color="auto"/>
        <w:bottom w:val="none" w:sz="0" w:space="0" w:color="auto"/>
        <w:right w:val="none" w:sz="0" w:space="0" w:color="auto"/>
      </w:divBdr>
    </w:div>
    <w:div w:id="2012176196">
      <w:bodyDiv w:val="1"/>
      <w:marLeft w:val="0"/>
      <w:marRight w:val="0"/>
      <w:marTop w:val="0"/>
      <w:marBottom w:val="0"/>
      <w:divBdr>
        <w:top w:val="none" w:sz="0" w:space="0" w:color="auto"/>
        <w:left w:val="none" w:sz="0" w:space="0" w:color="auto"/>
        <w:bottom w:val="none" w:sz="0" w:space="0" w:color="auto"/>
        <w:right w:val="none" w:sz="0" w:space="0" w:color="auto"/>
      </w:divBdr>
    </w:div>
    <w:div w:id="2035180880">
      <w:bodyDiv w:val="1"/>
      <w:marLeft w:val="0"/>
      <w:marRight w:val="0"/>
      <w:marTop w:val="0"/>
      <w:marBottom w:val="0"/>
      <w:divBdr>
        <w:top w:val="none" w:sz="0" w:space="0" w:color="auto"/>
        <w:left w:val="none" w:sz="0" w:space="0" w:color="auto"/>
        <w:bottom w:val="none" w:sz="0" w:space="0" w:color="auto"/>
        <w:right w:val="none" w:sz="0" w:space="0" w:color="auto"/>
      </w:divBdr>
    </w:div>
    <w:div w:id="2047873935">
      <w:bodyDiv w:val="1"/>
      <w:marLeft w:val="0"/>
      <w:marRight w:val="0"/>
      <w:marTop w:val="0"/>
      <w:marBottom w:val="0"/>
      <w:divBdr>
        <w:top w:val="none" w:sz="0" w:space="0" w:color="auto"/>
        <w:left w:val="none" w:sz="0" w:space="0" w:color="auto"/>
        <w:bottom w:val="none" w:sz="0" w:space="0" w:color="auto"/>
        <w:right w:val="none" w:sz="0" w:space="0" w:color="auto"/>
      </w:divBdr>
    </w:div>
    <w:div w:id="2050449209">
      <w:bodyDiv w:val="1"/>
      <w:marLeft w:val="0"/>
      <w:marRight w:val="0"/>
      <w:marTop w:val="0"/>
      <w:marBottom w:val="0"/>
      <w:divBdr>
        <w:top w:val="none" w:sz="0" w:space="0" w:color="auto"/>
        <w:left w:val="none" w:sz="0" w:space="0" w:color="auto"/>
        <w:bottom w:val="none" w:sz="0" w:space="0" w:color="auto"/>
        <w:right w:val="none" w:sz="0" w:space="0" w:color="auto"/>
      </w:divBdr>
    </w:div>
    <w:div w:id="2069767945">
      <w:bodyDiv w:val="1"/>
      <w:marLeft w:val="0"/>
      <w:marRight w:val="0"/>
      <w:marTop w:val="0"/>
      <w:marBottom w:val="0"/>
      <w:divBdr>
        <w:top w:val="none" w:sz="0" w:space="0" w:color="auto"/>
        <w:left w:val="none" w:sz="0" w:space="0" w:color="auto"/>
        <w:bottom w:val="none" w:sz="0" w:space="0" w:color="auto"/>
        <w:right w:val="none" w:sz="0" w:space="0" w:color="auto"/>
      </w:divBdr>
    </w:div>
    <w:div w:id="2070765198">
      <w:bodyDiv w:val="1"/>
      <w:marLeft w:val="0"/>
      <w:marRight w:val="0"/>
      <w:marTop w:val="0"/>
      <w:marBottom w:val="0"/>
      <w:divBdr>
        <w:top w:val="none" w:sz="0" w:space="0" w:color="auto"/>
        <w:left w:val="none" w:sz="0" w:space="0" w:color="auto"/>
        <w:bottom w:val="none" w:sz="0" w:space="0" w:color="auto"/>
        <w:right w:val="none" w:sz="0" w:space="0" w:color="auto"/>
      </w:divBdr>
    </w:div>
    <w:div w:id="2081176791">
      <w:bodyDiv w:val="1"/>
      <w:marLeft w:val="0"/>
      <w:marRight w:val="0"/>
      <w:marTop w:val="0"/>
      <w:marBottom w:val="0"/>
      <w:divBdr>
        <w:top w:val="none" w:sz="0" w:space="0" w:color="auto"/>
        <w:left w:val="none" w:sz="0" w:space="0" w:color="auto"/>
        <w:bottom w:val="none" w:sz="0" w:space="0" w:color="auto"/>
        <w:right w:val="none" w:sz="0" w:space="0" w:color="auto"/>
      </w:divBdr>
    </w:div>
    <w:div w:id="2086874835">
      <w:bodyDiv w:val="1"/>
      <w:marLeft w:val="0"/>
      <w:marRight w:val="0"/>
      <w:marTop w:val="0"/>
      <w:marBottom w:val="0"/>
      <w:divBdr>
        <w:top w:val="none" w:sz="0" w:space="0" w:color="auto"/>
        <w:left w:val="none" w:sz="0" w:space="0" w:color="auto"/>
        <w:bottom w:val="none" w:sz="0" w:space="0" w:color="auto"/>
        <w:right w:val="none" w:sz="0" w:space="0" w:color="auto"/>
      </w:divBdr>
    </w:div>
    <w:div w:id="2101562030">
      <w:bodyDiv w:val="1"/>
      <w:marLeft w:val="0"/>
      <w:marRight w:val="0"/>
      <w:marTop w:val="0"/>
      <w:marBottom w:val="0"/>
      <w:divBdr>
        <w:top w:val="none" w:sz="0" w:space="0" w:color="auto"/>
        <w:left w:val="none" w:sz="0" w:space="0" w:color="auto"/>
        <w:bottom w:val="none" w:sz="0" w:space="0" w:color="auto"/>
        <w:right w:val="none" w:sz="0" w:space="0" w:color="auto"/>
      </w:divBdr>
    </w:div>
    <w:div w:id="2107336309">
      <w:bodyDiv w:val="1"/>
      <w:marLeft w:val="0"/>
      <w:marRight w:val="0"/>
      <w:marTop w:val="0"/>
      <w:marBottom w:val="0"/>
      <w:divBdr>
        <w:top w:val="none" w:sz="0" w:space="0" w:color="auto"/>
        <w:left w:val="none" w:sz="0" w:space="0" w:color="auto"/>
        <w:bottom w:val="none" w:sz="0" w:space="0" w:color="auto"/>
        <w:right w:val="none" w:sz="0" w:space="0" w:color="auto"/>
      </w:divBdr>
    </w:div>
    <w:div w:id="2117407676">
      <w:bodyDiv w:val="1"/>
      <w:marLeft w:val="0"/>
      <w:marRight w:val="0"/>
      <w:marTop w:val="0"/>
      <w:marBottom w:val="0"/>
      <w:divBdr>
        <w:top w:val="none" w:sz="0" w:space="0" w:color="auto"/>
        <w:left w:val="none" w:sz="0" w:space="0" w:color="auto"/>
        <w:bottom w:val="none" w:sz="0" w:space="0" w:color="auto"/>
        <w:right w:val="none" w:sz="0" w:space="0" w:color="auto"/>
      </w:divBdr>
    </w:div>
    <w:div w:id="2123377057">
      <w:bodyDiv w:val="1"/>
      <w:marLeft w:val="0"/>
      <w:marRight w:val="0"/>
      <w:marTop w:val="0"/>
      <w:marBottom w:val="0"/>
      <w:divBdr>
        <w:top w:val="none" w:sz="0" w:space="0" w:color="auto"/>
        <w:left w:val="none" w:sz="0" w:space="0" w:color="auto"/>
        <w:bottom w:val="none" w:sz="0" w:space="0" w:color="auto"/>
        <w:right w:val="none" w:sz="0" w:space="0" w:color="auto"/>
      </w:divBdr>
    </w:div>
    <w:div w:id="2124956294">
      <w:bodyDiv w:val="1"/>
      <w:marLeft w:val="0"/>
      <w:marRight w:val="0"/>
      <w:marTop w:val="0"/>
      <w:marBottom w:val="0"/>
      <w:divBdr>
        <w:top w:val="none" w:sz="0" w:space="0" w:color="auto"/>
        <w:left w:val="none" w:sz="0" w:space="0" w:color="auto"/>
        <w:bottom w:val="none" w:sz="0" w:space="0" w:color="auto"/>
        <w:right w:val="none" w:sz="0" w:space="0" w:color="auto"/>
      </w:divBdr>
    </w:div>
    <w:div w:id="2125073857">
      <w:bodyDiv w:val="1"/>
      <w:marLeft w:val="0"/>
      <w:marRight w:val="0"/>
      <w:marTop w:val="0"/>
      <w:marBottom w:val="0"/>
      <w:divBdr>
        <w:top w:val="none" w:sz="0" w:space="0" w:color="auto"/>
        <w:left w:val="none" w:sz="0" w:space="0" w:color="auto"/>
        <w:bottom w:val="none" w:sz="0" w:space="0" w:color="auto"/>
        <w:right w:val="none" w:sz="0" w:space="0" w:color="auto"/>
      </w:divBdr>
    </w:div>
    <w:div w:id="2130119459">
      <w:bodyDiv w:val="1"/>
      <w:marLeft w:val="0"/>
      <w:marRight w:val="0"/>
      <w:marTop w:val="0"/>
      <w:marBottom w:val="0"/>
      <w:divBdr>
        <w:top w:val="none" w:sz="0" w:space="0" w:color="auto"/>
        <w:left w:val="none" w:sz="0" w:space="0" w:color="auto"/>
        <w:bottom w:val="none" w:sz="0" w:space="0" w:color="auto"/>
        <w:right w:val="none" w:sz="0" w:space="0" w:color="auto"/>
      </w:divBdr>
    </w:div>
    <w:div w:id="2139567412">
      <w:bodyDiv w:val="1"/>
      <w:marLeft w:val="0"/>
      <w:marRight w:val="0"/>
      <w:marTop w:val="0"/>
      <w:marBottom w:val="0"/>
      <w:divBdr>
        <w:top w:val="none" w:sz="0" w:space="0" w:color="auto"/>
        <w:left w:val="none" w:sz="0" w:space="0" w:color="auto"/>
        <w:bottom w:val="none" w:sz="0" w:space="0" w:color="auto"/>
        <w:right w:val="none" w:sz="0" w:space="0" w:color="auto"/>
      </w:divBdr>
    </w:div>
    <w:div w:id="214322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ca.gov.in/mcafoportal/companyLLPMasterData.do" TargetMode="External"/><Relationship Id="rId18" Type="http://schemas.openxmlformats.org/officeDocument/2006/relationships/hyperlink" Target="https://www.mca.gov.in/mcafoportal/companyLLPMasterData.do"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mailto:sanchardeep@gmail.com/" TargetMode="External"/><Relationship Id="rId34"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mca.gov.in/mcafoportal/companyLLPMasterData.do" TargetMode="External"/><Relationship Id="rId17" Type="http://schemas.openxmlformats.org/officeDocument/2006/relationships/hyperlink" Target="https://www.mca.gov.in/mcafoportal/companyLLPMasterData.do" TargetMode="External"/><Relationship Id="rId25" Type="http://schemas.openxmlformats.org/officeDocument/2006/relationships/footer" Target="footer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mca.gov.in/mcafoportal/companyLLPMasterData.do" TargetMode="External"/><Relationship Id="rId20" Type="http://schemas.openxmlformats.org/officeDocument/2006/relationships/image" Target="media/image1.emf"/><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3.xml"/><Relationship Id="rId32"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s://www.mca.gov.in/mcafoportal/companyLLPMasterData.do" TargetMode="External"/><Relationship Id="rId23" Type="http://schemas.openxmlformats.org/officeDocument/2006/relationships/header" Target="header2.xml"/><Relationship Id="rId28" Type="http://schemas.openxmlformats.org/officeDocument/2006/relationships/hyperlink" Target="file:///\\192.168.1.100\Engineering\In%20Progress%20Files\Ishanka%20Agarwal\VALUATION\Current%20Asset%20Valuation\Concast%20CA\valuers@rkassociates.org" TargetMode="External"/><Relationship Id="rId10" Type="http://schemas.openxmlformats.org/officeDocument/2006/relationships/footer" Target="footer2.xml"/><Relationship Id="rId19" Type="http://schemas.openxmlformats.org/officeDocument/2006/relationships/hyperlink" Target="https://www.mca.gov.in/mcafoportal/companyLLPMasterData.do"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ca.gov.in/mcafoportal/companyLLPMasterData.do" TargetMode="External"/><Relationship Id="rId22" Type="http://schemas.openxmlformats.org/officeDocument/2006/relationships/hyperlink" Target="mailto:valuers@rkassociates.org" TargetMode="External"/><Relationship Id="rId27" Type="http://schemas.openxmlformats.org/officeDocument/2006/relationships/hyperlink" Target="mailto:sanchardeep@gmail.com/" TargetMode="External"/><Relationship Id="rId30" Type="http://schemas.openxmlformats.org/officeDocument/2006/relationships/header" Target="header6.xml"/><Relationship Id="rId35"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47189B3FA64AF5BF726160481B0100"/>
        <w:category>
          <w:name w:val="General"/>
          <w:gallery w:val="placeholder"/>
        </w:category>
        <w:types>
          <w:type w:val="bbPlcHdr"/>
        </w:types>
        <w:behaviors>
          <w:behavior w:val="content"/>
        </w:behaviors>
        <w:guid w:val="{E9986209-A366-472B-8798-4634A965D453}"/>
      </w:docPartPr>
      <w:docPartBody>
        <w:p w:rsidR="00C023B7" w:rsidRDefault="00E84EA0" w:rsidP="00E84EA0">
          <w:pPr>
            <w:pStyle w:val="BA47189B3FA64AF5BF726160481B0100"/>
          </w:pPr>
          <w:r w:rsidRPr="00C03A3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054"/>
    <w:rsid w:val="00012214"/>
    <w:rsid w:val="0004193C"/>
    <w:rsid w:val="000552BB"/>
    <w:rsid w:val="00063D14"/>
    <w:rsid w:val="00077A75"/>
    <w:rsid w:val="000C387A"/>
    <w:rsid w:val="000C7030"/>
    <w:rsid w:val="000D1514"/>
    <w:rsid w:val="000D51A4"/>
    <w:rsid w:val="000E68B0"/>
    <w:rsid w:val="00103C21"/>
    <w:rsid w:val="001279AF"/>
    <w:rsid w:val="00134152"/>
    <w:rsid w:val="00140804"/>
    <w:rsid w:val="00142455"/>
    <w:rsid w:val="00142806"/>
    <w:rsid w:val="00153188"/>
    <w:rsid w:val="001536C6"/>
    <w:rsid w:val="00165C1A"/>
    <w:rsid w:val="00171897"/>
    <w:rsid w:val="00185235"/>
    <w:rsid w:val="001911A9"/>
    <w:rsid w:val="001A57C6"/>
    <w:rsid w:val="001C0A2F"/>
    <w:rsid w:val="001C4372"/>
    <w:rsid w:val="001D2190"/>
    <w:rsid w:val="001F1CA3"/>
    <w:rsid w:val="001F2F98"/>
    <w:rsid w:val="001F7073"/>
    <w:rsid w:val="00210113"/>
    <w:rsid w:val="00237C78"/>
    <w:rsid w:val="00241161"/>
    <w:rsid w:val="00244A43"/>
    <w:rsid w:val="00255DEA"/>
    <w:rsid w:val="002655AE"/>
    <w:rsid w:val="002C7CC3"/>
    <w:rsid w:val="002E08B5"/>
    <w:rsid w:val="002F277D"/>
    <w:rsid w:val="002F5BED"/>
    <w:rsid w:val="00322AC2"/>
    <w:rsid w:val="00324166"/>
    <w:rsid w:val="00324ACF"/>
    <w:rsid w:val="0034461F"/>
    <w:rsid w:val="003524B9"/>
    <w:rsid w:val="003C0257"/>
    <w:rsid w:val="003C1200"/>
    <w:rsid w:val="003D69A1"/>
    <w:rsid w:val="003E43A0"/>
    <w:rsid w:val="00402889"/>
    <w:rsid w:val="00443DC8"/>
    <w:rsid w:val="00470982"/>
    <w:rsid w:val="00491561"/>
    <w:rsid w:val="0049206E"/>
    <w:rsid w:val="004C6E00"/>
    <w:rsid w:val="004D7DD3"/>
    <w:rsid w:val="005478DC"/>
    <w:rsid w:val="00553256"/>
    <w:rsid w:val="005959B4"/>
    <w:rsid w:val="005B7EFE"/>
    <w:rsid w:val="005B7F64"/>
    <w:rsid w:val="005C0876"/>
    <w:rsid w:val="005C6DFB"/>
    <w:rsid w:val="005C724C"/>
    <w:rsid w:val="005D7003"/>
    <w:rsid w:val="005F7898"/>
    <w:rsid w:val="006058C8"/>
    <w:rsid w:val="006222A8"/>
    <w:rsid w:val="006237D9"/>
    <w:rsid w:val="0064026B"/>
    <w:rsid w:val="00641AD7"/>
    <w:rsid w:val="0064597D"/>
    <w:rsid w:val="00676291"/>
    <w:rsid w:val="0069081A"/>
    <w:rsid w:val="006908C7"/>
    <w:rsid w:val="006A394D"/>
    <w:rsid w:val="006A430B"/>
    <w:rsid w:val="006A7BC3"/>
    <w:rsid w:val="006B376C"/>
    <w:rsid w:val="006C0D2A"/>
    <w:rsid w:val="007061BF"/>
    <w:rsid w:val="0071609E"/>
    <w:rsid w:val="00727573"/>
    <w:rsid w:val="007478F4"/>
    <w:rsid w:val="007731D5"/>
    <w:rsid w:val="00777184"/>
    <w:rsid w:val="007A2E19"/>
    <w:rsid w:val="007A5C81"/>
    <w:rsid w:val="007F0DF4"/>
    <w:rsid w:val="00800EA2"/>
    <w:rsid w:val="00804E9F"/>
    <w:rsid w:val="00813391"/>
    <w:rsid w:val="00852845"/>
    <w:rsid w:val="00855561"/>
    <w:rsid w:val="00880C84"/>
    <w:rsid w:val="00887793"/>
    <w:rsid w:val="008B669A"/>
    <w:rsid w:val="008F2D8A"/>
    <w:rsid w:val="0092501F"/>
    <w:rsid w:val="00926161"/>
    <w:rsid w:val="009367CD"/>
    <w:rsid w:val="0094663C"/>
    <w:rsid w:val="009728F0"/>
    <w:rsid w:val="009809D2"/>
    <w:rsid w:val="00981050"/>
    <w:rsid w:val="00984409"/>
    <w:rsid w:val="009950DC"/>
    <w:rsid w:val="00995224"/>
    <w:rsid w:val="009B5595"/>
    <w:rsid w:val="009B7B72"/>
    <w:rsid w:val="009D5585"/>
    <w:rsid w:val="009D7242"/>
    <w:rsid w:val="009E5B4D"/>
    <w:rsid w:val="00A611E5"/>
    <w:rsid w:val="00A64EBB"/>
    <w:rsid w:val="00A6627C"/>
    <w:rsid w:val="00A83D08"/>
    <w:rsid w:val="00A9193F"/>
    <w:rsid w:val="00AB28F5"/>
    <w:rsid w:val="00AB2910"/>
    <w:rsid w:val="00AB50EB"/>
    <w:rsid w:val="00AB77B4"/>
    <w:rsid w:val="00AC42BB"/>
    <w:rsid w:val="00AD0E7B"/>
    <w:rsid w:val="00AD49F0"/>
    <w:rsid w:val="00AF21AD"/>
    <w:rsid w:val="00B330ED"/>
    <w:rsid w:val="00B379D6"/>
    <w:rsid w:val="00B37A55"/>
    <w:rsid w:val="00B5649D"/>
    <w:rsid w:val="00B7164F"/>
    <w:rsid w:val="00B77FA0"/>
    <w:rsid w:val="00B83CB0"/>
    <w:rsid w:val="00B9355E"/>
    <w:rsid w:val="00B93C4B"/>
    <w:rsid w:val="00BC5BB2"/>
    <w:rsid w:val="00BF25F4"/>
    <w:rsid w:val="00C023B7"/>
    <w:rsid w:val="00C1763C"/>
    <w:rsid w:val="00C17D87"/>
    <w:rsid w:val="00C202DF"/>
    <w:rsid w:val="00C20382"/>
    <w:rsid w:val="00C2085F"/>
    <w:rsid w:val="00C42C2D"/>
    <w:rsid w:val="00C556A7"/>
    <w:rsid w:val="00C560E9"/>
    <w:rsid w:val="00C67035"/>
    <w:rsid w:val="00C756F6"/>
    <w:rsid w:val="00C81A67"/>
    <w:rsid w:val="00CB3AEE"/>
    <w:rsid w:val="00CD67FB"/>
    <w:rsid w:val="00CF4C62"/>
    <w:rsid w:val="00D15FD0"/>
    <w:rsid w:val="00D31054"/>
    <w:rsid w:val="00D47822"/>
    <w:rsid w:val="00D507D9"/>
    <w:rsid w:val="00D5754D"/>
    <w:rsid w:val="00D8660A"/>
    <w:rsid w:val="00DA5824"/>
    <w:rsid w:val="00DF3A65"/>
    <w:rsid w:val="00DF5912"/>
    <w:rsid w:val="00DF7871"/>
    <w:rsid w:val="00E05813"/>
    <w:rsid w:val="00E1216C"/>
    <w:rsid w:val="00E47680"/>
    <w:rsid w:val="00E84EA0"/>
    <w:rsid w:val="00EE6EAA"/>
    <w:rsid w:val="00EF6B33"/>
    <w:rsid w:val="00F0117B"/>
    <w:rsid w:val="00F2027B"/>
    <w:rsid w:val="00F418A9"/>
    <w:rsid w:val="00F446E7"/>
    <w:rsid w:val="00F4695F"/>
    <w:rsid w:val="00F566AF"/>
    <w:rsid w:val="00F623ED"/>
    <w:rsid w:val="00F8663F"/>
    <w:rsid w:val="00FA2B9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277D"/>
    <w:rPr>
      <w:color w:val="808080"/>
    </w:rPr>
  </w:style>
  <w:style w:type="paragraph" w:customStyle="1" w:styleId="4BC41BE7F0BD4D5D88B9A34C52B4687F">
    <w:name w:val="4BC41BE7F0BD4D5D88B9A34C52B4687F"/>
    <w:rsid w:val="00D31054"/>
  </w:style>
  <w:style w:type="paragraph" w:customStyle="1" w:styleId="C25119BB93A34DB48F04ED35BF9287EC">
    <w:name w:val="C25119BB93A34DB48F04ED35BF9287EC"/>
    <w:rsid w:val="00D31054"/>
  </w:style>
  <w:style w:type="paragraph" w:customStyle="1" w:styleId="882062084CB64D16A9DAE11CA4A5484A">
    <w:name w:val="882062084CB64D16A9DAE11CA4A5484A"/>
    <w:rsid w:val="00470982"/>
    <w:rPr>
      <w:lang w:val="en-IN" w:eastAsia="en-IN"/>
    </w:rPr>
  </w:style>
  <w:style w:type="paragraph" w:customStyle="1" w:styleId="FCD892A5499C44B28E3E647FDE9AC1BF">
    <w:name w:val="FCD892A5499C44B28E3E647FDE9AC1BF"/>
    <w:rsid w:val="00470982"/>
    <w:rPr>
      <w:lang w:val="en-IN" w:eastAsia="en-IN"/>
    </w:rPr>
  </w:style>
  <w:style w:type="paragraph" w:customStyle="1" w:styleId="36E6BC3F7DEC409FBA4F42FDF35A7106">
    <w:name w:val="36E6BC3F7DEC409FBA4F42FDF35A7106"/>
    <w:rsid w:val="00470982"/>
    <w:rPr>
      <w:lang w:val="en-IN" w:eastAsia="en-IN"/>
    </w:rPr>
  </w:style>
  <w:style w:type="paragraph" w:customStyle="1" w:styleId="7AC1AF2ECC4147BEB26301B62BEDFC13">
    <w:name w:val="7AC1AF2ECC4147BEB26301B62BEDFC13"/>
    <w:rsid w:val="00470982"/>
    <w:rPr>
      <w:lang w:val="en-IN" w:eastAsia="en-IN"/>
    </w:rPr>
  </w:style>
  <w:style w:type="paragraph" w:customStyle="1" w:styleId="3C50552BFF084C9D8A3140B1748CA0E4">
    <w:name w:val="3C50552BFF084C9D8A3140B1748CA0E4"/>
    <w:rsid w:val="00470982"/>
    <w:rPr>
      <w:lang w:val="en-IN" w:eastAsia="en-IN"/>
    </w:rPr>
  </w:style>
  <w:style w:type="paragraph" w:customStyle="1" w:styleId="A0D6EB12219C4D4D8E1092C8DAA8DA6B">
    <w:name w:val="A0D6EB12219C4D4D8E1092C8DAA8DA6B"/>
    <w:rsid w:val="00470982"/>
    <w:rPr>
      <w:lang w:val="en-IN" w:eastAsia="en-IN"/>
    </w:rPr>
  </w:style>
  <w:style w:type="paragraph" w:customStyle="1" w:styleId="EBD9CFC1BE3B4312A91A00393D211BC1">
    <w:name w:val="EBD9CFC1BE3B4312A91A00393D211BC1"/>
    <w:rsid w:val="00470982"/>
    <w:rPr>
      <w:lang w:val="en-IN" w:eastAsia="en-IN"/>
    </w:rPr>
  </w:style>
  <w:style w:type="paragraph" w:customStyle="1" w:styleId="C2B8EF731D6E47BF92CECEDB68CB870E">
    <w:name w:val="C2B8EF731D6E47BF92CECEDB68CB870E"/>
    <w:rsid w:val="00470982"/>
    <w:rPr>
      <w:lang w:val="en-IN" w:eastAsia="en-IN"/>
    </w:rPr>
  </w:style>
  <w:style w:type="paragraph" w:customStyle="1" w:styleId="7D74C89C58B740F69A6821A6021E3F16">
    <w:name w:val="7D74C89C58B740F69A6821A6021E3F16"/>
    <w:rsid w:val="00470982"/>
    <w:rPr>
      <w:lang w:val="en-IN" w:eastAsia="en-IN"/>
    </w:rPr>
  </w:style>
  <w:style w:type="paragraph" w:customStyle="1" w:styleId="12EABEF64B6645D89C90B3E40D0F8E0A">
    <w:name w:val="12EABEF64B6645D89C90B3E40D0F8E0A"/>
    <w:rsid w:val="00470982"/>
    <w:rPr>
      <w:lang w:val="en-IN" w:eastAsia="en-IN"/>
    </w:rPr>
  </w:style>
  <w:style w:type="paragraph" w:customStyle="1" w:styleId="33343C37574D46FD998BA5FC177A0F0A">
    <w:name w:val="33343C37574D46FD998BA5FC177A0F0A"/>
    <w:rsid w:val="00470982"/>
    <w:rPr>
      <w:lang w:val="en-IN" w:eastAsia="en-IN"/>
    </w:rPr>
  </w:style>
  <w:style w:type="paragraph" w:customStyle="1" w:styleId="CF728E4E4CFA484E9E3F8F2CED5BD63F">
    <w:name w:val="CF728E4E4CFA484E9E3F8F2CED5BD63F"/>
    <w:rsid w:val="00470982"/>
    <w:rPr>
      <w:lang w:val="en-IN" w:eastAsia="en-IN"/>
    </w:rPr>
  </w:style>
  <w:style w:type="paragraph" w:customStyle="1" w:styleId="1931BE509B794131847DC68D7B8F2799">
    <w:name w:val="1931BE509B794131847DC68D7B8F2799"/>
    <w:rsid w:val="00470982"/>
    <w:rPr>
      <w:lang w:val="en-IN" w:eastAsia="en-IN"/>
    </w:rPr>
  </w:style>
  <w:style w:type="paragraph" w:customStyle="1" w:styleId="1E76B8A35B5B4C50B4153C033836A9D6">
    <w:name w:val="1E76B8A35B5B4C50B4153C033836A9D6"/>
    <w:rsid w:val="00470982"/>
    <w:rPr>
      <w:lang w:val="en-IN" w:eastAsia="en-IN"/>
    </w:rPr>
  </w:style>
  <w:style w:type="paragraph" w:customStyle="1" w:styleId="4DD460FCD255413B92B6510B8198A750">
    <w:name w:val="4DD460FCD255413B92B6510B8198A750"/>
    <w:rsid w:val="00470982"/>
    <w:rPr>
      <w:lang w:val="en-IN" w:eastAsia="en-IN"/>
    </w:rPr>
  </w:style>
  <w:style w:type="paragraph" w:customStyle="1" w:styleId="CB11239A1A3740E0B64651CF26472538">
    <w:name w:val="CB11239A1A3740E0B64651CF26472538"/>
    <w:rsid w:val="00470982"/>
    <w:rPr>
      <w:lang w:val="en-IN" w:eastAsia="en-IN"/>
    </w:rPr>
  </w:style>
  <w:style w:type="paragraph" w:customStyle="1" w:styleId="C5A0F5634883424485D3D7AECF2C708F">
    <w:name w:val="C5A0F5634883424485D3D7AECF2C708F"/>
    <w:rsid w:val="00470982"/>
    <w:rPr>
      <w:lang w:val="en-IN" w:eastAsia="en-IN"/>
    </w:rPr>
  </w:style>
  <w:style w:type="paragraph" w:customStyle="1" w:styleId="C4E0F4F9057C4FAF97FC2CB3BB0CE019">
    <w:name w:val="C4E0F4F9057C4FAF97FC2CB3BB0CE019"/>
    <w:rsid w:val="00470982"/>
    <w:rPr>
      <w:lang w:val="en-IN" w:eastAsia="en-IN"/>
    </w:rPr>
  </w:style>
  <w:style w:type="paragraph" w:customStyle="1" w:styleId="7A5F69125D0F4F4790EEA5B241536597">
    <w:name w:val="7A5F69125D0F4F4790EEA5B241536597"/>
    <w:rsid w:val="00470982"/>
    <w:rPr>
      <w:lang w:val="en-IN" w:eastAsia="en-IN"/>
    </w:rPr>
  </w:style>
  <w:style w:type="paragraph" w:customStyle="1" w:styleId="B9276F04FE164EEE90C198AB26575B7E">
    <w:name w:val="B9276F04FE164EEE90C198AB26575B7E"/>
    <w:rsid w:val="00470982"/>
    <w:rPr>
      <w:lang w:val="en-IN" w:eastAsia="en-IN"/>
    </w:rPr>
  </w:style>
  <w:style w:type="paragraph" w:customStyle="1" w:styleId="C896F14773C44AD3B331322B3285C5E1">
    <w:name w:val="C896F14773C44AD3B331322B3285C5E1"/>
    <w:rsid w:val="00470982"/>
    <w:rPr>
      <w:lang w:val="en-IN" w:eastAsia="en-IN"/>
    </w:rPr>
  </w:style>
  <w:style w:type="paragraph" w:customStyle="1" w:styleId="C5E5420E167D446093CCF2255AD65D79">
    <w:name w:val="C5E5420E167D446093CCF2255AD65D79"/>
    <w:rsid w:val="00470982"/>
    <w:rPr>
      <w:lang w:val="en-IN" w:eastAsia="en-IN"/>
    </w:rPr>
  </w:style>
  <w:style w:type="paragraph" w:customStyle="1" w:styleId="B1682105446942E691C02ECD525F97E0">
    <w:name w:val="B1682105446942E691C02ECD525F97E0"/>
    <w:rsid w:val="00470982"/>
    <w:rPr>
      <w:lang w:val="en-IN" w:eastAsia="en-IN"/>
    </w:rPr>
  </w:style>
  <w:style w:type="paragraph" w:customStyle="1" w:styleId="4E077663B1CA49DBB24F331D2E3FA568">
    <w:name w:val="4E077663B1CA49DBB24F331D2E3FA568"/>
    <w:rsid w:val="00470982"/>
    <w:rPr>
      <w:lang w:val="en-IN" w:eastAsia="en-IN"/>
    </w:rPr>
  </w:style>
  <w:style w:type="paragraph" w:customStyle="1" w:styleId="8FCABFC69BEA4C1F9D6731C6405DAE34">
    <w:name w:val="8FCABFC69BEA4C1F9D6731C6405DAE34"/>
    <w:rsid w:val="00470982"/>
    <w:rPr>
      <w:lang w:val="en-IN" w:eastAsia="en-IN"/>
    </w:rPr>
  </w:style>
  <w:style w:type="paragraph" w:customStyle="1" w:styleId="CD176A721BEA4C52A57333D593989969">
    <w:name w:val="CD176A721BEA4C52A57333D593989969"/>
    <w:rsid w:val="00470982"/>
    <w:rPr>
      <w:lang w:val="en-IN" w:eastAsia="en-IN"/>
    </w:rPr>
  </w:style>
  <w:style w:type="paragraph" w:customStyle="1" w:styleId="F30C4184ADF64939A43D00994B6B785C">
    <w:name w:val="F30C4184ADF64939A43D00994B6B785C"/>
    <w:rsid w:val="00470982"/>
    <w:rPr>
      <w:lang w:val="en-IN" w:eastAsia="en-IN"/>
    </w:rPr>
  </w:style>
  <w:style w:type="paragraph" w:customStyle="1" w:styleId="F8F5274DCC394D87963B548F178C8F65">
    <w:name w:val="F8F5274DCC394D87963B548F178C8F65"/>
    <w:rsid w:val="00470982"/>
    <w:rPr>
      <w:lang w:val="en-IN" w:eastAsia="en-IN"/>
    </w:rPr>
  </w:style>
  <w:style w:type="paragraph" w:customStyle="1" w:styleId="554AD63AB18940C09FCEA35ABF744CD6">
    <w:name w:val="554AD63AB18940C09FCEA35ABF744CD6"/>
    <w:rsid w:val="008B669A"/>
    <w:rPr>
      <w:lang w:val="en-IN" w:eastAsia="en-IN"/>
    </w:rPr>
  </w:style>
  <w:style w:type="paragraph" w:customStyle="1" w:styleId="3D149F6792004BBBB39AFC63C82EFDC5">
    <w:name w:val="3D149F6792004BBBB39AFC63C82EFDC5"/>
    <w:rsid w:val="008B669A"/>
    <w:rPr>
      <w:lang w:val="en-IN" w:eastAsia="en-IN"/>
    </w:rPr>
  </w:style>
  <w:style w:type="paragraph" w:customStyle="1" w:styleId="E1169B3F38EF48A098EC7DCAE0A604E7">
    <w:name w:val="E1169B3F38EF48A098EC7DCAE0A604E7"/>
    <w:rsid w:val="008B669A"/>
    <w:rPr>
      <w:lang w:val="en-IN" w:eastAsia="en-IN"/>
    </w:rPr>
  </w:style>
  <w:style w:type="paragraph" w:customStyle="1" w:styleId="A3695253C1494994B4B4136AF99F2A57">
    <w:name w:val="A3695253C1494994B4B4136AF99F2A57"/>
    <w:rsid w:val="008B669A"/>
    <w:rPr>
      <w:lang w:val="en-IN" w:eastAsia="en-IN"/>
    </w:rPr>
  </w:style>
  <w:style w:type="paragraph" w:customStyle="1" w:styleId="82A412B645D84B9C8B35B5B9416A5BC7">
    <w:name w:val="82A412B645D84B9C8B35B5B9416A5BC7"/>
    <w:rsid w:val="008B669A"/>
    <w:rPr>
      <w:lang w:val="en-IN" w:eastAsia="en-IN"/>
    </w:rPr>
  </w:style>
  <w:style w:type="paragraph" w:customStyle="1" w:styleId="58C7CD9ECB2B49C1A0747D6DA8913E54">
    <w:name w:val="58C7CD9ECB2B49C1A0747D6DA8913E54"/>
    <w:rsid w:val="008B669A"/>
    <w:rPr>
      <w:lang w:val="en-IN" w:eastAsia="en-IN"/>
    </w:rPr>
  </w:style>
  <w:style w:type="paragraph" w:customStyle="1" w:styleId="882062084CB64D16A9DAE11CA4A5484A1">
    <w:name w:val="882062084CB64D16A9DAE11CA4A5484A1"/>
    <w:rsid w:val="008B669A"/>
    <w:pPr>
      <w:spacing w:after="0" w:line="240" w:lineRule="auto"/>
    </w:pPr>
    <w:rPr>
      <w:rFonts w:ascii="Times New Roman" w:eastAsia="Times New Roman" w:hAnsi="Times New Roman" w:cs="Times New Roman"/>
      <w:sz w:val="24"/>
      <w:szCs w:val="24"/>
    </w:rPr>
  </w:style>
  <w:style w:type="paragraph" w:customStyle="1" w:styleId="7AC1AF2ECC4147BEB26301B62BEDFC131">
    <w:name w:val="7AC1AF2ECC4147BEB26301B62BEDFC131"/>
    <w:rsid w:val="008B669A"/>
    <w:pPr>
      <w:spacing w:after="0" w:line="240" w:lineRule="auto"/>
    </w:pPr>
    <w:rPr>
      <w:rFonts w:ascii="Times New Roman" w:eastAsia="Times New Roman" w:hAnsi="Times New Roman" w:cs="Times New Roman"/>
      <w:sz w:val="24"/>
      <w:szCs w:val="24"/>
    </w:rPr>
  </w:style>
  <w:style w:type="paragraph" w:customStyle="1" w:styleId="3C50552BFF084C9D8A3140B1748CA0E41">
    <w:name w:val="3C50552BFF084C9D8A3140B1748CA0E41"/>
    <w:rsid w:val="008B669A"/>
    <w:pPr>
      <w:spacing w:after="0" w:line="240" w:lineRule="auto"/>
    </w:pPr>
    <w:rPr>
      <w:rFonts w:ascii="Times New Roman" w:eastAsia="Times New Roman" w:hAnsi="Times New Roman" w:cs="Times New Roman"/>
      <w:sz w:val="24"/>
      <w:szCs w:val="24"/>
    </w:rPr>
  </w:style>
  <w:style w:type="paragraph" w:customStyle="1" w:styleId="36073FFEF7394372A12DF4ECD0CFAAA7">
    <w:name w:val="36073FFEF7394372A12DF4ECD0CFAAA7"/>
    <w:rsid w:val="008B669A"/>
    <w:pPr>
      <w:spacing w:after="0" w:line="240" w:lineRule="auto"/>
    </w:pPr>
    <w:rPr>
      <w:rFonts w:ascii="Times New Roman" w:eastAsia="Times New Roman" w:hAnsi="Times New Roman" w:cs="Times New Roman"/>
      <w:sz w:val="24"/>
      <w:szCs w:val="24"/>
    </w:rPr>
  </w:style>
  <w:style w:type="paragraph" w:customStyle="1" w:styleId="A0D6EB12219C4D4D8E1092C8DAA8DA6B1">
    <w:name w:val="A0D6EB12219C4D4D8E1092C8DAA8DA6B1"/>
    <w:rsid w:val="008B669A"/>
    <w:pPr>
      <w:spacing w:after="0" w:line="240" w:lineRule="auto"/>
    </w:pPr>
    <w:rPr>
      <w:rFonts w:ascii="Times New Roman" w:eastAsia="Times New Roman" w:hAnsi="Times New Roman" w:cs="Times New Roman"/>
      <w:sz w:val="24"/>
      <w:szCs w:val="24"/>
    </w:rPr>
  </w:style>
  <w:style w:type="paragraph" w:customStyle="1" w:styleId="EBD9CFC1BE3B4312A91A00393D211BC11">
    <w:name w:val="EBD9CFC1BE3B4312A91A00393D211BC11"/>
    <w:rsid w:val="008B669A"/>
    <w:pPr>
      <w:spacing w:after="0" w:line="240" w:lineRule="auto"/>
    </w:pPr>
    <w:rPr>
      <w:rFonts w:ascii="Times New Roman" w:eastAsia="Times New Roman" w:hAnsi="Times New Roman" w:cs="Times New Roman"/>
      <w:sz w:val="24"/>
      <w:szCs w:val="24"/>
    </w:rPr>
  </w:style>
  <w:style w:type="paragraph" w:customStyle="1" w:styleId="C5E5420E167D446093CCF2255AD65D791">
    <w:name w:val="C5E5420E167D446093CCF2255AD65D791"/>
    <w:rsid w:val="008B669A"/>
    <w:pPr>
      <w:spacing w:after="0" w:line="240" w:lineRule="auto"/>
    </w:pPr>
    <w:rPr>
      <w:rFonts w:ascii="Times New Roman" w:eastAsia="Times New Roman" w:hAnsi="Times New Roman" w:cs="Times New Roman"/>
      <w:sz w:val="24"/>
      <w:szCs w:val="24"/>
    </w:rPr>
  </w:style>
  <w:style w:type="paragraph" w:customStyle="1" w:styleId="B1682105446942E691C02ECD525F97E01">
    <w:name w:val="B1682105446942E691C02ECD525F97E01"/>
    <w:rsid w:val="008B669A"/>
    <w:pPr>
      <w:spacing w:after="0" w:line="240" w:lineRule="auto"/>
    </w:pPr>
    <w:rPr>
      <w:rFonts w:ascii="Times New Roman" w:eastAsia="Times New Roman" w:hAnsi="Times New Roman" w:cs="Times New Roman"/>
      <w:sz w:val="24"/>
      <w:szCs w:val="24"/>
    </w:rPr>
  </w:style>
  <w:style w:type="paragraph" w:customStyle="1" w:styleId="4E077663B1CA49DBB24F331D2E3FA5681">
    <w:name w:val="4E077663B1CA49DBB24F331D2E3FA5681"/>
    <w:rsid w:val="008B669A"/>
    <w:pPr>
      <w:spacing w:after="0" w:line="240" w:lineRule="auto"/>
    </w:pPr>
    <w:rPr>
      <w:rFonts w:ascii="Times New Roman" w:eastAsia="Times New Roman" w:hAnsi="Times New Roman" w:cs="Times New Roman"/>
      <w:sz w:val="24"/>
      <w:szCs w:val="24"/>
    </w:rPr>
  </w:style>
  <w:style w:type="paragraph" w:customStyle="1" w:styleId="8FCABFC69BEA4C1F9D6731C6405DAE341">
    <w:name w:val="8FCABFC69BEA4C1F9D6731C6405DAE341"/>
    <w:rsid w:val="008B669A"/>
    <w:pPr>
      <w:spacing w:after="0" w:line="240" w:lineRule="auto"/>
    </w:pPr>
    <w:rPr>
      <w:rFonts w:ascii="Times New Roman" w:eastAsia="Times New Roman" w:hAnsi="Times New Roman" w:cs="Times New Roman"/>
      <w:sz w:val="24"/>
      <w:szCs w:val="24"/>
    </w:rPr>
  </w:style>
  <w:style w:type="paragraph" w:customStyle="1" w:styleId="06B01FFA9B5C4E67B9A75B9FD2C1506C">
    <w:name w:val="06B01FFA9B5C4E67B9A75B9FD2C1506C"/>
    <w:rsid w:val="008B669A"/>
    <w:pPr>
      <w:spacing w:after="0" w:line="240" w:lineRule="auto"/>
    </w:pPr>
    <w:rPr>
      <w:rFonts w:ascii="Times New Roman" w:eastAsia="Times New Roman" w:hAnsi="Times New Roman" w:cs="Times New Roman"/>
      <w:sz w:val="24"/>
      <w:szCs w:val="24"/>
    </w:rPr>
  </w:style>
  <w:style w:type="paragraph" w:customStyle="1" w:styleId="F30C4184ADF64939A43D00994B6B785C1">
    <w:name w:val="F30C4184ADF64939A43D00994B6B785C1"/>
    <w:rsid w:val="008B669A"/>
    <w:pPr>
      <w:spacing w:after="0" w:line="240" w:lineRule="auto"/>
    </w:pPr>
    <w:rPr>
      <w:rFonts w:ascii="Times New Roman" w:eastAsia="Times New Roman" w:hAnsi="Times New Roman" w:cs="Times New Roman"/>
      <w:sz w:val="24"/>
      <w:szCs w:val="24"/>
    </w:rPr>
  </w:style>
  <w:style w:type="paragraph" w:customStyle="1" w:styleId="C5D4FBD488974A8D883511448BB4F2CD">
    <w:name w:val="C5D4FBD488974A8D883511448BB4F2CD"/>
    <w:rsid w:val="008B669A"/>
    <w:pPr>
      <w:spacing w:after="0" w:line="240" w:lineRule="auto"/>
    </w:pPr>
    <w:rPr>
      <w:rFonts w:ascii="Times New Roman" w:eastAsia="Times New Roman" w:hAnsi="Times New Roman" w:cs="Times New Roman"/>
      <w:sz w:val="24"/>
      <w:szCs w:val="24"/>
    </w:rPr>
  </w:style>
  <w:style w:type="paragraph" w:customStyle="1" w:styleId="3627FF9E3B77493BBAD974FD0B61988F">
    <w:name w:val="3627FF9E3B77493BBAD974FD0B61988F"/>
    <w:rsid w:val="008B669A"/>
    <w:pPr>
      <w:spacing w:after="0" w:line="240" w:lineRule="auto"/>
    </w:pPr>
    <w:rPr>
      <w:rFonts w:ascii="Times New Roman" w:eastAsia="Times New Roman" w:hAnsi="Times New Roman" w:cs="Times New Roman"/>
      <w:sz w:val="24"/>
      <w:szCs w:val="24"/>
    </w:rPr>
  </w:style>
  <w:style w:type="paragraph" w:customStyle="1" w:styleId="E1169B3F38EF48A098EC7DCAE0A604E71">
    <w:name w:val="E1169B3F38EF48A098EC7DCAE0A604E71"/>
    <w:rsid w:val="008B669A"/>
    <w:pPr>
      <w:spacing w:after="0" w:line="240" w:lineRule="auto"/>
    </w:pPr>
    <w:rPr>
      <w:rFonts w:ascii="Times New Roman" w:eastAsia="Times New Roman" w:hAnsi="Times New Roman" w:cs="Times New Roman"/>
      <w:sz w:val="24"/>
      <w:szCs w:val="24"/>
    </w:rPr>
  </w:style>
  <w:style w:type="paragraph" w:customStyle="1" w:styleId="A3695253C1494994B4B4136AF99F2A571">
    <w:name w:val="A3695253C1494994B4B4136AF99F2A571"/>
    <w:rsid w:val="008B669A"/>
    <w:pPr>
      <w:spacing w:after="0" w:line="240" w:lineRule="auto"/>
    </w:pPr>
    <w:rPr>
      <w:rFonts w:ascii="Times New Roman" w:eastAsia="Times New Roman" w:hAnsi="Times New Roman" w:cs="Times New Roman"/>
      <w:sz w:val="24"/>
      <w:szCs w:val="24"/>
    </w:rPr>
  </w:style>
  <w:style w:type="paragraph" w:customStyle="1" w:styleId="82A412B645D84B9C8B35B5B9416A5BC71">
    <w:name w:val="82A412B645D84B9C8B35B5B9416A5BC71"/>
    <w:rsid w:val="008B669A"/>
    <w:pPr>
      <w:spacing w:after="0" w:line="240" w:lineRule="auto"/>
    </w:pPr>
    <w:rPr>
      <w:rFonts w:ascii="Times New Roman" w:eastAsia="Times New Roman" w:hAnsi="Times New Roman" w:cs="Times New Roman"/>
      <w:sz w:val="24"/>
      <w:szCs w:val="24"/>
    </w:rPr>
  </w:style>
  <w:style w:type="paragraph" w:customStyle="1" w:styleId="58C7CD9ECB2B49C1A0747D6DA8913E541">
    <w:name w:val="58C7CD9ECB2B49C1A0747D6DA8913E541"/>
    <w:rsid w:val="008B669A"/>
    <w:pPr>
      <w:spacing w:after="0" w:line="240" w:lineRule="auto"/>
    </w:pPr>
    <w:rPr>
      <w:rFonts w:ascii="Times New Roman" w:eastAsia="Times New Roman" w:hAnsi="Times New Roman" w:cs="Times New Roman"/>
      <w:sz w:val="24"/>
      <w:szCs w:val="24"/>
    </w:rPr>
  </w:style>
  <w:style w:type="paragraph" w:customStyle="1" w:styleId="554AD63AB18940C09FCEA35ABF744CD61">
    <w:name w:val="554AD63AB18940C09FCEA35ABF744CD61"/>
    <w:rsid w:val="008B669A"/>
    <w:pPr>
      <w:spacing w:after="0" w:line="240" w:lineRule="auto"/>
    </w:pPr>
    <w:rPr>
      <w:rFonts w:ascii="Times New Roman" w:eastAsia="Times New Roman" w:hAnsi="Times New Roman" w:cs="Times New Roman"/>
      <w:sz w:val="24"/>
      <w:szCs w:val="24"/>
    </w:rPr>
  </w:style>
  <w:style w:type="paragraph" w:customStyle="1" w:styleId="07E3A7E26D7448B2938908D056BE7238">
    <w:name w:val="07E3A7E26D7448B2938908D056BE7238"/>
    <w:rsid w:val="008B669A"/>
    <w:pPr>
      <w:spacing w:after="0" w:line="240" w:lineRule="auto"/>
    </w:pPr>
    <w:rPr>
      <w:rFonts w:ascii="Times New Roman" w:eastAsia="Times New Roman" w:hAnsi="Times New Roman" w:cs="Times New Roman"/>
      <w:sz w:val="24"/>
      <w:szCs w:val="24"/>
    </w:rPr>
  </w:style>
  <w:style w:type="paragraph" w:customStyle="1" w:styleId="12899B7A4244494F87EB97126A2C2FBB">
    <w:name w:val="12899B7A4244494F87EB97126A2C2FBB"/>
    <w:rsid w:val="008B669A"/>
    <w:pPr>
      <w:spacing w:after="0" w:line="240" w:lineRule="auto"/>
    </w:pPr>
    <w:rPr>
      <w:rFonts w:ascii="Times New Roman" w:eastAsia="Times New Roman" w:hAnsi="Times New Roman" w:cs="Times New Roman"/>
      <w:sz w:val="24"/>
      <w:szCs w:val="24"/>
    </w:rPr>
  </w:style>
  <w:style w:type="paragraph" w:customStyle="1" w:styleId="882062084CB64D16A9DAE11CA4A5484A2">
    <w:name w:val="882062084CB64D16A9DAE11CA4A5484A2"/>
    <w:rsid w:val="008B669A"/>
    <w:pPr>
      <w:spacing w:after="0" w:line="240" w:lineRule="auto"/>
    </w:pPr>
    <w:rPr>
      <w:rFonts w:ascii="Times New Roman" w:eastAsia="Times New Roman" w:hAnsi="Times New Roman" w:cs="Times New Roman"/>
      <w:sz w:val="24"/>
      <w:szCs w:val="24"/>
    </w:rPr>
  </w:style>
  <w:style w:type="paragraph" w:customStyle="1" w:styleId="7AC1AF2ECC4147BEB26301B62BEDFC132">
    <w:name w:val="7AC1AF2ECC4147BEB26301B62BEDFC132"/>
    <w:rsid w:val="008B669A"/>
    <w:pPr>
      <w:spacing w:after="0" w:line="240" w:lineRule="auto"/>
    </w:pPr>
    <w:rPr>
      <w:rFonts w:ascii="Times New Roman" w:eastAsia="Times New Roman" w:hAnsi="Times New Roman" w:cs="Times New Roman"/>
      <w:sz w:val="24"/>
      <w:szCs w:val="24"/>
    </w:rPr>
  </w:style>
  <w:style w:type="paragraph" w:customStyle="1" w:styleId="3C50552BFF084C9D8A3140B1748CA0E42">
    <w:name w:val="3C50552BFF084C9D8A3140B1748CA0E42"/>
    <w:rsid w:val="008B669A"/>
    <w:pPr>
      <w:spacing w:after="0" w:line="240" w:lineRule="auto"/>
    </w:pPr>
    <w:rPr>
      <w:rFonts w:ascii="Times New Roman" w:eastAsia="Times New Roman" w:hAnsi="Times New Roman" w:cs="Times New Roman"/>
      <w:sz w:val="24"/>
      <w:szCs w:val="24"/>
    </w:rPr>
  </w:style>
  <w:style w:type="paragraph" w:customStyle="1" w:styleId="36073FFEF7394372A12DF4ECD0CFAAA71">
    <w:name w:val="36073FFEF7394372A12DF4ECD0CFAAA71"/>
    <w:rsid w:val="008B669A"/>
    <w:pPr>
      <w:spacing w:after="0" w:line="240" w:lineRule="auto"/>
    </w:pPr>
    <w:rPr>
      <w:rFonts w:ascii="Times New Roman" w:eastAsia="Times New Roman" w:hAnsi="Times New Roman" w:cs="Times New Roman"/>
      <w:sz w:val="24"/>
      <w:szCs w:val="24"/>
    </w:rPr>
  </w:style>
  <w:style w:type="paragraph" w:customStyle="1" w:styleId="A0D6EB12219C4D4D8E1092C8DAA8DA6B2">
    <w:name w:val="A0D6EB12219C4D4D8E1092C8DAA8DA6B2"/>
    <w:rsid w:val="008B669A"/>
    <w:pPr>
      <w:spacing w:after="0" w:line="240" w:lineRule="auto"/>
    </w:pPr>
    <w:rPr>
      <w:rFonts w:ascii="Times New Roman" w:eastAsia="Times New Roman" w:hAnsi="Times New Roman" w:cs="Times New Roman"/>
      <w:sz w:val="24"/>
      <w:szCs w:val="24"/>
    </w:rPr>
  </w:style>
  <w:style w:type="paragraph" w:customStyle="1" w:styleId="EBD9CFC1BE3B4312A91A00393D211BC12">
    <w:name w:val="EBD9CFC1BE3B4312A91A00393D211BC12"/>
    <w:rsid w:val="008B669A"/>
    <w:pPr>
      <w:spacing w:after="0" w:line="240" w:lineRule="auto"/>
    </w:pPr>
    <w:rPr>
      <w:rFonts w:ascii="Times New Roman" w:eastAsia="Times New Roman" w:hAnsi="Times New Roman" w:cs="Times New Roman"/>
      <w:sz w:val="24"/>
      <w:szCs w:val="24"/>
    </w:rPr>
  </w:style>
  <w:style w:type="paragraph" w:customStyle="1" w:styleId="C5E5420E167D446093CCF2255AD65D792">
    <w:name w:val="C5E5420E167D446093CCF2255AD65D792"/>
    <w:rsid w:val="008B669A"/>
    <w:pPr>
      <w:spacing w:after="0" w:line="240" w:lineRule="auto"/>
    </w:pPr>
    <w:rPr>
      <w:rFonts w:ascii="Times New Roman" w:eastAsia="Times New Roman" w:hAnsi="Times New Roman" w:cs="Times New Roman"/>
      <w:sz w:val="24"/>
      <w:szCs w:val="24"/>
    </w:rPr>
  </w:style>
  <w:style w:type="paragraph" w:customStyle="1" w:styleId="B1682105446942E691C02ECD525F97E02">
    <w:name w:val="B1682105446942E691C02ECD525F97E02"/>
    <w:rsid w:val="008B669A"/>
    <w:pPr>
      <w:spacing w:after="0" w:line="240" w:lineRule="auto"/>
    </w:pPr>
    <w:rPr>
      <w:rFonts w:ascii="Times New Roman" w:eastAsia="Times New Roman" w:hAnsi="Times New Roman" w:cs="Times New Roman"/>
      <w:sz w:val="24"/>
      <w:szCs w:val="24"/>
    </w:rPr>
  </w:style>
  <w:style w:type="paragraph" w:customStyle="1" w:styleId="4E077663B1CA49DBB24F331D2E3FA5682">
    <w:name w:val="4E077663B1CA49DBB24F331D2E3FA5682"/>
    <w:rsid w:val="008B669A"/>
    <w:pPr>
      <w:spacing w:after="0" w:line="240" w:lineRule="auto"/>
    </w:pPr>
    <w:rPr>
      <w:rFonts w:ascii="Times New Roman" w:eastAsia="Times New Roman" w:hAnsi="Times New Roman" w:cs="Times New Roman"/>
      <w:sz w:val="24"/>
      <w:szCs w:val="24"/>
    </w:rPr>
  </w:style>
  <w:style w:type="paragraph" w:customStyle="1" w:styleId="8FCABFC69BEA4C1F9D6731C6405DAE342">
    <w:name w:val="8FCABFC69BEA4C1F9D6731C6405DAE342"/>
    <w:rsid w:val="008B669A"/>
    <w:pPr>
      <w:spacing w:after="0" w:line="240" w:lineRule="auto"/>
    </w:pPr>
    <w:rPr>
      <w:rFonts w:ascii="Times New Roman" w:eastAsia="Times New Roman" w:hAnsi="Times New Roman" w:cs="Times New Roman"/>
      <w:sz w:val="24"/>
      <w:szCs w:val="24"/>
    </w:rPr>
  </w:style>
  <w:style w:type="paragraph" w:customStyle="1" w:styleId="06B01FFA9B5C4E67B9A75B9FD2C1506C1">
    <w:name w:val="06B01FFA9B5C4E67B9A75B9FD2C1506C1"/>
    <w:rsid w:val="008B669A"/>
    <w:pPr>
      <w:spacing w:after="0" w:line="240" w:lineRule="auto"/>
    </w:pPr>
    <w:rPr>
      <w:rFonts w:ascii="Times New Roman" w:eastAsia="Times New Roman" w:hAnsi="Times New Roman" w:cs="Times New Roman"/>
      <w:sz w:val="24"/>
      <w:szCs w:val="24"/>
    </w:rPr>
  </w:style>
  <w:style w:type="paragraph" w:customStyle="1" w:styleId="F30C4184ADF64939A43D00994B6B785C2">
    <w:name w:val="F30C4184ADF64939A43D00994B6B785C2"/>
    <w:rsid w:val="008B669A"/>
    <w:pPr>
      <w:spacing w:after="0" w:line="240" w:lineRule="auto"/>
    </w:pPr>
    <w:rPr>
      <w:rFonts w:ascii="Times New Roman" w:eastAsia="Times New Roman" w:hAnsi="Times New Roman" w:cs="Times New Roman"/>
      <w:sz w:val="24"/>
      <w:szCs w:val="24"/>
    </w:rPr>
  </w:style>
  <w:style w:type="paragraph" w:customStyle="1" w:styleId="C5D4FBD488974A8D883511448BB4F2CD1">
    <w:name w:val="C5D4FBD488974A8D883511448BB4F2CD1"/>
    <w:rsid w:val="008B669A"/>
    <w:pPr>
      <w:spacing w:after="0" w:line="240" w:lineRule="auto"/>
    </w:pPr>
    <w:rPr>
      <w:rFonts w:ascii="Times New Roman" w:eastAsia="Times New Roman" w:hAnsi="Times New Roman" w:cs="Times New Roman"/>
      <w:sz w:val="24"/>
      <w:szCs w:val="24"/>
    </w:rPr>
  </w:style>
  <w:style w:type="paragraph" w:customStyle="1" w:styleId="3627FF9E3B77493BBAD974FD0B61988F1">
    <w:name w:val="3627FF9E3B77493BBAD974FD0B61988F1"/>
    <w:rsid w:val="008B669A"/>
    <w:pPr>
      <w:spacing w:after="0" w:line="240" w:lineRule="auto"/>
    </w:pPr>
    <w:rPr>
      <w:rFonts w:ascii="Times New Roman" w:eastAsia="Times New Roman" w:hAnsi="Times New Roman" w:cs="Times New Roman"/>
      <w:sz w:val="24"/>
      <w:szCs w:val="24"/>
    </w:rPr>
  </w:style>
  <w:style w:type="paragraph" w:customStyle="1" w:styleId="E1169B3F38EF48A098EC7DCAE0A604E72">
    <w:name w:val="E1169B3F38EF48A098EC7DCAE0A604E72"/>
    <w:rsid w:val="008B669A"/>
    <w:pPr>
      <w:spacing w:after="0" w:line="240" w:lineRule="auto"/>
    </w:pPr>
    <w:rPr>
      <w:rFonts w:ascii="Times New Roman" w:eastAsia="Times New Roman" w:hAnsi="Times New Roman" w:cs="Times New Roman"/>
      <w:sz w:val="24"/>
      <w:szCs w:val="24"/>
    </w:rPr>
  </w:style>
  <w:style w:type="paragraph" w:customStyle="1" w:styleId="A3695253C1494994B4B4136AF99F2A572">
    <w:name w:val="A3695253C1494994B4B4136AF99F2A572"/>
    <w:rsid w:val="008B669A"/>
    <w:pPr>
      <w:spacing w:after="0" w:line="240" w:lineRule="auto"/>
    </w:pPr>
    <w:rPr>
      <w:rFonts w:ascii="Times New Roman" w:eastAsia="Times New Roman" w:hAnsi="Times New Roman" w:cs="Times New Roman"/>
      <w:sz w:val="24"/>
      <w:szCs w:val="24"/>
    </w:rPr>
  </w:style>
  <w:style w:type="paragraph" w:customStyle="1" w:styleId="82A412B645D84B9C8B35B5B9416A5BC72">
    <w:name w:val="82A412B645D84B9C8B35B5B9416A5BC72"/>
    <w:rsid w:val="008B669A"/>
    <w:pPr>
      <w:spacing w:after="0" w:line="240" w:lineRule="auto"/>
    </w:pPr>
    <w:rPr>
      <w:rFonts w:ascii="Times New Roman" w:eastAsia="Times New Roman" w:hAnsi="Times New Roman" w:cs="Times New Roman"/>
      <w:sz w:val="24"/>
      <w:szCs w:val="24"/>
    </w:rPr>
  </w:style>
  <w:style w:type="paragraph" w:customStyle="1" w:styleId="58C7CD9ECB2B49C1A0747D6DA8913E542">
    <w:name w:val="58C7CD9ECB2B49C1A0747D6DA8913E542"/>
    <w:rsid w:val="008B669A"/>
    <w:pPr>
      <w:spacing w:after="0" w:line="240" w:lineRule="auto"/>
    </w:pPr>
    <w:rPr>
      <w:rFonts w:ascii="Times New Roman" w:eastAsia="Times New Roman" w:hAnsi="Times New Roman" w:cs="Times New Roman"/>
      <w:sz w:val="24"/>
      <w:szCs w:val="24"/>
    </w:rPr>
  </w:style>
  <w:style w:type="paragraph" w:customStyle="1" w:styleId="554AD63AB18940C09FCEA35ABF744CD62">
    <w:name w:val="554AD63AB18940C09FCEA35ABF744CD62"/>
    <w:rsid w:val="008B669A"/>
    <w:pPr>
      <w:spacing w:after="0" w:line="240" w:lineRule="auto"/>
    </w:pPr>
    <w:rPr>
      <w:rFonts w:ascii="Times New Roman" w:eastAsia="Times New Roman" w:hAnsi="Times New Roman" w:cs="Times New Roman"/>
      <w:sz w:val="24"/>
      <w:szCs w:val="24"/>
    </w:rPr>
  </w:style>
  <w:style w:type="paragraph" w:customStyle="1" w:styleId="07E3A7E26D7448B2938908D056BE72381">
    <w:name w:val="07E3A7E26D7448B2938908D056BE72381"/>
    <w:rsid w:val="008B669A"/>
    <w:pPr>
      <w:spacing w:after="0" w:line="240" w:lineRule="auto"/>
    </w:pPr>
    <w:rPr>
      <w:rFonts w:ascii="Times New Roman" w:eastAsia="Times New Roman" w:hAnsi="Times New Roman" w:cs="Times New Roman"/>
      <w:sz w:val="24"/>
      <w:szCs w:val="24"/>
    </w:rPr>
  </w:style>
  <w:style w:type="paragraph" w:customStyle="1" w:styleId="12899B7A4244494F87EB97126A2C2FBB1">
    <w:name w:val="12899B7A4244494F87EB97126A2C2FBB1"/>
    <w:rsid w:val="008B669A"/>
    <w:pPr>
      <w:spacing w:after="0" w:line="240" w:lineRule="auto"/>
    </w:pPr>
    <w:rPr>
      <w:rFonts w:ascii="Times New Roman" w:eastAsia="Times New Roman" w:hAnsi="Times New Roman" w:cs="Times New Roman"/>
      <w:sz w:val="24"/>
      <w:szCs w:val="24"/>
    </w:rPr>
  </w:style>
  <w:style w:type="paragraph" w:customStyle="1" w:styleId="360909D422764914BB580B6DA3C896EA">
    <w:name w:val="360909D422764914BB580B6DA3C896EA"/>
    <w:rsid w:val="008B669A"/>
    <w:rPr>
      <w:lang w:val="en-IN" w:eastAsia="en-IN"/>
    </w:rPr>
  </w:style>
  <w:style w:type="paragraph" w:customStyle="1" w:styleId="A7CEC910E3404D079669B36FC4D93915">
    <w:name w:val="A7CEC910E3404D079669B36FC4D93915"/>
    <w:rsid w:val="008B669A"/>
    <w:rPr>
      <w:lang w:val="en-IN" w:eastAsia="en-IN"/>
    </w:rPr>
  </w:style>
  <w:style w:type="paragraph" w:customStyle="1" w:styleId="1910AC86FA954A86B203177C306E3FD0">
    <w:name w:val="1910AC86FA954A86B203177C306E3FD0"/>
    <w:rsid w:val="008B669A"/>
    <w:rPr>
      <w:lang w:val="en-IN" w:eastAsia="en-IN"/>
    </w:rPr>
  </w:style>
  <w:style w:type="paragraph" w:customStyle="1" w:styleId="FC68112F54E34D9DBB8AA6526A04A3F5">
    <w:name w:val="FC68112F54E34D9DBB8AA6526A04A3F5"/>
    <w:rsid w:val="008B669A"/>
    <w:rPr>
      <w:lang w:val="en-IN" w:eastAsia="en-IN"/>
    </w:rPr>
  </w:style>
  <w:style w:type="paragraph" w:customStyle="1" w:styleId="A3539F21453547D08504D71056AF4497">
    <w:name w:val="A3539F21453547D08504D71056AF4497"/>
    <w:rsid w:val="008B669A"/>
    <w:rPr>
      <w:lang w:val="en-IN" w:eastAsia="en-IN"/>
    </w:rPr>
  </w:style>
  <w:style w:type="paragraph" w:customStyle="1" w:styleId="9A96989FDC0E460F907034FFB197A4B9">
    <w:name w:val="9A96989FDC0E460F907034FFB197A4B9"/>
    <w:rsid w:val="008B669A"/>
    <w:rPr>
      <w:lang w:val="en-IN" w:eastAsia="en-IN"/>
    </w:rPr>
  </w:style>
  <w:style w:type="paragraph" w:customStyle="1" w:styleId="840E6D9A27D94DC0AC1D71C44F36A82A">
    <w:name w:val="840E6D9A27D94DC0AC1D71C44F36A82A"/>
    <w:rsid w:val="008B669A"/>
    <w:rPr>
      <w:lang w:val="en-IN" w:eastAsia="en-IN"/>
    </w:rPr>
  </w:style>
  <w:style w:type="paragraph" w:customStyle="1" w:styleId="D7914481435C45C98E6776900A4BFAF0">
    <w:name w:val="D7914481435C45C98E6776900A4BFAF0"/>
    <w:rsid w:val="008B669A"/>
    <w:rPr>
      <w:lang w:val="en-IN" w:eastAsia="en-IN"/>
    </w:rPr>
  </w:style>
  <w:style w:type="paragraph" w:customStyle="1" w:styleId="2FFFB4F2302D45CEACBF9A345398ADC7">
    <w:name w:val="2FFFB4F2302D45CEACBF9A345398ADC7"/>
    <w:rsid w:val="00A611E5"/>
    <w:rPr>
      <w:lang w:val="en-IN" w:eastAsia="en-IN"/>
    </w:rPr>
  </w:style>
  <w:style w:type="paragraph" w:customStyle="1" w:styleId="C0B7F0092AD7466390173DAE4F82A948">
    <w:name w:val="C0B7F0092AD7466390173DAE4F82A948"/>
    <w:rsid w:val="00A611E5"/>
    <w:rPr>
      <w:lang w:val="en-IN" w:eastAsia="en-IN"/>
    </w:rPr>
  </w:style>
  <w:style w:type="paragraph" w:customStyle="1" w:styleId="CEF52CE181DD4BAFAAA9E768288D527E">
    <w:name w:val="CEF52CE181DD4BAFAAA9E768288D527E"/>
    <w:rsid w:val="00A611E5"/>
    <w:rPr>
      <w:lang w:val="en-IN" w:eastAsia="en-IN"/>
    </w:rPr>
  </w:style>
  <w:style w:type="paragraph" w:customStyle="1" w:styleId="84AD213BE97345EEB4FFA7D1748F57BE">
    <w:name w:val="84AD213BE97345EEB4FFA7D1748F57BE"/>
    <w:rPr>
      <w:lang w:val="en-IN" w:eastAsia="en-IN"/>
    </w:rPr>
  </w:style>
  <w:style w:type="paragraph" w:customStyle="1" w:styleId="157E5CE1889E4CE39A110779EA1C7F5C">
    <w:name w:val="157E5CE1889E4CE39A110779EA1C7F5C"/>
    <w:rPr>
      <w:lang w:val="en-IN" w:eastAsia="en-IN"/>
    </w:rPr>
  </w:style>
  <w:style w:type="paragraph" w:customStyle="1" w:styleId="CA1BC7F18464446E8D1D16301E828F5D">
    <w:name w:val="CA1BC7F18464446E8D1D16301E828F5D"/>
    <w:rPr>
      <w:lang w:val="en-IN" w:eastAsia="en-IN"/>
    </w:rPr>
  </w:style>
  <w:style w:type="paragraph" w:customStyle="1" w:styleId="67D28F32104F4B80ACCE9DEA5C7A0702">
    <w:name w:val="67D28F32104F4B80ACCE9DEA5C7A0702"/>
    <w:rPr>
      <w:lang w:val="en-IN" w:eastAsia="en-IN"/>
    </w:rPr>
  </w:style>
  <w:style w:type="paragraph" w:customStyle="1" w:styleId="F068839B048F4C99BD808906E4EA3B82">
    <w:name w:val="F068839B048F4C99BD808906E4EA3B82"/>
    <w:rPr>
      <w:lang w:val="en-IN" w:eastAsia="en-IN"/>
    </w:rPr>
  </w:style>
  <w:style w:type="paragraph" w:customStyle="1" w:styleId="D6B0F96A435B4D6F8B25F8E56B194709">
    <w:name w:val="D6B0F96A435B4D6F8B25F8E56B194709"/>
    <w:rPr>
      <w:lang w:val="en-IN" w:eastAsia="en-IN"/>
    </w:rPr>
  </w:style>
  <w:style w:type="paragraph" w:customStyle="1" w:styleId="2A88325889E6471F99B860F48F7504AE">
    <w:name w:val="2A88325889E6471F99B860F48F7504AE"/>
    <w:rPr>
      <w:lang w:val="en-IN" w:eastAsia="en-IN"/>
    </w:rPr>
  </w:style>
  <w:style w:type="paragraph" w:customStyle="1" w:styleId="0EE2BCD893D24900A4E0FF6DF1029C88">
    <w:name w:val="0EE2BCD893D24900A4E0FF6DF1029C88"/>
    <w:rPr>
      <w:lang w:val="en-IN" w:eastAsia="en-IN"/>
    </w:rPr>
  </w:style>
  <w:style w:type="paragraph" w:customStyle="1" w:styleId="87199982DD0E432F9F81CF2945306CD5">
    <w:name w:val="87199982DD0E432F9F81CF2945306CD5"/>
    <w:rPr>
      <w:lang w:val="en-IN" w:eastAsia="en-IN"/>
    </w:rPr>
  </w:style>
  <w:style w:type="paragraph" w:customStyle="1" w:styleId="3497DC0BE4C24B8BA9D6D69BBFDF94DD">
    <w:name w:val="3497DC0BE4C24B8BA9D6D69BBFDF94DD"/>
    <w:rPr>
      <w:lang w:val="en-IN" w:eastAsia="en-IN"/>
    </w:rPr>
  </w:style>
  <w:style w:type="paragraph" w:customStyle="1" w:styleId="9042B41DED5B4082B25998BA631CFF7D">
    <w:name w:val="9042B41DED5B4082B25998BA631CFF7D"/>
    <w:rsid w:val="00D5754D"/>
    <w:rPr>
      <w:lang w:val="en-IN" w:eastAsia="en-IN"/>
    </w:rPr>
  </w:style>
  <w:style w:type="paragraph" w:customStyle="1" w:styleId="DC77BD201D8A457EB5D905091AE3C611">
    <w:name w:val="DC77BD201D8A457EB5D905091AE3C611"/>
    <w:rsid w:val="00D5754D"/>
    <w:rPr>
      <w:lang w:val="en-IN" w:eastAsia="en-IN"/>
    </w:rPr>
  </w:style>
  <w:style w:type="paragraph" w:customStyle="1" w:styleId="1EEAB7A9A8CD45C390B0D9A96A22CD73">
    <w:name w:val="1EEAB7A9A8CD45C390B0D9A96A22CD73"/>
    <w:rsid w:val="00D5754D"/>
    <w:rPr>
      <w:lang w:val="en-IN" w:eastAsia="en-IN"/>
    </w:rPr>
  </w:style>
  <w:style w:type="paragraph" w:customStyle="1" w:styleId="DC313709535A43D78FEEEE47E9678F7C">
    <w:name w:val="DC313709535A43D78FEEEE47E9678F7C"/>
    <w:rsid w:val="00D5754D"/>
    <w:rPr>
      <w:lang w:val="en-IN" w:eastAsia="en-IN"/>
    </w:rPr>
  </w:style>
  <w:style w:type="paragraph" w:customStyle="1" w:styleId="C4D7A26425F543329D9846304E24361C">
    <w:name w:val="C4D7A26425F543329D9846304E24361C"/>
    <w:rsid w:val="00D5754D"/>
    <w:rPr>
      <w:lang w:val="en-IN" w:eastAsia="en-IN"/>
    </w:rPr>
  </w:style>
  <w:style w:type="paragraph" w:customStyle="1" w:styleId="9340FF80ED364E2D873B454685B484BA">
    <w:name w:val="9340FF80ED364E2D873B454685B484BA"/>
    <w:rsid w:val="00D5754D"/>
    <w:rPr>
      <w:lang w:val="en-IN" w:eastAsia="en-IN"/>
    </w:rPr>
  </w:style>
  <w:style w:type="paragraph" w:customStyle="1" w:styleId="0808C447940D4B21B3A8594B8383F6C2">
    <w:name w:val="0808C447940D4B21B3A8594B8383F6C2"/>
    <w:rsid w:val="00D5754D"/>
    <w:rPr>
      <w:lang w:val="en-IN" w:eastAsia="en-IN"/>
    </w:rPr>
  </w:style>
  <w:style w:type="paragraph" w:customStyle="1" w:styleId="A8A43A3B77144F78BCD90BD26FD1D2E1">
    <w:name w:val="A8A43A3B77144F78BCD90BD26FD1D2E1"/>
    <w:rsid w:val="00D5754D"/>
    <w:rPr>
      <w:lang w:val="en-IN" w:eastAsia="en-IN"/>
    </w:rPr>
  </w:style>
  <w:style w:type="paragraph" w:customStyle="1" w:styleId="E6E416E09A9D4C0CBC4C0B16784F3D1E">
    <w:name w:val="E6E416E09A9D4C0CBC4C0B16784F3D1E"/>
    <w:rsid w:val="00D5754D"/>
    <w:rPr>
      <w:lang w:val="en-IN" w:eastAsia="en-IN"/>
    </w:rPr>
  </w:style>
  <w:style w:type="paragraph" w:customStyle="1" w:styleId="3C1DF391FD974F4DB32A546FDDCCB0BE">
    <w:name w:val="3C1DF391FD974F4DB32A546FDDCCB0BE"/>
    <w:rsid w:val="00D5754D"/>
    <w:rPr>
      <w:lang w:val="en-IN" w:eastAsia="en-IN"/>
    </w:rPr>
  </w:style>
  <w:style w:type="paragraph" w:customStyle="1" w:styleId="EAD4E3E9889A486CB242EDD7C864D066">
    <w:name w:val="EAD4E3E9889A486CB242EDD7C864D066"/>
    <w:rsid w:val="00D5754D"/>
    <w:rPr>
      <w:lang w:val="en-IN" w:eastAsia="en-IN"/>
    </w:rPr>
  </w:style>
  <w:style w:type="paragraph" w:customStyle="1" w:styleId="894161953D4A441B9BACBD7B387E7269">
    <w:name w:val="894161953D4A441B9BACBD7B387E7269"/>
    <w:rsid w:val="007A5C81"/>
    <w:rPr>
      <w:lang w:val="en-IN" w:eastAsia="en-IN"/>
    </w:rPr>
  </w:style>
  <w:style w:type="paragraph" w:customStyle="1" w:styleId="4020AC8BC4454CBA93456ACB0B7433C0">
    <w:name w:val="4020AC8BC4454CBA93456ACB0B7433C0"/>
    <w:rsid w:val="007A5C81"/>
    <w:rPr>
      <w:lang w:val="en-IN" w:eastAsia="en-IN"/>
    </w:rPr>
  </w:style>
  <w:style w:type="paragraph" w:customStyle="1" w:styleId="A63B02BF8EF64C3B9E3189B5BE31C6D6">
    <w:name w:val="A63B02BF8EF64C3B9E3189B5BE31C6D6"/>
    <w:rsid w:val="007A5C81"/>
    <w:rPr>
      <w:lang w:val="en-IN" w:eastAsia="en-IN"/>
    </w:rPr>
  </w:style>
  <w:style w:type="paragraph" w:customStyle="1" w:styleId="3CDF28BC79CD40378B61BA9C96655CDF">
    <w:name w:val="3CDF28BC79CD40378B61BA9C96655CDF"/>
    <w:rsid w:val="007A5C81"/>
    <w:rPr>
      <w:lang w:val="en-IN" w:eastAsia="en-IN"/>
    </w:rPr>
  </w:style>
  <w:style w:type="paragraph" w:customStyle="1" w:styleId="ED220D234B644B4A81BF6665CDD1B595">
    <w:name w:val="ED220D234B644B4A81BF6665CDD1B595"/>
    <w:rsid w:val="007A5C81"/>
    <w:rPr>
      <w:lang w:val="en-IN" w:eastAsia="en-IN"/>
    </w:rPr>
  </w:style>
  <w:style w:type="paragraph" w:customStyle="1" w:styleId="7BC30BAB8E134ABC8EBA74ED2ACD1842">
    <w:name w:val="7BC30BAB8E134ABC8EBA74ED2ACD1842"/>
    <w:rsid w:val="007A5C81"/>
    <w:rPr>
      <w:lang w:val="en-IN" w:eastAsia="en-IN"/>
    </w:rPr>
  </w:style>
  <w:style w:type="paragraph" w:customStyle="1" w:styleId="FF841069586742A39B9DC605E368DC08">
    <w:name w:val="FF841069586742A39B9DC605E368DC08"/>
    <w:rsid w:val="007A5C81"/>
    <w:rPr>
      <w:lang w:val="en-IN" w:eastAsia="en-IN"/>
    </w:rPr>
  </w:style>
  <w:style w:type="paragraph" w:customStyle="1" w:styleId="EFC12422BA794503A6A1833BF6BE6223">
    <w:name w:val="EFC12422BA794503A6A1833BF6BE6223"/>
    <w:rsid w:val="007A5C81"/>
    <w:rPr>
      <w:lang w:val="en-IN" w:eastAsia="en-IN"/>
    </w:rPr>
  </w:style>
  <w:style w:type="paragraph" w:customStyle="1" w:styleId="0C5D7808F2974FE4AC78245E77E5AC1B">
    <w:name w:val="0C5D7808F2974FE4AC78245E77E5AC1B"/>
    <w:rsid w:val="007A5C81"/>
    <w:rPr>
      <w:lang w:val="en-IN" w:eastAsia="en-IN"/>
    </w:rPr>
  </w:style>
  <w:style w:type="paragraph" w:customStyle="1" w:styleId="7C1995095A03464CAFABCDF69A507D3E">
    <w:name w:val="7C1995095A03464CAFABCDF69A507D3E"/>
    <w:rsid w:val="007A5C81"/>
    <w:rPr>
      <w:lang w:val="en-IN" w:eastAsia="en-IN"/>
    </w:rPr>
  </w:style>
  <w:style w:type="paragraph" w:customStyle="1" w:styleId="68EB33A67C1749E8BD0100AA01B5D0F2">
    <w:name w:val="68EB33A67C1749E8BD0100AA01B5D0F2"/>
    <w:rsid w:val="007A5C81"/>
    <w:rPr>
      <w:lang w:val="en-IN" w:eastAsia="en-IN"/>
    </w:rPr>
  </w:style>
  <w:style w:type="paragraph" w:customStyle="1" w:styleId="E5016F3E0BB94DB5A73CDD0F17CCDD12">
    <w:name w:val="E5016F3E0BB94DB5A73CDD0F17CCDD12"/>
    <w:rsid w:val="007A5C81"/>
    <w:rPr>
      <w:lang w:val="en-IN" w:eastAsia="en-IN"/>
    </w:rPr>
  </w:style>
  <w:style w:type="paragraph" w:customStyle="1" w:styleId="52B8EF523AAA41CFA55230503D0AFD65">
    <w:name w:val="52B8EF523AAA41CFA55230503D0AFD65"/>
    <w:rsid w:val="007A5C81"/>
    <w:rPr>
      <w:lang w:val="en-IN" w:eastAsia="en-IN"/>
    </w:rPr>
  </w:style>
  <w:style w:type="paragraph" w:customStyle="1" w:styleId="D3EE11C556664E06BFF997CA1B1D1E9B">
    <w:name w:val="D3EE11C556664E06BFF997CA1B1D1E9B"/>
    <w:rsid w:val="007A5C81"/>
    <w:rPr>
      <w:lang w:val="en-IN" w:eastAsia="en-IN"/>
    </w:rPr>
  </w:style>
  <w:style w:type="paragraph" w:customStyle="1" w:styleId="220D9E91E79842CE9B4B147BC1E5A427">
    <w:name w:val="220D9E91E79842CE9B4B147BC1E5A427"/>
    <w:rsid w:val="007A5C81"/>
    <w:rPr>
      <w:lang w:val="en-IN" w:eastAsia="en-IN"/>
    </w:rPr>
  </w:style>
  <w:style w:type="paragraph" w:customStyle="1" w:styleId="03BB0EAAD4374E9C9AB4E76F89CAEE7B">
    <w:name w:val="03BB0EAAD4374E9C9AB4E76F89CAEE7B"/>
    <w:rsid w:val="007A5C81"/>
    <w:rPr>
      <w:lang w:val="en-IN" w:eastAsia="en-IN"/>
    </w:rPr>
  </w:style>
  <w:style w:type="paragraph" w:customStyle="1" w:styleId="150DDE78151C44019ED1C516E057F99F">
    <w:name w:val="150DDE78151C44019ED1C516E057F99F"/>
    <w:rsid w:val="007A5C81"/>
    <w:rPr>
      <w:lang w:val="en-IN" w:eastAsia="en-IN"/>
    </w:rPr>
  </w:style>
  <w:style w:type="paragraph" w:customStyle="1" w:styleId="63E3239BC71343A39D5692769ED48186">
    <w:name w:val="63E3239BC71343A39D5692769ED48186"/>
    <w:rsid w:val="007A5C81"/>
    <w:rPr>
      <w:lang w:val="en-IN" w:eastAsia="en-IN"/>
    </w:rPr>
  </w:style>
  <w:style w:type="paragraph" w:customStyle="1" w:styleId="3559456F33B7433DA82B388F1144CCB8">
    <w:name w:val="3559456F33B7433DA82B388F1144CCB8"/>
    <w:rsid w:val="007A5C81"/>
    <w:rPr>
      <w:lang w:val="en-IN" w:eastAsia="en-IN"/>
    </w:rPr>
  </w:style>
  <w:style w:type="paragraph" w:customStyle="1" w:styleId="4B0C3316F63D42BCA08860D37EB4156D">
    <w:name w:val="4B0C3316F63D42BCA08860D37EB4156D"/>
    <w:rsid w:val="007A5C81"/>
    <w:rPr>
      <w:lang w:val="en-IN" w:eastAsia="en-IN"/>
    </w:rPr>
  </w:style>
  <w:style w:type="paragraph" w:customStyle="1" w:styleId="861F92AF981644DA8128EBEE41478B30">
    <w:name w:val="861F92AF981644DA8128EBEE41478B30"/>
    <w:rsid w:val="007A5C81"/>
    <w:rPr>
      <w:lang w:val="en-IN" w:eastAsia="en-IN"/>
    </w:rPr>
  </w:style>
  <w:style w:type="paragraph" w:customStyle="1" w:styleId="0A2AC5C0EE0948CA9B71EC1426A04803">
    <w:name w:val="0A2AC5C0EE0948CA9B71EC1426A04803"/>
    <w:rsid w:val="007A5C81"/>
    <w:rPr>
      <w:lang w:val="en-IN" w:eastAsia="en-IN"/>
    </w:rPr>
  </w:style>
  <w:style w:type="paragraph" w:customStyle="1" w:styleId="84D663ADDD51496EB46FCCB9E4BA9C87">
    <w:name w:val="84D663ADDD51496EB46FCCB9E4BA9C87"/>
    <w:rsid w:val="007A5C81"/>
    <w:rPr>
      <w:lang w:val="en-IN" w:eastAsia="en-IN"/>
    </w:rPr>
  </w:style>
  <w:style w:type="paragraph" w:customStyle="1" w:styleId="9AD847D3CFDC4CC48A7D49A67BF4C8D6">
    <w:name w:val="9AD847D3CFDC4CC48A7D49A67BF4C8D6"/>
    <w:rsid w:val="007A5C81"/>
    <w:rPr>
      <w:lang w:val="en-IN" w:eastAsia="en-IN"/>
    </w:rPr>
  </w:style>
  <w:style w:type="paragraph" w:customStyle="1" w:styleId="46F6BF4999144E6CB118D2D6CF936468">
    <w:name w:val="46F6BF4999144E6CB118D2D6CF936468"/>
    <w:rsid w:val="007A5C81"/>
    <w:rPr>
      <w:lang w:val="en-IN" w:eastAsia="en-IN"/>
    </w:rPr>
  </w:style>
  <w:style w:type="paragraph" w:customStyle="1" w:styleId="8CCECCC1296649FABA6A4ED4F2969CA2">
    <w:name w:val="8CCECCC1296649FABA6A4ED4F2969CA2"/>
    <w:rsid w:val="007A5C81"/>
    <w:rPr>
      <w:lang w:val="en-IN" w:eastAsia="en-IN"/>
    </w:rPr>
  </w:style>
  <w:style w:type="paragraph" w:customStyle="1" w:styleId="F60F86C0263743BF84C6CFEA323E13E0">
    <w:name w:val="F60F86C0263743BF84C6CFEA323E13E0"/>
    <w:rsid w:val="007A5C81"/>
    <w:rPr>
      <w:lang w:val="en-IN" w:eastAsia="en-IN"/>
    </w:rPr>
  </w:style>
  <w:style w:type="paragraph" w:customStyle="1" w:styleId="BD43E7E33CE0450F89A9E6671999CFC0">
    <w:name w:val="BD43E7E33CE0450F89A9E6671999CFC0"/>
    <w:rsid w:val="007A5C81"/>
    <w:rPr>
      <w:lang w:val="en-IN" w:eastAsia="en-IN"/>
    </w:rPr>
  </w:style>
  <w:style w:type="paragraph" w:customStyle="1" w:styleId="9A22F9E48201498BB81848D79E6C791E">
    <w:name w:val="9A22F9E48201498BB81848D79E6C791E"/>
    <w:rsid w:val="007A5C81"/>
    <w:rPr>
      <w:lang w:val="en-IN" w:eastAsia="en-IN"/>
    </w:rPr>
  </w:style>
  <w:style w:type="paragraph" w:customStyle="1" w:styleId="B8B85C220871448D888AD765544C832D">
    <w:name w:val="B8B85C220871448D888AD765544C832D"/>
    <w:rsid w:val="007A5C81"/>
    <w:rPr>
      <w:lang w:val="en-IN" w:eastAsia="en-IN"/>
    </w:rPr>
  </w:style>
  <w:style w:type="paragraph" w:customStyle="1" w:styleId="21A76A130D4D44EF911D2484043D79B3">
    <w:name w:val="21A76A130D4D44EF911D2484043D79B3"/>
    <w:rsid w:val="007A5C81"/>
    <w:rPr>
      <w:lang w:val="en-IN" w:eastAsia="en-IN"/>
    </w:rPr>
  </w:style>
  <w:style w:type="paragraph" w:customStyle="1" w:styleId="ECCFA6F6B7E24516AB5CA6740DC9ABFD">
    <w:name w:val="ECCFA6F6B7E24516AB5CA6740DC9ABFD"/>
    <w:rsid w:val="007A5C81"/>
    <w:rPr>
      <w:lang w:val="en-IN" w:eastAsia="en-IN"/>
    </w:rPr>
  </w:style>
  <w:style w:type="paragraph" w:customStyle="1" w:styleId="7722AE06A53D40A88554685AC4600D71">
    <w:name w:val="7722AE06A53D40A88554685AC4600D71"/>
    <w:rsid w:val="007A5C81"/>
    <w:rPr>
      <w:lang w:val="en-IN" w:eastAsia="en-IN"/>
    </w:rPr>
  </w:style>
  <w:style w:type="paragraph" w:customStyle="1" w:styleId="C81A8F0A25AB4CC7B995F96E45016408">
    <w:name w:val="C81A8F0A25AB4CC7B995F96E45016408"/>
    <w:rsid w:val="007A5C81"/>
    <w:rPr>
      <w:lang w:val="en-IN" w:eastAsia="en-IN"/>
    </w:rPr>
  </w:style>
  <w:style w:type="paragraph" w:customStyle="1" w:styleId="60F081A586AA445E8A71429B39E01809">
    <w:name w:val="60F081A586AA445E8A71429B39E01809"/>
    <w:rsid w:val="007A5C81"/>
    <w:rPr>
      <w:lang w:val="en-IN" w:eastAsia="en-IN"/>
    </w:rPr>
  </w:style>
  <w:style w:type="paragraph" w:customStyle="1" w:styleId="7C94E9B41AFC47A4BE852118C2E0C48D">
    <w:name w:val="7C94E9B41AFC47A4BE852118C2E0C48D"/>
    <w:rsid w:val="007A5C81"/>
    <w:rPr>
      <w:lang w:val="en-IN" w:eastAsia="en-IN"/>
    </w:rPr>
  </w:style>
  <w:style w:type="paragraph" w:customStyle="1" w:styleId="30684FC7A7C543A8835ABD2CE3647027">
    <w:name w:val="30684FC7A7C543A8835ABD2CE3647027"/>
    <w:rsid w:val="007A5C81"/>
    <w:rPr>
      <w:lang w:val="en-IN" w:eastAsia="en-IN"/>
    </w:rPr>
  </w:style>
  <w:style w:type="paragraph" w:customStyle="1" w:styleId="173B2A734C174CFC952B5E6F0B9265AE">
    <w:name w:val="173B2A734C174CFC952B5E6F0B9265AE"/>
    <w:rsid w:val="007A5C81"/>
    <w:rPr>
      <w:lang w:val="en-IN" w:eastAsia="en-IN"/>
    </w:rPr>
  </w:style>
  <w:style w:type="paragraph" w:customStyle="1" w:styleId="54AEA0224A5E475A8FE18182EFE5C1A9">
    <w:name w:val="54AEA0224A5E475A8FE18182EFE5C1A9"/>
    <w:rsid w:val="007A5C81"/>
    <w:rPr>
      <w:lang w:val="en-IN" w:eastAsia="en-IN"/>
    </w:rPr>
  </w:style>
  <w:style w:type="paragraph" w:customStyle="1" w:styleId="2C6BDD0289364EB5820A90BD793EA9BD">
    <w:name w:val="2C6BDD0289364EB5820A90BD793EA9BD"/>
    <w:rsid w:val="007A5C81"/>
    <w:rPr>
      <w:lang w:val="en-IN" w:eastAsia="en-IN"/>
    </w:rPr>
  </w:style>
  <w:style w:type="paragraph" w:customStyle="1" w:styleId="5192C6F84B4C44A587B1DABAE34BA1C3">
    <w:name w:val="5192C6F84B4C44A587B1DABAE34BA1C3"/>
    <w:rsid w:val="007A5C81"/>
    <w:rPr>
      <w:lang w:val="en-IN" w:eastAsia="en-IN"/>
    </w:rPr>
  </w:style>
  <w:style w:type="paragraph" w:customStyle="1" w:styleId="9BF5738F8AF04B3980DE4C1FB5FD1EA6">
    <w:name w:val="9BF5738F8AF04B3980DE4C1FB5FD1EA6"/>
    <w:rsid w:val="007A5C81"/>
    <w:rPr>
      <w:lang w:val="en-IN" w:eastAsia="en-IN"/>
    </w:rPr>
  </w:style>
  <w:style w:type="paragraph" w:customStyle="1" w:styleId="CFA8EF9DE3B74181A87C6474E4A497DB">
    <w:name w:val="CFA8EF9DE3B74181A87C6474E4A497DB"/>
    <w:rsid w:val="007A5C81"/>
    <w:rPr>
      <w:lang w:val="en-IN" w:eastAsia="en-IN"/>
    </w:rPr>
  </w:style>
  <w:style w:type="paragraph" w:customStyle="1" w:styleId="167A4996A15A49DB9F8E50CB5D43C91B">
    <w:name w:val="167A4996A15A49DB9F8E50CB5D43C91B"/>
    <w:rsid w:val="007A5C81"/>
    <w:rPr>
      <w:lang w:val="en-IN" w:eastAsia="en-IN"/>
    </w:rPr>
  </w:style>
  <w:style w:type="paragraph" w:customStyle="1" w:styleId="17B04556858E4634BC9D8B4A84B3CA1A">
    <w:name w:val="17B04556858E4634BC9D8B4A84B3CA1A"/>
    <w:rsid w:val="007A5C81"/>
    <w:rPr>
      <w:lang w:val="en-IN" w:eastAsia="en-IN"/>
    </w:rPr>
  </w:style>
  <w:style w:type="paragraph" w:customStyle="1" w:styleId="0573792BDF3F45DBA4F5E1493AFDF0F5">
    <w:name w:val="0573792BDF3F45DBA4F5E1493AFDF0F5"/>
    <w:rsid w:val="007A5C81"/>
    <w:rPr>
      <w:lang w:val="en-IN" w:eastAsia="en-IN"/>
    </w:rPr>
  </w:style>
  <w:style w:type="paragraph" w:customStyle="1" w:styleId="61FE187A044F4E1EA26C6E6E469D66EB">
    <w:name w:val="61FE187A044F4E1EA26C6E6E469D66EB"/>
    <w:rsid w:val="007A5C81"/>
    <w:rPr>
      <w:lang w:val="en-IN" w:eastAsia="en-IN"/>
    </w:rPr>
  </w:style>
  <w:style w:type="paragraph" w:customStyle="1" w:styleId="A7CF85D7DDF5405E88325625BDA0E05B">
    <w:name w:val="A7CF85D7DDF5405E88325625BDA0E05B"/>
    <w:rsid w:val="007A5C81"/>
    <w:rPr>
      <w:lang w:val="en-IN" w:eastAsia="en-IN"/>
    </w:rPr>
  </w:style>
  <w:style w:type="paragraph" w:customStyle="1" w:styleId="B60EA855799B48AA92475311D388E0C0">
    <w:name w:val="B60EA855799B48AA92475311D388E0C0"/>
    <w:rsid w:val="007A5C81"/>
    <w:rPr>
      <w:lang w:val="en-IN" w:eastAsia="en-IN"/>
    </w:rPr>
  </w:style>
  <w:style w:type="paragraph" w:customStyle="1" w:styleId="FF65ED68FCFE40868984ACE2EADD2976">
    <w:name w:val="FF65ED68FCFE40868984ACE2EADD2976"/>
    <w:rsid w:val="00E47680"/>
  </w:style>
  <w:style w:type="paragraph" w:customStyle="1" w:styleId="A8FABD2432554B18AAADDE2EAB763538">
    <w:name w:val="A8FABD2432554B18AAADDE2EAB763538"/>
    <w:rsid w:val="00E47680"/>
  </w:style>
  <w:style w:type="paragraph" w:customStyle="1" w:styleId="6BC14E2CACEA4815B252436409EFE5B5">
    <w:name w:val="6BC14E2CACEA4815B252436409EFE5B5"/>
    <w:rsid w:val="00E47680"/>
  </w:style>
  <w:style w:type="paragraph" w:customStyle="1" w:styleId="907C3CC3DE804E8A9B274E47FA781733">
    <w:name w:val="907C3CC3DE804E8A9B274E47FA781733"/>
    <w:rsid w:val="00E47680"/>
  </w:style>
  <w:style w:type="paragraph" w:customStyle="1" w:styleId="A22DC1C4D4FC497F9C6B40916A2155D3">
    <w:name w:val="A22DC1C4D4FC497F9C6B40916A2155D3"/>
    <w:rsid w:val="00E47680"/>
  </w:style>
  <w:style w:type="paragraph" w:customStyle="1" w:styleId="8AA77555256A4D0A8F947BCEB035B695">
    <w:name w:val="8AA77555256A4D0A8F947BCEB035B695"/>
    <w:rsid w:val="00E47680"/>
  </w:style>
  <w:style w:type="paragraph" w:customStyle="1" w:styleId="4EFDF15A1FDE495FAB904BF113C0A721">
    <w:name w:val="4EFDF15A1FDE495FAB904BF113C0A721"/>
    <w:rsid w:val="00E47680"/>
  </w:style>
  <w:style w:type="paragraph" w:customStyle="1" w:styleId="B284DE2D10634302B9AB5795C5E2EF00">
    <w:name w:val="B284DE2D10634302B9AB5795C5E2EF00"/>
    <w:rsid w:val="00E47680"/>
  </w:style>
  <w:style w:type="paragraph" w:customStyle="1" w:styleId="683A28BB69D249479369DCCA0DCC0945">
    <w:name w:val="683A28BB69D249479369DCCA0DCC0945"/>
    <w:rsid w:val="00210113"/>
  </w:style>
  <w:style w:type="paragraph" w:customStyle="1" w:styleId="1C3065B4EDC04CD39ABE1EAA7EC2F501">
    <w:name w:val="1C3065B4EDC04CD39ABE1EAA7EC2F501"/>
    <w:rsid w:val="00210113"/>
  </w:style>
  <w:style w:type="paragraph" w:customStyle="1" w:styleId="8C82D813E2F74BFBB5D08CF63784AF09">
    <w:name w:val="8C82D813E2F74BFBB5D08CF63784AF09"/>
    <w:rsid w:val="005B7EFE"/>
  </w:style>
  <w:style w:type="paragraph" w:customStyle="1" w:styleId="E2590E3B7300495AA82DB7C3BEA185C0">
    <w:name w:val="E2590E3B7300495AA82DB7C3BEA185C0"/>
    <w:rsid w:val="00C20382"/>
  </w:style>
  <w:style w:type="paragraph" w:customStyle="1" w:styleId="1A0C3148C1474499BB210F9CE01A7DF9">
    <w:name w:val="1A0C3148C1474499BB210F9CE01A7DF9"/>
    <w:rsid w:val="00C20382"/>
  </w:style>
  <w:style w:type="paragraph" w:customStyle="1" w:styleId="B4ED183CEC554CF88D0D55EE948E8BCE">
    <w:name w:val="B4ED183CEC554CF88D0D55EE948E8BCE"/>
    <w:rsid w:val="00C20382"/>
  </w:style>
  <w:style w:type="paragraph" w:customStyle="1" w:styleId="C2381677A7FB4EFDA67BF867DEA303C4">
    <w:name w:val="C2381677A7FB4EFDA67BF867DEA303C4"/>
    <w:rsid w:val="00C20382"/>
  </w:style>
  <w:style w:type="paragraph" w:customStyle="1" w:styleId="137D813419B541C58D12215520F56021">
    <w:name w:val="137D813419B541C58D12215520F56021"/>
    <w:rsid w:val="00C20382"/>
  </w:style>
  <w:style w:type="paragraph" w:customStyle="1" w:styleId="7A070D0BDAE742028C719973E94D2E38">
    <w:name w:val="7A070D0BDAE742028C719973E94D2E38"/>
    <w:rsid w:val="00F623ED"/>
    <w:rPr>
      <w:lang w:val="en-IN" w:eastAsia="en-IN"/>
    </w:rPr>
  </w:style>
  <w:style w:type="paragraph" w:customStyle="1" w:styleId="59B81596369144DBB50BA3314B7C33CE">
    <w:name w:val="59B81596369144DBB50BA3314B7C33CE"/>
    <w:rsid w:val="00F623ED"/>
    <w:rPr>
      <w:lang w:val="en-IN" w:eastAsia="en-IN"/>
    </w:rPr>
  </w:style>
  <w:style w:type="paragraph" w:customStyle="1" w:styleId="4BC41BE7F0BD4D5D88B9A34C52B4687F1">
    <w:name w:val="4BC41BE7F0BD4D5D88B9A34C52B4687F1"/>
    <w:rsid w:val="00F623ED"/>
    <w:pPr>
      <w:spacing w:after="0" w:line="240" w:lineRule="auto"/>
    </w:pPr>
    <w:rPr>
      <w:rFonts w:ascii="Times New Roman" w:eastAsia="Times New Roman" w:hAnsi="Times New Roman" w:cs="Times New Roman"/>
      <w:sz w:val="24"/>
      <w:szCs w:val="24"/>
    </w:rPr>
  </w:style>
  <w:style w:type="paragraph" w:customStyle="1" w:styleId="C25119BB93A34DB48F04ED35BF9287EC1">
    <w:name w:val="C25119BB93A34DB48F04ED35BF9287EC1"/>
    <w:rsid w:val="00F623ED"/>
    <w:pPr>
      <w:spacing w:after="0" w:line="240" w:lineRule="auto"/>
    </w:pPr>
    <w:rPr>
      <w:rFonts w:ascii="Times New Roman" w:eastAsia="Times New Roman" w:hAnsi="Times New Roman" w:cs="Times New Roman"/>
      <w:sz w:val="24"/>
      <w:szCs w:val="24"/>
    </w:rPr>
  </w:style>
  <w:style w:type="paragraph" w:customStyle="1" w:styleId="882062084CB64D16A9DAE11CA4A5484A3">
    <w:name w:val="882062084CB64D16A9DAE11CA4A5484A3"/>
    <w:rsid w:val="00F623ED"/>
    <w:pPr>
      <w:spacing w:after="0" w:line="240" w:lineRule="auto"/>
    </w:pPr>
    <w:rPr>
      <w:rFonts w:ascii="Times New Roman" w:eastAsia="Times New Roman" w:hAnsi="Times New Roman" w:cs="Times New Roman"/>
      <w:sz w:val="24"/>
      <w:szCs w:val="24"/>
    </w:rPr>
  </w:style>
  <w:style w:type="paragraph" w:customStyle="1" w:styleId="36E6BC3F7DEC409FBA4F42FDF35A71061">
    <w:name w:val="36E6BC3F7DEC409FBA4F42FDF35A71061"/>
    <w:rsid w:val="00F623ED"/>
    <w:pPr>
      <w:spacing w:after="0" w:line="240" w:lineRule="auto"/>
    </w:pPr>
    <w:rPr>
      <w:rFonts w:ascii="Times New Roman" w:eastAsia="Times New Roman" w:hAnsi="Times New Roman" w:cs="Times New Roman"/>
      <w:sz w:val="24"/>
      <w:szCs w:val="24"/>
    </w:rPr>
  </w:style>
  <w:style w:type="paragraph" w:customStyle="1" w:styleId="7AC1AF2ECC4147BEB26301B62BEDFC133">
    <w:name w:val="7AC1AF2ECC4147BEB26301B62BEDFC133"/>
    <w:rsid w:val="00F623ED"/>
    <w:pPr>
      <w:spacing w:after="0" w:line="240" w:lineRule="auto"/>
    </w:pPr>
    <w:rPr>
      <w:rFonts w:ascii="Times New Roman" w:eastAsia="Times New Roman" w:hAnsi="Times New Roman" w:cs="Times New Roman"/>
      <w:sz w:val="24"/>
      <w:szCs w:val="24"/>
    </w:rPr>
  </w:style>
  <w:style w:type="paragraph" w:customStyle="1" w:styleId="8D552FD0BC544C1C94184779A3ABB68C">
    <w:name w:val="8D552FD0BC544C1C94184779A3ABB68C"/>
    <w:rsid w:val="00F623ED"/>
    <w:pPr>
      <w:spacing w:after="0" w:line="240" w:lineRule="auto"/>
    </w:pPr>
    <w:rPr>
      <w:rFonts w:ascii="Times New Roman" w:eastAsia="Times New Roman" w:hAnsi="Times New Roman" w:cs="Times New Roman"/>
      <w:sz w:val="24"/>
      <w:szCs w:val="24"/>
    </w:rPr>
  </w:style>
  <w:style w:type="paragraph" w:customStyle="1" w:styleId="3C50552BFF084C9D8A3140B1748CA0E43">
    <w:name w:val="3C50552BFF084C9D8A3140B1748CA0E43"/>
    <w:rsid w:val="00F623ED"/>
    <w:pPr>
      <w:spacing w:after="0" w:line="240" w:lineRule="auto"/>
    </w:pPr>
    <w:rPr>
      <w:rFonts w:ascii="Times New Roman" w:eastAsia="Times New Roman" w:hAnsi="Times New Roman" w:cs="Times New Roman"/>
      <w:sz w:val="24"/>
      <w:szCs w:val="24"/>
    </w:rPr>
  </w:style>
  <w:style w:type="paragraph" w:customStyle="1" w:styleId="59B81596369144DBB50BA3314B7C33CE1">
    <w:name w:val="59B81596369144DBB50BA3314B7C33CE1"/>
    <w:rsid w:val="00F623ED"/>
    <w:pPr>
      <w:spacing w:after="0" w:line="240" w:lineRule="auto"/>
    </w:pPr>
    <w:rPr>
      <w:rFonts w:ascii="Times New Roman" w:eastAsia="Times New Roman" w:hAnsi="Times New Roman" w:cs="Times New Roman"/>
      <w:sz w:val="24"/>
      <w:szCs w:val="24"/>
    </w:rPr>
  </w:style>
  <w:style w:type="paragraph" w:customStyle="1" w:styleId="565EA22A3BAB45468C76BF964A408F60">
    <w:name w:val="565EA22A3BAB45468C76BF964A408F60"/>
    <w:rsid w:val="00F623ED"/>
    <w:pPr>
      <w:spacing w:after="0" w:line="240" w:lineRule="auto"/>
    </w:pPr>
    <w:rPr>
      <w:rFonts w:ascii="Times New Roman" w:eastAsia="Times New Roman" w:hAnsi="Times New Roman" w:cs="Times New Roman"/>
      <w:sz w:val="24"/>
      <w:szCs w:val="24"/>
    </w:rPr>
  </w:style>
  <w:style w:type="paragraph" w:customStyle="1" w:styleId="A868FAA886204427BB423AD3768F6A58">
    <w:name w:val="A868FAA886204427BB423AD3768F6A58"/>
    <w:rsid w:val="00F623ED"/>
    <w:pPr>
      <w:spacing w:after="0" w:line="240" w:lineRule="auto"/>
    </w:pPr>
    <w:rPr>
      <w:rFonts w:ascii="Times New Roman" w:eastAsia="Times New Roman" w:hAnsi="Times New Roman" w:cs="Times New Roman"/>
      <w:sz w:val="24"/>
      <w:szCs w:val="24"/>
    </w:rPr>
  </w:style>
  <w:style w:type="paragraph" w:customStyle="1" w:styleId="E7165813151A4F968D490D976E6E2AD6">
    <w:name w:val="E7165813151A4F968D490D976E6E2AD6"/>
    <w:rsid w:val="00F623ED"/>
    <w:pPr>
      <w:spacing w:after="0" w:line="240" w:lineRule="auto"/>
    </w:pPr>
    <w:rPr>
      <w:rFonts w:ascii="Times New Roman" w:eastAsia="Times New Roman" w:hAnsi="Times New Roman" w:cs="Times New Roman"/>
      <w:sz w:val="24"/>
      <w:szCs w:val="24"/>
    </w:rPr>
  </w:style>
  <w:style w:type="paragraph" w:customStyle="1" w:styleId="5517475A871749988C4A1E720571E8B6">
    <w:name w:val="5517475A871749988C4A1E720571E8B6"/>
    <w:rsid w:val="00F623ED"/>
    <w:pPr>
      <w:spacing w:after="0" w:line="240" w:lineRule="auto"/>
    </w:pPr>
    <w:rPr>
      <w:rFonts w:ascii="Times New Roman" w:eastAsia="Times New Roman" w:hAnsi="Times New Roman" w:cs="Times New Roman"/>
      <w:sz w:val="24"/>
      <w:szCs w:val="24"/>
    </w:rPr>
  </w:style>
  <w:style w:type="paragraph" w:customStyle="1" w:styleId="9A22F9E48201498BB81848D79E6C791E1">
    <w:name w:val="9A22F9E48201498BB81848D79E6C791E1"/>
    <w:rsid w:val="00F623ED"/>
    <w:pPr>
      <w:spacing w:after="0" w:line="240" w:lineRule="auto"/>
    </w:pPr>
    <w:rPr>
      <w:rFonts w:ascii="Times New Roman" w:eastAsia="Times New Roman" w:hAnsi="Times New Roman" w:cs="Times New Roman"/>
      <w:sz w:val="24"/>
      <w:szCs w:val="24"/>
    </w:rPr>
  </w:style>
  <w:style w:type="paragraph" w:customStyle="1" w:styleId="B8B85C220871448D888AD765544C832D1">
    <w:name w:val="B8B85C220871448D888AD765544C832D1"/>
    <w:rsid w:val="00F623ED"/>
    <w:pPr>
      <w:spacing w:after="0" w:line="240" w:lineRule="auto"/>
    </w:pPr>
    <w:rPr>
      <w:rFonts w:ascii="Times New Roman" w:eastAsia="Times New Roman" w:hAnsi="Times New Roman" w:cs="Times New Roman"/>
      <w:sz w:val="24"/>
      <w:szCs w:val="24"/>
    </w:rPr>
  </w:style>
  <w:style w:type="paragraph" w:customStyle="1" w:styleId="A0D6EB12219C4D4D8E1092C8DAA8DA6B3">
    <w:name w:val="A0D6EB12219C4D4D8E1092C8DAA8DA6B3"/>
    <w:rsid w:val="00F623ED"/>
    <w:pPr>
      <w:spacing w:after="0" w:line="240" w:lineRule="auto"/>
    </w:pPr>
    <w:rPr>
      <w:rFonts w:ascii="Times New Roman" w:eastAsia="Times New Roman" w:hAnsi="Times New Roman" w:cs="Times New Roman"/>
      <w:sz w:val="24"/>
      <w:szCs w:val="24"/>
    </w:rPr>
  </w:style>
  <w:style w:type="paragraph" w:customStyle="1" w:styleId="EBD9CFC1BE3B4312A91A00393D211BC13">
    <w:name w:val="EBD9CFC1BE3B4312A91A00393D211BC13"/>
    <w:rsid w:val="00F623ED"/>
    <w:pPr>
      <w:spacing w:after="0" w:line="240" w:lineRule="auto"/>
    </w:pPr>
    <w:rPr>
      <w:rFonts w:ascii="Times New Roman" w:eastAsia="Times New Roman" w:hAnsi="Times New Roman" w:cs="Times New Roman"/>
      <w:sz w:val="24"/>
      <w:szCs w:val="24"/>
    </w:rPr>
  </w:style>
  <w:style w:type="paragraph" w:customStyle="1" w:styleId="C5E5420E167D446093CCF2255AD65D793">
    <w:name w:val="C5E5420E167D446093CCF2255AD65D793"/>
    <w:rsid w:val="00F623ED"/>
    <w:pPr>
      <w:spacing w:after="0" w:line="240" w:lineRule="auto"/>
    </w:pPr>
    <w:rPr>
      <w:rFonts w:ascii="Times New Roman" w:eastAsia="Times New Roman" w:hAnsi="Times New Roman" w:cs="Times New Roman"/>
      <w:sz w:val="24"/>
      <w:szCs w:val="24"/>
    </w:rPr>
  </w:style>
  <w:style w:type="paragraph" w:customStyle="1" w:styleId="6687F2CD7049470694952462797B2D1A">
    <w:name w:val="6687F2CD7049470694952462797B2D1A"/>
    <w:rsid w:val="00F623ED"/>
    <w:pPr>
      <w:spacing w:after="0" w:line="240" w:lineRule="auto"/>
    </w:pPr>
    <w:rPr>
      <w:rFonts w:ascii="Times New Roman" w:eastAsia="Times New Roman" w:hAnsi="Times New Roman" w:cs="Times New Roman"/>
      <w:sz w:val="24"/>
      <w:szCs w:val="24"/>
    </w:rPr>
  </w:style>
  <w:style w:type="paragraph" w:customStyle="1" w:styleId="B1682105446942E691C02ECD525F97E03">
    <w:name w:val="B1682105446942E691C02ECD525F97E03"/>
    <w:rsid w:val="00F623ED"/>
    <w:pPr>
      <w:spacing w:after="0" w:line="240" w:lineRule="auto"/>
    </w:pPr>
    <w:rPr>
      <w:rFonts w:ascii="Times New Roman" w:eastAsia="Times New Roman" w:hAnsi="Times New Roman" w:cs="Times New Roman"/>
      <w:sz w:val="24"/>
      <w:szCs w:val="24"/>
    </w:rPr>
  </w:style>
  <w:style w:type="paragraph" w:customStyle="1" w:styleId="9E066662943749DE8A98533785941DE1">
    <w:name w:val="9E066662943749DE8A98533785941DE1"/>
    <w:rsid w:val="00F623ED"/>
    <w:pPr>
      <w:spacing w:after="0" w:line="240" w:lineRule="auto"/>
    </w:pPr>
    <w:rPr>
      <w:rFonts w:ascii="Times New Roman" w:eastAsia="Times New Roman" w:hAnsi="Times New Roman" w:cs="Times New Roman"/>
      <w:sz w:val="24"/>
      <w:szCs w:val="24"/>
    </w:rPr>
  </w:style>
  <w:style w:type="paragraph" w:customStyle="1" w:styleId="9B04560E8C254AFB9773D1372DBE5F9D">
    <w:name w:val="9B04560E8C254AFB9773D1372DBE5F9D"/>
    <w:rsid w:val="00F623ED"/>
    <w:pPr>
      <w:spacing w:after="0" w:line="240" w:lineRule="auto"/>
    </w:pPr>
    <w:rPr>
      <w:rFonts w:ascii="Times New Roman" w:eastAsia="Times New Roman" w:hAnsi="Times New Roman" w:cs="Times New Roman"/>
      <w:sz w:val="24"/>
      <w:szCs w:val="24"/>
    </w:rPr>
  </w:style>
  <w:style w:type="paragraph" w:customStyle="1" w:styleId="1E4800ACBD92433C95494129F10E0C64">
    <w:name w:val="1E4800ACBD92433C95494129F10E0C64"/>
    <w:rsid w:val="00F623ED"/>
    <w:pPr>
      <w:spacing w:after="0" w:line="240" w:lineRule="auto"/>
    </w:pPr>
    <w:rPr>
      <w:rFonts w:ascii="Times New Roman" w:eastAsia="Times New Roman" w:hAnsi="Times New Roman" w:cs="Times New Roman"/>
      <w:sz w:val="24"/>
      <w:szCs w:val="24"/>
    </w:rPr>
  </w:style>
  <w:style w:type="paragraph" w:customStyle="1" w:styleId="603CECA3DB9C4FCB9108497F16374CA2">
    <w:name w:val="603CECA3DB9C4FCB9108497F16374CA2"/>
    <w:rsid w:val="00F623ED"/>
    <w:pPr>
      <w:spacing w:after="0" w:line="240" w:lineRule="auto"/>
    </w:pPr>
    <w:rPr>
      <w:rFonts w:ascii="Times New Roman" w:eastAsia="Times New Roman" w:hAnsi="Times New Roman" w:cs="Times New Roman"/>
      <w:sz w:val="24"/>
      <w:szCs w:val="24"/>
    </w:rPr>
  </w:style>
  <w:style w:type="paragraph" w:customStyle="1" w:styleId="689957602DD142D781EA7BE7A1AE0209">
    <w:name w:val="689957602DD142D781EA7BE7A1AE0209"/>
    <w:rsid w:val="00F623ED"/>
    <w:pPr>
      <w:spacing w:after="0" w:line="240" w:lineRule="auto"/>
    </w:pPr>
    <w:rPr>
      <w:rFonts w:ascii="Times New Roman" w:eastAsia="Times New Roman" w:hAnsi="Times New Roman" w:cs="Times New Roman"/>
      <w:sz w:val="24"/>
      <w:szCs w:val="24"/>
    </w:rPr>
  </w:style>
  <w:style w:type="paragraph" w:customStyle="1" w:styleId="EB23901403DC412D9D268F713BC3FF54">
    <w:name w:val="EB23901403DC412D9D268F713BC3FF54"/>
    <w:rsid w:val="00F623ED"/>
    <w:pPr>
      <w:spacing w:after="0" w:line="240" w:lineRule="auto"/>
    </w:pPr>
    <w:rPr>
      <w:rFonts w:ascii="Times New Roman" w:eastAsia="Times New Roman" w:hAnsi="Times New Roman" w:cs="Times New Roman"/>
      <w:sz w:val="24"/>
      <w:szCs w:val="24"/>
    </w:rPr>
  </w:style>
  <w:style w:type="paragraph" w:customStyle="1" w:styleId="329231FF236A478B98C385762052563C">
    <w:name w:val="329231FF236A478B98C385762052563C"/>
    <w:rsid w:val="00F623ED"/>
    <w:pPr>
      <w:spacing w:after="0" w:line="240" w:lineRule="auto"/>
    </w:pPr>
    <w:rPr>
      <w:rFonts w:ascii="Times New Roman" w:eastAsia="Times New Roman" w:hAnsi="Times New Roman" w:cs="Times New Roman"/>
      <w:sz w:val="24"/>
      <w:szCs w:val="24"/>
    </w:rPr>
  </w:style>
  <w:style w:type="paragraph" w:customStyle="1" w:styleId="869ABE6FC1114749BBA7D788BF95F701">
    <w:name w:val="869ABE6FC1114749BBA7D788BF95F701"/>
    <w:rsid w:val="00F623ED"/>
    <w:pPr>
      <w:spacing w:after="0" w:line="240" w:lineRule="auto"/>
    </w:pPr>
    <w:rPr>
      <w:rFonts w:ascii="Times New Roman" w:eastAsia="Times New Roman" w:hAnsi="Times New Roman" w:cs="Times New Roman"/>
      <w:sz w:val="24"/>
      <w:szCs w:val="24"/>
    </w:rPr>
  </w:style>
  <w:style w:type="paragraph" w:customStyle="1" w:styleId="90D00D6D0B004F9BB00405EFBAAD8CCE">
    <w:name w:val="90D00D6D0B004F9BB00405EFBAAD8CCE"/>
    <w:rsid w:val="00F623ED"/>
    <w:pPr>
      <w:spacing w:after="0" w:line="240" w:lineRule="auto"/>
    </w:pPr>
    <w:rPr>
      <w:rFonts w:ascii="Times New Roman" w:eastAsia="Times New Roman" w:hAnsi="Times New Roman" w:cs="Times New Roman"/>
      <w:sz w:val="24"/>
      <w:szCs w:val="24"/>
    </w:rPr>
  </w:style>
  <w:style w:type="paragraph" w:customStyle="1" w:styleId="5872591FBB57432AB962A5E2FCD61287">
    <w:name w:val="5872591FBB57432AB962A5E2FCD61287"/>
    <w:rsid w:val="00F623ED"/>
    <w:pPr>
      <w:spacing w:after="0" w:line="240" w:lineRule="auto"/>
    </w:pPr>
    <w:rPr>
      <w:rFonts w:ascii="Times New Roman" w:eastAsia="Times New Roman" w:hAnsi="Times New Roman" w:cs="Times New Roman"/>
      <w:sz w:val="24"/>
      <w:szCs w:val="24"/>
    </w:rPr>
  </w:style>
  <w:style w:type="paragraph" w:customStyle="1" w:styleId="83404A207B5B423CA33B26812D7219A2">
    <w:name w:val="83404A207B5B423CA33B26812D7219A2"/>
    <w:rsid w:val="00F623ED"/>
    <w:pPr>
      <w:spacing w:after="0" w:line="240" w:lineRule="auto"/>
    </w:pPr>
    <w:rPr>
      <w:rFonts w:ascii="Times New Roman" w:eastAsia="Times New Roman" w:hAnsi="Times New Roman" w:cs="Times New Roman"/>
      <w:sz w:val="24"/>
      <w:szCs w:val="24"/>
    </w:rPr>
  </w:style>
  <w:style w:type="paragraph" w:customStyle="1" w:styleId="AA9D9F52C912418C8DA6F52F8CC8BEF7">
    <w:name w:val="AA9D9F52C912418C8DA6F52F8CC8BEF7"/>
    <w:rsid w:val="00F623ED"/>
    <w:pPr>
      <w:spacing w:after="0" w:line="240" w:lineRule="auto"/>
    </w:pPr>
    <w:rPr>
      <w:rFonts w:ascii="Times New Roman" w:eastAsia="Times New Roman" w:hAnsi="Times New Roman" w:cs="Times New Roman"/>
      <w:sz w:val="24"/>
      <w:szCs w:val="24"/>
    </w:rPr>
  </w:style>
  <w:style w:type="paragraph" w:customStyle="1" w:styleId="C88CAD18A1A74050862280E4F7756D51">
    <w:name w:val="C88CAD18A1A74050862280E4F7756D51"/>
    <w:rsid w:val="00F623ED"/>
    <w:pPr>
      <w:spacing w:after="0" w:line="240" w:lineRule="auto"/>
    </w:pPr>
    <w:rPr>
      <w:rFonts w:ascii="Times New Roman" w:eastAsia="Times New Roman" w:hAnsi="Times New Roman" w:cs="Times New Roman"/>
      <w:sz w:val="24"/>
      <w:szCs w:val="24"/>
    </w:rPr>
  </w:style>
  <w:style w:type="paragraph" w:customStyle="1" w:styleId="58B9E677D21642E1BDAC2C97DDA140DD">
    <w:name w:val="58B9E677D21642E1BDAC2C97DDA140DD"/>
    <w:rsid w:val="00F623ED"/>
    <w:pPr>
      <w:spacing w:after="0" w:line="240" w:lineRule="auto"/>
    </w:pPr>
    <w:rPr>
      <w:rFonts w:ascii="Times New Roman" w:eastAsia="Times New Roman" w:hAnsi="Times New Roman" w:cs="Times New Roman"/>
      <w:sz w:val="24"/>
      <w:szCs w:val="24"/>
    </w:rPr>
  </w:style>
  <w:style w:type="paragraph" w:customStyle="1" w:styleId="6B4D7B5CBF3440F0ADAF74A4B1763163">
    <w:name w:val="6B4D7B5CBF3440F0ADAF74A4B1763163"/>
    <w:rsid w:val="00F623ED"/>
    <w:pPr>
      <w:spacing w:after="0" w:line="240" w:lineRule="auto"/>
    </w:pPr>
    <w:rPr>
      <w:rFonts w:ascii="Times New Roman" w:eastAsia="Times New Roman" w:hAnsi="Times New Roman" w:cs="Times New Roman"/>
      <w:sz w:val="24"/>
      <w:szCs w:val="24"/>
    </w:rPr>
  </w:style>
  <w:style w:type="paragraph" w:customStyle="1" w:styleId="011AB71228BA40A593C73FDB9A47BD9D">
    <w:name w:val="011AB71228BA40A593C73FDB9A47BD9D"/>
    <w:rsid w:val="00F623ED"/>
    <w:pPr>
      <w:spacing w:after="0" w:line="240" w:lineRule="auto"/>
    </w:pPr>
    <w:rPr>
      <w:rFonts w:ascii="Times New Roman" w:eastAsia="Times New Roman" w:hAnsi="Times New Roman" w:cs="Times New Roman"/>
      <w:sz w:val="24"/>
      <w:szCs w:val="24"/>
    </w:rPr>
  </w:style>
  <w:style w:type="paragraph" w:customStyle="1" w:styleId="BFF349E172564402A83FF5B09BAB4A20">
    <w:name w:val="BFF349E172564402A83FF5B09BAB4A20"/>
    <w:rsid w:val="00F623ED"/>
    <w:pPr>
      <w:spacing w:after="0" w:line="240" w:lineRule="auto"/>
    </w:pPr>
    <w:rPr>
      <w:rFonts w:ascii="Times New Roman" w:eastAsia="Times New Roman" w:hAnsi="Times New Roman" w:cs="Times New Roman"/>
      <w:sz w:val="24"/>
      <w:szCs w:val="24"/>
    </w:rPr>
  </w:style>
  <w:style w:type="paragraph" w:customStyle="1" w:styleId="604C11644ADC464C96A1769E61C0467C">
    <w:name w:val="604C11644ADC464C96A1769E61C0467C"/>
    <w:rsid w:val="00F623ED"/>
    <w:pPr>
      <w:spacing w:after="0" w:line="240" w:lineRule="auto"/>
    </w:pPr>
    <w:rPr>
      <w:rFonts w:ascii="Times New Roman" w:eastAsia="Times New Roman" w:hAnsi="Times New Roman" w:cs="Times New Roman"/>
      <w:sz w:val="24"/>
      <w:szCs w:val="24"/>
    </w:rPr>
  </w:style>
  <w:style w:type="paragraph" w:customStyle="1" w:styleId="F1ED006C2231405580CF5DBEF1BDE6D8">
    <w:name w:val="F1ED006C2231405580CF5DBEF1BDE6D8"/>
    <w:rsid w:val="00F623ED"/>
    <w:pPr>
      <w:spacing w:after="0" w:line="240" w:lineRule="auto"/>
    </w:pPr>
    <w:rPr>
      <w:rFonts w:ascii="Times New Roman" w:eastAsia="Times New Roman" w:hAnsi="Times New Roman" w:cs="Times New Roman"/>
      <w:sz w:val="24"/>
      <w:szCs w:val="24"/>
    </w:rPr>
  </w:style>
  <w:style w:type="paragraph" w:customStyle="1" w:styleId="F936AF50D6894191BE42941489F0DA4C">
    <w:name w:val="F936AF50D6894191BE42941489F0DA4C"/>
    <w:rsid w:val="00F623ED"/>
    <w:pPr>
      <w:spacing w:after="0" w:line="240" w:lineRule="auto"/>
    </w:pPr>
    <w:rPr>
      <w:rFonts w:ascii="Times New Roman" w:eastAsia="Times New Roman" w:hAnsi="Times New Roman" w:cs="Times New Roman"/>
      <w:sz w:val="24"/>
      <w:szCs w:val="24"/>
    </w:rPr>
  </w:style>
  <w:style w:type="paragraph" w:customStyle="1" w:styleId="1E53A914C1BD4D53B24C02084AF7C9E0">
    <w:name w:val="1E53A914C1BD4D53B24C02084AF7C9E0"/>
    <w:rsid w:val="00F623ED"/>
    <w:pPr>
      <w:spacing w:after="0" w:line="240" w:lineRule="auto"/>
    </w:pPr>
    <w:rPr>
      <w:rFonts w:ascii="Times New Roman" w:eastAsia="Times New Roman" w:hAnsi="Times New Roman" w:cs="Times New Roman"/>
      <w:sz w:val="24"/>
      <w:szCs w:val="24"/>
    </w:rPr>
  </w:style>
  <w:style w:type="paragraph" w:customStyle="1" w:styleId="906486FECCA4444B84E442906E2808EB">
    <w:name w:val="906486FECCA4444B84E442906E2808EB"/>
    <w:rsid w:val="00F623ED"/>
    <w:pPr>
      <w:spacing w:after="0" w:line="240" w:lineRule="auto"/>
    </w:pPr>
    <w:rPr>
      <w:rFonts w:ascii="Times New Roman" w:eastAsia="Times New Roman" w:hAnsi="Times New Roman" w:cs="Times New Roman"/>
      <w:sz w:val="24"/>
      <w:szCs w:val="24"/>
    </w:rPr>
  </w:style>
  <w:style w:type="paragraph" w:customStyle="1" w:styleId="E90ECF63BEBC460293E489ADF4C499CF">
    <w:name w:val="E90ECF63BEBC460293E489ADF4C499CF"/>
    <w:rsid w:val="00F623ED"/>
    <w:pPr>
      <w:spacing w:after="0" w:line="240" w:lineRule="auto"/>
    </w:pPr>
    <w:rPr>
      <w:rFonts w:ascii="Times New Roman" w:eastAsia="Times New Roman" w:hAnsi="Times New Roman" w:cs="Times New Roman"/>
      <w:sz w:val="24"/>
      <w:szCs w:val="24"/>
    </w:rPr>
  </w:style>
  <w:style w:type="paragraph" w:customStyle="1" w:styleId="AB83F2816BBD44FA8E2CE390999DD9F9">
    <w:name w:val="AB83F2816BBD44FA8E2CE390999DD9F9"/>
    <w:rsid w:val="00F623ED"/>
    <w:pPr>
      <w:spacing w:after="0" w:line="240" w:lineRule="auto"/>
    </w:pPr>
    <w:rPr>
      <w:rFonts w:ascii="Times New Roman" w:eastAsia="Times New Roman" w:hAnsi="Times New Roman" w:cs="Times New Roman"/>
      <w:sz w:val="24"/>
      <w:szCs w:val="24"/>
    </w:rPr>
  </w:style>
  <w:style w:type="paragraph" w:customStyle="1" w:styleId="D70876801D414E79AC0004069AEE469C">
    <w:name w:val="D70876801D414E79AC0004069AEE469C"/>
    <w:rsid w:val="00F623ED"/>
    <w:pPr>
      <w:spacing w:after="0" w:line="240" w:lineRule="auto"/>
    </w:pPr>
    <w:rPr>
      <w:rFonts w:ascii="Times New Roman" w:eastAsia="Times New Roman" w:hAnsi="Times New Roman" w:cs="Times New Roman"/>
      <w:sz w:val="24"/>
      <w:szCs w:val="24"/>
    </w:rPr>
  </w:style>
  <w:style w:type="paragraph" w:customStyle="1" w:styleId="9B46026A0A2248918D851C078C11E677">
    <w:name w:val="9B46026A0A2248918D851C078C11E677"/>
    <w:rsid w:val="00F623ED"/>
    <w:pPr>
      <w:spacing w:after="0" w:line="240" w:lineRule="auto"/>
    </w:pPr>
    <w:rPr>
      <w:rFonts w:ascii="Times New Roman" w:eastAsia="Times New Roman" w:hAnsi="Times New Roman" w:cs="Times New Roman"/>
      <w:sz w:val="24"/>
      <w:szCs w:val="24"/>
    </w:rPr>
  </w:style>
  <w:style w:type="paragraph" w:customStyle="1" w:styleId="1079C7F0E3F94F7888FF1DE0E142C808">
    <w:name w:val="1079C7F0E3F94F7888FF1DE0E142C808"/>
    <w:rsid w:val="00F623ED"/>
    <w:pPr>
      <w:spacing w:after="0" w:line="240" w:lineRule="auto"/>
    </w:pPr>
    <w:rPr>
      <w:rFonts w:ascii="Times New Roman" w:eastAsia="Times New Roman" w:hAnsi="Times New Roman" w:cs="Times New Roman"/>
      <w:sz w:val="24"/>
      <w:szCs w:val="24"/>
    </w:rPr>
  </w:style>
  <w:style w:type="paragraph" w:customStyle="1" w:styleId="68A4D74A45474D29AF2E3ECAC9DE57A7">
    <w:name w:val="68A4D74A45474D29AF2E3ECAC9DE57A7"/>
    <w:rsid w:val="00F623ED"/>
    <w:pPr>
      <w:spacing w:after="0" w:line="240" w:lineRule="auto"/>
    </w:pPr>
    <w:rPr>
      <w:rFonts w:ascii="Times New Roman" w:eastAsia="Times New Roman" w:hAnsi="Times New Roman" w:cs="Times New Roman"/>
      <w:sz w:val="24"/>
      <w:szCs w:val="24"/>
    </w:rPr>
  </w:style>
  <w:style w:type="paragraph" w:customStyle="1" w:styleId="D590F6CAD0514C3B965FFB469AC9E49A">
    <w:name w:val="D590F6CAD0514C3B965FFB469AC9E49A"/>
    <w:rsid w:val="00F623ED"/>
    <w:pPr>
      <w:spacing w:after="0" w:line="240" w:lineRule="auto"/>
    </w:pPr>
    <w:rPr>
      <w:rFonts w:ascii="Times New Roman" w:eastAsia="Times New Roman" w:hAnsi="Times New Roman" w:cs="Times New Roman"/>
      <w:sz w:val="24"/>
      <w:szCs w:val="24"/>
    </w:rPr>
  </w:style>
  <w:style w:type="paragraph" w:customStyle="1" w:styleId="CF434EC383E34FBCB4505B2AF8305704">
    <w:name w:val="CF434EC383E34FBCB4505B2AF8305704"/>
    <w:rsid w:val="00F623ED"/>
    <w:pPr>
      <w:spacing w:after="0" w:line="240" w:lineRule="auto"/>
    </w:pPr>
    <w:rPr>
      <w:rFonts w:ascii="Times New Roman" w:eastAsia="Times New Roman" w:hAnsi="Times New Roman" w:cs="Times New Roman"/>
      <w:sz w:val="24"/>
      <w:szCs w:val="24"/>
    </w:rPr>
  </w:style>
  <w:style w:type="paragraph" w:customStyle="1" w:styleId="BA86A35D29B94D5EA212E28B3A740FC8">
    <w:name w:val="BA86A35D29B94D5EA212E28B3A740FC8"/>
    <w:rsid w:val="00F623ED"/>
    <w:pPr>
      <w:spacing w:after="0" w:line="240" w:lineRule="auto"/>
    </w:pPr>
    <w:rPr>
      <w:rFonts w:ascii="Times New Roman" w:eastAsia="Times New Roman" w:hAnsi="Times New Roman" w:cs="Times New Roman"/>
      <w:sz w:val="24"/>
      <w:szCs w:val="24"/>
    </w:rPr>
  </w:style>
  <w:style w:type="paragraph" w:customStyle="1" w:styleId="548CA8C23120417998E5AB5DCDDBAA59">
    <w:name w:val="548CA8C23120417998E5AB5DCDDBAA59"/>
    <w:rsid w:val="00F623ED"/>
    <w:pPr>
      <w:spacing w:after="0" w:line="240" w:lineRule="auto"/>
    </w:pPr>
    <w:rPr>
      <w:rFonts w:ascii="Times New Roman" w:eastAsia="Times New Roman" w:hAnsi="Times New Roman" w:cs="Times New Roman"/>
      <w:sz w:val="24"/>
      <w:szCs w:val="24"/>
    </w:rPr>
  </w:style>
  <w:style w:type="paragraph" w:customStyle="1" w:styleId="DC146ECDC48F414FA8BB9CD1C3F0C26F">
    <w:name w:val="DC146ECDC48F414FA8BB9CD1C3F0C26F"/>
    <w:rsid w:val="00F623ED"/>
    <w:pPr>
      <w:spacing w:after="0" w:line="240" w:lineRule="auto"/>
    </w:pPr>
    <w:rPr>
      <w:rFonts w:ascii="Times New Roman" w:eastAsia="Times New Roman" w:hAnsi="Times New Roman" w:cs="Times New Roman"/>
      <w:sz w:val="24"/>
      <w:szCs w:val="24"/>
    </w:rPr>
  </w:style>
  <w:style w:type="paragraph" w:customStyle="1" w:styleId="1D974B692DDA45DB96BF6DE783F3DD81">
    <w:name w:val="1D974B692DDA45DB96BF6DE783F3DD81"/>
    <w:rsid w:val="00F623ED"/>
    <w:pPr>
      <w:spacing w:after="0" w:line="240" w:lineRule="auto"/>
    </w:pPr>
    <w:rPr>
      <w:rFonts w:ascii="Times New Roman" w:eastAsia="Times New Roman" w:hAnsi="Times New Roman" w:cs="Times New Roman"/>
      <w:sz w:val="24"/>
      <w:szCs w:val="24"/>
    </w:rPr>
  </w:style>
  <w:style w:type="paragraph" w:customStyle="1" w:styleId="B6222AFCFD7F455EA783160048C12387">
    <w:name w:val="B6222AFCFD7F455EA783160048C12387"/>
    <w:rsid w:val="00F623ED"/>
    <w:pPr>
      <w:spacing w:after="0" w:line="240" w:lineRule="auto"/>
    </w:pPr>
    <w:rPr>
      <w:rFonts w:ascii="Times New Roman" w:eastAsia="Times New Roman" w:hAnsi="Times New Roman" w:cs="Times New Roman"/>
      <w:sz w:val="24"/>
      <w:szCs w:val="24"/>
    </w:rPr>
  </w:style>
  <w:style w:type="paragraph" w:customStyle="1" w:styleId="54A68AB550664A93BF5E2CD75E46D74B">
    <w:name w:val="54A68AB550664A93BF5E2CD75E46D74B"/>
    <w:rsid w:val="00F623ED"/>
    <w:pPr>
      <w:spacing w:after="0" w:line="240" w:lineRule="auto"/>
    </w:pPr>
    <w:rPr>
      <w:rFonts w:ascii="Times New Roman" w:eastAsia="Times New Roman" w:hAnsi="Times New Roman" w:cs="Times New Roman"/>
      <w:sz w:val="24"/>
      <w:szCs w:val="24"/>
    </w:rPr>
  </w:style>
  <w:style w:type="paragraph" w:customStyle="1" w:styleId="065BA2A8774D4E8684A54CCFDB1AE528">
    <w:name w:val="065BA2A8774D4E8684A54CCFDB1AE528"/>
    <w:rsid w:val="00F623ED"/>
    <w:pPr>
      <w:spacing w:after="0" w:line="240" w:lineRule="auto"/>
    </w:pPr>
    <w:rPr>
      <w:rFonts w:ascii="Times New Roman" w:eastAsia="Times New Roman" w:hAnsi="Times New Roman" w:cs="Times New Roman"/>
      <w:sz w:val="24"/>
      <w:szCs w:val="24"/>
    </w:rPr>
  </w:style>
  <w:style w:type="paragraph" w:customStyle="1" w:styleId="CA8A20A830984758B973384F1DA85960">
    <w:name w:val="CA8A20A830984758B973384F1DA85960"/>
    <w:rsid w:val="00F623ED"/>
    <w:pPr>
      <w:spacing w:after="0" w:line="240" w:lineRule="auto"/>
    </w:pPr>
    <w:rPr>
      <w:rFonts w:ascii="Times New Roman" w:eastAsia="Times New Roman" w:hAnsi="Times New Roman" w:cs="Times New Roman"/>
      <w:sz w:val="24"/>
      <w:szCs w:val="24"/>
    </w:rPr>
  </w:style>
  <w:style w:type="paragraph" w:customStyle="1" w:styleId="251BD781A09E4EB1A3EAE7626FFA4ABB">
    <w:name w:val="251BD781A09E4EB1A3EAE7626FFA4ABB"/>
    <w:rsid w:val="00F623ED"/>
    <w:pPr>
      <w:spacing w:after="0" w:line="240" w:lineRule="auto"/>
    </w:pPr>
    <w:rPr>
      <w:rFonts w:ascii="Times New Roman" w:eastAsia="Times New Roman" w:hAnsi="Times New Roman" w:cs="Times New Roman"/>
      <w:sz w:val="24"/>
      <w:szCs w:val="24"/>
    </w:rPr>
  </w:style>
  <w:style w:type="paragraph" w:customStyle="1" w:styleId="C3A9EB8A6B064EE89ADC083085F2A798">
    <w:name w:val="C3A9EB8A6B064EE89ADC083085F2A798"/>
    <w:rsid w:val="00F623ED"/>
    <w:pPr>
      <w:spacing w:after="0" w:line="240" w:lineRule="auto"/>
    </w:pPr>
    <w:rPr>
      <w:rFonts w:ascii="Times New Roman" w:eastAsia="Times New Roman" w:hAnsi="Times New Roman" w:cs="Times New Roman"/>
      <w:sz w:val="24"/>
      <w:szCs w:val="24"/>
    </w:rPr>
  </w:style>
  <w:style w:type="paragraph" w:customStyle="1" w:styleId="4D87C08223B74BA09D34231B552E7D8C">
    <w:name w:val="4D87C08223B74BA09D34231B552E7D8C"/>
    <w:rsid w:val="00F623ED"/>
    <w:pPr>
      <w:spacing w:after="0" w:line="240" w:lineRule="auto"/>
    </w:pPr>
    <w:rPr>
      <w:rFonts w:ascii="Times New Roman" w:eastAsia="Times New Roman" w:hAnsi="Times New Roman" w:cs="Times New Roman"/>
      <w:sz w:val="24"/>
      <w:szCs w:val="24"/>
    </w:rPr>
  </w:style>
  <w:style w:type="paragraph" w:customStyle="1" w:styleId="313F800167E046B3A0F269594E078C87">
    <w:name w:val="313F800167E046B3A0F269594E078C87"/>
    <w:rsid w:val="00F623ED"/>
    <w:pPr>
      <w:spacing w:after="0" w:line="240" w:lineRule="auto"/>
    </w:pPr>
    <w:rPr>
      <w:rFonts w:ascii="Times New Roman" w:eastAsia="Times New Roman" w:hAnsi="Times New Roman" w:cs="Times New Roman"/>
      <w:sz w:val="24"/>
      <w:szCs w:val="24"/>
    </w:rPr>
  </w:style>
  <w:style w:type="paragraph" w:customStyle="1" w:styleId="3395A7EC949D4C5FA44B90F70FD21EBA">
    <w:name w:val="3395A7EC949D4C5FA44B90F70FD21EBA"/>
    <w:rsid w:val="00F623ED"/>
    <w:pPr>
      <w:spacing w:after="0" w:line="240" w:lineRule="auto"/>
    </w:pPr>
    <w:rPr>
      <w:rFonts w:ascii="Times New Roman" w:eastAsia="Times New Roman" w:hAnsi="Times New Roman" w:cs="Times New Roman"/>
      <w:sz w:val="24"/>
      <w:szCs w:val="24"/>
    </w:rPr>
  </w:style>
  <w:style w:type="paragraph" w:customStyle="1" w:styleId="119E18216F3442E18420C779C8E5264F">
    <w:name w:val="119E18216F3442E18420C779C8E5264F"/>
    <w:rsid w:val="00F623ED"/>
    <w:pPr>
      <w:spacing w:after="0" w:line="240" w:lineRule="auto"/>
    </w:pPr>
    <w:rPr>
      <w:rFonts w:ascii="Times New Roman" w:eastAsia="Times New Roman" w:hAnsi="Times New Roman" w:cs="Times New Roman"/>
      <w:sz w:val="24"/>
      <w:szCs w:val="24"/>
    </w:rPr>
  </w:style>
  <w:style w:type="paragraph" w:customStyle="1" w:styleId="F52B0663B81F41429E068BD85BB73A1F">
    <w:name w:val="F52B0663B81F41429E068BD85BB73A1F"/>
    <w:rsid w:val="00F623ED"/>
    <w:pPr>
      <w:spacing w:after="0" w:line="240" w:lineRule="auto"/>
    </w:pPr>
    <w:rPr>
      <w:rFonts w:ascii="Times New Roman" w:eastAsia="Times New Roman" w:hAnsi="Times New Roman" w:cs="Times New Roman"/>
      <w:sz w:val="24"/>
      <w:szCs w:val="24"/>
    </w:rPr>
  </w:style>
  <w:style w:type="paragraph" w:customStyle="1" w:styleId="E901B7E52FAE4D35AB3A0AD69E7408DE">
    <w:name w:val="E901B7E52FAE4D35AB3A0AD69E7408DE"/>
    <w:rsid w:val="00F623ED"/>
    <w:pPr>
      <w:spacing w:after="0" w:line="240" w:lineRule="auto"/>
    </w:pPr>
    <w:rPr>
      <w:rFonts w:ascii="Times New Roman" w:eastAsia="Times New Roman" w:hAnsi="Times New Roman" w:cs="Times New Roman"/>
      <w:sz w:val="24"/>
      <w:szCs w:val="24"/>
    </w:rPr>
  </w:style>
  <w:style w:type="paragraph" w:customStyle="1" w:styleId="4F3C964B8F584902BD9F39D6C820550E">
    <w:name w:val="4F3C964B8F584902BD9F39D6C820550E"/>
    <w:rsid w:val="00F623ED"/>
    <w:pPr>
      <w:spacing w:after="0" w:line="240" w:lineRule="auto"/>
    </w:pPr>
    <w:rPr>
      <w:rFonts w:ascii="Times New Roman" w:eastAsia="Times New Roman" w:hAnsi="Times New Roman" w:cs="Times New Roman"/>
      <w:sz w:val="24"/>
      <w:szCs w:val="24"/>
    </w:rPr>
  </w:style>
  <w:style w:type="paragraph" w:customStyle="1" w:styleId="6BBD3CD291A84D8D863B69A45222EB64">
    <w:name w:val="6BBD3CD291A84D8D863B69A45222EB64"/>
    <w:rsid w:val="00F623ED"/>
    <w:pPr>
      <w:spacing w:after="0" w:line="240" w:lineRule="auto"/>
    </w:pPr>
    <w:rPr>
      <w:rFonts w:ascii="Times New Roman" w:eastAsia="Times New Roman" w:hAnsi="Times New Roman" w:cs="Times New Roman"/>
      <w:sz w:val="24"/>
      <w:szCs w:val="24"/>
    </w:rPr>
  </w:style>
  <w:style w:type="paragraph" w:customStyle="1" w:styleId="D4CEA74C5F2847DB9561E2F95885CF2B">
    <w:name w:val="D4CEA74C5F2847DB9561E2F95885CF2B"/>
    <w:rsid w:val="00F623ED"/>
    <w:pPr>
      <w:spacing w:after="0" w:line="240" w:lineRule="auto"/>
    </w:pPr>
    <w:rPr>
      <w:rFonts w:ascii="Times New Roman" w:eastAsia="Times New Roman" w:hAnsi="Times New Roman" w:cs="Times New Roman"/>
      <w:sz w:val="24"/>
      <w:szCs w:val="24"/>
    </w:rPr>
  </w:style>
  <w:style w:type="paragraph" w:customStyle="1" w:styleId="6BC661162E4147348A4A4A4C55E80345">
    <w:name w:val="6BC661162E4147348A4A4A4C55E80345"/>
    <w:rsid w:val="00F623ED"/>
    <w:pPr>
      <w:spacing w:after="0" w:line="240" w:lineRule="auto"/>
    </w:pPr>
    <w:rPr>
      <w:rFonts w:ascii="Times New Roman" w:eastAsia="Times New Roman" w:hAnsi="Times New Roman" w:cs="Times New Roman"/>
      <w:sz w:val="24"/>
      <w:szCs w:val="24"/>
    </w:rPr>
  </w:style>
  <w:style w:type="paragraph" w:customStyle="1" w:styleId="A761CA53CD5945C1AC1A55F73BA7686A">
    <w:name w:val="A761CA53CD5945C1AC1A55F73BA7686A"/>
    <w:rsid w:val="00F623ED"/>
    <w:pPr>
      <w:spacing w:after="0" w:line="240" w:lineRule="auto"/>
    </w:pPr>
    <w:rPr>
      <w:rFonts w:ascii="Times New Roman" w:eastAsia="Times New Roman" w:hAnsi="Times New Roman" w:cs="Times New Roman"/>
      <w:sz w:val="24"/>
      <w:szCs w:val="24"/>
    </w:rPr>
  </w:style>
  <w:style w:type="paragraph" w:customStyle="1" w:styleId="F334F9FE1C704C2AB6EE0B164CD7BF50">
    <w:name w:val="F334F9FE1C704C2AB6EE0B164CD7BF50"/>
    <w:rsid w:val="00F623ED"/>
    <w:pPr>
      <w:spacing w:after="0" w:line="240" w:lineRule="auto"/>
    </w:pPr>
    <w:rPr>
      <w:rFonts w:ascii="Times New Roman" w:eastAsia="Times New Roman" w:hAnsi="Times New Roman" w:cs="Times New Roman"/>
      <w:sz w:val="24"/>
      <w:szCs w:val="24"/>
    </w:rPr>
  </w:style>
  <w:style w:type="paragraph" w:customStyle="1" w:styleId="1AF54AD5A24642DBB9EC271D2A1EAA28">
    <w:name w:val="1AF54AD5A24642DBB9EC271D2A1EAA28"/>
    <w:rsid w:val="00F623ED"/>
    <w:pPr>
      <w:spacing w:after="0" w:line="240" w:lineRule="auto"/>
    </w:pPr>
    <w:rPr>
      <w:rFonts w:ascii="Times New Roman" w:eastAsia="Times New Roman" w:hAnsi="Times New Roman" w:cs="Times New Roman"/>
      <w:sz w:val="24"/>
      <w:szCs w:val="24"/>
    </w:rPr>
  </w:style>
  <w:style w:type="paragraph" w:customStyle="1" w:styleId="3C951C85AB90497799EF977F92021157">
    <w:name w:val="3C951C85AB90497799EF977F92021157"/>
    <w:rsid w:val="00F623ED"/>
    <w:pPr>
      <w:spacing w:after="0" w:line="240" w:lineRule="auto"/>
    </w:pPr>
    <w:rPr>
      <w:rFonts w:ascii="Times New Roman" w:eastAsia="Times New Roman" w:hAnsi="Times New Roman" w:cs="Times New Roman"/>
      <w:sz w:val="24"/>
      <w:szCs w:val="24"/>
    </w:rPr>
  </w:style>
  <w:style w:type="paragraph" w:customStyle="1" w:styleId="BC5640938DCF42AEA8F55BCD2A8E8F3A">
    <w:name w:val="BC5640938DCF42AEA8F55BCD2A8E8F3A"/>
    <w:rsid w:val="00F623ED"/>
    <w:pPr>
      <w:spacing w:after="0" w:line="240" w:lineRule="auto"/>
    </w:pPr>
    <w:rPr>
      <w:rFonts w:ascii="Times New Roman" w:eastAsia="Times New Roman" w:hAnsi="Times New Roman" w:cs="Times New Roman"/>
      <w:sz w:val="24"/>
      <w:szCs w:val="24"/>
    </w:rPr>
  </w:style>
  <w:style w:type="paragraph" w:customStyle="1" w:styleId="85714DB8C8374D62B111E6CC8A37446A">
    <w:name w:val="85714DB8C8374D62B111E6CC8A37446A"/>
    <w:rsid w:val="00F623ED"/>
    <w:pPr>
      <w:spacing w:after="0" w:line="240" w:lineRule="auto"/>
    </w:pPr>
    <w:rPr>
      <w:rFonts w:ascii="Times New Roman" w:eastAsia="Times New Roman" w:hAnsi="Times New Roman" w:cs="Times New Roman"/>
      <w:sz w:val="24"/>
      <w:szCs w:val="24"/>
    </w:rPr>
  </w:style>
  <w:style w:type="paragraph" w:customStyle="1" w:styleId="148B016FACE6458284E509C3DAAEA555">
    <w:name w:val="148B016FACE6458284E509C3DAAEA555"/>
    <w:rsid w:val="00F623ED"/>
    <w:pPr>
      <w:spacing w:after="0" w:line="240" w:lineRule="auto"/>
    </w:pPr>
    <w:rPr>
      <w:rFonts w:ascii="Times New Roman" w:eastAsia="Times New Roman" w:hAnsi="Times New Roman" w:cs="Times New Roman"/>
      <w:sz w:val="24"/>
      <w:szCs w:val="24"/>
    </w:rPr>
  </w:style>
  <w:style w:type="paragraph" w:customStyle="1" w:styleId="9A1759E43CC94DE087CB8A8530F35A3D">
    <w:name w:val="9A1759E43CC94DE087CB8A8530F35A3D"/>
    <w:rsid w:val="00F623ED"/>
    <w:pPr>
      <w:spacing w:after="0" w:line="240" w:lineRule="auto"/>
    </w:pPr>
    <w:rPr>
      <w:rFonts w:ascii="Times New Roman" w:eastAsia="Times New Roman" w:hAnsi="Times New Roman" w:cs="Times New Roman"/>
      <w:sz w:val="24"/>
      <w:szCs w:val="24"/>
    </w:rPr>
  </w:style>
  <w:style w:type="paragraph" w:customStyle="1" w:styleId="F51B34FACD144DC6AC0BBDDE991E7738">
    <w:name w:val="F51B34FACD144DC6AC0BBDDE991E7738"/>
    <w:rsid w:val="00F623ED"/>
    <w:pPr>
      <w:spacing w:after="0" w:line="240" w:lineRule="auto"/>
    </w:pPr>
    <w:rPr>
      <w:rFonts w:ascii="Times New Roman" w:eastAsia="Times New Roman" w:hAnsi="Times New Roman" w:cs="Times New Roman"/>
      <w:sz w:val="24"/>
      <w:szCs w:val="24"/>
    </w:rPr>
  </w:style>
  <w:style w:type="paragraph" w:customStyle="1" w:styleId="11690B702E0A48CDB67B61F0B1C07A6A">
    <w:name w:val="11690B702E0A48CDB67B61F0B1C07A6A"/>
    <w:rsid w:val="00F623ED"/>
    <w:pPr>
      <w:spacing w:after="0" w:line="240" w:lineRule="auto"/>
    </w:pPr>
    <w:rPr>
      <w:rFonts w:ascii="Times New Roman" w:eastAsia="Times New Roman" w:hAnsi="Times New Roman" w:cs="Times New Roman"/>
      <w:sz w:val="24"/>
      <w:szCs w:val="24"/>
    </w:rPr>
  </w:style>
  <w:style w:type="paragraph" w:customStyle="1" w:styleId="DA3EA9116ADE410DB3DB9238EDA30029">
    <w:name w:val="DA3EA9116ADE410DB3DB9238EDA30029"/>
    <w:rsid w:val="00F623ED"/>
    <w:pPr>
      <w:spacing w:after="0" w:line="240" w:lineRule="auto"/>
    </w:pPr>
    <w:rPr>
      <w:rFonts w:ascii="Times New Roman" w:eastAsia="Times New Roman" w:hAnsi="Times New Roman" w:cs="Times New Roman"/>
      <w:sz w:val="24"/>
      <w:szCs w:val="24"/>
    </w:rPr>
  </w:style>
  <w:style w:type="paragraph" w:customStyle="1" w:styleId="6E1DEA9907854898AC1EDFB59D602D2F">
    <w:name w:val="6E1DEA9907854898AC1EDFB59D602D2F"/>
    <w:rsid w:val="00F623ED"/>
    <w:pPr>
      <w:spacing w:after="0" w:line="240" w:lineRule="auto"/>
    </w:pPr>
    <w:rPr>
      <w:rFonts w:ascii="Times New Roman" w:eastAsia="Times New Roman" w:hAnsi="Times New Roman" w:cs="Times New Roman"/>
      <w:sz w:val="24"/>
      <w:szCs w:val="24"/>
    </w:rPr>
  </w:style>
  <w:style w:type="paragraph" w:customStyle="1" w:styleId="C5B147903B7244D59D13A0774166D8E4">
    <w:name w:val="C5B147903B7244D59D13A0774166D8E4"/>
    <w:rsid w:val="00F623ED"/>
    <w:pPr>
      <w:spacing w:after="0" w:line="240" w:lineRule="auto"/>
    </w:pPr>
    <w:rPr>
      <w:rFonts w:ascii="Times New Roman" w:eastAsia="Times New Roman" w:hAnsi="Times New Roman" w:cs="Times New Roman"/>
      <w:sz w:val="24"/>
      <w:szCs w:val="24"/>
    </w:rPr>
  </w:style>
  <w:style w:type="paragraph" w:customStyle="1" w:styleId="720412C87C414F32AD95937B967C8EED">
    <w:name w:val="720412C87C414F32AD95937B967C8EED"/>
    <w:rsid w:val="00F623ED"/>
    <w:pPr>
      <w:spacing w:after="0" w:line="240" w:lineRule="auto"/>
    </w:pPr>
    <w:rPr>
      <w:rFonts w:ascii="Times New Roman" w:eastAsia="Times New Roman" w:hAnsi="Times New Roman" w:cs="Times New Roman"/>
      <w:sz w:val="24"/>
      <w:szCs w:val="24"/>
    </w:rPr>
  </w:style>
  <w:style w:type="paragraph" w:customStyle="1" w:styleId="C25F0A24E04340768CC7968724FAC94B">
    <w:name w:val="C25F0A24E04340768CC7968724FAC94B"/>
    <w:rsid w:val="00F623ED"/>
    <w:pPr>
      <w:spacing w:after="0" w:line="240" w:lineRule="auto"/>
    </w:pPr>
    <w:rPr>
      <w:rFonts w:ascii="Times New Roman" w:eastAsia="Times New Roman" w:hAnsi="Times New Roman" w:cs="Times New Roman"/>
      <w:sz w:val="24"/>
      <w:szCs w:val="24"/>
    </w:rPr>
  </w:style>
  <w:style w:type="paragraph" w:customStyle="1" w:styleId="D541ECD07B3943F4B4CE5FA4DF978364">
    <w:name w:val="D541ECD07B3943F4B4CE5FA4DF978364"/>
    <w:rsid w:val="00F623ED"/>
    <w:pPr>
      <w:spacing w:after="0" w:line="240" w:lineRule="auto"/>
    </w:pPr>
    <w:rPr>
      <w:rFonts w:ascii="Times New Roman" w:eastAsia="Times New Roman" w:hAnsi="Times New Roman" w:cs="Times New Roman"/>
      <w:sz w:val="24"/>
      <w:szCs w:val="24"/>
    </w:rPr>
  </w:style>
  <w:style w:type="paragraph" w:customStyle="1" w:styleId="DEDE4F153E064B5B8905F254F355DB56">
    <w:name w:val="DEDE4F153E064B5B8905F254F355DB56"/>
    <w:rsid w:val="00F623ED"/>
    <w:pPr>
      <w:spacing w:after="0" w:line="240" w:lineRule="auto"/>
    </w:pPr>
    <w:rPr>
      <w:rFonts w:ascii="Times New Roman" w:eastAsia="Times New Roman" w:hAnsi="Times New Roman" w:cs="Times New Roman"/>
      <w:sz w:val="24"/>
      <w:szCs w:val="24"/>
    </w:rPr>
  </w:style>
  <w:style w:type="paragraph" w:customStyle="1" w:styleId="A077DEE30CE34110A10DBA8BA2E963FC">
    <w:name w:val="A077DEE30CE34110A10DBA8BA2E963FC"/>
    <w:rsid w:val="00F623ED"/>
    <w:pPr>
      <w:spacing w:after="0" w:line="240" w:lineRule="auto"/>
    </w:pPr>
    <w:rPr>
      <w:rFonts w:ascii="Times New Roman" w:eastAsia="Times New Roman" w:hAnsi="Times New Roman" w:cs="Times New Roman"/>
      <w:sz w:val="24"/>
      <w:szCs w:val="24"/>
    </w:rPr>
  </w:style>
  <w:style w:type="paragraph" w:customStyle="1" w:styleId="BD5DAC95C37E47D9817767F66CD589CC">
    <w:name w:val="BD5DAC95C37E47D9817767F66CD589CC"/>
    <w:rsid w:val="00F623ED"/>
    <w:pPr>
      <w:spacing w:after="0" w:line="240" w:lineRule="auto"/>
    </w:pPr>
    <w:rPr>
      <w:rFonts w:ascii="Times New Roman" w:eastAsia="Times New Roman" w:hAnsi="Times New Roman" w:cs="Times New Roman"/>
      <w:sz w:val="24"/>
      <w:szCs w:val="24"/>
    </w:rPr>
  </w:style>
  <w:style w:type="paragraph" w:customStyle="1" w:styleId="19756A03DD724A1E91333B6971232C44">
    <w:name w:val="19756A03DD724A1E91333B6971232C44"/>
    <w:rsid w:val="00F623ED"/>
    <w:pPr>
      <w:spacing w:after="0" w:line="240" w:lineRule="auto"/>
    </w:pPr>
    <w:rPr>
      <w:rFonts w:ascii="Times New Roman" w:eastAsia="Times New Roman" w:hAnsi="Times New Roman" w:cs="Times New Roman"/>
      <w:sz w:val="24"/>
      <w:szCs w:val="24"/>
    </w:rPr>
  </w:style>
  <w:style w:type="paragraph" w:customStyle="1" w:styleId="4EB0189C419B42068D93FABF72122DF0">
    <w:name w:val="4EB0189C419B42068D93FABF72122DF0"/>
    <w:rsid w:val="00F623ED"/>
    <w:pPr>
      <w:spacing w:after="0" w:line="240" w:lineRule="auto"/>
    </w:pPr>
    <w:rPr>
      <w:rFonts w:ascii="Times New Roman" w:eastAsia="Times New Roman" w:hAnsi="Times New Roman" w:cs="Times New Roman"/>
      <w:sz w:val="24"/>
      <w:szCs w:val="24"/>
    </w:rPr>
  </w:style>
  <w:style w:type="paragraph" w:customStyle="1" w:styleId="EC4BDF16D7C34C8EBE1E4E7227173F94">
    <w:name w:val="EC4BDF16D7C34C8EBE1E4E7227173F94"/>
    <w:rsid w:val="00F623ED"/>
    <w:pPr>
      <w:spacing w:after="0" w:line="240" w:lineRule="auto"/>
    </w:pPr>
    <w:rPr>
      <w:rFonts w:ascii="Times New Roman" w:eastAsia="Times New Roman" w:hAnsi="Times New Roman" w:cs="Times New Roman"/>
      <w:sz w:val="24"/>
      <w:szCs w:val="24"/>
    </w:rPr>
  </w:style>
  <w:style w:type="paragraph" w:customStyle="1" w:styleId="7E14EB7668DB433AA21332028E2E3B1E">
    <w:name w:val="7E14EB7668DB433AA21332028E2E3B1E"/>
    <w:rsid w:val="00F623ED"/>
    <w:pPr>
      <w:spacing w:after="0" w:line="240" w:lineRule="auto"/>
    </w:pPr>
    <w:rPr>
      <w:rFonts w:ascii="Times New Roman" w:eastAsia="Times New Roman" w:hAnsi="Times New Roman" w:cs="Times New Roman"/>
      <w:sz w:val="24"/>
      <w:szCs w:val="24"/>
    </w:rPr>
  </w:style>
  <w:style w:type="paragraph" w:customStyle="1" w:styleId="55980185CDDE466CBC2424737F96810D">
    <w:name w:val="55980185CDDE466CBC2424737F96810D"/>
    <w:rsid w:val="00F623ED"/>
    <w:pPr>
      <w:spacing w:after="0" w:line="240" w:lineRule="auto"/>
    </w:pPr>
    <w:rPr>
      <w:rFonts w:ascii="Times New Roman" w:eastAsia="Times New Roman" w:hAnsi="Times New Roman" w:cs="Times New Roman"/>
      <w:sz w:val="24"/>
      <w:szCs w:val="24"/>
    </w:rPr>
  </w:style>
  <w:style w:type="paragraph" w:customStyle="1" w:styleId="EB641F6A96534E5BBD260BA776C57E74">
    <w:name w:val="EB641F6A96534E5BBD260BA776C57E74"/>
    <w:rsid w:val="00F623ED"/>
    <w:pPr>
      <w:spacing w:after="0" w:line="240" w:lineRule="auto"/>
    </w:pPr>
    <w:rPr>
      <w:rFonts w:ascii="Times New Roman" w:eastAsia="Times New Roman" w:hAnsi="Times New Roman" w:cs="Times New Roman"/>
      <w:sz w:val="24"/>
      <w:szCs w:val="24"/>
    </w:rPr>
  </w:style>
  <w:style w:type="paragraph" w:customStyle="1" w:styleId="65FC964ED03B42EFA39FB3072FA29641">
    <w:name w:val="65FC964ED03B42EFA39FB3072FA29641"/>
    <w:rsid w:val="00F623ED"/>
    <w:pPr>
      <w:spacing w:after="0" w:line="240" w:lineRule="auto"/>
    </w:pPr>
    <w:rPr>
      <w:rFonts w:ascii="Times New Roman" w:eastAsia="Times New Roman" w:hAnsi="Times New Roman" w:cs="Times New Roman"/>
      <w:sz w:val="24"/>
      <w:szCs w:val="24"/>
    </w:rPr>
  </w:style>
  <w:style w:type="paragraph" w:customStyle="1" w:styleId="22C41FB1438945BAAD0FF4F3577CC3D2">
    <w:name w:val="22C41FB1438945BAAD0FF4F3577CC3D2"/>
    <w:rsid w:val="00F623ED"/>
    <w:pPr>
      <w:spacing w:after="0" w:line="240" w:lineRule="auto"/>
    </w:pPr>
    <w:rPr>
      <w:rFonts w:ascii="Times New Roman" w:eastAsia="Times New Roman" w:hAnsi="Times New Roman" w:cs="Times New Roman"/>
      <w:sz w:val="24"/>
      <w:szCs w:val="24"/>
    </w:rPr>
  </w:style>
  <w:style w:type="paragraph" w:customStyle="1" w:styleId="C11D0720B4854385BE7005092DA186D3">
    <w:name w:val="C11D0720B4854385BE7005092DA186D3"/>
    <w:rsid w:val="00F623ED"/>
    <w:pPr>
      <w:spacing w:after="0" w:line="240" w:lineRule="auto"/>
    </w:pPr>
    <w:rPr>
      <w:rFonts w:ascii="Times New Roman" w:eastAsia="Times New Roman" w:hAnsi="Times New Roman" w:cs="Times New Roman"/>
      <w:sz w:val="24"/>
      <w:szCs w:val="24"/>
    </w:rPr>
  </w:style>
  <w:style w:type="paragraph" w:customStyle="1" w:styleId="6B695BE610FC4CDBB3BB938EA3F8AE88">
    <w:name w:val="6B695BE610FC4CDBB3BB938EA3F8AE88"/>
    <w:rsid w:val="00F623ED"/>
    <w:pPr>
      <w:spacing w:after="0" w:line="240" w:lineRule="auto"/>
    </w:pPr>
    <w:rPr>
      <w:rFonts w:ascii="Times New Roman" w:eastAsia="Times New Roman" w:hAnsi="Times New Roman" w:cs="Times New Roman"/>
      <w:sz w:val="24"/>
      <w:szCs w:val="24"/>
    </w:rPr>
  </w:style>
  <w:style w:type="paragraph" w:customStyle="1" w:styleId="30AAB3417FAD45A5B7BF45970CBAA832">
    <w:name w:val="30AAB3417FAD45A5B7BF45970CBAA832"/>
    <w:rsid w:val="00F623ED"/>
    <w:pPr>
      <w:spacing w:after="0" w:line="240" w:lineRule="auto"/>
    </w:pPr>
    <w:rPr>
      <w:rFonts w:ascii="Times New Roman" w:eastAsia="Times New Roman" w:hAnsi="Times New Roman" w:cs="Times New Roman"/>
      <w:sz w:val="24"/>
      <w:szCs w:val="24"/>
    </w:rPr>
  </w:style>
  <w:style w:type="paragraph" w:customStyle="1" w:styleId="E1C8CC3A17F94B018218E714CFF17D36">
    <w:name w:val="E1C8CC3A17F94B018218E714CFF17D36"/>
    <w:rsid w:val="00F623ED"/>
    <w:pPr>
      <w:spacing w:after="0" w:line="240" w:lineRule="auto"/>
    </w:pPr>
    <w:rPr>
      <w:rFonts w:ascii="Times New Roman" w:eastAsia="Times New Roman" w:hAnsi="Times New Roman" w:cs="Times New Roman"/>
      <w:sz w:val="24"/>
      <w:szCs w:val="24"/>
    </w:rPr>
  </w:style>
  <w:style w:type="paragraph" w:customStyle="1" w:styleId="785FD3278926488EB692740B8FE7FA2E">
    <w:name w:val="785FD3278926488EB692740B8FE7FA2E"/>
    <w:rsid w:val="00F623ED"/>
    <w:pPr>
      <w:spacing w:after="0" w:line="240" w:lineRule="auto"/>
    </w:pPr>
    <w:rPr>
      <w:rFonts w:ascii="Times New Roman" w:eastAsia="Times New Roman" w:hAnsi="Times New Roman" w:cs="Times New Roman"/>
      <w:sz w:val="24"/>
      <w:szCs w:val="24"/>
    </w:rPr>
  </w:style>
  <w:style w:type="paragraph" w:customStyle="1" w:styleId="D3B60AE7D5F14DB98F22B847163ECC47">
    <w:name w:val="D3B60AE7D5F14DB98F22B847163ECC47"/>
    <w:rsid w:val="00F623ED"/>
    <w:pPr>
      <w:spacing w:after="0" w:line="240" w:lineRule="auto"/>
    </w:pPr>
    <w:rPr>
      <w:rFonts w:ascii="Times New Roman" w:eastAsia="Times New Roman" w:hAnsi="Times New Roman" w:cs="Times New Roman"/>
      <w:sz w:val="24"/>
      <w:szCs w:val="24"/>
    </w:rPr>
  </w:style>
  <w:style w:type="paragraph" w:customStyle="1" w:styleId="16A74FD5078C4D5A88D1DA28C9FB7BD2">
    <w:name w:val="16A74FD5078C4D5A88D1DA28C9FB7BD2"/>
    <w:rsid w:val="00F623ED"/>
    <w:pPr>
      <w:spacing w:after="0" w:line="240" w:lineRule="auto"/>
    </w:pPr>
    <w:rPr>
      <w:rFonts w:ascii="Times New Roman" w:eastAsia="Times New Roman" w:hAnsi="Times New Roman" w:cs="Times New Roman"/>
      <w:sz w:val="24"/>
      <w:szCs w:val="24"/>
    </w:rPr>
  </w:style>
  <w:style w:type="paragraph" w:customStyle="1" w:styleId="7F7B29BA6B9F468D8BFC8BD243089610">
    <w:name w:val="7F7B29BA6B9F468D8BFC8BD243089610"/>
    <w:rsid w:val="00F623ED"/>
    <w:pPr>
      <w:spacing w:after="0" w:line="240" w:lineRule="auto"/>
    </w:pPr>
    <w:rPr>
      <w:rFonts w:ascii="Times New Roman" w:eastAsia="Times New Roman" w:hAnsi="Times New Roman" w:cs="Times New Roman"/>
      <w:sz w:val="24"/>
      <w:szCs w:val="24"/>
    </w:rPr>
  </w:style>
  <w:style w:type="paragraph" w:customStyle="1" w:styleId="3ADE0CDF0E974700B266B518CEC85C8D">
    <w:name w:val="3ADE0CDF0E974700B266B518CEC85C8D"/>
    <w:rsid w:val="00F623ED"/>
    <w:pPr>
      <w:spacing w:after="0" w:line="240" w:lineRule="auto"/>
    </w:pPr>
    <w:rPr>
      <w:rFonts w:ascii="Times New Roman" w:eastAsia="Times New Roman" w:hAnsi="Times New Roman" w:cs="Times New Roman"/>
      <w:sz w:val="24"/>
      <w:szCs w:val="24"/>
    </w:rPr>
  </w:style>
  <w:style w:type="paragraph" w:customStyle="1" w:styleId="12153163D13849B6ADA029D6A7E1F7A4">
    <w:name w:val="12153163D13849B6ADA029D6A7E1F7A4"/>
    <w:rsid w:val="00F623ED"/>
    <w:pPr>
      <w:spacing w:after="0" w:line="240" w:lineRule="auto"/>
    </w:pPr>
    <w:rPr>
      <w:rFonts w:ascii="Times New Roman" w:eastAsia="Times New Roman" w:hAnsi="Times New Roman" w:cs="Times New Roman"/>
      <w:sz w:val="24"/>
      <w:szCs w:val="24"/>
    </w:rPr>
  </w:style>
  <w:style w:type="paragraph" w:customStyle="1" w:styleId="9AF5F263B6F84088B590A739F8E301A0">
    <w:name w:val="9AF5F263B6F84088B590A739F8E301A0"/>
    <w:rsid w:val="00F623ED"/>
    <w:pPr>
      <w:spacing w:after="0" w:line="240" w:lineRule="auto"/>
    </w:pPr>
    <w:rPr>
      <w:rFonts w:ascii="Times New Roman" w:eastAsia="Times New Roman" w:hAnsi="Times New Roman" w:cs="Times New Roman"/>
      <w:sz w:val="24"/>
      <w:szCs w:val="24"/>
    </w:rPr>
  </w:style>
  <w:style w:type="paragraph" w:customStyle="1" w:styleId="AEDE026AD2D5416E95ADA6B8587ECE36">
    <w:name w:val="AEDE026AD2D5416E95ADA6B8587ECE36"/>
    <w:rsid w:val="00F623ED"/>
    <w:pPr>
      <w:spacing w:after="0" w:line="240" w:lineRule="auto"/>
    </w:pPr>
    <w:rPr>
      <w:rFonts w:ascii="Times New Roman" w:eastAsia="Times New Roman" w:hAnsi="Times New Roman" w:cs="Times New Roman"/>
      <w:sz w:val="24"/>
      <w:szCs w:val="24"/>
    </w:rPr>
  </w:style>
  <w:style w:type="paragraph" w:customStyle="1" w:styleId="9A8A66A3579843F4B1DADB1EB780A167">
    <w:name w:val="9A8A66A3579843F4B1DADB1EB780A167"/>
    <w:rsid w:val="00F623ED"/>
    <w:pPr>
      <w:spacing w:after="0" w:line="240" w:lineRule="auto"/>
    </w:pPr>
    <w:rPr>
      <w:rFonts w:ascii="Times New Roman" w:eastAsia="Times New Roman" w:hAnsi="Times New Roman" w:cs="Times New Roman"/>
      <w:sz w:val="24"/>
      <w:szCs w:val="24"/>
    </w:rPr>
  </w:style>
  <w:style w:type="paragraph" w:customStyle="1" w:styleId="F6156D8DABEF40708D176B678EE3814B">
    <w:name w:val="F6156D8DABEF40708D176B678EE3814B"/>
    <w:rsid w:val="00F623ED"/>
    <w:pPr>
      <w:spacing w:after="0" w:line="240" w:lineRule="auto"/>
    </w:pPr>
    <w:rPr>
      <w:rFonts w:ascii="Times New Roman" w:eastAsia="Times New Roman" w:hAnsi="Times New Roman" w:cs="Times New Roman"/>
      <w:sz w:val="24"/>
      <w:szCs w:val="24"/>
    </w:rPr>
  </w:style>
  <w:style w:type="paragraph" w:customStyle="1" w:styleId="B4FB6B3CA3CA4EC4AAC8474088B3B107">
    <w:name w:val="B4FB6B3CA3CA4EC4AAC8474088B3B107"/>
    <w:rsid w:val="00F623ED"/>
    <w:pPr>
      <w:spacing w:after="0" w:line="240" w:lineRule="auto"/>
    </w:pPr>
    <w:rPr>
      <w:rFonts w:ascii="Times New Roman" w:eastAsia="Times New Roman" w:hAnsi="Times New Roman" w:cs="Times New Roman"/>
      <w:sz w:val="24"/>
      <w:szCs w:val="24"/>
    </w:rPr>
  </w:style>
  <w:style w:type="paragraph" w:customStyle="1" w:styleId="17667EC4EC504C2C8960569FD7FCFD7F">
    <w:name w:val="17667EC4EC504C2C8960569FD7FCFD7F"/>
    <w:rsid w:val="00F623ED"/>
    <w:pPr>
      <w:spacing w:after="0" w:line="240" w:lineRule="auto"/>
    </w:pPr>
    <w:rPr>
      <w:rFonts w:ascii="Times New Roman" w:eastAsia="Times New Roman" w:hAnsi="Times New Roman" w:cs="Times New Roman"/>
      <w:sz w:val="24"/>
      <w:szCs w:val="24"/>
    </w:rPr>
  </w:style>
  <w:style w:type="paragraph" w:customStyle="1" w:styleId="670E268C8F174BFEB7F467AD0A2917F9">
    <w:name w:val="670E268C8F174BFEB7F467AD0A2917F9"/>
    <w:rsid w:val="00F623ED"/>
    <w:pPr>
      <w:spacing w:after="0" w:line="240" w:lineRule="auto"/>
    </w:pPr>
    <w:rPr>
      <w:rFonts w:ascii="Times New Roman" w:eastAsia="Times New Roman" w:hAnsi="Times New Roman" w:cs="Times New Roman"/>
      <w:sz w:val="24"/>
      <w:szCs w:val="24"/>
    </w:rPr>
  </w:style>
  <w:style w:type="paragraph" w:customStyle="1" w:styleId="5C8C739098A242809395B1A5F4BBFBAF">
    <w:name w:val="5C8C739098A242809395B1A5F4BBFBAF"/>
    <w:rsid w:val="00F623ED"/>
    <w:pPr>
      <w:spacing w:after="0" w:line="240" w:lineRule="auto"/>
    </w:pPr>
    <w:rPr>
      <w:rFonts w:ascii="Times New Roman" w:eastAsia="Times New Roman" w:hAnsi="Times New Roman" w:cs="Times New Roman"/>
      <w:sz w:val="24"/>
      <w:szCs w:val="24"/>
    </w:rPr>
  </w:style>
  <w:style w:type="paragraph" w:customStyle="1" w:styleId="A384777C0BE04E97B8787D74747FDCA1">
    <w:name w:val="A384777C0BE04E97B8787D74747FDCA1"/>
    <w:rsid w:val="00F623ED"/>
    <w:pPr>
      <w:spacing w:after="0" w:line="240" w:lineRule="auto"/>
    </w:pPr>
    <w:rPr>
      <w:rFonts w:ascii="Times New Roman" w:eastAsia="Times New Roman" w:hAnsi="Times New Roman" w:cs="Times New Roman"/>
      <w:sz w:val="24"/>
      <w:szCs w:val="24"/>
    </w:rPr>
  </w:style>
  <w:style w:type="paragraph" w:customStyle="1" w:styleId="7BF3A7B3F6CD415AB37065D3B5FD7A9A">
    <w:name w:val="7BF3A7B3F6CD415AB37065D3B5FD7A9A"/>
    <w:rsid w:val="00F623ED"/>
    <w:pPr>
      <w:spacing w:after="0" w:line="240" w:lineRule="auto"/>
    </w:pPr>
    <w:rPr>
      <w:rFonts w:ascii="Times New Roman" w:eastAsia="Times New Roman" w:hAnsi="Times New Roman" w:cs="Times New Roman"/>
      <w:sz w:val="24"/>
      <w:szCs w:val="24"/>
    </w:rPr>
  </w:style>
  <w:style w:type="paragraph" w:customStyle="1" w:styleId="DDE39BC7D46E4B728EDCECA6AF088A09">
    <w:name w:val="DDE39BC7D46E4B728EDCECA6AF088A09"/>
    <w:rsid w:val="00F623ED"/>
    <w:pPr>
      <w:spacing w:after="0" w:line="240" w:lineRule="auto"/>
    </w:pPr>
    <w:rPr>
      <w:rFonts w:ascii="Times New Roman" w:eastAsia="Times New Roman" w:hAnsi="Times New Roman" w:cs="Times New Roman"/>
      <w:sz w:val="24"/>
      <w:szCs w:val="24"/>
    </w:rPr>
  </w:style>
  <w:style w:type="paragraph" w:customStyle="1" w:styleId="D1A65B372EF44875A9725A297A559C20">
    <w:name w:val="D1A65B372EF44875A9725A297A559C20"/>
    <w:rsid w:val="00F623ED"/>
    <w:pPr>
      <w:spacing w:after="0" w:line="240" w:lineRule="auto"/>
    </w:pPr>
    <w:rPr>
      <w:rFonts w:ascii="Times New Roman" w:eastAsia="Times New Roman" w:hAnsi="Times New Roman" w:cs="Times New Roman"/>
      <w:sz w:val="24"/>
      <w:szCs w:val="24"/>
    </w:rPr>
  </w:style>
  <w:style w:type="paragraph" w:customStyle="1" w:styleId="4422EA979E154A08AAF997ED4C7B5001">
    <w:name w:val="4422EA979E154A08AAF997ED4C7B5001"/>
    <w:rsid w:val="00F623ED"/>
    <w:pPr>
      <w:spacing w:after="0" w:line="240" w:lineRule="auto"/>
    </w:pPr>
    <w:rPr>
      <w:rFonts w:ascii="Times New Roman" w:eastAsia="Times New Roman" w:hAnsi="Times New Roman" w:cs="Times New Roman"/>
      <w:sz w:val="24"/>
      <w:szCs w:val="24"/>
    </w:rPr>
  </w:style>
  <w:style w:type="paragraph" w:customStyle="1" w:styleId="6D4FA10981B641F19C01FABFA6ACF12F">
    <w:name w:val="6D4FA10981B641F19C01FABFA6ACF12F"/>
    <w:rsid w:val="00F623ED"/>
    <w:pPr>
      <w:spacing w:after="0" w:line="240" w:lineRule="auto"/>
    </w:pPr>
    <w:rPr>
      <w:rFonts w:ascii="Times New Roman" w:eastAsia="Times New Roman" w:hAnsi="Times New Roman" w:cs="Times New Roman"/>
      <w:sz w:val="24"/>
      <w:szCs w:val="24"/>
    </w:rPr>
  </w:style>
  <w:style w:type="paragraph" w:customStyle="1" w:styleId="116AA74AB5094E3CA2D53B38DD2B4475">
    <w:name w:val="116AA74AB5094E3CA2D53B38DD2B4475"/>
    <w:rsid w:val="00F623ED"/>
    <w:pPr>
      <w:spacing w:after="0" w:line="240" w:lineRule="auto"/>
    </w:pPr>
    <w:rPr>
      <w:rFonts w:ascii="Times New Roman" w:eastAsia="Times New Roman" w:hAnsi="Times New Roman" w:cs="Times New Roman"/>
      <w:sz w:val="24"/>
      <w:szCs w:val="24"/>
    </w:rPr>
  </w:style>
  <w:style w:type="paragraph" w:customStyle="1" w:styleId="46F16DDBEBC0400E93A3DBA73086F2EF">
    <w:name w:val="46F16DDBEBC0400E93A3DBA73086F2EF"/>
    <w:rsid w:val="00F623ED"/>
    <w:pPr>
      <w:spacing w:after="0" w:line="240" w:lineRule="auto"/>
    </w:pPr>
    <w:rPr>
      <w:rFonts w:ascii="Times New Roman" w:eastAsia="Times New Roman" w:hAnsi="Times New Roman" w:cs="Times New Roman"/>
      <w:sz w:val="24"/>
      <w:szCs w:val="24"/>
    </w:rPr>
  </w:style>
  <w:style w:type="paragraph" w:customStyle="1" w:styleId="31C5B444DF414A7E9FDEFC666120FA6B">
    <w:name w:val="31C5B444DF414A7E9FDEFC666120FA6B"/>
    <w:rsid w:val="00F623ED"/>
    <w:pPr>
      <w:spacing w:after="0" w:line="240" w:lineRule="auto"/>
    </w:pPr>
    <w:rPr>
      <w:rFonts w:ascii="Times New Roman" w:eastAsia="Times New Roman" w:hAnsi="Times New Roman" w:cs="Times New Roman"/>
      <w:sz w:val="24"/>
      <w:szCs w:val="24"/>
    </w:rPr>
  </w:style>
  <w:style w:type="paragraph" w:customStyle="1" w:styleId="31AE4B7ECE91473B90533F19A0E66383">
    <w:name w:val="31AE4B7ECE91473B90533F19A0E66383"/>
    <w:rsid w:val="00F623ED"/>
    <w:pPr>
      <w:spacing w:after="0" w:line="240" w:lineRule="auto"/>
    </w:pPr>
    <w:rPr>
      <w:rFonts w:ascii="Times New Roman" w:eastAsia="Times New Roman" w:hAnsi="Times New Roman" w:cs="Times New Roman"/>
      <w:sz w:val="24"/>
      <w:szCs w:val="24"/>
    </w:rPr>
  </w:style>
  <w:style w:type="paragraph" w:customStyle="1" w:styleId="025F927F2C004408AA4812FFDCD21EB0">
    <w:name w:val="025F927F2C004408AA4812FFDCD21EB0"/>
    <w:rsid w:val="00F623ED"/>
    <w:pPr>
      <w:spacing w:after="0" w:line="240" w:lineRule="auto"/>
    </w:pPr>
    <w:rPr>
      <w:rFonts w:ascii="Times New Roman" w:eastAsia="Times New Roman" w:hAnsi="Times New Roman" w:cs="Times New Roman"/>
      <w:sz w:val="24"/>
      <w:szCs w:val="24"/>
    </w:rPr>
  </w:style>
  <w:style w:type="paragraph" w:customStyle="1" w:styleId="B853379ACE8F422FBDF1669DB6DBB600">
    <w:name w:val="B853379ACE8F422FBDF1669DB6DBB600"/>
    <w:rsid w:val="00F623ED"/>
    <w:pPr>
      <w:spacing w:after="0" w:line="240" w:lineRule="auto"/>
    </w:pPr>
    <w:rPr>
      <w:rFonts w:ascii="Times New Roman" w:eastAsia="Times New Roman" w:hAnsi="Times New Roman" w:cs="Times New Roman"/>
      <w:sz w:val="24"/>
      <w:szCs w:val="24"/>
    </w:rPr>
  </w:style>
  <w:style w:type="paragraph" w:customStyle="1" w:styleId="51DE48DF50B544179833A2C50EB416EB">
    <w:name w:val="51DE48DF50B544179833A2C50EB416EB"/>
    <w:rsid w:val="00F623ED"/>
    <w:pPr>
      <w:spacing w:after="0" w:line="240" w:lineRule="auto"/>
    </w:pPr>
    <w:rPr>
      <w:rFonts w:ascii="Times New Roman" w:eastAsia="Times New Roman" w:hAnsi="Times New Roman" w:cs="Times New Roman"/>
      <w:sz w:val="24"/>
      <w:szCs w:val="24"/>
    </w:rPr>
  </w:style>
  <w:style w:type="paragraph" w:customStyle="1" w:styleId="068743A63F2B4730AAD463FF1C88092E">
    <w:name w:val="068743A63F2B4730AAD463FF1C88092E"/>
    <w:rsid w:val="00F623ED"/>
    <w:pPr>
      <w:spacing w:after="0" w:line="240" w:lineRule="auto"/>
    </w:pPr>
    <w:rPr>
      <w:rFonts w:ascii="Times New Roman" w:eastAsia="Times New Roman" w:hAnsi="Times New Roman" w:cs="Times New Roman"/>
      <w:sz w:val="24"/>
      <w:szCs w:val="24"/>
    </w:rPr>
  </w:style>
  <w:style w:type="paragraph" w:customStyle="1" w:styleId="CA867D467B9A48DE9B01FAA29AB73F50">
    <w:name w:val="CA867D467B9A48DE9B01FAA29AB73F50"/>
    <w:rsid w:val="00F623ED"/>
    <w:pPr>
      <w:spacing w:after="0" w:line="240" w:lineRule="auto"/>
    </w:pPr>
    <w:rPr>
      <w:rFonts w:ascii="Times New Roman" w:eastAsia="Times New Roman" w:hAnsi="Times New Roman" w:cs="Times New Roman"/>
      <w:sz w:val="24"/>
      <w:szCs w:val="24"/>
    </w:rPr>
  </w:style>
  <w:style w:type="paragraph" w:customStyle="1" w:styleId="BE4D2041AD20464A822830CCF383305F">
    <w:name w:val="BE4D2041AD20464A822830CCF383305F"/>
    <w:rsid w:val="00F623ED"/>
    <w:pPr>
      <w:spacing w:after="0" w:line="240" w:lineRule="auto"/>
    </w:pPr>
    <w:rPr>
      <w:rFonts w:ascii="Times New Roman" w:eastAsia="Times New Roman" w:hAnsi="Times New Roman" w:cs="Times New Roman"/>
      <w:sz w:val="24"/>
      <w:szCs w:val="24"/>
    </w:rPr>
  </w:style>
  <w:style w:type="paragraph" w:customStyle="1" w:styleId="23F95070DD8B420199AE32B9A251694C">
    <w:name w:val="23F95070DD8B420199AE32B9A251694C"/>
    <w:rsid w:val="00F623ED"/>
    <w:pPr>
      <w:spacing w:after="0" w:line="240" w:lineRule="auto"/>
    </w:pPr>
    <w:rPr>
      <w:rFonts w:ascii="Times New Roman" w:eastAsia="Times New Roman" w:hAnsi="Times New Roman" w:cs="Times New Roman"/>
      <w:sz w:val="24"/>
      <w:szCs w:val="24"/>
    </w:rPr>
  </w:style>
  <w:style w:type="paragraph" w:customStyle="1" w:styleId="7707B8798EA0439B8E0F713060599C51">
    <w:name w:val="7707B8798EA0439B8E0F713060599C51"/>
    <w:rsid w:val="00F623ED"/>
    <w:pPr>
      <w:spacing w:after="0" w:line="240" w:lineRule="auto"/>
    </w:pPr>
    <w:rPr>
      <w:rFonts w:ascii="Times New Roman" w:eastAsia="Times New Roman" w:hAnsi="Times New Roman" w:cs="Times New Roman"/>
      <w:sz w:val="24"/>
      <w:szCs w:val="24"/>
    </w:rPr>
  </w:style>
  <w:style w:type="paragraph" w:customStyle="1" w:styleId="5C41D8EE77E243CB96696B90221B2D8D">
    <w:name w:val="5C41D8EE77E243CB96696B90221B2D8D"/>
    <w:rsid w:val="00F623ED"/>
    <w:pPr>
      <w:spacing w:after="0" w:line="240" w:lineRule="auto"/>
    </w:pPr>
    <w:rPr>
      <w:rFonts w:ascii="Times New Roman" w:eastAsia="Times New Roman" w:hAnsi="Times New Roman" w:cs="Times New Roman"/>
      <w:sz w:val="24"/>
      <w:szCs w:val="24"/>
    </w:rPr>
  </w:style>
  <w:style w:type="paragraph" w:customStyle="1" w:styleId="639E18B291CB46EC82C7A1C2429692E5">
    <w:name w:val="639E18B291CB46EC82C7A1C2429692E5"/>
    <w:rsid w:val="00F623ED"/>
    <w:pPr>
      <w:spacing w:after="0" w:line="240" w:lineRule="auto"/>
    </w:pPr>
    <w:rPr>
      <w:rFonts w:ascii="Times New Roman" w:eastAsia="Times New Roman" w:hAnsi="Times New Roman" w:cs="Times New Roman"/>
      <w:sz w:val="24"/>
      <w:szCs w:val="24"/>
    </w:rPr>
  </w:style>
  <w:style w:type="paragraph" w:customStyle="1" w:styleId="9FAE70984EB04C99BE7ED402B408E134">
    <w:name w:val="9FAE70984EB04C99BE7ED402B408E134"/>
    <w:rsid w:val="00F623ED"/>
    <w:pPr>
      <w:spacing w:after="0" w:line="240" w:lineRule="auto"/>
    </w:pPr>
    <w:rPr>
      <w:rFonts w:ascii="Times New Roman" w:eastAsia="Times New Roman" w:hAnsi="Times New Roman" w:cs="Times New Roman"/>
      <w:sz w:val="24"/>
      <w:szCs w:val="24"/>
    </w:rPr>
  </w:style>
  <w:style w:type="paragraph" w:customStyle="1" w:styleId="B1E8CE5C33FB474EBD71CA3CC864695D">
    <w:name w:val="B1E8CE5C33FB474EBD71CA3CC864695D"/>
    <w:rsid w:val="00F623ED"/>
    <w:pPr>
      <w:spacing w:after="0" w:line="240" w:lineRule="auto"/>
    </w:pPr>
    <w:rPr>
      <w:rFonts w:ascii="Times New Roman" w:eastAsia="Times New Roman" w:hAnsi="Times New Roman" w:cs="Times New Roman"/>
      <w:sz w:val="24"/>
      <w:szCs w:val="24"/>
    </w:rPr>
  </w:style>
  <w:style w:type="paragraph" w:customStyle="1" w:styleId="51E441E0296C4940BCF1213AE9322582">
    <w:name w:val="51E441E0296C4940BCF1213AE9322582"/>
    <w:rsid w:val="00F623ED"/>
    <w:pPr>
      <w:spacing w:after="0" w:line="240" w:lineRule="auto"/>
      <w:ind w:left="720"/>
    </w:pPr>
    <w:rPr>
      <w:rFonts w:ascii="Times New Roman" w:eastAsia="Times New Roman" w:hAnsi="Times New Roman" w:cs="Times New Roman"/>
      <w:sz w:val="24"/>
      <w:szCs w:val="24"/>
    </w:rPr>
  </w:style>
  <w:style w:type="paragraph" w:customStyle="1" w:styleId="9C9E93DE7232435AB270229618F110E1">
    <w:name w:val="9C9E93DE7232435AB270229618F110E1"/>
    <w:rsid w:val="00F623ED"/>
    <w:pPr>
      <w:spacing w:after="0" w:line="240" w:lineRule="auto"/>
    </w:pPr>
    <w:rPr>
      <w:rFonts w:ascii="Times New Roman" w:eastAsia="Times New Roman" w:hAnsi="Times New Roman" w:cs="Times New Roman"/>
      <w:sz w:val="24"/>
      <w:szCs w:val="24"/>
    </w:rPr>
  </w:style>
  <w:style w:type="paragraph" w:customStyle="1" w:styleId="8A2D5BCEDC4B4B168869D5CD66A2D745">
    <w:name w:val="8A2D5BCEDC4B4B168869D5CD66A2D745"/>
    <w:rsid w:val="00F623ED"/>
    <w:pPr>
      <w:spacing w:after="0" w:line="240" w:lineRule="auto"/>
      <w:ind w:left="720"/>
    </w:pPr>
    <w:rPr>
      <w:rFonts w:ascii="Times New Roman" w:eastAsia="Times New Roman" w:hAnsi="Times New Roman" w:cs="Times New Roman"/>
      <w:sz w:val="24"/>
      <w:szCs w:val="24"/>
    </w:rPr>
  </w:style>
  <w:style w:type="paragraph" w:customStyle="1" w:styleId="1F797838AAF94A1C9F81E08EE6617E37">
    <w:name w:val="1F797838AAF94A1C9F81E08EE6617E37"/>
    <w:rsid w:val="00F623ED"/>
    <w:pPr>
      <w:spacing w:after="0" w:line="240" w:lineRule="auto"/>
    </w:pPr>
    <w:rPr>
      <w:rFonts w:ascii="Times New Roman" w:eastAsia="Times New Roman" w:hAnsi="Times New Roman" w:cs="Times New Roman"/>
      <w:sz w:val="24"/>
      <w:szCs w:val="24"/>
    </w:rPr>
  </w:style>
  <w:style w:type="paragraph" w:customStyle="1" w:styleId="73801D2C50694E42A76519A31C8E88A1">
    <w:name w:val="73801D2C50694E42A76519A31C8E88A1"/>
    <w:rsid w:val="00F623ED"/>
    <w:pPr>
      <w:spacing w:after="0" w:line="240" w:lineRule="auto"/>
      <w:ind w:left="720"/>
    </w:pPr>
    <w:rPr>
      <w:rFonts w:ascii="Times New Roman" w:eastAsia="Times New Roman" w:hAnsi="Times New Roman" w:cs="Times New Roman"/>
      <w:sz w:val="24"/>
      <w:szCs w:val="24"/>
    </w:rPr>
  </w:style>
  <w:style w:type="paragraph" w:customStyle="1" w:styleId="A9DC74EEDA544E4C99EA538668629818">
    <w:name w:val="A9DC74EEDA544E4C99EA538668629818"/>
    <w:rsid w:val="00F623ED"/>
    <w:pPr>
      <w:spacing w:after="0" w:line="240" w:lineRule="auto"/>
    </w:pPr>
    <w:rPr>
      <w:rFonts w:ascii="Times New Roman" w:eastAsia="Times New Roman" w:hAnsi="Times New Roman" w:cs="Times New Roman"/>
      <w:sz w:val="24"/>
      <w:szCs w:val="24"/>
    </w:rPr>
  </w:style>
  <w:style w:type="paragraph" w:customStyle="1" w:styleId="9C9E9DED415F4A5EA7FCE5FAF9119D93">
    <w:name w:val="9C9E9DED415F4A5EA7FCE5FAF9119D93"/>
    <w:rsid w:val="00F623ED"/>
    <w:pPr>
      <w:spacing w:after="0" w:line="240" w:lineRule="auto"/>
    </w:pPr>
    <w:rPr>
      <w:rFonts w:ascii="Times New Roman" w:eastAsia="Times New Roman" w:hAnsi="Times New Roman" w:cs="Times New Roman"/>
      <w:sz w:val="24"/>
      <w:szCs w:val="24"/>
    </w:rPr>
  </w:style>
  <w:style w:type="paragraph" w:customStyle="1" w:styleId="B1582F3E4DD3488E98497D2C446E4EE6">
    <w:name w:val="B1582F3E4DD3488E98497D2C446E4EE6"/>
    <w:rsid w:val="00F623ED"/>
    <w:pPr>
      <w:spacing w:after="0" w:line="240" w:lineRule="auto"/>
    </w:pPr>
    <w:rPr>
      <w:rFonts w:ascii="Times New Roman" w:eastAsia="Times New Roman" w:hAnsi="Times New Roman" w:cs="Times New Roman"/>
      <w:sz w:val="24"/>
      <w:szCs w:val="24"/>
    </w:rPr>
  </w:style>
  <w:style w:type="paragraph" w:customStyle="1" w:styleId="56998DCA4BE94DCABA0F3AF22077C04D">
    <w:name w:val="56998DCA4BE94DCABA0F3AF22077C04D"/>
    <w:rsid w:val="00F623ED"/>
    <w:pPr>
      <w:spacing w:after="0" w:line="240" w:lineRule="auto"/>
    </w:pPr>
    <w:rPr>
      <w:rFonts w:ascii="Times New Roman" w:eastAsia="Times New Roman" w:hAnsi="Times New Roman" w:cs="Times New Roman"/>
      <w:sz w:val="24"/>
      <w:szCs w:val="24"/>
    </w:rPr>
  </w:style>
  <w:style w:type="paragraph" w:customStyle="1" w:styleId="485C2ED435884D188A6305116F507D46">
    <w:name w:val="485C2ED435884D188A6305116F507D46"/>
    <w:rsid w:val="00F623ED"/>
    <w:pPr>
      <w:spacing w:after="0" w:line="240" w:lineRule="auto"/>
    </w:pPr>
    <w:rPr>
      <w:rFonts w:ascii="Times New Roman" w:eastAsia="Times New Roman" w:hAnsi="Times New Roman" w:cs="Times New Roman"/>
      <w:sz w:val="24"/>
      <w:szCs w:val="24"/>
    </w:rPr>
  </w:style>
  <w:style w:type="paragraph" w:customStyle="1" w:styleId="877F788F770E4520A195E3F3CC6B9F92">
    <w:name w:val="877F788F770E4520A195E3F3CC6B9F92"/>
    <w:rsid w:val="00F623ED"/>
    <w:pPr>
      <w:spacing w:after="0" w:line="240" w:lineRule="auto"/>
    </w:pPr>
    <w:rPr>
      <w:rFonts w:ascii="Times New Roman" w:eastAsia="Times New Roman" w:hAnsi="Times New Roman" w:cs="Times New Roman"/>
      <w:sz w:val="24"/>
      <w:szCs w:val="24"/>
    </w:rPr>
  </w:style>
  <w:style w:type="paragraph" w:customStyle="1" w:styleId="15F1CF831A6F4700B05326A5DA6DAE17">
    <w:name w:val="15F1CF831A6F4700B05326A5DA6DAE17"/>
    <w:rsid w:val="00F623ED"/>
    <w:pPr>
      <w:spacing w:after="0" w:line="240" w:lineRule="auto"/>
    </w:pPr>
    <w:rPr>
      <w:rFonts w:ascii="Times New Roman" w:eastAsia="Times New Roman" w:hAnsi="Times New Roman" w:cs="Times New Roman"/>
      <w:sz w:val="24"/>
      <w:szCs w:val="24"/>
    </w:rPr>
  </w:style>
  <w:style w:type="paragraph" w:customStyle="1" w:styleId="08BE6FF17E704EDC9903320D20C23F65">
    <w:name w:val="08BE6FF17E704EDC9903320D20C23F65"/>
    <w:rsid w:val="00F623ED"/>
    <w:pPr>
      <w:spacing w:after="0" w:line="240" w:lineRule="auto"/>
    </w:pPr>
    <w:rPr>
      <w:rFonts w:ascii="Times New Roman" w:eastAsia="Times New Roman" w:hAnsi="Times New Roman" w:cs="Times New Roman"/>
      <w:sz w:val="24"/>
      <w:szCs w:val="24"/>
    </w:rPr>
  </w:style>
  <w:style w:type="paragraph" w:customStyle="1" w:styleId="1AD921DA4E3F423EB2195EA37DA5E3DF">
    <w:name w:val="1AD921DA4E3F423EB2195EA37DA5E3DF"/>
    <w:rsid w:val="00F623ED"/>
    <w:pPr>
      <w:spacing w:after="0" w:line="240" w:lineRule="auto"/>
    </w:pPr>
    <w:rPr>
      <w:rFonts w:ascii="Times New Roman" w:eastAsia="Times New Roman" w:hAnsi="Times New Roman" w:cs="Times New Roman"/>
      <w:sz w:val="24"/>
      <w:szCs w:val="24"/>
    </w:rPr>
  </w:style>
  <w:style w:type="paragraph" w:customStyle="1" w:styleId="375B4B7293654DF7933746EF0117D75B">
    <w:name w:val="375B4B7293654DF7933746EF0117D75B"/>
    <w:rsid w:val="00F623ED"/>
    <w:pPr>
      <w:spacing w:after="0" w:line="240" w:lineRule="auto"/>
    </w:pPr>
    <w:rPr>
      <w:rFonts w:ascii="Times New Roman" w:eastAsia="Times New Roman" w:hAnsi="Times New Roman" w:cs="Times New Roman"/>
      <w:sz w:val="24"/>
      <w:szCs w:val="24"/>
    </w:rPr>
  </w:style>
  <w:style w:type="paragraph" w:customStyle="1" w:styleId="75120A297315431E815D1AFBFE7864FF">
    <w:name w:val="75120A297315431E815D1AFBFE7864FF"/>
    <w:rsid w:val="00F623ED"/>
    <w:pPr>
      <w:spacing w:after="0" w:line="240" w:lineRule="auto"/>
    </w:pPr>
    <w:rPr>
      <w:rFonts w:ascii="Times New Roman" w:eastAsia="Times New Roman" w:hAnsi="Times New Roman" w:cs="Times New Roman"/>
      <w:sz w:val="24"/>
      <w:szCs w:val="24"/>
    </w:rPr>
  </w:style>
  <w:style w:type="paragraph" w:customStyle="1" w:styleId="A96FDFB367594EE5B9CEA058295C1F10">
    <w:name w:val="A96FDFB367594EE5B9CEA058295C1F10"/>
    <w:rsid w:val="00F623ED"/>
    <w:pPr>
      <w:spacing w:after="0" w:line="240" w:lineRule="auto"/>
    </w:pPr>
    <w:rPr>
      <w:rFonts w:ascii="Times New Roman" w:eastAsia="Times New Roman" w:hAnsi="Times New Roman" w:cs="Times New Roman"/>
      <w:sz w:val="24"/>
      <w:szCs w:val="24"/>
    </w:rPr>
  </w:style>
  <w:style w:type="paragraph" w:customStyle="1" w:styleId="39DE197FBBFE4CEEAC107CBBED363C89">
    <w:name w:val="39DE197FBBFE4CEEAC107CBBED363C89"/>
    <w:rsid w:val="00F623ED"/>
    <w:pPr>
      <w:spacing w:after="0" w:line="240" w:lineRule="auto"/>
    </w:pPr>
    <w:rPr>
      <w:rFonts w:ascii="Times New Roman" w:eastAsia="Times New Roman" w:hAnsi="Times New Roman" w:cs="Times New Roman"/>
      <w:sz w:val="24"/>
      <w:szCs w:val="24"/>
    </w:rPr>
  </w:style>
  <w:style w:type="paragraph" w:customStyle="1" w:styleId="679087AF3030474FA8411D8DEA4D53B8">
    <w:name w:val="679087AF3030474FA8411D8DEA4D53B8"/>
    <w:rsid w:val="00F623ED"/>
    <w:pPr>
      <w:spacing w:after="0" w:line="240" w:lineRule="auto"/>
    </w:pPr>
    <w:rPr>
      <w:rFonts w:ascii="Times New Roman" w:eastAsia="Times New Roman" w:hAnsi="Times New Roman" w:cs="Times New Roman"/>
      <w:sz w:val="24"/>
      <w:szCs w:val="24"/>
    </w:rPr>
  </w:style>
  <w:style w:type="paragraph" w:customStyle="1" w:styleId="0C9E6F11BF3A4045BE3A021C795EB5ED">
    <w:name w:val="0C9E6F11BF3A4045BE3A021C795EB5ED"/>
    <w:rsid w:val="00F623ED"/>
    <w:pPr>
      <w:spacing w:after="0" w:line="240" w:lineRule="auto"/>
      <w:ind w:left="720"/>
    </w:pPr>
    <w:rPr>
      <w:rFonts w:ascii="Times New Roman" w:eastAsia="Times New Roman" w:hAnsi="Times New Roman" w:cs="Times New Roman"/>
      <w:sz w:val="24"/>
      <w:szCs w:val="24"/>
    </w:rPr>
  </w:style>
  <w:style w:type="paragraph" w:customStyle="1" w:styleId="5427A2D00147457898574AE4BFD93EAA">
    <w:name w:val="5427A2D00147457898574AE4BFD93EAA"/>
    <w:rsid w:val="00F623ED"/>
    <w:pPr>
      <w:spacing w:after="0" w:line="240" w:lineRule="auto"/>
    </w:pPr>
    <w:rPr>
      <w:rFonts w:ascii="Times New Roman" w:eastAsia="Times New Roman" w:hAnsi="Times New Roman" w:cs="Times New Roman"/>
      <w:sz w:val="24"/>
      <w:szCs w:val="24"/>
    </w:rPr>
  </w:style>
  <w:style w:type="paragraph" w:customStyle="1" w:styleId="44E40C4F2BFC400CAF49505F15BFEE7E">
    <w:name w:val="44E40C4F2BFC400CAF49505F15BFEE7E"/>
    <w:rsid w:val="00F623ED"/>
    <w:pPr>
      <w:spacing w:after="0" w:line="240" w:lineRule="auto"/>
    </w:pPr>
    <w:rPr>
      <w:rFonts w:ascii="Times New Roman" w:eastAsia="Times New Roman" w:hAnsi="Times New Roman" w:cs="Times New Roman"/>
      <w:sz w:val="24"/>
      <w:szCs w:val="24"/>
    </w:rPr>
  </w:style>
  <w:style w:type="paragraph" w:customStyle="1" w:styleId="7A157CD7EA254622AF5AF6CB7B570D76">
    <w:name w:val="7A157CD7EA254622AF5AF6CB7B570D76"/>
    <w:rsid w:val="00F623ED"/>
    <w:pPr>
      <w:spacing w:after="0" w:line="240" w:lineRule="auto"/>
    </w:pPr>
    <w:rPr>
      <w:rFonts w:ascii="Times New Roman" w:eastAsia="Times New Roman" w:hAnsi="Times New Roman" w:cs="Times New Roman"/>
      <w:sz w:val="24"/>
      <w:szCs w:val="24"/>
    </w:rPr>
  </w:style>
  <w:style w:type="paragraph" w:customStyle="1" w:styleId="B05829E1F82E4167B88AF093F707CC9A">
    <w:name w:val="B05829E1F82E4167B88AF093F707CC9A"/>
    <w:rsid w:val="00F623ED"/>
    <w:pPr>
      <w:spacing w:after="0" w:line="240" w:lineRule="auto"/>
    </w:pPr>
    <w:rPr>
      <w:rFonts w:ascii="Times New Roman" w:eastAsia="Times New Roman" w:hAnsi="Times New Roman" w:cs="Times New Roman"/>
      <w:sz w:val="24"/>
      <w:szCs w:val="24"/>
    </w:rPr>
  </w:style>
  <w:style w:type="paragraph" w:customStyle="1" w:styleId="608B0FFC29AA483C9DD49D7E21365DF3">
    <w:name w:val="608B0FFC29AA483C9DD49D7E21365DF3"/>
    <w:rsid w:val="00F623ED"/>
    <w:pPr>
      <w:spacing w:after="0" w:line="240" w:lineRule="auto"/>
    </w:pPr>
    <w:rPr>
      <w:rFonts w:ascii="Times New Roman" w:eastAsia="Times New Roman" w:hAnsi="Times New Roman" w:cs="Times New Roman"/>
      <w:sz w:val="24"/>
      <w:szCs w:val="24"/>
    </w:rPr>
  </w:style>
  <w:style w:type="paragraph" w:customStyle="1" w:styleId="390B774881724800AAA51A775C8BA5A1">
    <w:name w:val="390B774881724800AAA51A775C8BA5A1"/>
    <w:rsid w:val="00F623ED"/>
    <w:rPr>
      <w:lang w:val="en-IN" w:eastAsia="en-IN"/>
    </w:rPr>
  </w:style>
  <w:style w:type="paragraph" w:customStyle="1" w:styleId="9E3352A5BE064DC081AF2DA1950FCAE1">
    <w:name w:val="9E3352A5BE064DC081AF2DA1950FCAE1"/>
    <w:rsid w:val="00F623ED"/>
    <w:rPr>
      <w:lang w:val="en-IN" w:eastAsia="en-IN"/>
    </w:rPr>
  </w:style>
  <w:style w:type="paragraph" w:customStyle="1" w:styleId="90C608BF1A3F418A92C4A5BA4539041D">
    <w:name w:val="90C608BF1A3F418A92C4A5BA4539041D"/>
    <w:rsid w:val="00F623ED"/>
    <w:rPr>
      <w:lang w:val="en-IN" w:eastAsia="en-IN"/>
    </w:rPr>
  </w:style>
  <w:style w:type="paragraph" w:customStyle="1" w:styleId="E296935BA391404AB9B825087FBA549C">
    <w:name w:val="E296935BA391404AB9B825087FBA549C"/>
    <w:rsid w:val="00F623ED"/>
    <w:rPr>
      <w:lang w:val="en-IN" w:eastAsia="en-IN"/>
    </w:rPr>
  </w:style>
  <w:style w:type="paragraph" w:customStyle="1" w:styleId="9B4C73C1A3904807AF99954739A1F370">
    <w:name w:val="9B4C73C1A3904807AF99954739A1F370"/>
    <w:rsid w:val="00F623ED"/>
    <w:rPr>
      <w:lang w:val="en-IN" w:eastAsia="en-IN"/>
    </w:rPr>
  </w:style>
  <w:style w:type="paragraph" w:customStyle="1" w:styleId="9A4A006695E24C479A2F21DE6DC21EB3">
    <w:name w:val="9A4A006695E24C479A2F21DE6DC21EB3"/>
    <w:rsid w:val="00AB28F5"/>
    <w:rPr>
      <w:lang w:val="en-IN" w:eastAsia="en-IN"/>
    </w:rPr>
  </w:style>
  <w:style w:type="paragraph" w:customStyle="1" w:styleId="D8B5D7A851BA420F99F9DD6C654A59DD">
    <w:name w:val="D8B5D7A851BA420F99F9DD6C654A59DD"/>
    <w:rsid w:val="00AB28F5"/>
    <w:rPr>
      <w:lang w:val="en-IN" w:eastAsia="en-IN"/>
    </w:rPr>
  </w:style>
  <w:style w:type="paragraph" w:customStyle="1" w:styleId="9A12CEA616AA4F7BB733B6DC73ED83DE">
    <w:name w:val="9A12CEA616AA4F7BB733B6DC73ED83DE"/>
    <w:rsid w:val="00AB28F5"/>
    <w:rPr>
      <w:lang w:val="en-IN" w:eastAsia="en-IN"/>
    </w:rPr>
  </w:style>
  <w:style w:type="paragraph" w:customStyle="1" w:styleId="7BBB0656F13A45F8B9494DCACF9138DA">
    <w:name w:val="7BBB0656F13A45F8B9494DCACF9138DA"/>
    <w:rsid w:val="00AB28F5"/>
    <w:rPr>
      <w:lang w:val="en-IN" w:eastAsia="en-IN"/>
    </w:rPr>
  </w:style>
  <w:style w:type="paragraph" w:customStyle="1" w:styleId="B56A07DC376A4C8299EA472862504E2B">
    <w:name w:val="B56A07DC376A4C8299EA472862504E2B"/>
    <w:rsid w:val="00AB28F5"/>
    <w:rPr>
      <w:lang w:val="en-IN" w:eastAsia="en-IN"/>
    </w:rPr>
  </w:style>
  <w:style w:type="paragraph" w:customStyle="1" w:styleId="27E2A4890F7A4D7EA72D3FAB4C779222">
    <w:name w:val="27E2A4890F7A4D7EA72D3FAB4C779222"/>
    <w:rsid w:val="00AB28F5"/>
    <w:rPr>
      <w:lang w:val="en-IN" w:eastAsia="en-IN"/>
    </w:rPr>
  </w:style>
  <w:style w:type="paragraph" w:customStyle="1" w:styleId="AE4C53E0AA9844B4904BD5B7A0690334">
    <w:name w:val="AE4C53E0AA9844B4904BD5B7A0690334"/>
    <w:rsid w:val="00AB28F5"/>
    <w:rPr>
      <w:lang w:val="en-IN" w:eastAsia="en-IN"/>
    </w:rPr>
  </w:style>
  <w:style w:type="paragraph" w:customStyle="1" w:styleId="BB5904D140B54A72B221C6F4DF2435AF">
    <w:name w:val="BB5904D140B54A72B221C6F4DF2435AF"/>
    <w:rsid w:val="00324ACF"/>
    <w:rPr>
      <w:lang w:val="en-IN" w:eastAsia="en-IN"/>
    </w:rPr>
  </w:style>
  <w:style w:type="paragraph" w:customStyle="1" w:styleId="979767F3482045AB9422ED8F8C77FF57">
    <w:name w:val="979767F3482045AB9422ED8F8C77FF57"/>
    <w:rsid w:val="00324ACF"/>
    <w:rPr>
      <w:lang w:val="en-IN" w:eastAsia="en-IN"/>
    </w:rPr>
  </w:style>
  <w:style w:type="paragraph" w:customStyle="1" w:styleId="B95E12D6866A4CB4BA6DADF968AF32CF">
    <w:name w:val="B95E12D6866A4CB4BA6DADF968AF32CF"/>
    <w:rsid w:val="0064597D"/>
    <w:rPr>
      <w:lang w:val="en-IN" w:eastAsia="en-IN"/>
    </w:rPr>
  </w:style>
  <w:style w:type="paragraph" w:customStyle="1" w:styleId="E4A0F17482A74596B68EADCF06499330">
    <w:name w:val="E4A0F17482A74596B68EADCF06499330"/>
    <w:rsid w:val="0064597D"/>
    <w:rPr>
      <w:lang w:val="en-IN" w:eastAsia="en-IN"/>
    </w:rPr>
  </w:style>
  <w:style w:type="paragraph" w:customStyle="1" w:styleId="32B80304343E42F6AC8940A5B940974C">
    <w:name w:val="32B80304343E42F6AC8940A5B940974C"/>
    <w:rsid w:val="00103C21"/>
    <w:rPr>
      <w:lang w:val="en-IN" w:eastAsia="en-IN"/>
    </w:rPr>
  </w:style>
  <w:style w:type="paragraph" w:customStyle="1" w:styleId="179C9647CA8D4B9D8D00FBDA92CA86D9">
    <w:name w:val="179C9647CA8D4B9D8D00FBDA92CA86D9"/>
    <w:rsid w:val="00103C21"/>
    <w:rPr>
      <w:lang w:val="en-IN" w:eastAsia="en-IN"/>
    </w:rPr>
  </w:style>
  <w:style w:type="paragraph" w:customStyle="1" w:styleId="01AE7660F9ED446C902BC66F6DA1CB5F">
    <w:name w:val="01AE7660F9ED446C902BC66F6DA1CB5F"/>
    <w:rsid w:val="00103C21"/>
    <w:rPr>
      <w:lang w:val="en-IN" w:eastAsia="en-IN"/>
    </w:rPr>
  </w:style>
  <w:style w:type="paragraph" w:customStyle="1" w:styleId="1F5D1D1E2BAA4D97AFD0EE78FB767E1F">
    <w:name w:val="1F5D1D1E2BAA4D97AFD0EE78FB767E1F"/>
    <w:rsid w:val="00103C21"/>
    <w:rPr>
      <w:lang w:val="en-IN" w:eastAsia="en-IN"/>
    </w:rPr>
  </w:style>
  <w:style w:type="paragraph" w:customStyle="1" w:styleId="C411AC6A1116437084A475A44ADCC5FA">
    <w:name w:val="C411AC6A1116437084A475A44ADCC5FA"/>
    <w:rsid w:val="00103C21"/>
    <w:rPr>
      <w:lang w:val="en-IN" w:eastAsia="en-IN"/>
    </w:rPr>
  </w:style>
  <w:style w:type="paragraph" w:customStyle="1" w:styleId="5085BE44C2F146F1BEEB2603FE435C3D">
    <w:name w:val="5085BE44C2F146F1BEEB2603FE435C3D"/>
    <w:rsid w:val="00103C21"/>
    <w:rPr>
      <w:lang w:val="en-IN" w:eastAsia="en-IN"/>
    </w:rPr>
  </w:style>
  <w:style w:type="paragraph" w:customStyle="1" w:styleId="74137A2B9B47481B8A820C86E579F120">
    <w:name w:val="74137A2B9B47481B8A820C86E579F120"/>
    <w:rsid w:val="00103C21"/>
    <w:rPr>
      <w:lang w:val="en-IN" w:eastAsia="en-IN"/>
    </w:rPr>
  </w:style>
  <w:style w:type="paragraph" w:customStyle="1" w:styleId="24DE520DDFB44A2DBD9BD67126214AB7">
    <w:name w:val="24DE520DDFB44A2DBD9BD67126214AB7"/>
    <w:rsid w:val="00103C21"/>
    <w:rPr>
      <w:lang w:val="en-IN" w:eastAsia="en-IN"/>
    </w:rPr>
  </w:style>
  <w:style w:type="paragraph" w:customStyle="1" w:styleId="424B68703F974DE68C7868F9E0B2764A">
    <w:name w:val="424B68703F974DE68C7868F9E0B2764A"/>
    <w:rsid w:val="00103C21"/>
    <w:rPr>
      <w:lang w:val="en-IN" w:eastAsia="en-IN"/>
    </w:rPr>
  </w:style>
  <w:style w:type="paragraph" w:customStyle="1" w:styleId="1C5608BD925B40FFAF484A15B120CF3F">
    <w:name w:val="1C5608BD925B40FFAF484A15B120CF3F"/>
    <w:rsid w:val="00103C21"/>
    <w:rPr>
      <w:lang w:val="en-IN" w:eastAsia="en-IN"/>
    </w:rPr>
  </w:style>
  <w:style w:type="paragraph" w:customStyle="1" w:styleId="B983D4734110486A9B16E40D6BF77082">
    <w:name w:val="B983D4734110486A9B16E40D6BF77082"/>
    <w:rsid w:val="00103C21"/>
    <w:rPr>
      <w:lang w:val="en-IN" w:eastAsia="en-IN"/>
    </w:rPr>
  </w:style>
  <w:style w:type="paragraph" w:customStyle="1" w:styleId="71E82BEFDBA4438298733F90C0531729">
    <w:name w:val="71E82BEFDBA4438298733F90C0531729"/>
    <w:rsid w:val="00103C21"/>
    <w:rPr>
      <w:lang w:val="en-IN" w:eastAsia="en-IN"/>
    </w:rPr>
  </w:style>
  <w:style w:type="paragraph" w:customStyle="1" w:styleId="C526EDBB73A0449C8A5F5CD59F75902C">
    <w:name w:val="C526EDBB73A0449C8A5F5CD59F75902C"/>
    <w:rsid w:val="00103C21"/>
    <w:rPr>
      <w:lang w:val="en-IN" w:eastAsia="en-IN"/>
    </w:rPr>
  </w:style>
  <w:style w:type="paragraph" w:customStyle="1" w:styleId="4117305EBD7244E5801D6697718BA111">
    <w:name w:val="4117305EBD7244E5801D6697718BA111"/>
    <w:rsid w:val="00103C21"/>
    <w:rPr>
      <w:lang w:val="en-IN" w:eastAsia="en-IN"/>
    </w:rPr>
  </w:style>
  <w:style w:type="paragraph" w:customStyle="1" w:styleId="03F0088D2EB740798A604DDCB4B050DB">
    <w:name w:val="03F0088D2EB740798A604DDCB4B050DB"/>
    <w:rsid w:val="001F1CA3"/>
    <w:rPr>
      <w:lang w:val="en-IN" w:eastAsia="en-IN"/>
    </w:rPr>
  </w:style>
  <w:style w:type="paragraph" w:customStyle="1" w:styleId="C8E0962AA4B54657874445A35E2B0952">
    <w:name w:val="C8E0962AA4B54657874445A35E2B0952"/>
    <w:rsid w:val="001F1CA3"/>
    <w:rPr>
      <w:lang w:val="en-IN" w:eastAsia="en-IN"/>
    </w:rPr>
  </w:style>
  <w:style w:type="paragraph" w:customStyle="1" w:styleId="0EF473B82CFA48C88E9E617CEE4C2788">
    <w:name w:val="0EF473B82CFA48C88E9E617CEE4C2788"/>
    <w:rsid w:val="001F1CA3"/>
    <w:rPr>
      <w:lang w:val="en-IN" w:eastAsia="en-IN"/>
    </w:rPr>
  </w:style>
  <w:style w:type="paragraph" w:customStyle="1" w:styleId="68B8F634BE9F44CA950A65607F644A2D">
    <w:name w:val="68B8F634BE9F44CA950A65607F644A2D"/>
    <w:rsid w:val="001F1CA3"/>
    <w:rPr>
      <w:lang w:val="en-IN" w:eastAsia="en-IN"/>
    </w:rPr>
  </w:style>
  <w:style w:type="paragraph" w:customStyle="1" w:styleId="32223D70C9884FFA8AF0CBB147A508ED">
    <w:name w:val="32223D70C9884FFA8AF0CBB147A508ED"/>
    <w:rsid w:val="001F1CA3"/>
    <w:rPr>
      <w:lang w:val="en-IN" w:eastAsia="en-IN"/>
    </w:rPr>
  </w:style>
  <w:style w:type="paragraph" w:customStyle="1" w:styleId="F0617261AFDF4030A46AB7150FD5061B">
    <w:name w:val="F0617261AFDF4030A46AB7150FD5061B"/>
    <w:rsid w:val="001F1CA3"/>
    <w:rPr>
      <w:lang w:val="en-IN" w:eastAsia="en-IN"/>
    </w:rPr>
  </w:style>
  <w:style w:type="paragraph" w:customStyle="1" w:styleId="D15937874EBA40B59F3BEC7B27A5A74A">
    <w:name w:val="D15937874EBA40B59F3BEC7B27A5A74A"/>
    <w:rsid w:val="001F1CA3"/>
    <w:rPr>
      <w:lang w:val="en-IN" w:eastAsia="en-IN"/>
    </w:rPr>
  </w:style>
  <w:style w:type="paragraph" w:customStyle="1" w:styleId="D22043F051FF49769230A0A1ED5A8689">
    <w:name w:val="D22043F051FF49769230A0A1ED5A8689"/>
    <w:rsid w:val="001F1CA3"/>
    <w:rPr>
      <w:lang w:val="en-IN" w:eastAsia="en-IN"/>
    </w:rPr>
  </w:style>
  <w:style w:type="paragraph" w:customStyle="1" w:styleId="5A71ADEB85D2445A8D4EBB037D47E5BA">
    <w:name w:val="5A71ADEB85D2445A8D4EBB037D47E5BA"/>
    <w:rsid w:val="001F1CA3"/>
    <w:rPr>
      <w:lang w:val="en-IN" w:eastAsia="en-IN"/>
    </w:rPr>
  </w:style>
  <w:style w:type="paragraph" w:customStyle="1" w:styleId="269F30C1CF67489394C23267EE08C70F">
    <w:name w:val="269F30C1CF67489394C23267EE08C70F"/>
    <w:rsid w:val="001F1CA3"/>
    <w:rPr>
      <w:lang w:val="en-IN" w:eastAsia="en-IN"/>
    </w:rPr>
  </w:style>
  <w:style w:type="paragraph" w:customStyle="1" w:styleId="40CB917F1262451A8BA58E8A4B8B1754">
    <w:name w:val="40CB917F1262451A8BA58E8A4B8B1754"/>
    <w:rsid w:val="001F1CA3"/>
    <w:rPr>
      <w:lang w:val="en-IN" w:eastAsia="en-IN"/>
    </w:rPr>
  </w:style>
  <w:style w:type="paragraph" w:customStyle="1" w:styleId="47CC2858B9DD43BEAAD2E63AC166D855">
    <w:name w:val="47CC2858B9DD43BEAAD2E63AC166D855"/>
    <w:rsid w:val="001F1CA3"/>
    <w:rPr>
      <w:lang w:val="en-IN" w:eastAsia="en-IN"/>
    </w:rPr>
  </w:style>
  <w:style w:type="paragraph" w:customStyle="1" w:styleId="2D50532988A94E78933068A7A3D37F20">
    <w:name w:val="2D50532988A94E78933068A7A3D37F20"/>
    <w:rsid w:val="001F1CA3"/>
    <w:rPr>
      <w:lang w:val="en-IN" w:eastAsia="en-IN"/>
    </w:rPr>
  </w:style>
  <w:style w:type="paragraph" w:customStyle="1" w:styleId="85ED9A64428F4AFD95C3E7AE8C0A816E">
    <w:name w:val="85ED9A64428F4AFD95C3E7AE8C0A816E"/>
    <w:rsid w:val="001F1CA3"/>
    <w:rPr>
      <w:lang w:val="en-IN" w:eastAsia="en-IN"/>
    </w:rPr>
  </w:style>
  <w:style w:type="paragraph" w:customStyle="1" w:styleId="1A1F80AE84BA4DF5BC3F7F2D04FA4009">
    <w:name w:val="1A1F80AE84BA4DF5BC3F7F2D04FA4009"/>
    <w:rsid w:val="001F1CA3"/>
    <w:rPr>
      <w:lang w:val="en-IN" w:eastAsia="en-IN"/>
    </w:rPr>
  </w:style>
  <w:style w:type="paragraph" w:customStyle="1" w:styleId="162479E0FA4A4C85B76899B582826B23">
    <w:name w:val="162479E0FA4A4C85B76899B582826B23"/>
    <w:rsid w:val="001F1CA3"/>
    <w:rPr>
      <w:lang w:val="en-IN" w:eastAsia="en-IN"/>
    </w:rPr>
  </w:style>
  <w:style w:type="paragraph" w:customStyle="1" w:styleId="7E79C417B48D42F4B0675EDD0DB2EF17">
    <w:name w:val="7E79C417B48D42F4B0675EDD0DB2EF17"/>
    <w:rsid w:val="001F1CA3"/>
    <w:rPr>
      <w:lang w:val="en-IN" w:eastAsia="en-IN"/>
    </w:rPr>
  </w:style>
  <w:style w:type="paragraph" w:customStyle="1" w:styleId="00EE5698329F440DAC78A4CB8DFA8CDE">
    <w:name w:val="00EE5698329F440DAC78A4CB8DFA8CDE"/>
    <w:rsid w:val="001F1CA3"/>
    <w:rPr>
      <w:lang w:val="en-IN" w:eastAsia="en-IN"/>
    </w:rPr>
  </w:style>
  <w:style w:type="paragraph" w:customStyle="1" w:styleId="9D587DCB5EB14C13958192AB5BF07EC3">
    <w:name w:val="9D587DCB5EB14C13958192AB5BF07EC3"/>
    <w:rsid w:val="001F1CA3"/>
    <w:rPr>
      <w:lang w:val="en-IN" w:eastAsia="en-IN"/>
    </w:rPr>
  </w:style>
  <w:style w:type="paragraph" w:customStyle="1" w:styleId="02F6BB1FCB6948A7A1EE317540C62ABA">
    <w:name w:val="02F6BB1FCB6948A7A1EE317540C62ABA"/>
    <w:rsid w:val="001F1CA3"/>
    <w:rPr>
      <w:lang w:val="en-IN" w:eastAsia="en-IN"/>
    </w:rPr>
  </w:style>
  <w:style w:type="paragraph" w:customStyle="1" w:styleId="C9D26D299FAB4FED95E5A796D6337D1E">
    <w:name w:val="C9D26D299FAB4FED95E5A796D6337D1E"/>
    <w:rsid w:val="001F1CA3"/>
    <w:rPr>
      <w:lang w:val="en-IN" w:eastAsia="en-IN"/>
    </w:rPr>
  </w:style>
  <w:style w:type="paragraph" w:customStyle="1" w:styleId="0AF0DE4DA0924415AFEA06A9F2724210">
    <w:name w:val="0AF0DE4DA0924415AFEA06A9F2724210"/>
    <w:rsid w:val="001F1CA3"/>
    <w:rPr>
      <w:lang w:val="en-IN" w:eastAsia="en-IN"/>
    </w:rPr>
  </w:style>
  <w:style w:type="paragraph" w:customStyle="1" w:styleId="B205C87985E944CB808758A6A6812993">
    <w:name w:val="B205C87985E944CB808758A6A6812993"/>
    <w:rsid w:val="001F1CA3"/>
    <w:rPr>
      <w:lang w:val="en-IN" w:eastAsia="en-IN"/>
    </w:rPr>
  </w:style>
  <w:style w:type="paragraph" w:customStyle="1" w:styleId="266DB99B0D30460181D859AEFD1A90ED">
    <w:name w:val="266DB99B0D30460181D859AEFD1A90ED"/>
    <w:rsid w:val="001F1CA3"/>
    <w:rPr>
      <w:lang w:val="en-IN" w:eastAsia="en-IN"/>
    </w:rPr>
  </w:style>
  <w:style w:type="paragraph" w:customStyle="1" w:styleId="8DA2C1C2EFC646E6BB23B88974D6B902">
    <w:name w:val="8DA2C1C2EFC646E6BB23B88974D6B902"/>
    <w:rsid w:val="001F1CA3"/>
    <w:rPr>
      <w:lang w:val="en-IN" w:eastAsia="en-IN"/>
    </w:rPr>
  </w:style>
  <w:style w:type="paragraph" w:customStyle="1" w:styleId="02FA1702F1BB4F30A04FC2273F0B1B81">
    <w:name w:val="02FA1702F1BB4F30A04FC2273F0B1B81"/>
    <w:rsid w:val="001F1CA3"/>
    <w:rPr>
      <w:lang w:val="en-IN" w:eastAsia="en-IN"/>
    </w:rPr>
  </w:style>
  <w:style w:type="paragraph" w:customStyle="1" w:styleId="B10F841D3DF046D0BAF852E9517C0C20">
    <w:name w:val="B10F841D3DF046D0BAF852E9517C0C20"/>
    <w:rsid w:val="001F1CA3"/>
    <w:rPr>
      <w:lang w:val="en-IN" w:eastAsia="en-IN"/>
    </w:rPr>
  </w:style>
  <w:style w:type="paragraph" w:customStyle="1" w:styleId="EF9BEE9C02E747BB8A1B44439F5061FC">
    <w:name w:val="EF9BEE9C02E747BB8A1B44439F5061FC"/>
    <w:rsid w:val="001F1CA3"/>
    <w:rPr>
      <w:lang w:val="en-IN" w:eastAsia="en-IN"/>
    </w:rPr>
  </w:style>
  <w:style w:type="paragraph" w:customStyle="1" w:styleId="376892914FF7489782CE91A003275D98">
    <w:name w:val="376892914FF7489782CE91A003275D98"/>
    <w:rsid w:val="001F1CA3"/>
    <w:rPr>
      <w:lang w:val="en-IN" w:eastAsia="en-IN"/>
    </w:rPr>
  </w:style>
  <w:style w:type="paragraph" w:customStyle="1" w:styleId="111ED075C78C440F839F63A3C5372801">
    <w:name w:val="111ED075C78C440F839F63A3C5372801"/>
    <w:rsid w:val="001F1CA3"/>
    <w:rPr>
      <w:lang w:val="en-IN" w:eastAsia="en-IN"/>
    </w:rPr>
  </w:style>
  <w:style w:type="paragraph" w:customStyle="1" w:styleId="EC0129F1A5EF47F1B06890FD38C77CDD">
    <w:name w:val="EC0129F1A5EF47F1B06890FD38C77CDD"/>
    <w:rsid w:val="001536C6"/>
    <w:rPr>
      <w:lang w:val="en-IN" w:eastAsia="en-IN"/>
    </w:rPr>
  </w:style>
  <w:style w:type="paragraph" w:customStyle="1" w:styleId="0C087C9AC9904964A78A42EB767BF362">
    <w:name w:val="0C087C9AC9904964A78A42EB767BF362"/>
    <w:rsid w:val="001536C6"/>
    <w:rPr>
      <w:lang w:val="en-IN" w:eastAsia="en-IN"/>
    </w:rPr>
  </w:style>
  <w:style w:type="paragraph" w:customStyle="1" w:styleId="4E7F303E955C464E813675D8B6D0A0DB">
    <w:name w:val="4E7F303E955C464E813675D8B6D0A0DB"/>
    <w:rsid w:val="001536C6"/>
    <w:rPr>
      <w:lang w:val="en-IN" w:eastAsia="en-IN"/>
    </w:rPr>
  </w:style>
  <w:style w:type="paragraph" w:customStyle="1" w:styleId="CF67237BBB0C47D09E2519781CA8A033">
    <w:name w:val="CF67237BBB0C47D09E2519781CA8A033"/>
    <w:rsid w:val="001536C6"/>
    <w:rPr>
      <w:lang w:val="en-IN" w:eastAsia="en-IN"/>
    </w:rPr>
  </w:style>
  <w:style w:type="paragraph" w:customStyle="1" w:styleId="1BE754F7468C437BB17B01ECC3C1EDEE">
    <w:name w:val="1BE754F7468C437BB17B01ECC3C1EDEE"/>
    <w:rsid w:val="00B379D6"/>
    <w:rPr>
      <w:lang w:val="en-IN" w:eastAsia="en-IN"/>
    </w:rPr>
  </w:style>
  <w:style w:type="paragraph" w:customStyle="1" w:styleId="573A03A3B4604DABAF14E5AA520ED984">
    <w:name w:val="573A03A3B4604DABAF14E5AA520ED984"/>
    <w:rsid w:val="00B379D6"/>
    <w:rPr>
      <w:lang w:val="en-IN" w:eastAsia="en-IN"/>
    </w:rPr>
  </w:style>
  <w:style w:type="paragraph" w:customStyle="1" w:styleId="83265DBD5CF54C5EB77699B9FC09B7C2">
    <w:name w:val="83265DBD5CF54C5EB77699B9FC09B7C2"/>
    <w:rsid w:val="00B379D6"/>
    <w:rPr>
      <w:lang w:val="en-IN" w:eastAsia="en-IN"/>
    </w:rPr>
  </w:style>
  <w:style w:type="paragraph" w:customStyle="1" w:styleId="E0E3749B6DC6486F916D09C76E5E29B7">
    <w:name w:val="E0E3749B6DC6486F916D09C76E5E29B7"/>
    <w:rsid w:val="00B379D6"/>
    <w:rPr>
      <w:lang w:val="en-IN" w:eastAsia="en-IN"/>
    </w:rPr>
  </w:style>
  <w:style w:type="paragraph" w:customStyle="1" w:styleId="8357DC8EFD0E4E97AFFEFC5284027979">
    <w:name w:val="8357DC8EFD0E4E97AFFEFC5284027979"/>
    <w:rsid w:val="00B379D6"/>
    <w:rPr>
      <w:lang w:val="en-IN" w:eastAsia="en-IN"/>
    </w:rPr>
  </w:style>
  <w:style w:type="paragraph" w:customStyle="1" w:styleId="B4B1365FD6AD4506A6593891E545E779">
    <w:name w:val="B4B1365FD6AD4506A6593891E545E779"/>
    <w:rsid w:val="00B379D6"/>
    <w:rPr>
      <w:lang w:val="en-IN" w:eastAsia="en-IN"/>
    </w:rPr>
  </w:style>
  <w:style w:type="paragraph" w:customStyle="1" w:styleId="9987B94B439745D8A8DBAF2A4CE60435">
    <w:name w:val="9987B94B439745D8A8DBAF2A4CE60435"/>
    <w:rsid w:val="00B379D6"/>
    <w:rPr>
      <w:lang w:val="en-IN" w:eastAsia="en-IN"/>
    </w:rPr>
  </w:style>
  <w:style w:type="paragraph" w:customStyle="1" w:styleId="8FA9844E580D4D5CADC51BAB8FD52A4A">
    <w:name w:val="8FA9844E580D4D5CADC51BAB8FD52A4A"/>
    <w:rsid w:val="00B379D6"/>
    <w:rPr>
      <w:lang w:val="en-IN" w:eastAsia="en-IN"/>
    </w:rPr>
  </w:style>
  <w:style w:type="paragraph" w:customStyle="1" w:styleId="F2BE5EB628C4411198EA91058A6ED7F8">
    <w:name w:val="F2BE5EB628C4411198EA91058A6ED7F8"/>
    <w:rsid w:val="000E68B0"/>
    <w:rPr>
      <w:lang w:val="en-IN" w:eastAsia="en-IN"/>
    </w:rPr>
  </w:style>
  <w:style w:type="paragraph" w:customStyle="1" w:styleId="C66C6BC007DC4E71877521D1CD13DDF9">
    <w:name w:val="C66C6BC007DC4E71877521D1CD13DDF9"/>
    <w:rsid w:val="000E68B0"/>
    <w:rPr>
      <w:lang w:val="en-IN" w:eastAsia="en-IN"/>
    </w:rPr>
  </w:style>
  <w:style w:type="paragraph" w:customStyle="1" w:styleId="0340C175E3544B75933964300F5DE0A7">
    <w:name w:val="0340C175E3544B75933964300F5DE0A7"/>
    <w:rsid w:val="000E68B0"/>
    <w:rPr>
      <w:lang w:val="en-IN" w:eastAsia="en-IN"/>
    </w:rPr>
  </w:style>
  <w:style w:type="paragraph" w:customStyle="1" w:styleId="0133F2612D16485C939729658DE4619D">
    <w:name w:val="0133F2612D16485C939729658DE4619D"/>
    <w:rsid w:val="000E68B0"/>
    <w:rPr>
      <w:lang w:val="en-IN" w:eastAsia="en-IN"/>
    </w:rPr>
  </w:style>
  <w:style w:type="paragraph" w:customStyle="1" w:styleId="F46B03821EB14AD4AD3E99D5B6ED6867">
    <w:name w:val="F46B03821EB14AD4AD3E99D5B6ED6867"/>
    <w:rsid w:val="000E68B0"/>
    <w:rPr>
      <w:lang w:val="en-IN" w:eastAsia="en-IN"/>
    </w:rPr>
  </w:style>
  <w:style w:type="paragraph" w:customStyle="1" w:styleId="B1CE9990496C4AD08A978F5D919FAD44">
    <w:name w:val="B1CE9990496C4AD08A978F5D919FAD44"/>
    <w:rsid w:val="000E68B0"/>
    <w:rPr>
      <w:lang w:val="en-IN" w:eastAsia="en-IN"/>
    </w:rPr>
  </w:style>
  <w:style w:type="paragraph" w:customStyle="1" w:styleId="99E2E124D1C344399147A2083D1BF6F0">
    <w:name w:val="99E2E124D1C344399147A2083D1BF6F0"/>
    <w:rsid w:val="000E68B0"/>
    <w:rPr>
      <w:lang w:val="en-IN" w:eastAsia="en-IN"/>
    </w:rPr>
  </w:style>
  <w:style w:type="paragraph" w:customStyle="1" w:styleId="45040C8717E8489AAC2E196B217E1711">
    <w:name w:val="45040C8717E8489AAC2E196B217E1711"/>
    <w:rsid w:val="000E68B0"/>
    <w:rPr>
      <w:lang w:val="en-IN" w:eastAsia="en-IN"/>
    </w:rPr>
  </w:style>
  <w:style w:type="paragraph" w:customStyle="1" w:styleId="1410EC8BD64447A983670EE374861A4B">
    <w:name w:val="1410EC8BD64447A983670EE374861A4B"/>
    <w:rsid w:val="000E68B0"/>
    <w:rPr>
      <w:lang w:val="en-IN" w:eastAsia="en-IN"/>
    </w:rPr>
  </w:style>
  <w:style w:type="paragraph" w:customStyle="1" w:styleId="7EE8DE1D91E64CE7B177298753006BC1">
    <w:name w:val="7EE8DE1D91E64CE7B177298753006BC1"/>
    <w:rsid w:val="000E68B0"/>
    <w:rPr>
      <w:lang w:val="en-IN" w:eastAsia="en-IN"/>
    </w:rPr>
  </w:style>
  <w:style w:type="paragraph" w:customStyle="1" w:styleId="8DA1493A97C244D8BB19D672551D126E">
    <w:name w:val="8DA1493A97C244D8BB19D672551D126E"/>
    <w:rsid w:val="000E68B0"/>
    <w:rPr>
      <w:lang w:val="en-IN" w:eastAsia="en-IN"/>
    </w:rPr>
  </w:style>
  <w:style w:type="paragraph" w:customStyle="1" w:styleId="31372A4B82324010BAE3658448B8FD73">
    <w:name w:val="31372A4B82324010BAE3658448B8FD73"/>
    <w:rsid w:val="000E68B0"/>
    <w:rPr>
      <w:lang w:val="en-IN" w:eastAsia="en-IN"/>
    </w:rPr>
  </w:style>
  <w:style w:type="paragraph" w:customStyle="1" w:styleId="D1FDFEAB7CD946EC946E844C727F5D4E">
    <w:name w:val="D1FDFEAB7CD946EC946E844C727F5D4E"/>
    <w:rsid w:val="000E68B0"/>
    <w:rPr>
      <w:lang w:val="en-IN" w:eastAsia="en-IN"/>
    </w:rPr>
  </w:style>
  <w:style w:type="paragraph" w:customStyle="1" w:styleId="6A6AB7138B774850B752940599FD3598">
    <w:name w:val="6A6AB7138B774850B752940599FD3598"/>
    <w:rsid w:val="000E68B0"/>
    <w:rPr>
      <w:lang w:val="en-IN" w:eastAsia="en-IN"/>
    </w:rPr>
  </w:style>
  <w:style w:type="paragraph" w:customStyle="1" w:styleId="C8E2C6B55B3E42F289AA5FB54020ECA2">
    <w:name w:val="C8E2C6B55B3E42F289AA5FB54020ECA2"/>
    <w:rsid w:val="000E68B0"/>
    <w:rPr>
      <w:lang w:val="en-IN" w:eastAsia="en-IN"/>
    </w:rPr>
  </w:style>
  <w:style w:type="paragraph" w:customStyle="1" w:styleId="4CA9748E0CF8418B8B04032C15A32C65">
    <w:name w:val="4CA9748E0CF8418B8B04032C15A32C65"/>
    <w:rsid w:val="000E68B0"/>
    <w:rPr>
      <w:lang w:val="en-IN" w:eastAsia="en-IN"/>
    </w:rPr>
  </w:style>
  <w:style w:type="paragraph" w:customStyle="1" w:styleId="1C7C8CF35A8B48E1B97798CC43698BE2">
    <w:name w:val="1C7C8CF35A8B48E1B97798CC43698BE2"/>
    <w:rsid w:val="000E68B0"/>
    <w:rPr>
      <w:lang w:val="en-IN" w:eastAsia="en-IN"/>
    </w:rPr>
  </w:style>
  <w:style w:type="paragraph" w:customStyle="1" w:styleId="64463132869248C3B9FA5F202EF65EC8">
    <w:name w:val="64463132869248C3B9FA5F202EF65EC8"/>
    <w:rsid w:val="000E68B0"/>
    <w:rPr>
      <w:lang w:val="en-IN" w:eastAsia="en-IN"/>
    </w:rPr>
  </w:style>
  <w:style w:type="paragraph" w:customStyle="1" w:styleId="918D4AD11C734ECABA746D37433291FF">
    <w:name w:val="918D4AD11C734ECABA746D37433291FF"/>
    <w:rsid w:val="000E68B0"/>
    <w:rPr>
      <w:lang w:val="en-IN" w:eastAsia="en-IN"/>
    </w:rPr>
  </w:style>
  <w:style w:type="paragraph" w:customStyle="1" w:styleId="508D705825484C6B878F5CE885437274">
    <w:name w:val="508D705825484C6B878F5CE885437274"/>
    <w:rsid w:val="000E68B0"/>
    <w:rPr>
      <w:lang w:val="en-IN" w:eastAsia="en-IN"/>
    </w:rPr>
  </w:style>
  <w:style w:type="paragraph" w:customStyle="1" w:styleId="7E0E400F1F3F4A69AC5A2B445FD7412C">
    <w:name w:val="7E0E400F1F3F4A69AC5A2B445FD7412C"/>
    <w:rsid w:val="000E68B0"/>
    <w:rPr>
      <w:lang w:val="en-IN" w:eastAsia="en-IN"/>
    </w:rPr>
  </w:style>
  <w:style w:type="paragraph" w:customStyle="1" w:styleId="8B76F6F0833848009121099BDEF7F4F4">
    <w:name w:val="8B76F6F0833848009121099BDEF7F4F4"/>
    <w:rsid w:val="000E68B0"/>
    <w:rPr>
      <w:lang w:val="en-IN" w:eastAsia="en-IN"/>
    </w:rPr>
  </w:style>
  <w:style w:type="paragraph" w:customStyle="1" w:styleId="66D798E7B2D94BE690600F58AEC03781">
    <w:name w:val="66D798E7B2D94BE690600F58AEC03781"/>
    <w:rsid w:val="000E68B0"/>
    <w:rPr>
      <w:lang w:val="en-IN" w:eastAsia="en-IN"/>
    </w:rPr>
  </w:style>
  <w:style w:type="paragraph" w:customStyle="1" w:styleId="31A1041E2621405FA36A48D56AEE5550">
    <w:name w:val="31A1041E2621405FA36A48D56AEE5550"/>
    <w:rsid w:val="000E68B0"/>
    <w:rPr>
      <w:lang w:val="en-IN" w:eastAsia="en-IN"/>
    </w:rPr>
  </w:style>
  <w:style w:type="paragraph" w:customStyle="1" w:styleId="77D298768E684993838D6E395A1853B4">
    <w:name w:val="77D298768E684993838D6E395A1853B4"/>
    <w:rsid w:val="000E68B0"/>
    <w:rPr>
      <w:lang w:val="en-IN" w:eastAsia="en-IN"/>
    </w:rPr>
  </w:style>
  <w:style w:type="paragraph" w:customStyle="1" w:styleId="935752FECE8240ABA7BDEC882B0B28EA">
    <w:name w:val="935752FECE8240ABA7BDEC882B0B28EA"/>
    <w:rsid w:val="000E68B0"/>
    <w:rPr>
      <w:lang w:val="en-IN" w:eastAsia="en-IN"/>
    </w:rPr>
  </w:style>
  <w:style w:type="paragraph" w:customStyle="1" w:styleId="0D14ECB4F15544E6B9EBA12DC4B42CE1">
    <w:name w:val="0D14ECB4F15544E6B9EBA12DC4B42CE1"/>
    <w:rsid w:val="000E68B0"/>
    <w:rPr>
      <w:lang w:val="en-IN" w:eastAsia="en-IN"/>
    </w:rPr>
  </w:style>
  <w:style w:type="paragraph" w:customStyle="1" w:styleId="FC6B44D6777B4227B2A18AD673D0FA24">
    <w:name w:val="FC6B44D6777B4227B2A18AD673D0FA24"/>
    <w:rsid w:val="000E68B0"/>
    <w:rPr>
      <w:lang w:val="en-IN" w:eastAsia="en-IN"/>
    </w:rPr>
  </w:style>
  <w:style w:type="paragraph" w:customStyle="1" w:styleId="B16485E25CE94A4A97170B61B51EDA58">
    <w:name w:val="B16485E25CE94A4A97170B61B51EDA58"/>
    <w:rsid w:val="000E68B0"/>
    <w:rPr>
      <w:lang w:val="en-IN" w:eastAsia="en-IN"/>
    </w:rPr>
  </w:style>
  <w:style w:type="paragraph" w:customStyle="1" w:styleId="66450101C8E84E69B85392AF81BE4506">
    <w:name w:val="66450101C8E84E69B85392AF81BE4506"/>
    <w:rsid w:val="000E68B0"/>
    <w:rPr>
      <w:lang w:val="en-IN" w:eastAsia="en-IN"/>
    </w:rPr>
  </w:style>
  <w:style w:type="paragraph" w:customStyle="1" w:styleId="34C88593F74C43C58BDA0BF53B6C1167">
    <w:name w:val="34C88593F74C43C58BDA0BF53B6C1167"/>
    <w:rsid w:val="000E68B0"/>
    <w:rPr>
      <w:lang w:val="en-IN" w:eastAsia="en-IN"/>
    </w:rPr>
  </w:style>
  <w:style w:type="paragraph" w:customStyle="1" w:styleId="3D89ADE5C8134EC78D0BBAC92A7D7907">
    <w:name w:val="3D89ADE5C8134EC78D0BBAC92A7D7907"/>
    <w:rsid w:val="000E68B0"/>
    <w:rPr>
      <w:lang w:val="en-IN" w:eastAsia="en-IN"/>
    </w:rPr>
  </w:style>
  <w:style w:type="paragraph" w:customStyle="1" w:styleId="0C69633748694C6DB938A1576D193959">
    <w:name w:val="0C69633748694C6DB938A1576D193959"/>
    <w:rsid w:val="000E68B0"/>
    <w:rPr>
      <w:lang w:val="en-IN" w:eastAsia="en-IN"/>
    </w:rPr>
  </w:style>
  <w:style w:type="paragraph" w:customStyle="1" w:styleId="B81643F03F7B4DE190F2C82A38E2BA65">
    <w:name w:val="B81643F03F7B4DE190F2C82A38E2BA65"/>
    <w:rsid w:val="000E68B0"/>
    <w:rPr>
      <w:lang w:val="en-IN" w:eastAsia="en-IN"/>
    </w:rPr>
  </w:style>
  <w:style w:type="paragraph" w:customStyle="1" w:styleId="5AACB481D8A742A686A66E0C3F3EE4F9">
    <w:name w:val="5AACB481D8A742A686A66E0C3F3EE4F9"/>
    <w:rsid w:val="000E68B0"/>
    <w:rPr>
      <w:lang w:val="en-IN" w:eastAsia="en-IN"/>
    </w:rPr>
  </w:style>
  <w:style w:type="paragraph" w:customStyle="1" w:styleId="8D7347712D374909847D12DF13E16740">
    <w:name w:val="8D7347712D374909847D12DF13E16740"/>
    <w:rsid w:val="000E68B0"/>
    <w:rPr>
      <w:lang w:val="en-IN" w:eastAsia="en-IN"/>
    </w:rPr>
  </w:style>
  <w:style w:type="paragraph" w:customStyle="1" w:styleId="664EBB10C65149DF9EB6C6785444AAFE">
    <w:name w:val="664EBB10C65149DF9EB6C6785444AAFE"/>
    <w:rsid w:val="000E68B0"/>
    <w:rPr>
      <w:lang w:val="en-IN" w:eastAsia="en-IN"/>
    </w:rPr>
  </w:style>
  <w:style w:type="paragraph" w:customStyle="1" w:styleId="DB7C83B4CAF345D89D4C783538B5A9C6">
    <w:name w:val="DB7C83B4CAF345D89D4C783538B5A9C6"/>
    <w:rsid w:val="000E68B0"/>
    <w:rPr>
      <w:lang w:val="en-IN" w:eastAsia="en-IN"/>
    </w:rPr>
  </w:style>
  <w:style w:type="paragraph" w:customStyle="1" w:styleId="F9C8D2612D5044569DA18D839A291428">
    <w:name w:val="F9C8D2612D5044569DA18D839A291428"/>
    <w:rsid w:val="000E68B0"/>
    <w:rPr>
      <w:lang w:val="en-IN" w:eastAsia="en-IN"/>
    </w:rPr>
  </w:style>
  <w:style w:type="paragraph" w:customStyle="1" w:styleId="1DBA67CE84374374A2FED91817C6B4EE">
    <w:name w:val="1DBA67CE84374374A2FED91817C6B4EE"/>
    <w:rsid w:val="001D2190"/>
    <w:rPr>
      <w:lang w:val="en-IN" w:eastAsia="en-IN"/>
    </w:rPr>
  </w:style>
  <w:style w:type="paragraph" w:customStyle="1" w:styleId="AD9C6E1F69544AAD904A62C5A2261E62">
    <w:name w:val="AD9C6E1F69544AAD904A62C5A2261E62"/>
    <w:rsid w:val="001D2190"/>
    <w:rPr>
      <w:lang w:val="en-IN" w:eastAsia="en-IN"/>
    </w:rPr>
  </w:style>
  <w:style w:type="paragraph" w:customStyle="1" w:styleId="1035422260894AC9AA6A41A590E7A108">
    <w:name w:val="1035422260894AC9AA6A41A590E7A108"/>
    <w:rsid w:val="00255DEA"/>
  </w:style>
  <w:style w:type="paragraph" w:customStyle="1" w:styleId="A3FDF2BE2FE3479EBCF1BD3505949054">
    <w:name w:val="A3FDF2BE2FE3479EBCF1BD3505949054"/>
    <w:rsid w:val="00255DEA"/>
  </w:style>
  <w:style w:type="paragraph" w:customStyle="1" w:styleId="52C95AC42197455FBC24A092853947B7">
    <w:name w:val="52C95AC42197455FBC24A092853947B7"/>
    <w:rsid w:val="00EE6EAA"/>
  </w:style>
  <w:style w:type="paragraph" w:customStyle="1" w:styleId="51314B17A08942C184D8BCA308681979">
    <w:name w:val="51314B17A08942C184D8BCA308681979"/>
    <w:rsid w:val="00EE6EAA"/>
  </w:style>
  <w:style w:type="paragraph" w:customStyle="1" w:styleId="4906EC51F3FB41C5B97CDC1FEA247744">
    <w:name w:val="4906EC51F3FB41C5B97CDC1FEA247744"/>
    <w:rsid w:val="005F7898"/>
    <w:rPr>
      <w:lang w:val="en-IN" w:eastAsia="en-IN"/>
    </w:rPr>
  </w:style>
  <w:style w:type="paragraph" w:customStyle="1" w:styleId="554237E200A94A44AEF1B4DF75332021">
    <w:name w:val="554237E200A94A44AEF1B4DF75332021"/>
    <w:rsid w:val="00C67035"/>
    <w:pPr>
      <w:spacing w:after="0" w:line="240" w:lineRule="auto"/>
    </w:pPr>
    <w:rPr>
      <w:rFonts w:ascii="Times New Roman" w:eastAsia="Times New Roman" w:hAnsi="Times New Roman" w:cs="Times New Roman"/>
      <w:sz w:val="24"/>
      <w:szCs w:val="24"/>
    </w:rPr>
  </w:style>
  <w:style w:type="paragraph" w:customStyle="1" w:styleId="10F818B930B04D5481D412BFC7CDC1D2">
    <w:name w:val="10F818B930B04D5481D412BFC7CDC1D2"/>
    <w:rsid w:val="00C67035"/>
    <w:pPr>
      <w:spacing w:after="0" w:line="240" w:lineRule="auto"/>
    </w:pPr>
    <w:rPr>
      <w:rFonts w:ascii="Calibri" w:eastAsia="Times New Roman" w:hAnsi="Calibri" w:cs="Times New Roman"/>
    </w:rPr>
  </w:style>
  <w:style w:type="paragraph" w:customStyle="1" w:styleId="F8DAFD63501C4BF0BBFFE52DC3506A1B">
    <w:name w:val="F8DAFD63501C4BF0BBFFE52DC3506A1B"/>
    <w:rsid w:val="00C67035"/>
    <w:pPr>
      <w:spacing w:after="0" w:line="240" w:lineRule="auto"/>
      <w:ind w:left="720"/>
    </w:pPr>
    <w:rPr>
      <w:rFonts w:ascii="Times New Roman" w:eastAsia="Times New Roman" w:hAnsi="Times New Roman" w:cs="Times New Roman"/>
      <w:sz w:val="24"/>
      <w:szCs w:val="24"/>
    </w:rPr>
  </w:style>
  <w:style w:type="paragraph" w:customStyle="1" w:styleId="F826C622DDAC4057A998501C7B5769C4">
    <w:name w:val="F826C622DDAC4057A998501C7B5769C4"/>
    <w:rsid w:val="00C67035"/>
    <w:pPr>
      <w:spacing w:after="0" w:line="240" w:lineRule="auto"/>
    </w:pPr>
    <w:rPr>
      <w:rFonts w:ascii="Times New Roman" w:eastAsia="Times New Roman" w:hAnsi="Times New Roman" w:cs="Times New Roman"/>
      <w:sz w:val="24"/>
      <w:szCs w:val="24"/>
    </w:rPr>
  </w:style>
  <w:style w:type="paragraph" w:customStyle="1" w:styleId="22F675411CD8475AB1383604CED98842">
    <w:name w:val="22F675411CD8475AB1383604CED98842"/>
    <w:rsid w:val="00C67035"/>
    <w:pPr>
      <w:spacing w:after="0" w:line="240" w:lineRule="auto"/>
    </w:pPr>
    <w:rPr>
      <w:rFonts w:ascii="Times New Roman" w:eastAsia="Times New Roman" w:hAnsi="Times New Roman" w:cs="Times New Roman"/>
      <w:sz w:val="24"/>
      <w:szCs w:val="24"/>
    </w:rPr>
  </w:style>
  <w:style w:type="paragraph" w:customStyle="1" w:styleId="B24DF24F382C408FB2F048B75A4ACD6F">
    <w:name w:val="B24DF24F382C408FB2F048B75A4ACD6F"/>
    <w:rsid w:val="00C67035"/>
    <w:pPr>
      <w:spacing w:after="0" w:line="240" w:lineRule="auto"/>
    </w:pPr>
    <w:rPr>
      <w:rFonts w:ascii="Times New Roman" w:eastAsia="Times New Roman" w:hAnsi="Times New Roman" w:cs="Times New Roman"/>
      <w:sz w:val="24"/>
      <w:szCs w:val="24"/>
    </w:rPr>
  </w:style>
  <w:style w:type="paragraph" w:customStyle="1" w:styleId="B92D197A33764353A16D73AD928D0DD6">
    <w:name w:val="B92D197A33764353A16D73AD928D0DD6"/>
    <w:rsid w:val="00C67035"/>
    <w:pPr>
      <w:spacing w:after="0" w:line="240" w:lineRule="auto"/>
    </w:pPr>
    <w:rPr>
      <w:rFonts w:ascii="Times New Roman" w:eastAsia="Times New Roman" w:hAnsi="Times New Roman" w:cs="Times New Roman"/>
      <w:sz w:val="24"/>
      <w:szCs w:val="24"/>
    </w:rPr>
  </w:style>
  <w:style w:type="paragraph" w:customStyle="1" w:styleId="8BE6DB9A3F11489F9193B0DA621E6AF8">
    <w:name w:val="8BE6DB9A3F11489F9193B0DA621E6AF8"/>
    <w:rsid w:val="00185235"/>
    <w:rPr>
      <w:lang w:val="en-IN" w:eastAsia="en-IN"/>
    </w:rPr>
  </w:style>
  <w:style w:type="paragraph" w:customStyle="1" w:styleId="97C9071A211D4CBEBFBD051504A06FA7">
    <w:name w:val="97C9071A211D4CBEBFBD051504A06FA7"/>
    <w:rsid w:val="001911A9"/>
    <w:rPr>
      <w:lang w:val="en-IN" w:eastAsia="en-IN"/>
    </w:rPr>
  </w:style>
  <w:style w:type="paragraph" w:customStyle="1" w:styleId="0BFE82A520734ADB824B04A00E23864E">
    <w:name w:val="0BFE82A520734ADB824B04A00E23864E"/>
    <w:rsid w:val="001911A9"/>
    <w:rPr>
      <w:lang w:val="en-IN" w:eastAsia="en-IN"/>
    </w:rPr>
  </w:style>
  <w:style w:type="paragraph" w:customStyle="1" w:styleId="0DF5C4B837494F758C66285F3EBBC0F9">
    <w:name w:val="0DF5C4B837494F758C66285F3EBBC0F9"/>
    <w:rsid w:val="001911A9"/>
    <w:rPr>
      <w:lang w:val="en-IN" w:eastAsia="en-IN"/>
    </w:rPr>
  </w:style>
  <w:style w:type="paragraph" w:customStyle="1" w:styleId="7F3091607E9D49A1B031CE713360F868">
    <w:name w:val="7F3091607E9D49A1B031CE713360F868"/>
    <w:rsid w:val="001911A9"/>
    <w:rPr>
      <w:lang w:val="en-IN" w:eastAsia="en-IN"/>
    </w:rPr>
  </w:style>
  <w:style w:type="paragraph" w:customStyle="1" w:styleId="6B41055907A64542B3325602B84BA453">
    <w:name w:val="6B41055907A64542B3325602B84BA453"/>
    <w:rsid w:val="001911A9"/>
    <w:rPr>
      <w:lang w:val="en-IN" w:eastAsia="en-IN"/>
    </w:rPr>
  </w:style>
  <w:style w:type="paragraph" w:customStyle="1" w:styleId="A65F59B072DE45FE9F255196F74DBBC7">
    <w:name w:val="A65F59B072DE45FE9F255196F74DBBC7"/>
    <w:rsid w:val="007478F4"/>
    <w:rPr>
      <w:lang w:val="en-IN" w:eastAsia="en-IN"/>
    </w:rPr>
  </w:style>
  <w:style w:type="paragraph" w:customStyle="1" w:styleId="430BBF44102D477DA81ACC8E7FDC2C88">
    <w:name w:val="430BBF44102D477DA81ACC8E7FDC2C88"/>
    <w:rsid w:val="007478F4"/>
    <w:rPr>
      <w:lang w:val="en-IN" w:eastAsia="en-IN"/>
    </w:rPr>
  </w:style>
  <w:style w:type="paragraph" w:customStyle="1" w:styleId="ACEAE31760A648D492AC915D9950FAAF">
    <w:name w:val="ACEAE31760A648D492AC915D9950FAAF"/>
    <w:rsid w:val="001C0A2F"/>
    <w:rPr>
      <w:lang w:val="en-IN" w:eastAsia="en-IN"/>
    </w:rPr>
  </w:style>
  <w:style w:type="paragraph" w:customStyle="1" w:styleId="CC4FB2D99C6346CAAE1C2C4F347D9CAA">
    <w:name w:val="CC4FB2D99C6346CAAE1C2C4F347D9CAA"/>
    <w:rsid w:val="001C0A2F"/>
    <w:rPr>
      <w:lang w:val="en-IN" w:eastAsia="en-IN"/>
    </w:rPr>
  </w:style>
  <w:style w:type="paragraph" w:customStyle="1" w:styleId="6BE3D7FF9A13428E9608EE65C745168D">
    <w:name w:val="6BE3D7FF9A13428E9608EE65C745168D"/>
    <w:rsid w:val="001C0A2F"/>
    <w:rPr>
      <w:lang w:val="en-IN" w:eastAsia="en-IN"/>
    </w:rPr>
  </w:style>
  <w:style w:type="paragraph" w:customStyle="1" w:styleId="A0B5525A65EB41CAB33DACF68BE04C34">
    <w:name w:val="A0B5525A65EB41CAB33DACF68BE04C34"/>
    <w:rsid w:val="00D8660A"/>
    <w:rPr>
      <w:lang w:val="en-IN" w:eastAsia="en-IN"/>
    </w:rPr>
  </w:style>
  <w:style w:type="paragraph" w:customStyle="1" w:styleId="F0FF5CDAFF674FDD847E895347C797DE">
    <w:name w:val="F0FF5CDAFF674FDD847E895347C797DE"/>
    <w:rsid w:val="00F8663F"/>
    <w:rPr>
      <w:lang w:val="en-IN" w:eastAsia="en-IN"/>
    </w:rPr>
  </w:style>
  <w:style w:type="paragraph" w:customStyle="1" w:styleId="9A25541D2FAD4489A2A7ACB958606D77">
    <w:name w:val="9A25541D2FAD4489A2A7ACB958606D77"/>
    <w:rsid w:val="00F8663F"/>
    <w:rPr>
      <w:lang w:val="en-IN" w:eastAsia="en-IN"/>
    </w:rPr>
  </w:style>
  <w:style w:type="paragraph" w:customStyle="1" w:styleId="CA1381CF1D6B4D49BA9D59D0EAA43715">
    <w:name w:val="CA1381CF1D6B4D49BA9D59D0EAA43715"/>
    <w:rsid w:val="00F8663F"/>
    <w:rPr>
      <w:lang w:val="en-IN" w:eastAsia="en-IN"/>
    </w:rPr>
  </w:style>
  <w:style w:type="paragraph" w:customStyle="1" w:styleId="1E1A8F5916124436BBC832B70DB55BB0">
    <w:name w:val="1E1A8F5916124436BBC832B70DB55BB0"/>
    <w:rsid w:val="00F8663F"/>
    <w:rPr>
      <w:lang w:val="en-IN" w:eastAsia="en-IN"/>
    </w:rPr>
  </w:style>
  <w:style w:type="paragraph" w:customStyle="1" w:styleId="A749A0DA85CB4992865EF4DF943D31A8">
    <w:name w:val="A749A0DA85CB4992865EF4DF943D31A8"/>
    <w:rsid w:val="00F8663F"/>
    <w:rPr>
      <w:lang w:val="en-IN" w:eastAsia="en-IN"/>
    </w:rPr>
  </w:style>
  <w:style w:type="paragraph" w:customStyle="1" w:styleId="59E6FBE792494E26AA57BEA6B82C9A3A">
    <w:name w:val="59E6FBE792494E26AA57BEA6B82C9A3A"/>
    <w:rsid w:val="00F8663F"/>
    <w:rPr>
      <w:lang w:val="en-IN" w:eastAsia="en-IN"/>
    </w:rPr>
  </w:style>
  <w:style w:type="paragraph" w:customStyle="1" w:styleId="0AE992CDEF1D4A2CBBDB14069F7D4CA5">
    <w:name w:val="0AE992CDEF1D4A2CBBDB14069F7D4CA5"/>
    <w:rsid w:val="00F8663F"/>
    <w:rPr>
      <w:lang w:val="en-IN" w:eastAsia="en-IN"/>
    </w:rPr>
  </w:style>
  <w:style w:type="paragraph" w:customStyle="1" w:styleId="89C63DBA332F489EBFA00846B73420DF">
    <w:name w:val="89C63DBA332F489EBFA00846B73420DF"/>
    <w:rsid w:val="00F8663F"/>
    <w:rPr>
      <w:lang w:val="en-IN" w:eastAsia="en-IN"/>
    </w:rPr>
  </w:style>
  <w:style w:type="paragraph" w:customStyle="1" w:styleId="30459601994E43F4ADD4FB80FA002A4E">
    <w:name w:val="30459601994E43F4ADD4FB80FA002A4E"/>
    <w:rsid w:val="00F8663F"/>
    <w:rPr>
      <w:lang w:val="en-IN" w:eastAsia="en-IN"/>
    </w:rPr>
  </w:style>
  <w:style w:type="paragraph" w:customStyle="1" w:styleId="F2F8B1E05C2E4F4FA12C9A77B13B3AC5">
    <w:name w:val="F2F8B1E05C2E4F4FA12C9A77B13B3AC5"/>
    <w:rsid w:val="00F8663F"/>
    <w:rPr>
      <w:lang w:val="en-IN" w:eastAsia="en-IN"/>
    </w:rPr>
  </w:style>
  <w:style w:type="paragraph" w:customStyle="1" w:styleId="A0B90A14F9B54FA4A3190993E60CDB78">
    <w:name w:val="A0B90A14F9B54FA4A3190993E60CDB78"/>
    <w:rsid w:val="00F8663F"/>
    <w:rPr>
      <w:lang w:val="en-IN" w:eastAsia="en-IN"/>
    </w:rPr>
  </w:style>
  <w:style w:type="paragraph" w:customStyle="1" w:styleId="B8EF963CED304759AA80D031D4A36017">
    <w:name w:val="B8EF963CED304759AA80D031D4A36017"/>
    <w:rsid w:val="00F8663F"/>
    <w:rPr>
      <w:lang w:val="en-IN" w:eastAsia="en-IN"/>
    </w:rPr>
  </w:style>
  <w:style w:type="paragraph" w:customStyle="1" w:styleId="E58A25D6B5C14B45BB6B8C1A078693F3">
    <w:name w:val="E58A25D6B5C14B45BB6B8C1A078693F3"/>
    <w:rsid w:val="00F8663F"/>
    <w:rPr>
      <w:lang w:val="en-IN" w:eastAsia="en-IN"/>
    </w:rPr>
  </w:style>
  <w:style w:type="paragraph" w:customStyle="1" w:styleId="54118BC1757846ABA52484EBF23C1E8A">
    <w:name w:val="54118BC1757846ABA52484EBF23C1E8A"/>
    <w:rsid w:val="00F8663F"/>
    <w:rPr>
      <w:lang w:val="en-IN" w:eastAsia="en-IN"/>
    </w:rPr>
  </w:style>
  <w:style w:type="paragraph" w:customStyle="1" w:styleId="0E4369AAF4EE463998F4B0B685CB464D">
    <w:name w:val="0E4369AAF4EE463998F4B0B685CB464D"/>
    <w:rsid w:val="00134152"/>
    <w:rPr>
      <w:lang w:val="en-IN" w:eastAsia="en-IN"/>
    </w:rPr>
  </w:style>
  <w:style w:type="paragraph" w:customStyle="1" w:styleId="F2669E8A5B5B45A5AF771426F710B7B1">
    <w:name w:val="F2669E8A5B5B45A5AF771426F710B7B1"/>
    <w:rsid w:val="00134152"/>
    <w:rPr>
      <w:lang w:val="en-IN" w:eastAsia="en-IN"/>
    </w:rPr>
  </w:style>
  <w:style w:type="paragraph" w:customStyle="1" w:styleId="7C66E120976C418091EBAEC1A386EE5E">
    <w:name w:val="7C66E120976C418091EBAEC1A386EE5E"/>
    <w:rsid w:val="00134152"/>
    <w:rPr>
      <w:lang w:val="en-IN" w:eastAsia="en-IN"/>
    </w:rPr>
  </w:style>
  <w:style w:type="paragraph" w:customStyle="1" w:styleId="D2E004FD841944D5AA522DBB8D46F786">
    <w:name w:val="D2E004FD841944D5AA522DBB8D46F786"/>
    <w:rsid w:val="00134152"/>
    <w:rPr>
      <w:lang w:val="en-IN" w:eastAsia="en-IN"/>
    </w:rPr>
  </w:style>
  <w:style w:type="paragraph" w:customStyle="1" w:styleId="28DF8552435C4645AAB97538874AA862">
    <w:name w:val="28DF8552435C4645AAB97538874AA862"/>
    <w:rsid w:val="00134152"/>
    <w:rPr>
      <w:lang w:val="en-IN" w:eastAsia="en-IN"/>
    </w:rPr>
  </w:style>
  <w:style w:type="paragraph" w:customStyle="1" w:styleId="89F91D18D21E403CBD5CB5F8D37C9510">
    <w:name w:val="89F91D18D21E403CBD5CB5F8D37C9510"/>
    <w:rsid w:val="00134152"/>
    <w:rPr>
      <w:lang w:val="en-IN" w:eastAsia="en-IN"/>
    </w:rPr>
  </w:style>
  <w:style w:type="paragraph" w:customStyle="1" w:styleId="AC463BFE024E454083F32D1C0D7C78D5">
    <w:name w:val="AC463BFE024E454083F32D1C0D7C78D5"/>
    <w:rsid w:val="00134152"/>
    <w:rPr>
      <w:lang w:val="en-IN" w:eastAsia="en-IN"/>
    </w:rPr>
  </w:style>
  <w:style w:type="paragraph" w:customStyle="1" w:styleId="74DC171DC1014AAE8F594FDAC4B37234">
    <w:name w:val="74DC171DC1014AAE8F594FDAC4B37234"/>
    <w:rsid w:val="00134152"/>
    <w:rPr>
      <w:lang w:val="en-IN" w:eastAsia="en-IN"/>
    </w:rPr>
  </w:style>
  <w:style w:type="paragraph" w:customStyle="1" w:styleId="EB27C48DA16343CFBE3F0CA2A0E0036A">
    <w:name w:val="EB27C48DA16343CFBE3F0CA2A0E0036A"/>
    <w:rsid w:val="00134152"/>
    <w:rPr>
      <w:lang w:val="en-IN" w:eastAsia="en-IN"/>
    </w:rPr>
  </w:style>
  <w:style w:type="paragraph" w:customStyle="1" w:styleId="3CE81D71A3514A8192CCF10643D74A0F">
    <w:name w:val="3CE81D71A3514A8192CCF10643D74A0F"/>
    <w:rsid w:val="00134152"/>
    <w:rPr>
      <w:lang w:val="en-IN" w:eastAsia="en-IN"/>
    </w:rPr>
  </w:style>
  <w:style w:type="paragraph" w:customStyle="1" w:styleId="B1C26674466B48C4BF7263AE3C2A8091">
    <w:name w:val="B1C26674466B48C4BF7263AE3C2A8091"/>
    <w:rsid w:val="00134152"/>
    <w:rPr>
      <w:lang w:val="en-IN" w:eastAsia="en-IN"/>
    </w:rPr>
  </w:style>
  <w:style w:type="paragraph" w:customStyle="1" w:styleId="FCE9953E000344E18BC7399CE22BECD8">
    <w:name w:val="FCE9953E000344E18BC7399CE22BECD8"/>
    <w:rsid w:val="00134152"/>
    <w:rPr>
      <w:lang w:val="en-IN" w:eastAsia="en-IN"/>
    </w:rPr>
  </w:style>
  <w:style w:type="paragraph" w:customStyle="1" w:styleId="0385DF3B7CF941A49532BE0A46177CC2">
    <w:name w:val="0385DF3B7CF941A49532BE0A46177CC2"/>
    <w:rsid w:val="00134152"/>
    <w:rPr>
      <w:lang w:val="en-IN" w:eastAsia="en-IN"/>
    </w:rPr>
  </w:style>
  <w:style w:type="paragraph" w:customStyle="1" w:styleId="A24630B801C04F328CF37B55480E9AA7">
    <w:name w:val="A24630B801C04F328CF37B55480E9AA7"/>
    <w:rsid w:val="00134152"/>
    <w:rPr>
      <w:lang w:val="en-IN" w:eastAsia="en-IN"/>
    </w:rPr>
  </w:style>
  <w:style w:type="paragraph" w:customStyle="1" w:styleId="6631E41D45404FEBB1E63551F7ECB209">
    <w:name w:val="6631E41D45404FEBB1E63551F7ECB209"/>
    <w:rsid w:val="00134152"/>
    <w:rPr>
      <w:lang w:val="en-IN" w:eastAsia="en-IN"/>
    </w:rPr>
  </w:style>
  <w:style w:type="paragraph" w:customStyle="1" w:styleId="A27C96FF623542D4BC4B30D8172E1C84">
    <w:name w:val="A27C96FF623542D4BC4B30D8172E1C84"/>
    <w:rsid w:val="00134152"/>
    <w:rPr>
      <w:lang w:val="en-IN" w:eastAsia="en-IN"/>
    </w:rPr>
  </w:style>
  <w:style w:type="paragraph" w:customStyle="1" w:styleId="E72E58F68A1145E8BDC26A550EE40295">
    <w:name w:val="E72E58F68A1145E8BDC26A550EE40295"/>
    <w:rsid w:val="00134152"/>
    <w:rPr>
      <w:lang w:val="en-IN" w:eastAsia="en-IN"/>
    </w:rPr>
  </w:style>
  <w:style w:type="paragraph" w:customStyle="1" w:styleId="3FEE0008BB414BFE9AB11577ABA9A50C">
    <w:name w:val="3FEE0008BB414BFE9AB11577ABA9A50C"/>
    <w:rsid w:val="00134152"/>
    <w:rPr>
      <w:lang w:val="en-IN" w:eastAsia="en-IN"/>
    </w:rPr>
  </w:style>
  <w:style w:type="paragraph" w:customStyle="1" w:styleId="C1BD6010CACA450AAE8134A915E8E718">
    <w:name w:val="C1BD6010CACA450AAE8134A915E8E718"/>
    <w:rsid w:val="00134152"/>
    <w:rPr>
      <w:lang w:val="en-IN" w:eastAsia="en-IN"/>
    </w:rPr>
  </w:style>
  <w:style w:type="paragraph" w:customStyle="1" w:styleId="67072CFEC2F4427C8E35C669398EECF9">
    <w:name w:val="67072CFEC2F4427C8E35C669398EECF9"/>
    <w:rsid w:val="00134152"/>
    <w:rPr>
      <w:lang w:val="en-IN" w:eastAsia="en-IN"/>
    </w:rPr>
  </w:style>
  <w:style w:type="paragraph" w:customStyle="1" w:styleId="F46A0B0B34E643FB96FD90A72CDC189C">
    <w:name w:val="F46A0B0B34E643FB96FD90A72CDC189C"/>
    <w:rsid w:val="00134152"/>
    <w:rPr>
      <w:lang w:val="en-IN" w:eastAsia="en-IN"/>
    </w:rPr>
  </w:style>
  <w:style w:type="paragraph" w:customStyle="1" w:styleId="71518E3871204CC4A064155AD024C184">
    <w:name w:val="71518E3871204CC4A064155AD024C184"/>
    <w:rsid w:val="00134152"/>
    <w:rPr>
      <w:lang w:val="en-IN" w:eastAsia="en-IN"/>
    </w:rPr>
  </w:style>
  <w:style w:type="paragraph" w:customStyle="1" w:styleId="3F4F0B2B20B645B790FDBA3EBE5B8658">
    <w:name w:val="3F4F0B2B20B645B790FDBA3EBE5B8658"/>
    <w:rsid w:val="00134152"/>
    <w:rPr>
      <w:lang w:val="en-IN" w:eastAsia="en-IN"/>
    </w:rPr>
  </w:style>
  <w:style w:type="paragraph" w:customStyle="1" w:styleId="B6C9601189B84173B16B064C15FDAEC9">
    <w:name w:val="B6C9601189B84173B16B064C15FDAEC9"/>
    <w:rsid w:val="00134152"/>
    <w:rPr>
      <w:lang w:val="en-IN" w:eastAsia="en-IN"/>
    </w:rPr>
  </w:style>
  <w:style w:type="paragraph" w:customStyle="1" w:styleId="AC911CE9F8A64FDC940849E8D37EAE03">
    <w:name w:val="AC911CE9F8A64FDC940849E8D37EAE03"/>
    <w:rsid w:val="00134152"/>
    <w:rPr>
      <w:lang w:val="en-IN" w:eastAsia="en-IN"/>
    </w:rPr>
  </w:style>
  <w:style w:type="paragraph" w:customStyle="1" w:styleId="F8D295BE55DE42B1908331F9D87625A9">
    <w:name w:val="F8D295BE55DE42B1908331F9D87625A9"/>
    <w:rsid w:val="00134152"/>
    <w:rPr>
      <w:lang w:val="en-IN" w:eastAsia="en-IN"/>
    </w:rPr>
  </w:style>
  <w:style w:type="paragraph" w:customStyle="1" w:styleId="177027C85A824B9F9A42502561EF05F3">
    <w:name w:val="177027C85A824B9F9A42502561EF05F3"/>
    <w:rsid w:val="00134152"/>
    <w:rPr>
      <w:lang w:val="en-IN" w:eastAsia="en-IN"/>
    </w:rPr>
  </w:style>
  <w:style w:type="paragraph" w:customStyle="1" w:styleId="7EFB7033C0BE4B6BA7986B5D30754F7B">
    <w:name w:val="7EFB7033C0BE4B6BA7986B5D30754F7B"/>
    <w:rsid w:val="00134152"/>
    <w:rPr>
      <w:lang w:val="en-IN" w:eastAsia="en-IN"/>
    </w:rPr>
  </w:style>
  <w:style w:type="paragraph" w:customStyle="1" w:styleId="07CAAA48A4A247CC869B52FD3D1AB8AD">
    <w:name w:val="07CAAA48A4A247CC869B52FD3D1AB8AD"/>
    <w:rsid w:val="00134152"/>
    <w:rPr>
      <w:lang w:val="en-IN" w:eastAsia="en-IN"/>
    </w:rPr>
  </w:style>
  <w:style w:type="paragraph" w:customStyle="1" w:styleId="64B46ADF9D6E4D36ABE1C0D0C51B2C95">
    <w:name w:val="64B46ADF9D6E4D36ABE1C0D0C51B2C95"/>
    <w:rsid w:val="00134152"/>
    <w:rPr>
      <w:lang w:val="en-IN" w:eastAsia="en-IN"/>
    </w:rPr>
  </w:style>
  <w:style w:type="paragraph" w:customStyle="1" w:styleId="2584CC394D644B0CBD79B845123700BA">
    <w:name w:val="2584CC394D644B0CBD79B845123700BA"/>
    <w:rsid w:val="00134152"/>
    <w:rPr>
      <w:lang w:val="en-IN" w:eastAsia="en-IN"/>
    </w:rPr>
  </w:style>
  <w:style w:type="paragraph" w:customStyle="1" w:styleId="670B7464387040B99DDD9FBEEE69ABB1">
    <w:name w:val="670B7464387040B99DDD9FBEEE69ABB1"/>
    <w:rsid w:val="00134152"/>
    <w:rPr>
      <w:lang w:val="en-IN" w:eastAsia="en-IN"/>
    </w:rPr>
  </w:style>
  <w:style w:type="paragraph" w:customStyle="1" w:styleId="F4E0DD02B4D74269A2DA97226D64A50A">
    <w:name w:val="F4E0DD02B4D74269A2DA97226D64A50A"/>
    <w:rsid w:val="00134152"/>
    <w:rPr>
      <w:lang w:val="en-IN" w:eastAsia="en-IN"/>
    </w:rPr>
  </w:style>
  <w:style w:type="paragraph" w:customStyle="1" w:styleId="C31B249F946545D08C524772C7395DF9">
    <w:name w:val="C31B249F946545D08C524772C7395DF9"/>
    <w:rsid w:val="00134152"/>
    <w:rPr>
      <w:lang w:val="en-IN" w:eastAsia="en-IN"/>
    </w:rPr>
  </w:style>
  <w:style w:type="paragraph" w:customStyle="1" w:styleId="7D55F970C5844DE28B33D81D23E59B44">
    <w:name w:val="7D55F970C5844DE28B33D81D23E59B44"/>
    <w:rsid w:val="00134152"/>
    <w:rPr>
      <w:lang w:val="en-IN" w:eastAsia="en-IN"/>
    </w:rPr>
  </w:style>
  <w:style w:type="paragraph" w:customStyle="1" w:styleId="7002BC0225BC4A84BC1C8D9EF122A00C">
    <w:name w:val="7002BC0225BC4A84BC1C8D9EF122A00C"/>
    <w:rsid w:val="00134152"/>
    <w:rPr>
      <w:lang w:val="en-IN" w:eastAsia="en-IN"/>
    </w:rPr>
  </w:style>
  <w:style w:type="paragraph" w:customStyle="1" w:styleId="A3178F8E17D44F0BBBF159A17BDC7AED">
    <w:name w:val="A3178F8E17D44F0BBBF159A17BDC7AED"/>
    <w:rsid w:val="00134152"/>
    <w:rPr>
      <w:lang w:val="en-IN" w:eastAsia="en-IN"/>
    </w:rPr>
  </w:style>
  <w:style w:type="paragraph" w:customStyle="1" w:styleId="744AADDB5967468A9DAACCDD511DC488">
    <w:name w:val="744AADDB5967468A9DAACCDD511DC488"/>
    <w:rsid w:val="00134152"/>
    <w:rPr>
      <w:lang w:val="en-IN" w:eastAsia="en-IN"/>
    </w:rPr>
  </w:style>
  <w:style w:type="paragraph" w:customStyle="1" w:styleId="F681D6EAB9D344F3B6BF14ABA910DB84">
    <w:name w:val="F681D6EAB9D344F3B6BF14ABA910DB84"/>
    <w:rsid w:val="00134152"/>
    <w:rPr>
      <w:lang w:val="en-IN" w:eastAsia="en-IN"/>
    </w:rPr>
  </w:style>
  <w:style w:type="paragraph" w:customStyle="1" w:styleId="DFAA2325E9244F2B80FE48A10ED9EAB3">
    <w:name w:val="DFAA2325E9244F2B80FE48A10ED9EAB3"/>
    <w:rsid w:val="00134152"/>
    <w:rPr>
      <w:lang w:val="en-IN" w:eastAsia="en-IN"/>
    </w:rPr>
  </w:style>
  <w:style w:type="paragraph" w:customStyle="1" w:styleId="9D51437ED6BC4A0997327309545113C0">
    <w:name w:val="9D51437ED6BC4A0997327309545113C0"/>
    <w:rsid w:val="00134152"/>
    <w:rPr>
      <w:lang w:val="en-IN" w:eastAsia="en-IN"/>
    </w:rPr>
  </w:style>
  <w:style w:type="paragraph" w:customStyle="1" w:styleId="1318F30B31D64A92965CB526FA5C81C0">
    <w:name w:val="1318F30B31D64A92965CB526FA5C81C0"/>
    <w:rsid w:val="00134152"/>
    <w:rPr>
      <w:lang w:val="en-IN" w:eastAsia="en-IN"/>
    </w:rPr>
  </w:style>
  <w:style w:type="paragraph" w:customStyle="1" w:styleId="7A6AE182D8904FC6AD9F9CEC50F527D7">
    <w:name w:val="7A6AE182D8904FC6AD9F9CEC50F527D7"/>
    <w:rsid w:val="00134152"/>
    <w:rPr>
      <w:lang w:val="en-IN" w:eastAsia="en-IN"/>
    </w:rPr>
  </w:style>
  <w:style w:type="paragraph" w:customStyle="1" w:styleId="32E0329245284963822AD54347F105BA">
    <w:name w:val="32E0329245284963822AD54347F105BA"/>
    <w:rsid w:val="00134152"/>
    <w:rPr>
      <w:lang w:val="en-IN" w:eastAsia="en-IN"/>
    </w:rPr>
  </w:style>
  <w:style w:type="paragraph" w:customStyle="1" w:styleId="84205EE96B0046259B9A44E448CF5A28">
    <w:name w:val="84205EE96B0046259B9A44E448CF5A28"/>
    <w:rsid w:val="00134152"/>
    <w:rPr>
      <w:lang w:val="en-IN" w:eastAsia="en-IN"/>
    </w:rPr>
  </w:style>
  <w:style w:type="paragraph" w:customStyle="1" w:styleId="EFDFB8AC28DF4767873F0A2AF38B995A">
    <w:name w:val="EFDFB8AC28DF4767873F0A2AF38B995A"/>
    <w:rsid w:val="00134152"/>
    <w:rPr>
      <w:lang w:val="en-IN" w:eastAsia="en-IN"/>
    </w:rPr>
  </w:style>
  <w:style w:type="paragraph" w:customStyle="1" w:styleId="84575E01A0724EC29B23773000B75D37">
    <w:name w:val="84575E01A0724EC29B23773000B75D37"/>
    <w:rsid w:val="00134152"/>
    <w:rPr>
      <w:lang w:val="en-IN" w:eastAsia="en-IN"/>
    </w:rPr>
  </w:style>
  <w:style w:type="paragraph" w:customStyle="1" w:styleId="9D23E3CD6E804269A278EC742FF63361">
    <w:name w:val="9D23E3CD6E804269A278EC742FF63361"/>
    <w:rsid w:val="00134152"/>
    <w:rPr>
      <w:lang w:val="en-IN" w:eastAsia="en-IN"/>
    </w:rPr>
  </w:style>
  <w:style w:type="paragraph" w:customStyle="1" w:styleId="97F478EE21D5436092043703A828D087">
    <w:name w:val="97F478EE21D5436092043703A828D087"/>
    <w:rsid w:val="00134152"/>
    <w:rPr>
      <w:lang w:val="en-IN" w:eastAsia="en-IN"/>
    </w:rPr>
  </w:style>
  <w:style w:type="paragraph" w:customStyle="1" w:styleId="B6260051895144069D2353A569DCE6F6">
    <w:name w:val="B6260051895144069D2353A569DCE6F6"/>
    <w:rsid w:val="00134152"/>
    <w:rPr>
      <w:lang w:val="en-IN" w:eastAsia="en-IN"/>
    </w:rPr>
  </w:style>
  <w:style w:type="paragraph" w:customStyle="1" w:styleId="41F75405F00843FFA0463112C4AEAED6">
    <w:name w:val="41F75405F00843FFA0463112C4AEAED6"/>
    <w:rsid w:val="00134152"/>
    <w:rPr>
      <w:lang w:val="en-IN" w:eastAsia="en-IN"/>
    </w:rPr>
  </w:style>
  <w:style w:type="paragraph" w:customStyle="1" w:styleId="9FEDEAAA1C4C44C1B46537C451A8E3D5">
    <w:name w:val="9FEDEAAA1C4C44C1B46537C451A8E3D5"/>
    <w:rsid w:val="00134152"/>
    <w:rPr>
      <w:lang w:val="en-IN" w:eastAsia="en-IN"/>
    </w:rPr>
  </w:style>
  <w:style w:type="paragraph" w:customStyle="1" w:styleId="C02228BBFDF9499993F795DBC6913168">
    <w:name w:val="C02228BBFDF9499993F795DBC6913168"/>
    <w:rsid w:val="00134152"/>
    <w:rPr>
      <w:lang w:val="en-IN" w:eastAsia="en-IN"/>
    </w:rPr>
  </w:style>
  <w:style w:type="paragraph" w:customStyle="1" w:styleId="D18EAE85C9B94EF9A447ED34A9208B05">
    <w:name w:val="D18EAE85C9B94EF9A447ED34A9208B05"/>
    <w:rsid w:val="00134152"/>
    <w:rPr>
      <w:lang w:val="en-IN" w:eastAsia="en-IN"/>
    </w:rPr>
  </w:style>
  <w:style w:type="paragraph" w:customStyle="1" w:styleId="681DB25D3EF44FE2A008D1D164E8C32C">
    <w:name w:val="681DB25D3EF44FE2A008D1D164E8C32C"/>
    <w:rsid w:val="00134152"/>
    <w:rPr>
      <w:lang w:val="en-IN" w:eastAsia="en-IN"/>
    </w:rPr>
  </w:style>
  <w:style w:type="paragraph" w:customStyle="1" w:styleId="F9BEAB8BBA2F4FB284BE68023E6FBABF">
    <w:name w:val="F9BEAB8BBA2F4FB284BE68023E6FBABF"/>
    <w:rsid w:val="00134152"/>
    <w:rPr>
      <w:lang w:val="en-IN" w:eastAsia="en-IN"/>
    </w:rPr>
  </w:style>
  <w:style w:type="paragraph" w:customStyle="1" w:styleId="E3F9ABFDEC4B4DFB980B6B58A475CD32">
    <w:name w:val="E3F9ABFDEC4B4DFB980B6B58A475CD32"/>
    <w:rsid w:val="00134152"/>
    <w:rPr>
      <w:lang w:val="en-IN" w:eastAsia="en-IN"/>
    </w:rPr>
  </w:style>
  <w:style w:type="paragraph" w:customStyle="1" w:styleId="36B281DD064E4F86B3141AC0FFEF5518">
    <w:name w:val="36B281DD064E4F86B3141AC0FFEF5518"/>
    <w:rsid w:val="00134152"/>
    <w:rPr>
      <w:lang w:val="en-IN" w:eastAsia="en-IN"/>
    </w:rPr>
  </w:style>
  <w:style w:type="paragraph" w:customStyle="1" w:styleId="E9B5A602654842B989C7D45242739ACF">
    <w:name w:val="E9B5A602654842B989C7D45242739ACF"/>
    <w:rsid w:val="00134152"/>
    <w:rPr>
      <w:lang w:val="en-IN" w:eastAsia="en-IN"/>
    </w:rPr>
  </w:style>
  <w:style w:type="paragraph" w:customStyle="1" w:styleId="C9ECF2CC74CA4B99B1259965865CAE69">
    <w:name w:val="C9ECF2CC74CA4B99B1259965865CAE69"/>
    <w:rsid w:val="00134152"/>
    <w:rPr>
      <w:lang w:val="en-IN" w:eastAsia="en-IN"/>
    </w:rPr>
  </w:style>
  <w:style w:type="paragraph" w:customStyle="1" w:styleId="66F1D5BE4D714CC79200DB1D69583916">
    <w:name w:val="66F1D5BE4D714CC79200DB1D69583916"/>
    <w:rsid w:val="00134152"/>
    <w:rPr>
      <w:lang w:val="en-IN" w:eastAsia="en-IN"/>
    </w:rPr>
  </w:style>
  <w:style w:type="paragraph" w:customStyle="1" w:styleId="4E348FAC941444B48562B7C97F0BEB9C">
    <w:name w:val="4E348FAC941444B48562B7C97F0BEB9C"/>
    <w:rsid w:val="00134152"/>
    <w:rPr>
      <w:lang w:val="en-IN" w:eastAsia="en-IN"/>
    </w:rPr>
  </w:style>
  <w:style w:type="paragraph" w:customStyle="1" w:styleId="D184725C9F714C8899155412F1EF2353">
    <w:name w:val="D184725C9F714C8899155412F1EF2353"/>
    <w:rsid w:val="00134152"/>
    <w:rPr>
      <w:lang w:val="en-IN" w:eastAsia="en-IN"/>
    </w:rPr>
  </w:style>
  <w:style w:type="paragraph" w:customStyle="1" w:styleId="B0A28FBA3B3A450699D2FC6D0F8A8AD9">
    <w:name w:val="B0A28FBA3B3A450699D2FC6D0F8A8AD9"/>
    <w:rsid w:val="00134152"/>
    <w:rPr>
      <w:lang w:val="en-IN" w:eastAsia="en-IN"/>
    </w:rPr>
  </w:style>
  <w:style w:type="paragraph" w:customStyle="1" w:styleId="69414A0DE97C46DA8E63BD67451E46DD">
    <w:name w:val="69414A0DE97C46DA8E63BD67451E46DD"/>
    <w:rsid w:val="00134152"/>
    <w:rPr>
      <w:lang w:val="en-IN" w:eastAsia="en-IN"/>
    </w:rPr>
  </w:style>
  <w:style w:type="paragraph" w:customStyle="1" w:styleId="96E590961F524D7BA959B066A505B5BA">
    <w:name w:val="96E590961F524D7BA959B066A505B5BA"/>
    <w:rsid w:val="00134152"/>
    <w:rPr>
      <w:lang w:val="en-IN" w:eastAsia="en-IN"/>
    </w:rPr>
  </w:style>
  <w:style w:type="paragraph" w:customStyle="1" w:styleId="129E492E15AA41D8AEA75E084E71C8F4">
    <w:name w:val="129E492E15AA41D8AEA75E084E71C8F4"/>
    <w:rsid w:val="00134152"/>
    <w:rPr>
      <w:lang w:val="en-IN" w:eastAsia="en-IN"/>
    </w:rPr>
  </w:style>
  <w:style w:type="paragraph" w:customStyle="1" w:styleId="BA85A2D5F9BD404F8DBFD6A24E32B033">
    <w:name w:val="BA85A2D5F9BD404F8DBFD6A24E32B033"/>
    <w:rsid w:val="00134152"/>
    <w:rPr>
      <w:lang w:val="en-IN" w:eastAsia="en-IN"/>
    </w:rPr>
  </w:style>
  <w:style w:type="paragraph" w:customStyle="1" w:styleId="F94E98B6685840C88AA3348AABDB8B63">
    <w:name w:val="F94E98B6685840C88AA3348AABDB8B63"/>
    <w:rsid w:val="00134152"/>
    <w:rPr>
      <w:lang w:val="en-IN" w:eastAsia="en-IN"/>
    </w:rPr>
  </w:style>
  <w:style w:type="paragraph" w:customStyle="1" w:styleId="8D2E528ECAB64713B0BD13A0262FBB15">
    <w:name w:val="8D2E528ECAB64713B0BD13A0262FBB15"/>
    <w:rsid w:val="00B77FA0"/>
    <w:pPr>
      <w:spacing w:after="160" w:line="259" w:lineRule="auto"/>
    </w:pPr>
    <w:rPr>
      <w:szCs w:val="20"/>
      <w:lang w:val="en-IN" w:eastAsia="en-IN" w:bidi="hi-IN"/>
    </w:rPr>
  </w:style>
  <w:style w:type="paragraph" w:customStyle="1" w:styleId="1F3FA1EFF90D4CD5B6FF0674FA1A9C4F">
    <w:name w:val="1F3FA1EFF90D4CD5B6FF0674FA1A9C4F"/>
    <w:rsid w:val="00B77FA0"/>
    <w:pPr>
      <w:spacing w:after="160" w:line="259" w:lineRule="auto"/>
    </w:pPr>
    <w:rPr>
      <w:szCs w:val="20"/>
      <w:lang w:val="en-IN" w:eastAsia="en-IN" w:bidi="hi-IN"/>
    </w:rPr>
  </w:style>
  <w:style w:type="paragraph" w:customStyle="1" w:styleId="7342D489304940F885A26FF20F98EE8A">
    <w:name w:val="7342D489304940F885A26FF20F98EE8A"/>
    <w:rsid w:val="00B77FA0"/>
    <w:pPr>
      <w:spacing w:after="160" w:line="259" w:lineRule="auto"/>
    </w:pPr>
    <w:rPr>
      <w:szCs w:val="20"/>
      <w:lang w:val="en-IN" w:eastAsia="en-IN" w:bidi="hi-IN"/>
    </w:rPr>
  </w:style>
  <w:style w:type="paragraph" w:customStyle="1" w:styleId="AFE88CE6B7FE4E68B57C94520D86E625">
    <w:name w:val="AFE88CE6B7FE4E68B57C94520D86E625"/>
    <w:rsid w:val="00B77FA0"/>
    <w:pPr>
      <w:spacing w:after="160" w:line="259" w:lineRule="auto"/>
    </w:pPr>
    <w:rPr>
      <w:szCs w:val="20"/>
      <w:lang w:val="en-IN" w:eastAsia="en-IN" w:bidi="hi-IN"/>
    </w:rPr>
  </w:style>
  <w:style w:type="paragraph" w:customStyle="1" w:styleId="FB687B655E004A21910339AB1C989745">
    <w:name w:val="FB687B655E004A21910339AB1C989745"/>
    <w:rsid w:val="00B77FA0"/>
    <w:pPr>
      <w:spacing w:after="160" w:line="259" w:lineRule="auto"/>
    </w:pPr>
    <w:rPr>
      <w:szCs w:val="20"/>
      <w:lang w:val="en-IN" w:eastAsia="en-IN" w:bidi="hi-IN"/>
    </w:rPr>
  </w:style>
  <w:style w:type="paragraph" w:customStyle="1" w:styleId="D71B38A1D674437AB1A2B5340DE86B14">
    <w:name w:val="D71B38A1D674437AB1A2B5340DE86B14"/>
    <w:rsid w:val="00B77FA0"/>
    <w:pPr>
      <w:spacing w:after="160" w:line="259" w:lineRule="auto"/>
    </w:pPr>
    <w:rPr>
      <w:szCs w:val="20"/>
      <w:lang w:val="en-IN" w:eastAsia="en-IN" w:bidi="hi-IN"/>
    </w:rPr>
  </w:style>
  <w:style w:type="paragraph" w:customStyle="1" w:styleId="6880734446DC45C4BE92182520CB230D">
    <w:name w:val="6880734446DC45C4BE92182520CB230D"/>
    <w:rsid w:val="00B77FA0"/>
    <w:pPr>
      <w:spacing w:after="160" w:line="259" w:lineRule="auto"/>
    </w:pPr>
    <w:rPr>
      <w:szCs w:val="20"/>
      <w:lang w:val="en-IN" w:eastAsia="en-IN" w:bidi="hi-IN"/>
    </w:rPr>
  </w:style>
  <w:style w:type="paragraph" w:customStyle="1" w:styleId="B1D4E38102EA4292B05499107AFBB6A2">
    <w:name w:val="B1D4E38102EA4292B05499107AFBB6A2"/>
    <w:rsid w:val="00B77FA0"/>
    <w:pPr>
      <w:spacing w:after="160" w:line="259" w:lineRule="auto"/>
    </w:pPr>
    <w:rPr>
      <w:szCs w:val="20"/>
      <w:lang w:val="en-IN" w:eastAsia="en-IN" w:bidi="hi-IN"/>
    </w:rPr>
  </w:style>
  <w:style w:type="paragraph" w:customStyle="1" w:styleId="B67788DAC08F44718019D7FDFC514C7F">
    <w:name w:val="B67788DAC08F44718019D7FDFC514C7F"/>
    <w:rsid w:val="00B77FA0"/>
    <w:pPr>
      <w:spacing w:after="160" w:line="259" w:lineRule="auto"/>
    </w:pPr>
    <w:rPr>
      <w:szCs w:val="20"/>
      <w:lang w:val="en-IN" w:eastAsia="en-IN" w:bidi="hi-IN"/>
    </w:rPr>
  </w:style>
  <w:style w:type="paragraph" w:customStyle="1" w:styleId="6391CB9684254B109C8E3D45A4AE447E">
    <w:name w:val="6391CB9684254B109C8E3D45A4AE447E"/>
    <w:rsid w:val="00B77FA0"/>
    <w:pPr>
      <w:spacing w:after="160" w:line="259" w:lineRule="auto"/>
    </w:pPr>
    <w:rPr>
      <w:szCs w:val="20"/>
      <w:lang w:val="en-IN" w:eastAsia="en-IN" w:bidi="hi-IN"/>
    </w:rPr>
  </w:style>
  <w:style w:type="paragraph" w:customStyle="1" w:styleId="AFEAF7AD25F54FAC8637EDAAD4140083">
    <w:name w:val="AFEAF7AD25F54FAC8637EDAAD4140083"/>
    <w:rsid w:val="00B77FA0"/>
    <w:pPr>
      <w:spacing w:after="160" w:line="259" w:lineRule="auto"/>
    </w:pPr>
    <w:rPr>
      <w:szCs w:val="20"/>
      <w:lang w:val="en-IN" w:eastAsia="en-IN" w:bidi="hi-IN"/>
    </w:rPr>
  </w:style>
  <w:style w:type="paragraph" w:customStyle="1" w:styleId="8FEB7E83DED848E1A48AD03DF0E7D849">
    <w:name w:val="8FEB7E83DED848E1A48AD03DF0E7D849"/>
    <w:rsid w:val="00B77FA0"/>
    <w:pPr>
      <w:spacing w:after="160" w:line="259" w:lineRule="auto"/>
    </w:pPr>
    <w:rPr>
      <w:szCs w:val="20"/>
      <w:lang w:val="en-IN" w:eastAsia="en-IN" w:bidi="hi-IN"/>
    </w:rPr>
  </w:style>
  <w:style w:type="paragraph" w:customStyle="1" w:styleId="82A7EDFA0A2B47D6B04301AF1F689B70">
    <w:name w:val="82A7EDFA0A2B47D6B04301AF1F689B70"/>
    <w:rsid w:val="00B77FA0"/>
    <w:pPr>
      <w:spacing w:after="160" w:line="259" w:lineRule="auto"/>
    </w:pPr>
    <w:rPr>
      <w:szCs w:val="20"/>
      <w:lang w:val="en-IN" w:eastAsia="en-IN" w:bidi="hi-IN"/>
    </w:rPr>
  </w:style>
  <w:style w:type="paragraph" w:customStyle="1" w:styleId="DF37E4FB0B7049A1A01A55623838785B">
    <w:name w:val="DF37E4FB0B7049A1A01A55623838785B"/>
    <w:rsid w:val="00B77FA0"/>
    <w:pPr>
      <w:spacing w:after="160" w:line="259" w:lineRule="auto"/>
    </w:pPr>
    <w:rPr>
      <w:szCs w:val="20"/>
      <w:lang w:val="en-IN" w:eastAsia="en-IN" w:bidi="hi-IN"/>
    </w:rPr>
  </w:style>
  <w:style w:type="paragraph" w:customStyle="1" w:styleId="4A1CEA1EC0694523855C6C3D9122D621">
    <w:name w:val="4A1CEA1EC0694523855C6C3D9122D621"/>
    <w:rsid w:val="00B77FA0"/>
    <w:pPr>
      <w:spacing w:after="160" w:line="259" w:lineRule="auto"/>
    </w:pPr>
    <w:rPr>
      <w:szCs w:val="20"/>
      <w:lang w:val="en-IN" w:eastAsia="en-IN" w:bidi="hi-IN"/>
    </w:rPr>
  </w:style>
  <w:style w:type="paragraph" w:customStyle="1" w:styleId="6F2E1693687E4F4CBDB8A6EF20F710E7">
    <w:name w:val="6F2E1693687E4F4CBDB8A6EF20F710E7"/>
    <w:rsid w:val="00B77FA0"/>
    <w:pPr>
      <w:spacing w:after="160" w:line="259" w:lineRule="auto"/>
    </w:pPr>
    <w:rPr>
      <w:szCs w:val="20"/>
      <w:lang w:val="en-IN" w:eastAsia="en-IN" w:bidi="hi-IN"/>
    </w:rPr>
  </w:style>
  <w:style w:type="paragraph" w:customStyle="1" w:styleId="B5F0C8C6464348CFBB7E5AB322721881">
    <w:name w:val="B5F0C8C6464348CFBB7E5AB322721881"/>
    <w:rsid w:val="00B77FA0"/>
    <w:pPr>
      <w:spacing w:after="160" w:line="259" w:lineRule="auto"/>
    </w:pPr>
    <w:rPr>
      <w:szCs w:val="20"/>
      <w:lang w:val="en-IN" w:eastAsia="en-IN" w:bidi="hi-IN"/>
    </w:rPr>
  </w:style>
  <w:style w:type="paragraph" w:customStyle="1" w:styleId="5686CAAFDA8641D18EF5BCC50B676C60">
    <w:name w:val="5686CAAFDA8641D18EF5BCC50B676C60"/>
    <w:rsid w:val="00F418A9"/>
    <w:pPr>
      <w:spacing w:after="160" w:line="259" w:lineRule="auto"/>
    </w:pPr>
    <w:rPr>
      <w:lang w:val="en-IN" w:eastAsia="en-IN"/>
    </w:rPr>
  </w:style>
  <w:style w:type="paragraph" w:customStyle="1" w:styleId="A3BD53EE117143C68E85AA3CCAA84732">
    <w:name w:val="A3BD53EE117143C68E85AA3CCAA84732"/>
    <w:rsid w:val="00F418A9"/>
    <w:pPr>
      <w:spacing w:after="160" w:line="259" w:lineRule="auto"/>
    </w:pPr>
    <w:rPr>
      <w:lang w:val="en-IN" w:eastAsia="en-IN"/>
    </w:rPr>
  </w:style>
  <w:style w:type="paragraph" w:customStyle="1" w:styleId="24F09104DC7C4DE29CA7C9DA12245047">
    <w:name w:val="24F09104DC7C4DE29CA7C9DA12245047"/>
    <w:rsid w:val="00F418A9"/>
    <w:pPr>
      <w:spacing w:after="160" w:line="259" w:lineRule="auto"/>
    </w:pPr>
    <w:rPr>
      <w:lang w:val="en-IN" w:eastAsia="en-IN"/>
    </w:rPr>
  </w:style>
  <w:style w:type="paragraph" w:customStyle="1" w:styleId="509497CDCD9E4075BC63C90327A92ED3">
    <w:name w:val="509497CDCD9E4075BC63C90327A92ED3"/>
    <w:rsid w:val="00F418A9"/>
    <w:pPr>
      <w:spacing w:after="160" w:line="259" w:lineRule="auto"/>
    </w:pPr>
    <w:rPr>
      <w:lang w:val="en-IN" w:eastAsia="en-IN"/>
    </w:rPr>
  </w:style>
  <w:style w:type="paragraph" w:customStyle="1" w:styleId="3A04DD5918FE40E18C5F1CE7A5BD0391">
    <w:name w:val="3A04DD5918FE40E18C5F1CE7A5BD0391"/>
    <w:rsid w:val="00241161"/>
    <w:pPr>
      <w:spacing w:after="160" w:line="259" w:lineRule="auto"/>
    </w:pPr>
    <w:rPr>
      <w:lang w:val="en-IN" w:eastAsia="en-IN"/>
    </w:rPr>
  </w:style>
  <w:style w:type="paragraph" w:customStyle="1" w:styleId="A59BCBCF776C4F448C837BF8AEE680D3">
    <w:name w:val="A59BCBCF776C4F448C837BF8AEE680D3"/>
    <w:rsid w:val="00241161"/>
    <w:pPr>
      <w:spacing w:after="160" w:line="259" w:lineRule="auto"/>
    </w:pPr>
    <w:rPr>
      <w:lang w:val="en-IN" w:eastAsia="en-IN"/>
    </w:rPr>
  </w:style>
  <w:style w:type="paragraph" w:customStyle="1" w:styleId="5F3E9C70E350439BA032FDD89BE15CBB">
    <w:name w:val="5F3E9C70E350439BA032FDD89BE15CBB"/>
    <w:rsid w:val="00241161"/>
    <w:pPr>
      <w:spacing w:after="160" w:line="259" w:lineRule="auto"/>
    </w:pPr>
    <w:rPr>
      <w:lang w:val="en-IN" w:eastAsia="en-IN"/>
    </w:rPr>
  </w:style>
  <w:style w:type="paragraph" w:customStyle="1" w:styleId="9B27FE07F99C43EBBDFF81AB84513B98">
    <w:name w:val="9B27FE07F99C43EBBDFF81AB84513B98"/>
    <w:rsid w:val="00241161"/>
    <w:pPr>
      <w:spacing w:after="160" w:line="259" w:lineRule="auto"/>
    </w:pPr>
    <w:rPr>
      <w:lang w:val="en-IN" w:eastAsia="en-IN"/>
    </w:rPr>
  </w:style>
  <w:style w:type="paragraph" w:customStyle="1" w:styleId="F8DD183FBE9E4C86A2A1457A5ADBFD4C">
    <w:name w:val="F8DD183FBE9E4C86A2A1457A5ADBFD4C"/>
    <w:rsid w:val="00241161"/>
    <w:pPr>
      <w:spacing w:after="160" w:line="259" w:lineRule="auto"/>
    </w:pPr>
    <w:rPr>
      <w:lang w:val="en-IN" w:eastAsia="en-IN"/>
    </w:rPr>
  </w:style>
  <w:style w:type="paragraph" w:customStyle="1" w:styleId="CB88A6365B1049A3B1F689CEE4E63508">
    <w:name w:val="CB88A6365B1049A3B1F689CEE4E63508"/>
    <w:rsid w:val="00852845"/>
    <w:pPr>
      <w:spacing w:after="160" w:line="259" w:lineRule="auto"/>
    </w:pPr>
  </w:style>
  <w:style w:type="paragraph" w:customStyle="1" w:styleId="84420138491E4B8FAD3BE5C93610F596">
    <w:name w:val="84420138491E4B8FAD3BE5C93610F596"/>
    <w:rsid w:val="00C756F6"/>
    <w:pPr>
      <w:spacing w:after="160" w:line="259" w:lineRule="auto"/>
    </w:pPr>
    <w:rPr>
      <w:lang w:val="en-IN" w:eastAsia="en-IN"/>
    </w:rPr>
  </w:style>
  <w:style w:type="paragraph" w:customStyle="1" w:styleId="643DF74F94584762B95B4AFFDBC87549">
    <w:name w:val="643DF74F94584762B95B4AFFDBC87549"/>
    <w:rsid w:val="00C756F6"/>
    <w:pPr>
      <w:spacing w:after="160" w:line="259" w:lineRule="auto"/>
    </w:pPr>
    <w:rPr>
      <w:lang w:val="en-IN" w:eastAsia="en-IN"/>
    </w:rPr>
  </w:style>
  <w:style w:type="paragraph" w:customStyle="1" w:styleId="31B708F5402E42A88C224D4EA84CAC08">
    <w:name w:val="31B708F5402E42A88C224D4EA84CAC08"/>
    <w:rsid w:val="003C1200"/>
  </w:style>
  <w:style w:type="paragraph" w:customStyle="1" w:styleId="7080A6DED8634023B5A461733A0EAB45">
    <w:name w:val="7080A6DED8634023B5A461733A0EAB45"/>
    <w:rsid w:val="003C1200"/>
  </w:style>
  <w:style w:type="paragraph" w:customStyle="1" w:styleId="D23023BF73D6421991A0F21F8EE332DB">
    <w:name w:val="D23023BF73D6421991A0F21F8EE332DB"/>
    <w:rsid w:val="003C1200"/>
  </w:style>
  <w:style w:type="paragraph" w:customStyle="1" w:styleId="0D7566E2E2A74482BCB07E778C81AEC3">
    <w:name w:val="0D7566E2E2A74482BCB07E778C81AEC3"/>
    <w:rsid w:val="003C1200"/>
  </w:style>
  <w:style w:type="paragraph" w:customStyle="1" w:styleId="D088396536B24129A631A7E828DD2F58">
    <w:name w:val="D088396536B24129A631A7E828DD2F58"/>
    <w:rsid w:val="003C1200"/>
  </w:style>
  <w:style w:type="paragraph" w:customStyle="1" w:styleId="FF446633E8EC42E5B396C7CA5046A243">
    <w:name w:val="FF446633E8EC42E5B396C7CA5046A243"/>
    <w:rsid w:val="006A430B"/>
  </w:style>
  <w:style w:type="paragraph" w:customStyle="1" w:styleId="D9B5038473FD4A8DBFE647EFA45BC32D">
    <w:name w:val="D9B5038473FD4A8DBFE647EFA45BC32D"/>
    <w:rsid w:val="006A430B"/>
  </w:style>
  <w:style w:type="paragraph" w:customStyle="1" w:styleId="0EB52281890045508CD85FAD031D185E">
    <w:name w:val="0EB52281890045508CD85FAD031D185E"/>
    <w:rsid w:val="006A430B"/>
  </w:style>
  <w:style w:type="paragraph" w:customStyle="1" w:styleId="AD08D659AE12479B88057DC38952210F">
    <w:name w:val="AD08D659AE12479B88057DC38952210F"/>
    <w:rsid w:val="00F2027B"/>
    <w:pPr>
      <w:spacing w:after="160" w:line="259" w:lineRule="auto"/>
    </w:pPr>
    <w:rPr>
      <w:lang w:val="en-IN" w:eastAsia="en-IN"/>
    </w:rPr>
  </w:style>
  <w:style w:type="paragraph" w:customStyle="1" w:styleId="9597DC559B0C40D6A4DD0B8BFF9675E6">
    <w:name w:val="9597DC559B0C40D6A4DD0B8BFF9675E6"/>
    <w:rsid w:val="00F2027B"/>
    <w:pPr>
      <w:spacing w:after="160" w:line="259" w:lineRule="auto"/>
    </w:pPr>
    <w:rPr>
      <w:lang w:val="en-IN" w:eastAsia="en-IN"/>
    </w:rPr>
  </w:style>
  <w:style w:type="paragraph" w:customStyle="1" w:styleId="66CE3296E7DC49D2AC7B44BD794E4BD4">
    <w:name w:val="66CE3296E7DC49D2AC7B44BD794E4BD4"/>
    <w:rsid w:val="000D1514"/>
    <w:pPr>
      <w:spacing w:after="160" w:line="259" w:lineRule="auto"/>
    </w:pPr>
    <w:rPr>
      <w:lang w:val="en-IN" w:eastAsia="en-IN"/>
    </w:rPr>
  </w:style>
  <w:style w:type="paragraph" w:customStyle="1" w:styleId="21677D15693F4CCC9FB0107E6BA1992F">
    <w:name w:val="21677D15693F4CCC9FB0107E6BA1992F"/>
    <w:rsid w:val="000D1514"/>
    <w:pPr>
      <w:spacing w:after="160" w:line="259" w:lineRule="auto"/>
    </w:pPr>
    <w:rPr>
      <w:lang w:val="en-IN" w:eastAsia="en-IN"/>
    </w:rPr>
  </w:style>
  <w:style w:type="paragraph" w:customStyle="1" w:styleId="BF8D5EF6DD574647A846DE2D89AAE05A">
    <w:name w:val="BF8D5EF6DD574647A846DE2D89AAE05A"/>
    <w:rsid w:val="00E84EA0"/>
    <w:pPr>
      <w:spacing w:after="160" w:line="259" w:lineRule="auto"/>
    </w:pPr>
    <w:rPr>
      <w:lang w:val="en-IN" w:eastAsia="en-IN"/>
    </w:rPr>
  </w:style>
  <w:style w:type="paragraph" w:customStyle="1" w:styleId="BA47189B3FA64AF5BF726160481B0100">
    <w:name w:val="BA47189B3FA64AF5BF726160481B0100"/>
    <w:rsid w:val="00E84EA0"/>
    <w:pPr>
      <w:spacing w:after="160" w:line="259" w:lineRule="auto"/>
    </w:pPr>
    <w:rPr>
      <w:lang w:val="en-IN" w:eastAsia="en-IN"/>
    </w:rPr>
  </w:style>
  <w:style w:type="paragraph" w:customStyle="1" w:styleId="F82864BE5FC04BCEA903FC58AD0F8182">
    <w:name w:val="F82864BE5FC04BCEA903FC58AD0F8182"/>
    <w:rsid w:val="009367CD"/>
    <w:pPr>
      <w:spacing w:after="160" w:line="259" w:lineRule="auto"/>
    </w:pPr>
  </w:style>
  <w:style w:type="paragraph" w:customStyle="1" w:styleId="92C26104452C4BF48A7D5F38FED3E2C6">
    <w:name w:val="92C26104452C4BF48A7D5F38FED3E2C6"/>
    <w:rsid w:val="002F277D"/>
    <w:pPr>
      <w:spacing w:after="160" w:line="259" w:lineRule="auto"/>
    </w:pPr>
    <w:rPr>
      <w:lang w:val="en-IN" w:eastAsia="en-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1E1B6-473B-4E4F-919C-A7A14923B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26</Pages>
  <Words>9062</Words>
  <Characters>51658</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FINANCIAL ASSETS AND SECURITIES VALUATION</vt:lpstr>
    </vt:vector>
  </TitlesOfParts>
  <Company>cybercafe</Company>
  <LinksUpToDate>false</LinksUpToDate>
  <CharactersWithSpaces>60599</CharactersWithSpaces>
  <SharedDoc>false</SharedDoc>
  <HLinks>
    <vt:vector size="6" baseType="variant">
      <vt:variant>
        <vt:i4>3473434</vt:i4>
      </vt:variant>
      <vt:variant>
        <vt:i4>0</vt:i4>
      </vt:variant>
      <vt:variant>
        <vt:i4>0</vt:i4>
      </vt:variant>
      <vt:variant>
        <vt:i4>5</vt:i4>
      </vt:variant>
      <vt:variant>
        <vt:lpwstr>mailto:valuers@rkassociates.org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ASSETS AND SECURITIES VALUATION</dc:title>
  <dc:subject>M/S CONCAST BENGAL INDUSTRIES LIMITED</dc:subject>
  <dc:creator>comp1</dc:creator>
  <cp:lastModifiedBy>abhishek solanki</cp:lastModifiedBy>
  <cp:revision>17</cp:revision>
  <cp:lastPrinted>2021-05-05T14:52:00Z</cp:lastPrinted>
  <dcterms:created xsi:type="dcterms:W3CDTF">2021-10-05T06:48:00Z</dcterms:created>
  <dcterms:modified xsi:type="dcterms:W3CDTF">2021-11-20T07:45:00Z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-1337097532</vt:i4>
  </property>
</Properties>
</file>