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9.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0.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1.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2.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3.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14.xml" ContentType="application/vnd.openxmlformats-officedocument.wordprocessingml.footer+xml"/>
  <Override PartName="/word/header3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7563B" w:rsidRDefault="0007563B">
      <w:pPr>
        <w:pStyle w:val="BodyText"/>
        <w:rPr>
          <w:rFonts w:ascii="Times New Roman"/>
          <w:sz w:val="20"/>
        </w:rPr>
      </w:pPr>
    </w:p>
    <w:p w:rsidR="0007563B" w:rsidRDefault="0007563B">
      <w:pPr>
        <w:pStyle w:val="BodyText"/>
        <w:rPr>
          <w:rFonts w:ascii="Times New Roman"/>
          <w:sz w:val="20"/>
        </w:rPr>
      </w:pPr>
    </w:p>
    <w:p w:rsidR="0007563B" w:rsidRDefault="0007563B">
      <w:pPr>
        <w:pStyle w:val="BodyText"/>
        <w:rPr>
          <w:rFonts w:ascii="Times New Roman"/>
          <w:sz w:val="20"/>
        </w:rPr>
      </w:pPr>
    </w:p>
    <w:p w:rsidR="0007563B" w:rsidRDefault="0007563B">
      <w:pPr>
        <w:pStyle w:val="BodyText"/>
        <w:rPr>
          <w:rFonts w:ascii="Times New Roman"/>
          <w:sz w:val="20"/>
        </w:rPr>
      </w:pPr>
    </w:p>
    <w:p w:rsidR="0007563B" w:rsidRDefault="0007563B">
      <w:pPr>
        <w:pStyle w:val="BodyText"/>
        <w:spacing w:before="2"/>
        <w:rPr>
          <w:rFonts w:ascii="Times New Roman"/>
          <w:sz w:val="19"/>
        </w:rPr>
      </w:pPr>
    </w:p>
    <w:p w:rsidR="0007563B" w:rsidRDefault="00176812">
      <w:pPr>
        <w:spacing w:before="93"/>
        <w:ind w:left="1249" w:right="1249"/>
        <w:jc w:val="center"/>
        <w:rPr>
          <w:sz w:val="20"/>
        </w:rPr>
      </w:pPr>
      <w:r>
        <w:rPr>
          <w:rFonts w:ascii="Arial"/>
          <w:b/>
          <w:sz w:val="20"/>
        </w:rPr>
        <w:t>REPORT</w:t>
      </w:r>
      <w:r>
        <w:rPr>
          <w:rFonts w:ascii="Arial"/>
          <w:b/>
          <w:spacing w:val="-1"/>
          <w:sz w:val="20"/>
        </w:rPr>
        <w:t xml:space="preserve"> </w:t>
      </w:r>
      <w:r>
        <w:rPr>
          <w:rFonts w:ascii="Arial"/>
          <w:b/>
          <w:sz w:val="20"/>
        </w:rPr>
        <w:t>FORMAT:</w:t>
      </w:r>
      <w:r>
        <w:rPr>
          <w:rFonts w:ascii="Arial"/>
          <w:b/>
          <w:spacing w:val="-2"/>
          <w:sz w:val="20"/>
        </w:rPr>
        <w:t xml:space="preserve"> </w:t>
      </w:r>
      <w:r>
        <w:rPr>
          <w:sz w:val="20"/>
        </w:rPr>
        <w:t>V-L1</w:t>
      </w:r>
      <w:r>
        <w:rPr>
          <w:spacing w:val="-3"/>
          <w:sz w:val="20"/>
        </w:rPr>
        <w:t xml:space="preserve"> </w:t>
      </w:r>
      <w:r>
        <w:rPr>
          <w:sz w:val="20"/>
        </w:rPr>
        <w:t>(FLATS)</w:t>
      </w:r>
      <w:r>
        <w:rPr>
          <w:spacing w:val="-1"/>
          <w:sz w:val="20"/>
        </w:rPr>
        <w:t xml:space="preserve"> </w:t>
      </w:r>
      <w:r>
        <w:rPr>
          <w:sz w:val="20"/>
        </w:rPr>
        <w:t>|</w:t>
      </w:r>
      <w:r>
        <w:rPr>
          <w:spacing w:val="-4"/>
          <w:sz w:val="20"/>
        </w:rPr>
        <w:t xml:space="preserve"> </w:t>
      </w:r>
      <w:r>
        <w:rPr>
          <w:sz w:val="20"/>
        </w:rPr>
        <w:t>Version:</w:t>
      </w:r>
      <w:r>
        <w:rPr>
          <w:spacing w:val="-3"/>
          <w:sz w:val="20"/>
        </w:rPr>
        <w:t xml:space="preserve"> </w:t>
      </w:r>
      <w:r>
        <w:rPr>
          <w:sz w:val="20"/>
        </w:rPr>
        <w:t>10.1_2022</w:t>
      </w:r>
    </w:p>
    <w:p w:rsidR="0007563B" w:rsidRDefault="0007563B">
      <w:pPr>
        <w:pStyle w:val="BodyText"/>
      </w:pPr>
    </w:p>
    <w:p w:rsidR="0007563B" w:rsidRDefault="0007563B">
      <w:pPr>
        <w:pStyle w:val="BodyText"/>
        <w:spacing w:before="1"/>
        <w:rPr>
          <w:sz w:val="31"/>
        </w:rPr>
      </w:pPr>
    </w:p>
    <w:p w:rsidR="0007563B" w:rsidRDefault="00176812">
      <w:pPr>
        <w:pStyle w:val="Heading2"/>
        <w:tabs>
          <w:tab w:val="left" w:pos="7706"/>
        </w:tabs>
        <w:spacing w:before="0"/>
        <w:ind w:left="1100"/>
      </w:pPr>
      <w:r>
        <w:t>CASE</w:t>
      </w:r>
      <w:r>
        <w:rPr>
          <w:spacing w:val="-3"/>
        </w:rPr>
        <w:t xml:space="preserve"> </w:t>
      </w:r>
      <w:r>
        <w:t>NO. VIS</w:t>
      </w:r>
      <w:r>
        <w:rPr>
          <w:spacing w:val="-5"/>
        </w:rPr>
        <w:t xml:space="preserve"> </w:t>
      </w:r>
      <w:r>
        <w:t>(2021-22)-PL520-450-1172</w:t>
      </w:r>
      <w:r>
        <w:tab/>
        <w:t>DATED: 19/03/2022</w:t>
      </w:r>
    </w:p>
    <w:p w:rsidR="0007563B" w:rsidRDefault="0007563B">
      <w:pPr>
        <w:pStyle w:val="BodyText"/>
        <w:rPr>
          <w:rFonts w:ascii="Arial"/>
          <w:b/>
          <w:sz w:val="24"/>
        </w:rPr>
      </w:pPr>
    </w:p>
    <w:p w:rsidR="0007563B" w:rsidRDefault="0007563B">
      <w:pPr>
        <w:pStyle w:val="BodyText"/>
        <w:rPr>
          <w:rFonts w:ascii="Arial"/>
          <w:b/>
          <w:sz w:val="24"/>
        </w:rPr>
      </w:pPr>
    </w:p>
    <w:p w:rsidR="0007563B" w:rsidRDefault="00176812">
      <w:pPr>
        <w:pStyle w:val="Title"/>
      </w:pPr>
      <w:r>
        <w:t>FIXED</w:t>
      </w:r>
      <w:r>
        <w:rPr>
          <w:spacing w:val="-2"/>
        </w:rPr>
        <w:t xml:space="preserve"> </w:t>
      </w:r>
      <w:r>
        <w:t>ASSETS</w:t>
      </w:r>
      <w:r>
        <w:rPr>
          <w:spacing w:val="-1"/>
        </w:rPr>
        <w:t xml:space="preserve"> </w:t>
      </w:r>
      <w:r>
        <w:t>VALUATION REPORT</w:t>
      </w:r>
    </w:p>
    <w:p w:rsidR="0007563B" w:rsidRDefault="0007563B">
      <w:pPr>
        <w:pStyle w:val="BodyText"/>
        <w:spacing w:before="2"/>
        <w:rPr>
          <w:rFonts w:ascii="Arial"/>
          <w:b/>
          <w:sz w:val="55"/>
        </w:rPr>
      </w:pPr>
    </w:p>
    <w:p w:rsidR="0007563B" w:rsidRDefault="00176812">
      <w:pPr>
        <w:spacing w:before="1"/>
        <w:ind w:left="1251" w:right="1248"/>
        <w:jc w:val="center"/>
        <w:rPr>
          <w:rFonts w:ascii="Arial"/>
          <w:b/>
          <w:sz w:val="28"/>
        </w:rPr>
      </w:pPr>
      <w:r>
        <w:rPr>
          <w:rFonts w:ascii="Arial"/>
          <w:b/>
          <w:sz w:val="28"/>
        </w:rPr>
        <w:t>OF</w:t>
      </w:r>
    </w:p>
    <w:p w:rsidR="0007563B" w:rsidRDefault="0007563B">
      <w:pPr>
        <w:pStyle w:val="BodyText"/>
        <w:rPr>
          <w:rFonts w:ascii="Arial"/>
          <w:b/>
          <w:sz w:val="20"/>
        </w:rPr>
      </w:pPr>
    </w:p>
    <w:p w:rsidR="0007563B" w:rsidRDefault="0007563B">
      <w:pPr>
        <w:pStyle w:val="BodyText"/>
        <w:rPr>
          <w:rFonts w:ascii="Arial"/>
          <w:b/>
          <w:sz w:val="20"/>
        </w:rPr>
      </w:pPr>
    </w:p>
    <w:p w:rsidR="0007563B" w:rsidRDefault="0007563B">
      <w:pPr>
        <w:pStyle w:val="BodyText"/>
        <w:spacing w:before="3"/>
        <w:rPr>
          <w:rFonts w:ascii="Arial"/>
          <w:b/>
          <w:sz w:val="14"/>
        </w:rPr>
      </w:pPr>
    </w:p>
    <w:tbl>
      <w:tblPr>
        <w:tblW w:w="0" w:type="auto"/>
        <w:tblInd w:w="23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09"/>
        <w:gridCol w:w="3601"/>
      </w:tblGrid>
      <w:tr w:rsidR="0007563B">
        <w:trPr>
          <w:trHeight w:val="827"/>
        </w:trPr>
        <w:tc>
          <w:tcPr>
            <w:tcW w:w="3509" w:type="dxa"/>
            <w:shd w:val="clear" w:color="auto" w:fill="C5D9F0"/>
          </w:tcPr>
          <w:p w:rsidR="0007563B" w:rsidRDefault="00176812">
            <w:pPr>
              <w:pStyle w:val="TableParagraph"/>
              <w:spacing w:before="234"/>
              <w:ind w:left="200" w:right="190"/>
              <w:jc w:val="center"/>
              <w:rPr>
                <w:rFonts w:ascii="Arial"/>
                <w:b/>
                <w:sz w:val="28"/>
              </w:rPr>
            </w:pPr>
            <w:r>
              <w:rPr>
                <w:rFonts w:ascii="Arial"/>
                <w:b/>
                <w:sz w:val="28"/>
              </w:rPr>
              <w:t>NATURE</w:t>
            </w:r>
            <w:r>
              <w:rPr>
                <w:rFonts w:ascii="Arial"/>
                <w:b/>
                <w:spacing w:val="-2"/>
                <w:sz w:val="28"/>
              </w:rPr>
              <w:t xml:space="preserve"> </w:t>
            </w:r>
            <w:r>
              <w:rPr>
                <w:rFonts w:ascii="Arial"/>
                <w:b/>
                <w:sz w:val="28"/>
              </w:rPr>
              <w:t>OF ASSET</w:t>
            </w:r>
          </w:p>
        </w:tc>
        <w:tc>
          <w:tcPr>
            <w:tcW w:w="3601" w:type="dxa"/>
            <w:shd w:val="clear" w:color="auto" w:fill="DBE4F0"/>
          </w:tcPr>
          <w:p w:rsidR="0007563B" w:rsidRDefault="00176812">
            <w:pPr>
              <w:pStyle w:val="TableParagraph"/>
              <w:spacing w:before="234"/>
              <w:ind w:left="372" w:right="364"/>
              <w:jc w:val="center"/>
              <w:rPr>
                <w:rFonts w:ascii="Arial"/>
                <w:b/>
                <w:sz w:val="28"/>
              </w:rPr>
            </w:pPr>
            <w:r>
              <w:rPr>
                <w:rFonts w:ascii="Arial"/>
                <w:b/>
                <w:sz w:val="28"/>
              </w:rPr>
              <w:t>BUILT-UP</w:t>
            </w:r>
            <w:r>
              <w:rPr>
                <w:rFonts w:ascii="Arial"/>
                <w:b/>
                <w:spacing w:val="-3"/>
                <w:sz w:val="28"/>
              </w:rPr>
              <w:t xml:space="preserve"> </w:t>
            </w:r>
            <w:r>
              <w:rPr>
                <w:rFonts w:ascii="Arial"/>
                <w:b/>
                <w:sz w:val="28"/>
              </w:rPr>
              <w:t>UNIT</w:t>
            </w:r>
          </w:p>
        </w:tc>
      </w:tr>
      <w:tr w:rsidR="0007563B">
        <w:trPr>
          <w:trHeight w:val="520"/>
        </w:trPr>
        <w:tc>
          <w:tcPr>
            <w:tcW w:w="3509" w:type="dxa"/>
            <w:shd w:val="clear" w:color="auto" w:fill="C5D9F0"/>
          </w:tcPr>
          <w:p w:rsidR="0007563B" w:rsidRDefault="00176812">
            <w:pPr>
              <w:pStyle w:val="TableParagraph"/>
              <w:spacing w:before="80"/>
              <w:ind w:left="200" w:right="193"/>
              <w:jc w:val="center"/>
              <w:rPr>
                <w:rFonts w:ascii="Arial"/>
                <w:b/>
                <w:sz w:val="28"/>
              </w:rPr>
            </w:pPr>
            <w:r>
              <w:rPr>
                <w:rFonts w:ascii="Arial"/>
                <w:b/>
                <w:sz w:val="28"/>
              </w:rPr>
              <w:t>CATEGORY</w:t>
            </w:r>
            <w:r>
              <w:rPr>
                <w:rFonts w:ascii="Arial"/>
                <w:b/>
                <w:spacing w:val="-1"/>
                <w:sz w:val="28"/>
              </w:rPr>
              <w:t xml:space="preserve"> </w:t>
            </w:r>
            <w:r>
              <w:rPr>
                <w:rFonts w:ascii="Arial"/>
                <w:b/>
                <w:sz w:val="28"/>
              </w:rPr>
              <w:t>OF</w:t>
            </w:r>
            <w:r>
              <w:rPr>
                <w:rFonts w:ascii="Arial"/>
                <w:b/>
                <w:spacing w:val="1"/>
                <w:sz w:val="28"/>
              </w:rPr>
              <w:t xml:space="preserve"> </w:t>
            </w:r>
            <w:r>
              <w:rPr>
                <w:rFonts w:ascii="Arial"/>
                <w:b/>
                <w:sz w:val="28"/>
              </w:rPr>
              <w:t>ASSET</w:t>
            </w:r>
          </w:p>
        </w:tc>
        <w:tc>
          <w:tcPr>
            <w:tcW w:w="3601" w:type="dxa"/>
            <w:shd w:val="clear" w:color="auto" w:fill="DBE4F0"/>
          </w:tcPr>
          <w:p w:rsidR="0007563B" w:rsidRDefault="00176812">
            <w:pPr>
              <w:pStyle w:val="TableParagraph"/>
              <w:spacing w:before="80"/>
              <w:ind w:left="372" w:right="364"/>
              <w:jc w:val="center"/>
              <w:rPr>
                <w:rFonts w:ascii="Arial"/>
                <w:b/>
                <w:sz w:val="28"/>
              </w:rPr>
            </w:pPr>
            <w:r>
              <w:rPr>
                <w:rFonts w:ascii="Arial"/>
                <w:b/>
                <w:sz w:val="28"/>
              </w:rPr>
              <w:t>RESIDENTIAL</w:t>
            </w:r>
          </w:p>
        </w:tc>
      </w:tr>
      <w:tr w:rsidR="0007563B">
        <w:trPr>
          <w:trHeight w:val="1043"/>
        </w:trPr>
        <w:tc>
          <w:tcPr>
            <w:tcW w:w="3509" w:type="dxa"/>
            <w:shd w:val="clear" w:color="auto" w:fill="C5D9F0"/>
          </w:tcPr>
          <w:p w:rsidR="0007563B" w:rsidRDefault="0007563B">
            <w:pPr>
              <w:pStyle w:val="TableParagraph"/>
              <w:spacing w:before="8"/>
              <w:ind w:left="0"/>
              <w:rPr>
                <w:rFonts w:ascii="Arial"/>
                <w:b/>
                <w:sz w:val="29"/>
              </w:rPr>
            </w:pPr>
          </w:p>
          <w:p w:rsidR="0007563B" w:rsidRDefault="00176812">
            <w:pPr>
              <w:pStyle w:val="TableParagraph"/>
              <w:spacing w:before="1"/>
              <w:ind w:left="198" w:right="193"/>
              <w:jc w:val="center"/>
              <w:rPr>
                <w:rFonts w:ascii="Arial"/>
                <w:b/>
                <w:sz w:val="28"/>
              </w:rPr>
            </w:pPr>
            <w:r>
              <w:rPr>
                <w:rFonts w:ascii="Arial"/>
                <w:b/>
                <w:sz w:val="28"/>
              </w:rPr>
              <w:t>TYPE</w:t>
            </w:r>
            <w:r>
              <w:rPr>
                <w:rFonts w:ascii="Arial"/>
                <w:b/>
                <w:spacing w:val="-2"/>
                <w:sz w:val="28"/>
              </w:rPr>
              <w:t xml:space="preserve"> </w:t>
            </w:r>
            <w:r>
              <w:rPr>
                <w:rFonts w:ascii="Arial"/>
                <w:b/>
                <w:sz w:val="28"/>
              </w:rPr>
              <w:t>OF ASSET</w:t>
            </w:r>
          </w:p>
        </w:tc>
        <w:tc>
          <w:tcPr>
            <w:tcW w:w="3601" w:type="dxa"/>
            <w:shd w:val="clear" w:color="auto" w:fill="DBE4F0"/>
          </w:tcPr>
          <w:p w:rsidR="0007563B" w:rsidRDefault="00176812">
            <w:pPr>
              <w:pStyle w:val="TableParagraph"/>
              <w:spacing w:line="316" w:lineRule="exact"/>
              <w:ind w:left="372" w:right="364"/>
              <w:jc w:val="center"/>
              <w:rPr>
                <w:rFonts w:ascii="Arial"/>
                <w:b/>
                <w:sz w:val="28"/>
              </w:rPr>
            </w:pPr>
            <w:r>
              <w:rPr>
                <w:rFonts w:ascii="Arial"/>
                <w:b/>
                <w:sz w:val="28"/>
              </w:rPr>
              <w:t>RESIDENTIAL</w:t>
            </w:r>
          </w:p>
          <w:p w:rsidR="0007563B" w:rsidRDefault="00176812">
            <w:pPr>
              <w:pStyle w:val="TableParagraph"/>
              <w:spacing w:line="350" w:lineRule="atLeast"/>
              <w:ind w:left="377" w:right="364"/>
              <w:jc w:val="center"/>
              <w:rPr>
                <w:rFonts w:ascii="Arial"/>
                <w:b/>
                <w:sz w:val="28"/>
              </w:rPr>
            </w:pPr>
            <w:r>
              <w:rPr>
                <w:rFonts w:ascii="Arial"/>
                <w:b/>
                <w:sz w:val="28"/>
              </w:rPr>
              <w:t>APARTMENT IN LOW</w:t>
            </w:r>
            <w:r>
              <w:rPr>
                <w:rFonts w:ascii="Arial"/>
                <w:b/>
                <w:spacing w:val="-75"/>
                <w:sz w:val="28"/>
              </w:rPr>
              <w:t xml:space="preserve"> </w:t>
            </w:r>
            <w:r>
              <w:rPr>
                <w:rFonts w:ascii="Arial"/>
                <w:b/>
                <w:sz w:val="28"/>
              </w:rPr>
              <w:t>RISE</w:t>
            </w:r>
            <w:r>
              <w:rPr>
                <w:rFonts w:ascii="Arial"/>
                <w:b/>
                <w:spacing w:val="-1"/>
                <w:sz w:val="28"/>
              </w:rPr>
              <w:t xml:space="preserve"> </w:t>
            </w:r>
            <w:r>
              <w:rPr>
                <w:rFonts w:ascii="Arial"/>
                <w:b/>
                <w:sz w:val="28"/>
              </w:rPr>
              <w:t>BUILDING</w:t>
            </w:r>
          </w:p>
        </w:tc>
      </w:tr>
    </w:tbl>
    <w:p w:rsidR="0007563B" w:rsidRDefault="0007563B">
      <w:pPr>
        <w:pStyle w:val="BodyText"/>
        <w:spacing w:before="7"/>
        <w:rPr>
          <w:rFonts w:ascii="Arial"/>
          <w:b/>
        </w:rPr>
      </w:pPr>
    </w:p>
    <w:p w:rsidR="0007563B" w:rsidRDefault="00176812">
      <w:pPr>
        <w:spacing w:before="91"/>
        <w:ind w:left="1249" w:right="1249"/>
        <w:jc w:val="center"/>
        <w:rPr>
          <w:rFonts w:ascii="Arial"/>
          <w:b/>
          <w:sz w:val="28"/>
        </w:rPr>
      </w:pPr>
      <w:r>
        <w:rPr>
          <w:rFonts w:ascii="Arial"/>
          <w:b/>
          <w:sz w:val="28"/>
        </w:rPr>
        <w:t>SITUATED</w:t>
      </w:r>
      <w:r>
        <w:rPr>
          <w:rFonts w:ascii="Arial"/>
          <w:b/>
          <w:spacing w:val="-2"/>
          <w:sz w:val="28"/>
        </w:rPr>
        <w:t xml:space="preserve"> </w:t>
      </w:r>
      <w:r>
        <w:rPr>
          <w:rFonts w:ascii="Arial"/>
          <w:b/>
          <w:sz w:val="28"/>
        </w:rPr>
        <w:t>AT</w:t>
      </w:r>
    </w:p>
    <w:p w:rsidR="0007563B" w:rsidRDefault="0007563B">
      <w:pPr>
        <w:pStyle w:val="BodyText"/>
        <w:spacing w:before="9"/>
        <w:rPr>
          <w:rFonts w:ascii="Arial"/>
          <w:b/>
          <w:sz w:val="32"/>
        </w:rPr>
      </w:pPr>
    </w:p>
    <w:p w:rsidR="0007563B" w:rsidRDefault="00176812">
      <w:pPr>
        <w:spacing w:before="1" w:line="273" w:lineRule="auto"/>
        <w:ind w:left="1251" w:right="1249"/>
        <w:jc w:val="center"/>
        <w:rPr>
          <w:rFonts w:ascii="Arial"/>
          <w:b/>
          <w:sz w:val="20"/>
        </w:rPr>
      </w:pPr>
      <w:r>
        <w:rPr>
          <w:rFonts w:ascii="Arial"/>
          <w:b/>
          <w:sz w:val="20"/>
        </w:rPr>
        <w:t>FLAT NO. 201, 2</w:t>
      </w:r>
      <w:r>
        <w:rPr>
          <w:rFonts w:ascii="Arial"/>
          <w:b/>
          <w:sz w:val="20"/>
          <w:vertAlign w:val="superscript"/>
        </w:rPr>
        <w:t>ND</w:t>
      </w:r>
      <w:r>
        <w:rPr>
          <w:rFonts w:ascii="Arial"/>
          <w:b/>
          <w:sz w:val="20"/>
        </w:rPr>
        <w:t xml:space="preserve"> FLOOR, PINNACLE D PRIDE, C.T.S. NO. 977, PLOT NO. 67, TPS IV, ALMEIDA</w:t>
      </w:r>
      <w:r>
        <w:rPr>
          <w:rFonts w:ascii="Arial"/>
          <w:b/>
          <w:spacing w:val="-53"/>
          <w:sz w:val="20"/>
        </w:rPr>
        <w:t xml:space="preserve"> </w:t>
      </w:r>
      <w:r>
        <w:rPr>
          <w:rFonts w:ascii="Arial"/>
          <w:b/>
          <w:sz w:val="20"/>
        </w:rPr>
        <w:t>PARK,</w:t>
      </w:r>
      <w:r>
        <w:rPr>
          <w:rFonts w:ascii="Arial"/>
          <w:b/>
          <w:spacing w:val="1"/>
          <w:sz w:val="20"/>
        </w:rPr>
        <w:t xml:space="preserve"> </w:t>
      </w:r>
      <w:r>
        <w:rPr>
          <w:rFonts w:ascii="Arial"/>
          <w:b/>
          <w:sz w:val="20"/>
        </w:rPr>
        <w:t>BANDRA</w:t>
      </w:r>
      <w:r>
        <w:rPr>
          <w:rFonts w:ascii="Arial"/>
          <w:b/>
          <w:spacing w:val="-5"/>
          <w:sz w:val="20"/>
        </w:rPr>
        <w:t xml:space="preserve"> </w:t>
      </w:r>
      <w:r>
        <w:rPr>
          <w:rFonts w:ascii="Arial"/>
          <w:b/>
          <w:sz w:val="20"/>
        </w:rPr>
        <w:t>WEST,</w:t>
      </w:r>
      <w:r>
        <w:rPr>
          <w:rFonts w:ascii="Arial"/>
          <w:b/>
          <w:spacing w:val="-3"/>
          <w:sz w:val="20"/>
        </w:rPr>
        <w:t xml:space="preserve"> </w:t>
      </w:r>
      <w:r>
        <w:rPr>
          <w:rFonts w:ascii="Arial"/>
          <w:b/>
          <w:sz w:val="20"/>
        </w:rPr>
        <w:t>MUMBAI,</w:t>
      </w:r>
      <w:r>
        <w:rPr>
          <w:rFonts w:ascii="Arial"/>
          <w:b/>
          <w:spacing w:val="-1"/>
          <w:sz w:val="20"/>
        </w:rPr>
        <w:t xml:space="preserve"> </w:t>
      </w:r>
      <w:r>
        <w:rPr>
          <w:rFonts w:ascii="Arial"/>
          <w:b/>
          <w:sz w:val="20"/>
        </w:rPr>
        <w:t>MAHARASHTRA</w:t>
      </w:r>
    </w:p>
    <w:p w:rsidR="0007563B" w:rsidRDefault="0007563B">
      <w:pPr>
        <w:pStyle w:val="BodyText"/>
        <w:rPr>
          <w:rFonts w:ascii="Arial"/>
          <w:b/>
        </w:rPr>
      </w:pPr>
    </w:p>
    <w:p w:rsidR="0007563B" w:rsidRDefault="0007563B">
      <w:pPr>
        <w:pStyle w:val="BodyText"/>
        <w:spacing w:before="2"/>
        <w:rPr>
          <w:rFonts w:ascii="Arial"/>
          <w:b/>
          <w:sz w:val="23"/>
        </w:rPr>
      </w:pPr>
    </w:p>
    <w:p w:rsidR="0007563B" w:rsidRDefault="00176812">
      <w:pPr>
        <w:pStyle w:val="Heading2"/>
        <w:spacing w:before="0" w:line="360" w:lineRule="auto"/>
        <w:ind w:left="3647" w:right="3646" w:firstLine="770"/>
      </w:pPr>
      <w:r>
        <w:t>REPORT</w:t>
      </w:r>
      <w:r>
        <w:rPr>
          <w:spacing w:val="1"/>
        </w:rPr>
        <w:t xml:space="preserve"> </w:t>
      </w:r>
      <w:r>
        <w:t>PREPARED</w:t>
      </w:r>
      <w:r>
        <w:rPr>
          <w:spacing w:val="61"/>
        </w:rPr>
        <w:t xml:space="preserve"> </w:t>
      </w:r>
      <w:r>
        <w:t>FOR</w:t>
      </w:r>
      <w:r>
        <w:rPr>
          <w:spacing w:val="1"/>
        </w:rPr>
        <w:t xml:space="preserve"> </w:t>
      </w:r>
      <w:r>
        <w:t>STATE</w:t>
      </w:r>
      <w:r>
        <w:rPr>
          <w:spacing w:val="-4"/>
        </w:rPr>
        <w:t xml:space="preserve"> </w:t>
      </w:r>
      <w:r>
        <w:t>BANK</w:t>
      </w:r>
      <w:r>
        <w:rPr>
          <w:spacing w:val="-3"/>
        </w:rPr>
        <w:t xml:space="preserve"> </w:t>
      </w:r>
      <w:r>
        <w:t>OF</w:t>
      </w:r>
      <w:r>
        <w:rPr>
          <w:spacing w:val="-4"/>
        </w:rPr>
        <w:t xml:space="preserve"> </w:t>
      </w:r>
      <w:r>
        <w:t>INDIA, SAM</w:t>
      </w:r>
      <w:r>
        <w:rPr>
          <w:spacing w:val="-2"/>
        </w:rPr>
        <w:t xml:space="preserve"> </w:t>
      </w:r>
      <w:r>
        <w:t>II,</w:t>
      </w:r>
      <w:r>
        <w:rPr>
          <w:spacing w:val="-6"/>
        </w:rPr>
        <w:t xml:space="preserve"> </w:t>
      </w:r>
      <w:r>
        <w:t>MUMBAI</w:t>
      </w:r>
    </w:p>
    <w:p w:rsidR="0007563B" w:rsidRDefault="0007563B">
      <w:pPr>
        <w:pStyle w:val="BodyText"/>
        <w:spacing w:before="1"/>
        <w:rPr>
          <w:rFonts w:ascii="Arial"/>
          <w:b/>
          <w:sz w:val="33"/>
        </w:rPr>
      </w:pPr>
    </w:p>
    <w:p w:rsidR="0007563B" w:rsidRDefault="00176812">
      <w:pPr>
        <w:spacing w:line="360" w:lineRule="auto"/>
        <w:ind w:left="1251" w:right="1248"/>
        <w:jc w:val="center"/>
        <w:rPr>
          <w:rFonts w:ascii="Arial"/>
          <w:b/>
          <w:i/>
          <w:sz w:val="16"/>
        </w:rPr>
      </w:pPr>
      <w:r>
        <w:rPr>
          <w:rFonts w:ascii="Arial"/>
          <w:b/>
          <w:i/>
          <w:sz w:val="16"/>
        </w:rPr>
        <w:t>**Important - In case of any query/ issue/ concern or escalation you may please contact Incident Manager @</w:t>
      </w:r>
      <w:r>
        <w:rPr>
          <w:rFonts w:ascii="Arial"/>
          <w:b/>
          <w:i/>
          <w:spacing w:val="-42"/>
          <w:sz w:val="16"/>
        </w:rPr>
        <w:t xml:space="preserve"> </w:t>
      </w:r>
      <w:hyperlink r:id="rId8">
        <w:r>
          <w:rPr>
            <w:rFonts w:ascii="Arial"/>
            <w:b/>
            <w:i/>
            <w:sz w:val="16"/>
          </w:rPr>
          <w:t>valuers@rkassociates.org.</w:t>
        </w:r>
        <w:r>
          <w:rPr>
            <w:rFonts w:ascii="Arial"/>
            <w:b/>
            <w:i/>
            <w:spacing w:val="-2"/>
            <w:sz w:val="16"/>
          </w:rPr>
          <w:t xml:space="preserve"> </w:t>
        </w:r>
      </w:hyperlink>
      <w:r>
        <w:rPr>
          <w:rFonts w:ascii="Arial"/>
          <w:b/>
          <w:i/>
          <w:sz w:val="16"/>
        </w:rPr>
        <w:t>We</w:t>
      </w:r>
      <w:r>
        <w:rPr>
          <w:rFonts w:ascii="Arial"/>
          <w:b/>
          <w:i/>
          <w:spacing w:val="-2"/>
          <w:sz w:val="16"/>
        </w:rPr>
        <w:t xml:space="preserve"> </w:t>
      </w:r>
      <w:r>
        <w:rPr>
          <w:rFonts w:ascii="Arial"/>
          <w:b/>
          <w:i/>
          <w:sz w:val="16"/>
        </w:rPr>
        <w:t>will appreciate</w:t>
      </w:r>
      <w:r>
        <w:rPr>
          <w:rFonts w:ascii="Arial"/>
          <w:b/>
          <w:i/>
          <w:spacing w:val="-1"/>
          <w:sz w:val="16"/>
        </w:rPr>
        <w:t xml:space="preserve"> </w:t>
      </w:r>
      <w:r>
        <w:rPr>
          <w:rFonts w:ascii="Arial"/>
          <w:b/>
          <w:i/>
          <w:sz w:val="16"/>
        </w:rPr>
        <w:t>your feedback</w:t>
      </w:r>
      <w:r>
        <w:rPr>
          <w:rFonts w:ascii="Arial"/>
          <w:b/>
          <w:i/>
          <w:spacing w:val="-2"/>
          <w:sz w:val="16"/>
        </w:rPr>
        <w:t xml:space="preserve"> </w:t>
      </w:r>
      <w:r>
        <w:rPr>
          <w:rFonts w:ascii="Arial"/>
          <w:b/>
          <w:i/>
          <w:sz w:val="16"/>
        </w:rPr>
        <w:t>in</w:t>
      </w:r>
      <w:r>
        <w:rPr>
          <w:rFonts w:ascii="Arial"/>
          <w:b/>
          <w:i/>
          <w:spacing w:val="-2"/>
          <w:sz w:val="16"/>
        </w:rPr>
        <w:t xml:space="preserve"> </w:t>
      </w:r>
      <w:r>
        <w:rPr>
          <w:rFonts w:ascii="Arial"/>
          <w:b/>
          <w:i/>
          <w:sz w:val="16"/>
        </w:rPr>
        <w:t>order</w:t>
      </w:r>
      <w:r>
        <w:rPr>
          <w:rFonts w:ascii="Arial"/>
          <w:b/>
          <w:i/>
          <w:spacing w:val="-3"/>
          <w:sz w:val="16"/>
        </w:rPr>
        <w:t xml:space="preserve"> </w:t>
      </w:r>
      <w:r>
        <w:rPr>
          <w:rFonts w:ascii="Arial"/>
          <w:b/>
          <w:i/>
          <w:sz w:val="16"/>
        </w:rPr>
        <w:t>to</w:t>
      </w:r>
      <w:r>
        <w:rPr>
          <w:rFonts w:ascii="Arial"/>
          <w:b/>
          <w:i/>
          <w:spacing w:val="-2"/>
          <w:sz w:val="16"/>
        </w:rPr>
        <w:t xml:space="preserve"> </w:t>
      </w:r>
      <w:r>
        <w:rPr>
          <w:rFonts w:ascii="Arial"/>
          <w:b/>
          <w:i/>
          <w:sz w:val="16"/>
        </w:rPr>
        <w:t>improve</w:t>
      </w:r>
      <w:r>
        <w:rPr>
          <w:rFonts w:ascii="Arial"/>
          <w:b/>
          <w:i/>
          <w:spacing w:val="-1"/>
          <w:sz w:val="16"/>
        </w:rPr>
        <w:t xml:space="preserve"> </w:t>
      </w:r>
      <w:r>
        <w:rPr>
          <w:rFonts w:ascii="Arial"/>
          <w:b/>
          <w:i/>
          <w:sz w:val="16"/>
        </w:rPr>
        <w:t>our services.</w:t>
      </w:r>
    </w:p>
    <w:p w:rsidR="0007563B" w:rsidRDefault="00176812">
      <w:pPr>
        <w:spacing w:before="161" w:line="360" w:lineRule="auto"/>
        <w:ind w:left="1251" w:right="1246"/>
        <w:jc w:val="center"/>
        <w:rPr>
          <w:rFonts w:ascii="Arial"/>
          <w:b/>
          <w:i/>
          <w:sz w:val="16"/>
        </w:rPr>
      </w:pPr>
      <w:r>
        <w:rPr>
          <w:rFonts w:ascii="Arial"/>
          <w:b/>
          <w:i/>
          <w:sz w:val="16"/>
        </w:rPr>
        <w:t>NOTE: As per IBA Guidelines please provide your feedback on the report within 15 days of its submission after which</w:t>
      </w:r>
      <w:r>
        <w:rPr>
          <w:rFonts w:ascii="Arial"/>
          <w:b/>
          <w:i/>
          <w:spacing w:val="-42"/>
          <w:sz w:val="16"/>
        </w:rPr>
        <w:t xml:space="preserve"> </w:t>
      </w:r>
      <w:r>
        <w:rPr>
          <w:rFonts w:ascii="Arial"/>
          <w:b/>
          <w:i/>
          <w:sz w:val="16"/>
        </w:rPr>
        <w:t>report</w:t>
      </w:r>
      <w:r>
        <w:rPr>
          <w:rFonts w:ascii="Arial"/>
          <w:b/>
          <w:i/>
          <w:spacing w:val="-1"/>
          <w:sz w:val="16"/>
        </w:rPr>
        <w:t xml:space="preserve"> </w:t>
      </w:r>
      <w:r>
        <w:rPr>
          <w:rFonts w:ascii="Arial"/>
          <w:b/>
          <w:i/>
          <w:sz w:val="16"/>
        </w:rPr>
        <w:t>will</w:t>
      </w:r>
      <w:r>
        <w:rPr>
          <w:rFonts w:ascii="Arial"/>
          <w:b/>
          <w:i/>
          <w:spacing w:val="-1"/>
          <w:sz w:val="16"/>
        </w:rPr>
        <w:t xml:space="preserve"> </w:t>
      </w:r>
      <w:r>
        <w:rPr>
          <w:rFonts w:ascii="Arial"/>
          <w:b/>
          <w:i/>
          <w:sz w:val="16"/>
        </w:rPr>
        <w:t>be</w:t>
      </w:r>
      <w:r>
        <w:rPr>
          <w:rFonts w:ascii="Arial"/>
          <w:b/>
          <w:i/>
          <w:spacing w:val="-2"/>
          <w:sz w:val="16"/>
        </w:rPr>
        <w:t xml:space="preserve"> </w:t>
      </w:r>
      <w:r>
        <w:rPr>
          <w:rFonts w:ascii="Arial"/>
          <w:b/>
          <w:i/>
          <w:sz w:val="16"/>
        </w:rPr>
        <w:t>considered</w:t>
      </w:r>
      <w:r>
        <w:rPr>
          <w:rFonts w:ascii="Arial"/>
          <w:b/>
          <w:i/>
          <w:spacing w:val="1"/>
          <w:sz w:val="16"/>
        </w:rPr>
        <w:t xml:space="preserve"> </w:t>
      </w:r>
      <w:r>
        <w:rPr>
          <w:rFonts w:ascii="Arial"/>
          <w:b/>
          <w:i/>
          <w:sz w:val="16"/>
        </w:rPr>
        <w:t>to</w:t>
      </w:r>
      <w:r>
        <w:rPr>
          <w:rFonts w:ascii="Arial"/>
          <w:b/>
          <w:i/>
          <w:spacing w:val="-2"/>
          <w:sz w:val="16"/>
        </w:rPr>
        <w:t xml:space="preserve"> </w:t>
      </w:r>
      <w:r>
        <w:rPr>
          <w:rFonts w:ascii="Arial"/>
          <w:b/>
          <w:i/>
          <w:sz w:val="16"/>
        </w:rPr>
        <w:t>be</w:t>
      </w:r>
      <w:r>
        <w:rPr>
          <w:rFonts w:ascii="Arial"/>
          <w:b/>
          <w:i/>
          <w:spacing w:val="-1"/>
          <w:sz w:val="16"/>
        </w:rPr>
        <w:t xml:space="preserve"> </w:t>
      </w:r>
      <w:r>
        <w:rPr>
          <w:rFonts w:ascii="Arial"/>
          <w:b/>
          <w:i/>
          <w:sz w:val="16"/>
        </w:rPr>
        <w:t>accepted</w:t>
      </w:r>
      <w:r>
        <w:rPr>
          <w:rFonts w:ascii="Arial"/>
          <w:b/>
          <w:i/>
          <w:spacing w:val="1"/>
          <w:sz w:val="16"/>
        </w:rPr>
        <w:t xml:space="preserve"> </w:t>
      </w:r>
      <w:r>
        <w:rPr>
          <w:rFonts w:ascii="Arial"/>
          <w:b/>
          <w:i/>
          <w:sz w:val="16"/>
        </w:rPr>
        <w:t>&amp; correct.</w:t>
      </w:r>
    </w:p>
    <w:p w:rsidR="0007563B" w:rsidRDefault="00176812">
      <w:pPr>
        <w:spacing w:before="161"/>
        <w:ind w:left="1250" w:right="1249"/>
        <w:jc w:val="center"/>
        <w:rPr>
          <w:rFonts w:ascii="Arial" w:hAnsi="Arial"/>
          <w:b/>
          <w:i/>
          <w:sz w:val="16"/>
        </w:rPr>
      </w:pPr>
      <w:r>
        <w:rPr>
          <w:rFonts w:ascii="Arial" w:hAnsi="Arial"/>
          <w:b/>
          <w:i/>
          <w:sz w:val="16"/>
        </w:rPr>
        <w:t>Valuation</w:t>
      </w:r>
      <w:r>
        <w:rPr>
          <w:rFonts w:ascii="Arial" w:hAnsi="Arial"/>
          <w:b/>
          <w:i/>
          <w:spacing w:val="-3"/>
          <w:sz w:val="16"/>
        </w:rPr>
        <w:t xml:space="preserve"> </w:t>
      </w:r>
      <w:r>
        <w:rPr>
          <w:rFonts w:ascii="Arial" w:hAnsi="Arial"/>
          <w:b/>
          <w:i/>
          <w:sz w:val="16"/>
        </w:rPr>
        <w:t>Terms</w:t>
      </w:r>
      <w:r>
        <w:rPr>
          <w:rFonts w:ascii="Arial" w:hAnsi="Arial"/>
          <w:b/>
          <w:i/>
          <w:spacing w:val="-3"/>
          <w:sz w:val="16"/>
        </w:rPr>
        <w:t xml:space="preserve"> </w:t>
      </w:r>
      <w:r>
        <w:rPr>
          <w:rFonts w:ascii="Arial" w:hAnsi="Arial"/>
          <w:b/>
          <w:i/>
          <w:sz w:val="16"/>
        </w:rPr>
        <w:t>of</w:t>
      </w:r>
      <w:r>
        <w:rPr>
          <w:rFonts w:ascii="Arial" w:hAnsi="Arial"/>
          <w:b/>
          <w:i/>
          <w:spacing w:val="-4"/>
          <w:sz w:val="16"/>
        </w:rPr>
        <w:t xml:space="preserve"> </w:t>
      </w:r>
      <w:r>
        <w:rPr>
          <w:rFonts w:ascii="Arial" w:hAnsi="Arial"/>
          <w:b/>
          <w:i/>
          <w:sz w:val="16"/>
        </w:rPr>
        <w:t>Services</w:t>
      </w:r>
      <w:r>
        <w:rPr>
          <w:rFonts w:ascii="Arial" w:hAnsi="Arial"/>
          <w:b/>
          <w:i/>
          <w:spacing w:val="-1"/>
          <w:sz w:val="16"/>
        </w:rPr>
        <w:t xml:space="preserve"> </w:t>
      </w:r>
      <w:r>
        <w:rPr>
          <w:rFonts w:ascii="Arial" w:hAnsi="Arial"/>
          <w:b/>
          <w:i/>
          <w:sz w:val="16"/>
        </w:rPr>
        <w:t>&amp;</w:t>
      </w:r>
      <w:r>
        <w:rPr>
          <w:rFonts w:ascii="Arial" w:hAnsi="Arial"/>
          <w:b/>
          <w:i/>
          <w:spacing w:val="-4"/>
          <w:sz w:val="16"/>
        </w:rPr>
        <w:t xml:space="preserve"> </w:t>
      </w:r>
      <w:proofErr w:type="spellStart"/>
      <w:r>
        <w:rPr>
          <w:rFonts w:ascii="Arial" w:hAnsi="Arial"/>
          <w:b/>
          <w:i/>
          <w:sz w:val="16"/>
        </w:rPr>
        <w:t>Valuer’s</w:t>
      </w:r>
      <w:proofErr w:type="spellEnd"/>
      <w:r>
        <w:rPr>
          <w:rFonts w:ascii="Arial" w:hAnsi="Arial"/>
          <w:b/>
          <w:i/>
          <w:spacing w:val="-2"/>
          <w:sz w:val="16"/>
        </w:rPr>
        <w:t xml:space="preserve"> </w:t>
      </w:r>
      <w:r>
        <w:rPr>
          <w:rFonts w:ascii="Arial" w:hAnsi="Arial"/>
          <w:b/>
          <w:i/>
          <w:sz w:val="16"/>
        </w:rPr>
        <w:t>Important</w:t>
      </w:r>
      <w:r>
        <w:rPr>
          <w:rFonts w:ascii="Arial" w:hAnsi="Arial"/>
          <w:b/>
          <w:i/>
          <w:spacing w:val="-3"/>
          <w:sz w:val="16"/>
        </w:rPr>
        <w:t xml:space="preserve"> </w:t>
      </w:r>
      <w:r>
        <w:rPr>
          <w:rFonts w:ascii="Arial" w:hAnsi="Arial"/>
          <w:b/>
          <w:i/>
          <w:sz w:val="16"/>
        </w:rPr>
        <w:t>Remarks</w:t>
      </w:r>
      <w:r>
        <w:rPr>
          <w:rFonts w:ascii="Arial" w:hAnsi="Arial"/>
          <w:b/>
          <w:i/>
          <w:spacing w:val="-2"/>
          <w:sz w:val="16"/>
        </w:rPr>
        <w:t xml:space="preserve"> </w:t>
      </w:r>
      <w:r>
        <w:rPr>
          <w:rFonts w:ascii="Arial" w:hAnsi="Arial"/>
          <w:b/>
          <w:i/>
          <w:sz w:val="16"/>
        </w:rPr>
        <w:t>are</w:t>
      </w:r>
      <w:r>
        <w:rPr>
          <w:rFonts w:ascii="Arial" w:hAnsi="Arial"/>
          <w:b/>
          <w:i/>
          <w:spacing w:val="-2"/>
          <w:sz w:val="16"/>
        </w:rPr>
        <w:t xml:space="preserve"> </w:t>
      </w:r>
      <w:r>
        <w:rPr>
          <w:rFonts w:ascii="Arial" w:hAnsi="Arial"/>
          <w:b/>
          <w:i/>
          <w:sz w:val="16"/>
        </w:rPr>
        <w:t>available</w:t>
      </w:r>
      <w:r>
        <w:rPr>
          <w:rFonts w:ascii="Arial" w:hAnsi="Arial"/>
          <w:b/>
          <w:i/>
          <w:spacing w:val="-2"/>
          <w:sz w:val="16"/>
        </w:rPr>
        <w:t xml:space="preserve"> </w:t>
      </w:r>
      <w:r>
        <w:rPr>
          <w:rFonts w:ascii="Arial" w:hAnsi="Arial"/>
          <w:b/>
          <w:i/>
          <w:sz w:val="16"/>
        </w:rPr>
        <w:t>at</w:t>
      </w:r>
      <w:r>
        <w:rPr>
          <w:rFonts w:ascii="Arial" w:hAnsi="Arial"/>
          <w:b/>
          <w:i/>
          <w:spacing w:val="-1"/>
          <w:sz w:val="16"/>
        </w:rPr>
        <w:t xml:space="preserve"> </w:t>
      </w:r>
      <w:hyperlink r:id="rId9">
        <w:r>
          <w:rPr>
            <w:rFonts w:ascii="Arial" w:hAnsi="Arial"/>
            <w:b/>
            <w:i/>
            <w:color w:val="0000FF"/>
            <w:sz w:val="16"/>
            <w:u w:val="single" w:color="0000FF"/>
          </w:rPr>
          <w:t>www.rkassociates.org</w:t>
        </w:r>
        <w:r>
          <w:rPr>
            <w:rFonts w:ascii="Arial" w:hAnsi="Arial"/>
            <w:b/>
            <w:i/>
            <w:color w:val="0000FF"/>
            <w:sz w:val="16"/>
          </w:rPr>
          <w:t xml:space="preserve"> </w:t>
        </w:r>
      </w:hyperlink>
      <w:r>
        <w:rPr>
          <w:rFonts w:ascii="Arial" w:hAnsi="Arial"/>
          <w:b/>
          <w:i/>
          <w:sz w:val="16"/>
        </w:rPr>
        <w:t>for reference.</w:t>
      </w:r>
    </w:p>
    <w:p w:rsidR="0007563B" w:rsidRDefault="0007563B">
      <w:pPr>
        <w:jc w:val="center"/>
        <w:rPr>
          <w:rFonts w:ascii="Arial" w:hAnsi="Arial"/>
          <w:sz w:val="16"/>
        </w:rPr>
        <w:sectPr w:rsidR="0007563B">
          <w:headerReference w:type="even" r:id="rId10"/>
          <w:headerReference w:type="default" r:id="rId11"/>
          <w:footerReference w:type="even" r:id="rId12"/>
          <w:footerReference w:type="default" r:id="rId13"/>
          <w:headerReference w:type="first" r:id="rId14"/>
          <w:footerReference w:type="first" r:id="rId15"/>
          <w:type w:val="continuous"/>
          <w:pgSz w:w="12240" w:h="15840"/>
          <w:pgMar w:top="1500" w:right="340" w:bottom="280" w:left="340" w:header="720" w:footer="720" w:gutter="0"/>
          <w:cols w:space="720"/>
        </w:sectPr>
      </w:pPr>
    </w:p>
    <w:tbl>
      <w:tblPr>
        <w:tblW w:w="0" w:type="auto"/>
        <w:tblInd w:w="1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19"/>
        <w:gridCol w:w="7833"/>
      </w:tblGrid>
      <w:tr w:rsidR="0007563B">
        <w:trPr>
          <w:trHeight w:val="448"/>
        </w:trPr>
        <w:tc>
          <w:tcPr>
            <w:tcW w:w="1519" w:type="dxa"/>
            <w:shd w:val="clear" w:color="auto" w:fill="17365D"/>
          </w:tcPr>
          <w:p w:rsidR="0007563B" w:rsidRDefault="00176812">
            <w:pPr>
              <w:pStyle w:val="TableParagraph"/>
              <w:spacing w:before="70"/>
              <w:ind w:left="311"/>
              <w:rPr>
                <w:rFonts w:ascii="Arial"/>
                <w:b/>
                <w:sz w:val="24"/>
              </w:rPr>
            </w:pPr>
            <w:r>
              <w:rPr>
                <w:rFonts w:ascii="Arial"/>
                <w:b/>
                <w:color w:val="FFFFFF"/>
                <w:sz w:val="24"/>
              </w:rPr>
              <w:lastRenderedPageBreak/>
              <w:t>PART</w:t>
            </w:r>
            <w:r>
              <w:rPr>
                <w:rFonts w:ascii="Arial"/>
                <w:b/>
                <w:color w:val="FFFFFF"/>
                <w:spacing w:val="2"/>
                <w:sz w:val="24"/>
              </w:rPr>
              <w:t xml:space="preserve"> </w:t>
            </w:r>
            <w:r>
              <w:rPr>
                <w:rFonts w:ascii="Arial"/>
                <w:b/>
                <w:color w:val="FFFFFF"/>
                <w:sz w:val="24"/>
              </w:rPr>
              <w:t>A</w:t>
            </w:r>
          </w:p>
        </w:tc>
        <w:tc>
          <w:tcPr>
            <w:tcW w:w="7833" w:type="dxa"/>
            <w:shd w:val="clear" w:color="auto" w:fill="DBE4F0"/>
          </w:tcPr>
          <w:p w:rsidR="0007563B" w:rsidRDefault="00176812">
            <w:pPr>
              <w:pStyle w:val="TableParagraph"/>
              <w:spacing w:before="70"/>
              <w:ind w:left="419"/>
              <w:rPr>
                <w:rFonts w:ascii="Arial"/>
                <w:b/>
                <w:sz w:val="24"/>
              </w:rPr>
            </w:pPr>
            <w:r>
              <w:rPr>
                <w:rFonts w:ascii="Arial"/>
                <w:b/>
                <w:sz w:val="24"/>
              </w:rPr>
              <w:t>SNAPSHOT</w:t>
            </w:r>
            <w:r>
              <w:rPr>
                <w:rFonts w:ascii="Arial"/>
                <w:b/>
                <w:spacing w:val="-3"/>
                <w:sz w:val="24"/>
              </w:rPr>
              <w:t xml:space="preserve"> </w:t>
            </w:r>
            <w:r>
              <w:rPr>
                <w:rFonts w:ascii="Arial"/>
                <w:b/>
                <w:sz w:val="24"/>
              </w:rPr>
              <w:t>OF</w:t>
            </w:r>
            <w:r>
              <w:rPr>
                <w:rFonts w:ascii="Arial"/>
                <w:b/>
                <w:spacing w:val="-2"/>
                <w:sz w:val="24"/>
              </w:rPr>
              <w:t xml:space="preserve"> </w:t>
            </w:r>
            <w:r>
              <w:rPr>
                <w:rFonts w:ascii="Arial"/>
                <w:b/>
                <w:sz w:val="24"/>
              </w:rPr>
              <w:t>THE</w:t>
            </w:r>
            <w:r>
              <w:rPr>
                <w:rFonts w:ascii="Arial"/>
                <w:b/>
                <w:spacing w:val="-1"/>
                <w:sz w:val="24"/>
              </w:rPr>
              <w:t xml:space="preserve"> </w:t>
            </w:r>
            <w:r>
              <w:rPr>
                <w:rFonts w:ascii="Arial"/>
                <w:b/>
                <w:sz w:val="24"/>
              </w:rPr>
              <w:t>ASSET/</w:t>
            </w:r>
            <w:r>
              <w:rPr>
                <w:rFonts w:ascii="Arial"/>
                <w:b/>
                <w:spacing w:val="-2"/>
                <w:sz w:val="24"/>
              </w:rPr>
              <w:t xml:space="preserve"> </w:t>
            </w:r>
            <w:r>
              <w:rPr>
                <w:rFonts w:ascii="Arial"/>
                <w:b/>
                <w:sz w:val="24"/>
              </w:rPr>
              <w:t>PROPERTY</w:t>
            </w:r>
            <w:r>
              <w:rPr>
                <w:rFonts w:ascii="Arial"/>
                <w:b/>
                <w:spacing w:val="-4"/>
                <w:sz w:val="24"/>
              </w:rPr>
              <w:t xml:space="preserve"> </w:t>
            </w:r>
            <w:r>
              <w:rPr>
                <w:rFonts w:ascii="Arial"/>
                <w:b/>
                <w:sz w:val="24"/>
              </w:rPr>
              <w:t>UNDER</w:t>
            </w:r>
            <w:r>
              <w:rPr>
                <w:rFonts w:ascii="Arial"/>
                <w:b/>
                <w:spacing w:val="-2"/>
                <w:sz w:val="24"/>
              </w:rPr>
              <w:t xml:space="preserve"> </w:t>
            </w:r>
            <w:r>
              <w:rPr>
                <w:rFonts w:ascii="Arial"/>
                <w:b/>
                <w:sz w:val="24"/>
              </w:rPr>
              <w:t>VALUATION</w:t>
            </w:r>
          </w:p>
        </w:tc>
      </w:tr>
    </w:tbl>
    <w:p w:rsidR="0007563B" w:rsidRDefault="00176812">
      <w:pPr>
        <w:pStyle w:val="BodyText"/>
        <w:spacing w:before="10"/>
        <w:rPr>
          <w:rFonts w:ascii="Arial"/>
          <w:b/>
          <w:i/>
          <w:sz w:val="20"/>
        </w:rPr>
      </w:pPr>
      <w:r>
        <w:pict>
          <v:group id="_x0000_s1204" style="position:absolute;margin-left:1in;margin-top:13.95pt;width:473.25pt;height:529.5pt;z-index:-15728128;mso-wrap-distance-left:0;mso-wrap-distance-right:0;mso-position-horizontal-relative:page;mso-position-vertical-relative:text" coordorigin="1440,279" coordsize="9465,10590">
            <v:shape id="_x0000_s1206" style="position:absolute;left:6033;top:1710;width:3674;height:4148" coordorigin="6033,1710" coordsize="3674,4148" o:spt="100" adj="0,,0" path="m8131,5668l7264,4801r672,-672l7711,3904r-672,672l6448,3985r776,-777l6999,2983r-966,966l7941,5857r190,-189xm9707,4092l8024,2409r473,-474l8272,1710,7138,2845r225,225l7834,2598,9517,4281r190,-189xe" fillcolor="silver" stroked="f">
              <v:fill opacity="32896f"/>
              <v:stroke joinstyle="round"/>
              <v:formulas/>
              <v:path arrowok="t" o:connecttype="segments"/>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05" type="#_x0000_t75" style="position:absolute;left:1440;top:279;width:9465;height:10590">
              <v:imagedata r:id="rId16" o:title=""/>
            </v:shape>
            <w10:wrap type="topAndBottom" anchorx="page"/>
          </v:group>
        </w:pict>
      </w:r>
      <w:r>
        <w:rPr>
          <w:noProof/>
          <w:lang w:val="en-IN" w:eastAsia="en-IN"/>
        </w:rPr>
        <w:drawing>
          <wp:anchor distT="0" distB="0" distL="0" distR="0" simplePos="0" relativeHeight="15730176"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17" cstate="print"/>
                    <a:stretch>
                      <a:fillRect/>
                    </a:stretch>
                  </pic:blipFill>
                  <pic:spPr>
                    <a:xfrm>
                      <a:off x="0" y="0"/>
                      <a:ext cx="2059305" cy="391159"/>
                    </a:xfrm>
                    <a:prstGeom prst="rect">
                      <a:avLst/>
                    </a:prstGeom>
                  </pic:spPr>
                </pic:pic>
              </a:graphicData>
            </a:graphic>
          </wp:anchor>
        </w:drawing>
      </w:r>
    </w:p>
    <w:p w:rsidR="0007563B" w:rsidRDefault="0007563B">
      <w:pPr>
        <w:pStyle w:val="BodyText"/>
        <w:spacing w:before="6"/>
        <w:rPr>
          <w:rFonts w:ascii="Arial"/>
          <w:b/>
          <w:i/>
          <w:sz w:val="21"/>
        </w:rPr>
      </w:pPr>
    </w:p>
    <w:p w:rsidR="0007563B" w:rsidRDefault="00176812">
      <w:pPr>
        <w:spacing w:before="93"/>
        <w:ind w:left="1248" w:right="1249"/>
        <w:jc w:val="center"/>
        <w:rPr>
          <w:rFonts w:ascii="Arial"/>
          <w:b/>
          <w:sz w:val="24"/>
        </w:rPr>
      </w:pPr>
      <w:r>
        <w:pict>
          <v:shape id="_x0000_s1203" style="position:absolute;left:0;text-align:left;margin-left:90.05pt;margin-top:-322.5pt;width:299pt;height:269.7pt;z-index:-18687488;mso-position-horizontal-relative:page" coordorigin="1801,-6450" coordsize="5980,5394" o:spt="100" adj="0,,0" path="m4498,-2172r-6,-74l4477,-2324r-22,-82l4432,-2476r-30,-72l4367,-2623r-42,-78l4276,-2781r-40,-59l4200,-2891r,686l4197,-2149r-12,57l4167,-2035r-29,60l4097,-1912r-53,66l3979,-1777r-305,306l2216,-2929r301,-301l2598,-3306r74,-60l2740,-3409r61,-27l2868,-3451r73,-4l3020,-3448r85,18l3195,-3401r60,26l3317,-3343r63,39l3446,-3259r68,51l3584,-3150r72,65l3729,-3013r60,61l3844,-2892r52,59l3943,-2775r43,57l4024,-2663r35,54l4101,-2535r35,73l4163,-2393r20,67l4196,-2262r4,57l4200,-2891r-6,-9l4148,-2960r-50,-61l4045,-3082r-56,-61l3929,-3205r-64,-62l3801,-3325r-64,-55l3673,-3432r-30,-23l3609,-3480r-63,-44l3482,-3566r-63,-37l3346,-3641r-72,-33l3203,-3701r-71,-22l3062,-3740r-70,-12l2923,-3759r-73,-2l2779,-3754r-70,15l2642,-3716r-65,30l2528,-3657r-52,37l2420,-3575r-61,54l2294,-3458r-493,493l3710,-1057r414,-414l4226,-1573r61,-65l4341,-1704r45,-66l4424,-1836r30,-67l4476,-1969r15,-67l4498,-2103r,-69xm6418,-3765r-362,-128l5650,-4036r-89,-29l5475,-4089r-82,-19l5364,-4113r-50,-9l5239,-4132r-46,-2l5143,-4131r-54,7l5030,-4113r44,-70l5109,-4252r27,-70l5154,-4390r10,-69l5165,-4527r-8,-68l5139,-4673r-28,-76l5075,-4824r-45,-72l4976,-4967r-20,-23l4913,-5036r-41,-38l4872,-4517r-4,56l4854,-4406r-24,56l4794,-4291r-47,61l4687,-4166r-274,273l4280,-3759r-631,-632l4102,-4844r64,-57l4229,-4944r64,-29l4358,-4989r64,-1l4501,-4975r76,30l4649,-4900r69,60l4761,-4793r36,51l4827,-4688r24,56l4867,-4574r5,57l4872,-5074r-23,-21l4782,-5148r-69,-45l4641,-5232r-75,-32l4474,-5292r-88,-13l4303,-5303r-78,16l4163,-5262r-65,36l4030,-5177r-72,59l3883,-5047r-635,635l5157,-2504r189,-189l4499,-3541r219,-218l4753,-3794r30,-27l4810,-3842r23,-15l4863,-3870r33,-11l4932,-3889r39,-4l5014,-3893r52,5l5125,-3877r69,16l5256,-3844r72,21l5407,-3798r89,29l6180,-3527r238,-238xm7780,-5127r-365,-196l6555,-5777r,307l6070,-4984r-81,-144l5748,-5558r-40,-72l5668,-5701r-39,-66l5590,-5832r-40,-64l5509,-5959r-42,-62l5424,-6082r-44,-61l5436,-6107r62,38l5564,-6030r71,42l5792,-5897r763,427l6555,-5777r-693,-366l5286,-6450r-204,204l5277,-5895r39,70l5701,-5127r467,848l6441,-3788r201,-201l6565,-4123r-267,-468l6221,-4724r260,-260l6820,-5323r745,411l7780,-5127xe" fillcolor="silver" stroked="f">
            <v:fill opacity="32896f"/>
            <v:stroke joinstyle="round"/>
            <v:formulas/>
            <v:path arrowok="t" o:connecttype="segments"/>
            <w10:wrap anchorx="page"/>
          </v:shape>
        </w:pict>
      </w:r>
      <w:r>
        <w:rPr>
          <w:rFonts w:ascii="Arial"/>
          <w:b/>
          <w:sz w:val="24"/>
        </w:rPr>
        <w:t>SITUATED</w:t>
      </w:r>
      <w:r>
        <w:rPr>
          <w:rFonts w:ascii="Arial"/>
          <w:b/>
          <w:spacing w:val="-1"/>
          <w:sz w:val="24"/>
        </w:rPr>
        <w:t xml:space="preserve"> </w:t>
      </w:r>
      <w:r>
        <w:rPr>
          <w:rFonts w:ascii="Arial"/>
          <w:b/>
          <w:sz w:val="24"/>
        </w:rPr>
        <w:t>AT</w:t>
      </w:r>
    </w:p>
    <w:p w:rsidR="0007563B" w:rsidRDefault="00176812">
      <w:pPr>
        <w:spacing w:before="136" w:line="273" w:lineRule="auto"/>
        <w:ind w:left="1249" w:right="1249"/>
        <w:jc w:val="center"/>
        <w:rPr>
          <w:rFonts w:ascii="Arial"/>
          <w:b/>
          <w:sz w:val="20"/>
        </w:rPr>
      </w:pPr>
      <w:r>
        <w:rPr>
          <w:rFonts w:ascii="Arial"/>
          <w:b/>
          <w:sz w:val="20"/>
        </w:rPr>
        <w:t>FLAT NO. 201, 2</w:t>
      </w:r>
      <w:r>
        <w:rPr>
          <w:rFonts w:ascii="Arial"/>
          <w:b/>
          <w:sz w:val="20"/>
          <w:vertAlign w:val="superscript"/>
        </w:rPr>
        <w:t>ND</w:t>
      </w:r>
      <w:r>
        <w:rPr>
          <w:rFonts w:ascii="Arial"/>
          <w:b/>
          <w:sz w:val="20"/>
        </w:rPr>
        <w:t xml:space="preserve"> FLOOR, PINNACLE D PRIDE, C.T.S. NO. 977, PLOT NO. 67, TPS IV, ALMEIDA</w:t>
      </w:r>
      <w:r>
        <w:rPr>
          <w:rFonts w:ascii="Arial"/>
          <w:b/>
          <w:spacing w:val="-54"/>
          <w:sz w:val="20"/>
        </w:rPr>
        <w:t xml:space="preserve"> </w:t>
      </w:r>
      <w:r>
        <w:rPr>
          <w:rFonts w:ascii="Arial"/>
          <w:b/>
          <w:sz w:val="20"/>
        </w:rPr>
        <w:t>PARK,</w:t>
      </w:r>
      <w:r>
        <w:rPr>
          <w:rFonts w:ascii="Arial"/>
          <w:b/>
          <w:spacing w:val="1"/>
          <w:sz w:val="20"/>
        </w:rPr>
        <w:t xml:space="preserve"> </w:t>
      </w:r>
      <w:r>
        <w:rPr>
          <w:rFonts w:ascii="Arial"/>
          <w:b/>
          <w:sz w:val="20"/>
        </w:rPr>
        <w:t>BANDRA</w:t>
      </w:r>
      <w:r>
        <w:rPr>
          <w:rFonts w:ascii="Arial"/>
          <w:b/>
          <w:spacing w:val="-5"/>
          <w:sz w:val="20"/>
        </w:rPr>
        <w:t xml:space="preserve"> </w:t>
      </w:r>
      <w:r>
        <w:rPr>
          <w:rFonts w:ascii="Arial"/>
          <w:b/>
          <w:sz w:val="20"/>
        </w:rPr>
        <w:t>WEST,</w:t>
      </w:r>
      <w:r>
        <w:rPr>
          <w:rFonts w:ascii="Arial"/>
          <w:b/>
          <w:spacing w:val="-3"/>
          <w:sz w:val="20"/>
        </w:rPr>
        <w:t xml:space="preserve"> </w:t>
      </w:r>
      <w:r>
        <w:rPr>
          <w:rFonts w:ascii="Arial"/>
          <w:b/>
          <w:sz w:val="20"/>
        </w:rPr>
        <w:t>MUMBAI,</w:t>
      </w:r>
      <w:r>
        <w:rPr>
          <w:rFonts w:ascii="Arial"/>
          <w:b/>
          <w:spacing w:val="-1"/>
          <w:sz w:val="20"/>
        </w:rPr>
        <w:t xml:space="preserve"> </w:t>
      </w:r>
      <w:r>
        <w:rPr>
          <w:rFonts w:ascii="Arial"/>
          <w:b/>
          <w:sz w:val="20"/>
        </w:rPr>
        <w:t>MAHARASHTRA</w:t>
      </w:r>
    </w:p>
    <w:p w:rsidR="0007563B" w:rsidRDefault="0007563B">
      <w:pPr>
        <w:spacing w:line="273" w:lineRule="auto"/>
        <w:jc w:val="center"/>
        <w:rPr>
          <w:rFonts w:ascii="Arial"/>
          <w:sz w:val="20"/>
        </w:rPr>
        <w:sectPr w:rsidR="0007563B">
          <w:headerReference w:type="even" r:id="rId18"/>
          <w:headerReference w:type="default" r:id="rId19"/>
          <w:footerReference w:type="default" r:id="rId20"/>
          <w:headerReference w:type="first" r:id="rId21"/>
          <w:pgSz w:w="12240" w:h="15840"/>
          <w:pgMar w:top="1660" w:right="340" w:bottom="1180" w:left="340" w:header="210" w:footer="995" w:gutter="0"/>
          <w:pgNumType w:start="2"/>
          <w:cols w:space="720"/>
        </w:sectPr>
      </w:pPr>
    </w:p>
    <w:tbl>
      <w:tblPr>
        <w:tblW w:w="0" w:type="auto"/>
        <w:tblInd w:w="1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19"/>
        <w:gridCol w:w="7833"/>
      </w:tblGrid>
      <w:tr w:rsidR="0007563B">
        <w:trPr>
          <w:trHeight w:val="448"/>
        </w:trPr>
        <w:tc>
          <w:tcPr>
            <w:tcW w:w="1519" w:type="dxa"/>
            <w:shd w:val="clear" w:color="auto" w:fill="17365D"/>
          </w:tcPr>
          <w:p w:rsidR="0007563B" w:rsidRDefault="00176812">
            <w:pPr>
              <w:pStyle w:val="TableParagraph"/>
              <w:spacing w:before="68"/>
              <w:ind w:left="311"/>
              <w:rPr>
                <w:rFonts w:ascii="Arial"/>
                <w:b/>
                <w:sz w:val="24"/>
              </w:rPr>
            </w:pPr>
            <w:r>
              <w:rPr>
                <w:rFonts w:ascii="Arial"/>
                <w:b/>
                <w:color w:val="FFFFFF"/>
                <w:sz w:val="24"/>
              </w:rPr>
              <w:lastRenderedPageBreak/>
              <w:t>PART</w:t>
            </w:r>
            <w:r>
              <w:rPr>
                <w:rFonts w:ascii="Arial"/>
                <w:b/>
                <w:color w:val="FFFFFF"/>
                <w:spacing w:val="-3"/>
                <w:sz w:val="24"/>
              </w:rPr>
              <w:t xml:space="preserve"> </w:t>
            </w:r>
            <w:r>
              <w:rPr>
                <w:rFonts w:ascii="Arial"/>
                <w:b/>
                <w:color w:val="FFFFFF"/>
                <w:sz w:val="24"/>
              </w:rPr>
              <w:t>B</w:t>
            </w:r>
          </w:p>
        </w:tc>
        <w:tc>
          <w:tcPr>
            <w:tcW w:w="7833" w:type="dxa"/>
            <w:shd w:val="clear" w:color="auto" w:fill="DBE4F0"/>
          </w:tcPr>
          <w:p w:rsidR="0007563B" w:rsidRDefault="00176812">
            <w:pPr>
              <w:pStyle w:val="TableParagraph"/>
              <w:spacing w:before="68"/>
              <w:ind w:left="917" w:right="915"/>
              <w:jc w:val="center"/>
              <w:rPr>
                <w:rFonts w:ascii="Arial"/>
                <w:b/>
                <w:sz w:val="24"/>
              </w:rPr>
            </w:pPr>
            <w:r>
              <w:rPr>
                <w:rFonts w:ascii="Arial"/>
                <w:b/>
                <w:sz w:val="24"/>
              </w:rPr>
              <w:t>SBI</w:t>
            </w:r>
            <w:r>
              <w:rPr>
                <w:rFonts w:ascii="Arial"/>
                <w:b/>
                <w:spacing w:val="-1"/>
                <w:sz w:val="24"/>
              </w:rPr>
              <w:t xml:space="preserve"> </w:t>
            </w:r>
            <w:r>
              <w:rPr>
                <w:rFonts w:ascii="Arial"/>
                <w:b/>
                <w:sz w:val="24"/>
              </w:rPr>
              <w:t>FORMAT</w:t>
            </w:r>
            <w:r>
              <w:rPr>
                <w:rFonts w:ascii="Arial"/>
                <w:b/>
                <w:spacing w:val="-2"/>
                <w:sz w:val="24"/>
              </w:rPr>
              <w:t xml:space="preserve"> </w:t>
            </w:r>
            <w:r>
              <w:rPr>
                <w:rFonts w:ascii="Arial"/>
                <w:b/>
                <w:sz w:val="24"/>
              </w:rPr>
              <w:t>ON</w:t>
            </w:r>
            <w:r>
              <w:rPr>
                <w:rFonts w:ascii="Arial"/>
                <w:b/>
                <w:spacing w:val="-2"/>
                <w:sz w:val="24"/>
              </w:rPr>
              <w:t xml:space="preserve"> </w:t>
            </w:r>
            <w:r>
              <w:rPr>
                <w:rFonts w:ascii="Arial"/>
                <w:b/>
                <w:sz w:val="24"/>
              </w:rPr>
              <w:t>OPINION</w:t>
            </w:r>
            <w:r>
              <w:rPr>
                <w:rFonts w:ascii="Arial"/>
                <w:b/>
                <w:spacing w:val="-2"/>
                <w:sz w:val="24"/>
              </w:rPr>
              <w:t xml:space="preserve"> </w:t>
            </w:r>
            <w:r>
              <w:rPr>
                <w:rFonts w:ascii="Arial"/>
                <w:b/>
                <w:sz w:val="24"/>
              </w:rPr>
              <w:t>REPORT</w:t>
            </w:r>
            <w:r>
              <w:rPr>
                <w:rFonts w:ascii="Arial"/>
                <w:b/>
                <w:spacing w:val="-1"/>
                <w:sz w:val="24"/>
              </w:rPr>
              <w:t xml:space="preserve"> </w:t>
            </w:r>
            <w:r>
              <w:rPr>
                <w:rFonts w:ascii="Arial"/>
                <w:b/>
                <w:sz w:val="24"/>
              </w:rPr>
              <w:t>ON</w:t>
            </w:r>
            <w:r>
              <w:rPr>
                <w:rFonts w:ascii="Arial"/>
                <w:b/>
                <w:spacing w:val="-2"/>
                <w:sz w:val="24"/>
              </w:rPr>
              <w:t xml:space="preserve"> </w:t>
            </w:r>
            <w:r>
              <w:rPr>
                <w:rFonts w:ascii="Arial"/>
                <w:b/>
                <w:sz w:val="24"/>
              </w:rPr>
              <w:t>VALUATION</w:t>
            </w:r>
          </w:p>
        </w:tc>
      </w:tr>
    </w:tbl>
    <w:p w:rsidR="0007563B" w:rsidRDefault="00176812">
      <w:pPr>
        <w:pStyle w:val="BodyText"/>
        <w:rPr>
          <w:rFonts w:ascii="Arial"/>
          <w:b/>
          <w:sz w:val="20"/>
        </w:rPr>
      </w:pPr>
      <w:r>
        <w:pict>
          <v:shape id="_x0000_s1201" style="position:absolute;margin-left:254.1pt;margin-top:341.25pt;width:134.95pt;height:133.1pt;z-index:-18685952;mso-position-horizontal-relative:page;mso-position-vertical-relative:page" coordorigin="5082,6825" coordsize="2699,2662" o:spt="100" adj="0,,0" path="m5286,6825r-204,204l5277,7380r39,70l5701,8148r467,848l6441,9487r201,-201l6565,9153,6298,8684r-77,-133l6481,8291r-411,l5989,8147,5748,7717r-40,-72l5668,7574r-39,-66l5590,7443r-40,-64l5509,7316r-42,-62l5424,7193r-44,-61l5862,7132,5286,6825xm7415,7952r-595,l7565,8363r215,-215l7415,7952xm5862,7132r-482,l5436,7168r62,38l5564,7246r71,42l5792,7378r763,427l6070,8291r411,l6820,7952r595,l5862,7132xe" fillcolor="silver" stroked="f">
            <v:fill opacity="32896f"/>
            <v:stroke joinstyle="round"/>
            <v:formulas/>
            <v:path arrowok="t" o:connecttype="segments"/>
            <w10:wrap anchorx="page" anchory="page"/>
          </v:shape>
        </w:pict>
      </w:r>
      <w:r>
        <w:rPr>
          <w:noProof/>
          <w:lang w:val="en-IN" w:eastAsia="en-IN"/>
        </w:rPr>
        <w:drawing>
          <wp:anchor distT="0" distB="0" distL="0" distR="0" simplePos="0" relativeHeight="15732224"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7" cstate="print"/>
                    <a:stretch>
                      <a:fillRect/>
                    </a:stretch>
                  </pic:blipFill>
                  <pic:spPr>
                    <a:xfrm>
                      <a:off x="0" y="0"/>
                      <a:ext cx="2059305" cy="391159"/>
                    </a:xfrm>
                    <a:prstGeom prst="rect">
                      <a:avLst/>
                    </a:prstGeom>
                  </pic:spPr>
                </pic:pic>
              </a:graphicData>
            </a:graphic>
          </wp:anchor>
        </w:drawing>
      </w:r>
    </w:p>
    <w:p w:rsidR="0007563B" w:rsidRDefault="0007563B">
      <w:pPr>
        <w:pStyle w:val="BodyText"/>
        <w:spacing w:before="4"/>
        <w:rPr>
          <w:rFonts w:ascii="Arial"/>
          <w:b/>
          <w:sz w:val="17"/>
        </w:rPr>
      </w:pPr>
    </w:p>
    <w:tbl>
      <w:tblPr>
        <w:tblW w:w="0" w:type="auto"/>
        <w:tblInd w:w="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23"/>
        <w:gridCol w:w="6092"/>
      </w:tblGrid>
      <w:tr w:rsidR="0007563B">
        <w:trPr>
          <w:trHeight w:val="450"/>
        </w:trPr>
        <w:tc>
          <w:tcPr>
            <w:tcW w:w="4623" w:type="dxa"/>
            <w:shd w:val="clear" w:color="auto" w:fill="C5D9F0"/>
          </w:tcPr>
          <w:p w:rsidR="0007563B" w:rsidRDefault="00176812">
            <w:pPr>
              <w:pStyle w:val="TableParagraph"/>
              <w:spacing w:line="250" w:lineRule="exact"/>
              <w:ind w:left="107"/>
            </w:pPr>
            <w:r>
              <w:t>Name &amp; Address</w:t>
            </w:r>
            <w:r>
              <w:rPr>
                <w:spacing w:val="-2"/>
              </w:rPr>
              <w:t xml:space="preserve"> </w:t>
            </w:r>
            <w:r>
              <w:t>of</w:t>
            </w:r>
            <w:r>
              <w:rPr>
                <w:spacing w:val="2"/>
              </w:rPr>
              <w:t xml:space="preserve"> </w:t>
            </w:r>
            <w:r>
              <w:t>the</w:t>
            </w:r>
            <w:r>
              <w:rPr>
                <w:spacing w:val="-6"/>
              </w:rPr>
              <w:t xml:space="preserve"> </w:t>
            </w:r>
            <w:r>
              <w:t>Branch</w:t>
            </w:r>
          </w:p>
        </w:tc>
        <w:tc>
          <w:tcPr>
            <w:tcW w:w="6092" w:type="dxa"/>
          </w:tcPr>
          <w:p w:rsidR="0007563B" w:rsidRDefault="00176812">
            <w:pPr>
              <w:pStyle w:val="TableParagraph"/>
              <w:spacing w:line="248" w:lineRule="exact"/>
              <w:ind w:left="108"/>
            </w:pPr>
            <w:r>
              <w:t>State</w:t>
            </w:r>
            <w:r>
              <w:rPr>
                <w:spacing w:val="-1"/>
              </w:rPr>
              <w:t xml:space="preserve"> </w:t>
            </w:r>
            <w:r>
              <w:t>Bank of</w:t>
            </w:r>
            <w:r>
              <w:rPr>
                <w:spacing w:val="-2"/>
              </w:rPr>
              <w:t xml:space="preserve"> </w:t>
            </w:r>
            <w:r>
              <w:t>India,</w:t>
            </w:r>
            <w:r>
              <w:rPr>
                <w:spacing w:val="1"/>
              </w:rPr>
              <w:t xml:space="preserve"> </w:t>
            </w:r>
            <w:r>
              <w:t>SAM</w:t>
            </w:r>
            <w:r>
              <w:rPr>
                <w:spacing w:val="-4"/>
              </w:rPr>
              <w:t xml:space="preserve"> </w:t>
            </w:r>
            <w:r>
              <w:t>II, Mumbai</w:t>
            </w:r>
          </w:p>
        </w:tc>
      </w:tr>
      <w:tr w:rsidR="0007563B">
        <w:trPr>
          <w:trHeight w:val="450"/>
        </w:trPr>
        <w:tc>
          <w:tcPr>
            <w:tcW w:w="4623" w:type="dxa"/>
            <w:shd w:val="clear" w:color="auto" w:fill="C5D9F0"/>
          </w:tcPr>
          <w:p w:rsidR="0007563B" w:rsidRDefault="00176812">
            <w:pPr>
              <w:pStyle w:val="TableParagraph"/>
              <w:ind w:left="107"/>
            </w:pPr>
            <w:r>
              <w:t>Name</w:t>
            </w:r>
            <w:r>
              <w:rPr>
                <w:spacing w:val="-2"/>
              </w:rPr>
              <w:t xml:space="preserve"> </w:t>
            </w:r>
            <w:r>
              <w:t>&amp;</w:t>
            </w:r>
            <w:r>
              <w:rPr>
                <w:spacing w:val="-2"/>
              </w:rPr>
              <w:t xml:space="preserve"> </w:t>
            </w:r>
            <w:r>
              <w:t>Designation</w:t>
            </w:r>
            <w:r>
              <w:rPr>
                <w:spacing w:val="-3"/>
              </w:rPr>
              <w:t xml:space="preserve"> </w:t>
            </w:r>
            <w:r>
              <w:t>of concerned</w:t>
            </w:r>
            <w:r>
              <w:rPr>
                <w:spacing w:val="-3"/>
              </w:rPr>
              <w:t xml:space="preserve"> </w:t>
            </w:r>
            <w:r>
              <w:t>officer</w:t>
            </w:r>
          </w:p>
        </w:tc>
        <w:tc>
          <w:tcPr>
            <w:tcW w:w="6092" w:type="dxa"/>
          </w:tcPr>
          <w:p w:rsidR="0007563B" w:rsidRDefault="00176812">
            <w:pPr>
              <w:pStyle w:val="TableParagraph"/>
              <w:spacing w:line="250" w:lineRule="exact"/>
              <w:ind w:left="108"/>
            </w:pPr>
            <w:r>
              <w:t>Mr. Sanjeev</w:t>
            </w:r>
            <w:r>
              <w:rPr>
                <w:spacing w:val="-3"/>
              </w:rPr>
              <w:t xml:space="preserve"> </w:t>
            </w:r>
            <w:r>
              <w:t>Joshi</w:t>
            </w:r>
            <w:r>
              <w:rPr>
                <w:spacing w:val="-2"/>
              </w:rPr>
              <w:t xml:space="preserve"> </w:t>
            </w:r>
            <w:r>
              <w:t>(AGM)</w:t>
            </w:r>
          </w:p>
        </w:tc>
      </w:tr>
      <w:tr w:rsidR="0007563B">
        <w:trPr>
          <w:trHeight w:val="453"/>
        </w:trPr>
        <w:tc>
          <w:tcPr>
            <w:tcW w:w="4623" w:type="dxa"/>
            <w:shd w:val="clear" w:color="auto" w:fill="C5D9F0"/>
          </w:tcPr>
          <w:p w:rsidR="0007563B" w:rsidRDefault="00176812">
            <w:pPr>
              <w:pStyle w:val="TableParagraph"/>
              <w:ind w:left="107"/>
            </w:pPr>
            <w:r>
              <w:t>Name</w:t>
            </w:r>
            <w:r>
              <w:rPr>
                <w:spacing w:val="-1"/>
              </w:rPr>
              <w:t xml:space="preserve"> </w:t>
            </w:r>
            <w:r>
              <w:t>of</w:t>
            </w:r>
            <w:r>
              <w:rPr>
                <w:spacing w:val="-1"/>
              </w:rPr>
              <w:t xml:space="preserve"> </w:t>
            </w:r>
            <w:r>
              <w:t>the</w:t>
            </w:r>
            <w:r>
              <w:rPr>
                <w:spacing w:val="-2"/>
              </w:rPr>
              <w:t xml:space="preserve"> </w:t>
            </w:r>
            <w:r>
              <w:t>Customer</w:t>
            </w:r>
          </w:p>
        </w:tc>
        <w:tc>
          <w:tcPr>
            <w:tcW w:w="6092" w:type="dxa"/>
          </w:tcPr>
          <w:p w:rsidR="0007563B" w:rsidRDefault="00176812">
            <w:pPr>
              <w:pStyle w:val="TableParagraph"/>
              <w:spacing w:line="250" w:lineRule="exact"/>
              <w:ind w:left="170"/>
            </w:pPr>
            <w:r>
              <w:t>M/s</w:t>
            </w:r>
            <w:r>
              <w:rPr>
                <w:spacing w:val="-2"/>
              </w:rPr>
              <w:t xml:space="preserve"> </w:t>
            </w:r>
            <w:proofErr w:type="spellStart"/>
            <w:r>
              <w:t>Stemkor</w:t>
            </w:r>
            <w:proofErr w:type="spellEnd"/>
            <w:r>
              <w:rPr>
                <w:spacing w:val="-3"/>
              </w:rPr>
              <w:t xml:space="preserve"> </w:t>
            </w:r>
            <w:r>
              <w:t>International</w:t>
            </w:r>
            <w:r>
              <w:rPr>
                <w:spacing w:val="-2"/>
              </w:rPr>
              <w:t xml:space="preserve"> </w:t>
            </w:r>
            <w:r>
              <w:t>Private</w:t>
            </w:r>
            <w:r>
              <w:rPr>
                <w:spacing w:val="-1"/>
              </w:rPr>
              <w:t xml:space="preserve"> </w:t>
            </w:r>
            <w:r>
              <w:t>Limited</w:t>
            </w:r>
          </w:p>
        </w:tc>
      </w:tr>
    </w:tbl>
    <w:p w:rsidR="0007563B" w:rsidRDefault="0007563B">
      <w:pPr>
        <w:pStyle w:val="BodyText"/>
        <w:rPr>
          <w:rFonts w:ascii="Arial"/>
          <w:b/>
          <w:sz w:val="20"/>
        </w:rPr>
      </w:pPr>
    </w:p>
    <w:p w:rsidR="0007563B" w:rsidRDefault="0007563B">
      <w:pPr>
        <w:pStyle w:val="BodyText"/>
        <w:spacing w:before="8" w:after="1"/>
        <w:rPr>
          <w:rFonts w:ascii="Arial"/>
          <w:b/>
          <w:sz w:val="17"/>
        </w:rPr>
      </w:pPr>
    </w:p>
    <w:tbl>
      <w:tblPr>
        <w:tblW w:w="0" w:type="auto"/>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9"/>
        <w:gridCol w:w="3965"/>
        <w:gridCol w:w="2086"/>
        <w:gridCol w:w="2084"/>
        <w:gridCol w:w="2086"/>
      </w:tblGrid>
      <w:tr w:rsidR="0007563B">
        <w:trPr>
          <w:trHeight w:val="450"/>
        </w:trPr>
        <w:tc>
          <w:tcPr>
            <w:tcW w:w="999" w:type="dxa"/>
            <w:shd w:val="clear" w:color="auto" w:fill="17365D"/>
          </w:tcPr>
          <w:p w:rsidR="0007563B" w:rsidRDefault="00176812">
            <w:pPr>
              <w:pStyle w:val="TableParagraph"/>
              <w:spacing w:before="65"/>
              <w:ind w:left="172"/>
              <w:rPr>
                <w:rFonts w:ascii="Arial"/>
                <w:b/>
                <w:sz w:val="24"/>
              </w:rPr>
            </w:pPr>
            <w:r>
              <w:rPr>
                <w:rFonts w:ascii="Arial"/>
                <w:b/>
                <w:color w:val="FFFFFF"/>
                <w:sz w:val="24"/>
              </w:rPr>
              <w:t>S.NO.</w:t>
            </w:r>
          </w:p>
        </w:tc>
        <w:tc>
          <w:tcPr>
            <w:tcW w:w="3965" w:type="dxa"/>
            <w:shd w:val="clear" w:color="auto" w:fill="17365D"/>
          </w:tcPr>
          <w:p w:rsidR="0007563B" w:rsidRDefault="00176812">
            <w:pPr>
              <w:pStyle w:val="TableParagraph"/>
              <w:spacing w:before="65"/>
              <w:ind w:left="1322"/>
              <w:rPr>
                <w:rFonts w:ascii="Arial"/>
                <w:b/>
                <w:sz w:val="24"/>
              </w:rPr>
            </w:pPr>
            <w:r>
              <w:rPr>
                <w:rFonts w:ascii="Arial"/>
                <w:b/>
                <w:color w:val="FFFFFF"/>
                <w:sz w:val="24"/>
              </w:rPr>
              <w:t>CONTENTS</w:t>
            </w:r>
          </w:p>
        </w:tc>
        <w:tc>
          <w:tcPr>
            <w:tcW w:w="6256" w:type="dxa"/>
            <w:gridSpan w:val="3"/>
            <w:shd w:val="clear" w:color="auto" w:fill="17365D"/>
          </w:tcPr>
          <w:p w:rsidR="0007563B" w:rsidRDefault="00176812">
            <w:pPr>
              <w:pStyle w:val="TableParagraph"/>
              <w:spacing w:before="65"/>
              <w:ind w:left="2286" w:right="2278"/>
              <w:jc w:val="center"/>
              <w:rPr>
                <w:rFonts w:ascii="Arial"/>
                <w:b/>
                <w:sz w:val="24"/>
              </w:rPr>
            </w:pPr>
            <w:r>
              <w:rPr>
                <w:rFonts w:ascii="Arial"/>
                <w:b/>
                <w:color w:val="FFFFFF"/>
                <w:sz w:val="24"/>
              </w:rPr>
              <w:t>DESCRIPTION</w:t>
            </w:r>
          </w:p>
        </w:tc>
      </w:tr>
      <w:tr w:rsidR="0007563B">
        <w:trPr>
          <w:trHeight w:val="350"/>
        </w:trPr>
        <w:tc>
          <w:tcPr>
            <w:tcW w:w="999" w:type="dxa"/>
            <w:shd w:val="clear" w:color="auto" w:fill="C5D9F0"/>
          </w:tcPr>
          <w:p w:rsidR="0007563B" w:rsidRDefault="00176812">
            <w:pPr>
              <w:pStyle w:val="TableParagraph"/>
              <w:spacing w:before="12"/>
              <w:ind w:left="367" w:right="447"/>
              <w:jc w:val="center"/>
              <w:rPr>
                <w:rFonts w:ascii="Arial"/>
                <w:b/>
                <w:sz w:val="24"/>
              </w:rPr>
            </w:pPr>
            <w:r>
              <w:rPr>
                <w:rFonts w:ascii="Arial"/>
                <w:b/>
                <w:sz w:val="24"/>
              </w:rPr>
              <w:t>I.</w:t>
            </w:r>
          </w:p>
        </w:tc>
        <w:tc>
          <w:tcPr>
            <w:tcW w:w="10221" w:type="dxa"/>
            <w:gridSpan w:val="4"/>
            <w:tcBorders>
              <w:bottom w:val="single" w:sz="8" w:space="0" w:color="000000"/>
            </w:tcBorders>
            <w:shd w:val="clear" w:color="auto" w:fill="C5D9F0"/>
          </w:tcPr>
          <w:p w:rsidR="0007563B" w:rsidRDefault="00176812">
            <w:pPr>
              <w:pStyle w:val="TableParagraph"/>
              <w:spacing w:before="12"/>
              <w:ind w:left="114"/>
              <w:rPr>
                <w:rFonts w:ascii="Arial"/>
                <w:b/>
                <w:sz w:val="24"/>
              </w:rPr>
            </w:pPr>
            <w:r>
              <w:rPr>
                <w:rFonts w:ascii="Arial"/>
                <w:b/>
                <w:sz w:val="24"/>
              </w:rPr>
              <w:t>GENERAL</w:t>
            </w:r>
          </w:p>
        </w:tc>
      </w:tr>
      <w:tr w:rsidR="0007563B">
        <w:trPr>
          <w:trHeight w:val="289"/>
        </w:trPr>
        <w:tc>
          <w:tcPr>
            <w:tcW w:w="999" w:type="dxa"/>
          </w:tcPr>
          <w:p w:rsidR="0007563B" w:rsidRDefault="00176812">
            <w:pPr>
              <w:pStyle w:val="TableParagraph"/>
              <w:spacing w:line="250" w:lineRule="exact"/>
              <w:ind w:left="501"/>
            </w:pPr>
            <w:r>
              <w:t>1.</w:t>
            </w:r>
          </w:p>
        </w:tc>
        <w:tc>
          <w:tcPr>
            <w:tcW w:w="3965" w:type="dxa"/>
            <w:tcBorders>
              <w:top w:val="single" w:sz="8" w:space="0" w:color="000000"/>
            </w:tcBorders>
          </w:tcPr>
          <w:p w:rsidR="0007563B" w:rsidRDefault="00176812">
            <w:pPr>
              <w:pStyle w:val="TableParagraph"/>
              <w:spacing w:line="250" w:lineRule="exact"/>
              <w:ind w:left="114"/>
            </w:pPr>
            <w:r>
              <w:t>Purpose</w:t>
            </w:r>
            <w:r>
              <w:rPr>
                <w:spacing w:val="-2"/>
              </w:rPr>
              <w:t xml:space="preserve"> </w:t>
            </w:r>
            <w:r>
              <w:t>of</w:t>
            </w:r>
            <w:r>
              <w:rPr>
                <w:spacing w:val="1"/>
              </w:rPr>
              <w:t xml:space="preserve"> </w:t>
            </w:r>
            <w:r>
              <w:t>Valuation</w:t>
            </w:r>
          </w:p>
        </w:tc>
        <w:tc>
          <w:tcPr>
            <w:tcW w:w="6256" w:type="dxa"/>
            <w:gridSpan w:val="3"/>
            <w:tcBorders>
              <w:top w:val="single" w:sz="8" w:space="0" w:color="000000"/>
            </w:tcBorders>
          </w:tcPr>
          <w:p w:rsidR="0007563B" w:rsidRDefault="00176812">
            <w:pPr>
              <w:pStyle w:val="TableParagraph"/>
              <w:spacing w:line="250" w:lineRule="exact"/>
            </w:pPr>
            <w:r>
              <w:t>For</w:t>
            </w:r>
            <w:r>
              <w:rPr>
                <w:spacing w:val="-1"/>
              </w:rPr>
              <w:t xml:space="preserve"> </w:t>
            </w:r>
            <w:r>
              <w:t>Periodic</w:t>
            </w:r>
            <w:r>
              <w:rPr>
                <w:spacing w:val="-1"/>
              </w:rPr>
              <w:t xml:space="preserve"> </w:t>
            </w:r>
            <w:r>
              <w:t>Re-valuation</w:t>
            </w:r>
            <w:r>
              <w:rPr>
                <w:spacing w:val="-1"/>
              </w:rPr>
              <w:t xml:space="preserve"> </w:t>
            </w:r>
            <w:r>
              <w:t>of the</w:t>
            </w:r>
            <w:r>
              <w:rPr>
                <w:spacing w:val="-4"/>
              </w:rPr>
              <w:t xml:space="preserve"> </w:t>
            </w:r>
            <w:r>
              <w:t>mortgaged</w:t>
            </w:r>
            <w:r>
              <w:rPr>
                <w:spacing w:val="-3"/>
              </w:rPr>
              <w:t xml:space="preserve"> </w:t>
            </w:r>
            <w:r>
              <w:t>property</w:t>
            </w:r>
          </w:p>
        </w:tc>
      </w:tr>
      <w:tr w:rsidR="0007563B">
        <w:trPr>
          <w:trHeight w:val="290"/>
        </w:trPr>
        <w:tc>
          <w:tcPr>
            <w:tcW w:w="999" w:type="dxa"/>
            <w:vMerge w:val="restart"/>
          </w:tcPr>
          <w:p w:rsidR="0007563B" w:rsidRDefault="00176812">
            <w:pPr>
              <w:pStyle w:val="TableParagraph"/>
              <w:spacing w:line="250" w:lineRule="exact"/>
              <w:ind w:left="501"/>
            </w:pPr>
            <w:r>
              <w:t>2.</w:t>
            </w:r>
          </w:p>
        </w:tc>
        <w:tc>
          <w:tcPr>
            <w:tcW w:w="3965" w:type="dxa"/>
          </w:tcPr>
          <w:p w:rsidR="0007563B" w:rsidRDefault="00176812">
            <w:pPr>
              <w:pStyle w:val="TableParagraph"/>
              <w:spacing w:line="250" w:lineRule="exact"/>
              <w:ind w:left="54"/>
            </w:pPr>
            <w:r>
              <w:t>a.</w:t>
            </w:r>
            <w:r>
              <w:rPr>
                <w:spacing w:val="53"/>
              </w:rPr>
              <w:t xml:space="preserve"> </w:t>
            </w:r>
            <w:r>
              <w:t>Date of</w:t>
            </w:r>
            <w:r>
              <w:rPr>
                <w:spacing w:val="2"/>
              </w:rPr>
              <w:t xml:space="preserve"> </w:t>
            </w:r>
            <w:r>
              <w:t>Inspection</w:t>
            </w:r>
            <w:r>
              <w:rPr>
                <w:spacing w:val="-2"/>
              </w:rPr>
              <w:t xml:space="preserve"> </w:t>
            </w:r>
            <w:r>
              <w:t>of</w:t>
            </w:r>
            <w:r>
              <w:rPr>
                <w:spacing w:val="1"/>
              </w:rPr>
              <w:t xml:space="preserve"> </w:t>
            </w:r>
            <w:r>
              <w:t>the</w:t>
            </w:r>
            <w:r>
              <w:rPr>
                <w:spacing w:val="-5"/>
              </w:rPr>
              <w:t xml:space="preserve"> </w:t>
            </w:r>
            <w:r>
              <w:t>Property</w:t>
            </w:r>
          </w:p>
        </w:tc>
        <w:tc>
          <w:tcPr>
            <w:tcW w:w="6256" w:type="dxa"/>
            <w:gridSpan w:val="3"/>
          </w:tcPr>
          <w:p w:rsidR="0007563B" w:rsidRDefault="00176812">
            <w:pPr>
              <w:pStyle w:val="TableParagraph"/>
              <w:spacing w:line="250" w:lineRule="exact"/>
            </w:pPr>
            <w:r>
              <w:t>5</w:t>
            </w:r>
            <w:r>
              <w:rPr>
                <w:spacing w:val="-1"/>
              </w:rPr>
              <w:t xml:space="preserve"> </w:t>
            </w:r>
            <w:r>
              <w:t>March</w:t>
            </w:r>
            <w:r>
              <w:rPr>
                <w:spacing w:val="1"/>
              </w:rPr>
              <w:t xml:space="preserve"> </w:t>
            </w:r>
            <w:r>
              <w:t>2022</w:t>
            </w:r>
          </w:p>
        </w:tc>
      </w:tr>
      <w:tr w:rsidR="0007563B">
        <w:trPr>
          <w:trHeight w:val="292"/>
        </w:trPr>
        <w:tc>
          <w:tcPr>
            <w:tcW w:w="999" w:type="dxa"/>
            <w:vMerge/>
            <w:tcBorders>
              <w:top w:val="nil"/>
            </w:tcBorders>
          </w:tcPr>
          <w:p w:rsidR="0007563B" w:rsidRDefault="0007563B">
            <w:pPr>
              <w:rPr>
                <w:sz w:val="2"/>
                <w:szCs w:val="2"/>
              </w:rPr>
            </w:pPr>
          </w:p>
        </w:tc>
        <w:tc>
          <w:tcPr>
            <w:tcW w:w="3965" w:type="dxa"/>
          </w:tcPr>
          <w:p w:rsidR="0007563B" w:rsidRDefault="00176812">
            <w:pPr>
              <w:pStyle w:val="TableParagraph"/>
              <w:ind w:left="54"/>
            </w:pPr>
            <w:r>
              <w:t>b.</w:t>
            </w:r>
            <w:r>
              <w:rPr>
                <w:spacing w:val="51"/>
              </w:rPr>
              <w:t xml:space="preserve"> </w:t>
            </w:r>
            <w:r>
              <w:t>Date</w:t>
            </w:r>
            <w:r>
              <w:rPr>
                <w:spacing w:val="-1"/>
              </w:rPr>
              <w:t xml:space="preserve"> </w:t>
            </w:r>
            <w:r>
              <w:t>of</w:t>
            </w:r>
            <w:r>
              <w:rPr>
                <w:spacing w:val="1"/>
              </w:rPr>
              <w:t xml:space="preserve"> </w:t>
            </w:r>
            <w:r>
              <w:t>Valuation</w:t>
            </w:r>
            <w:r>
              <w:rPr>
                <w:spacing w:val="-2"/>
              </w:rPr>
              <w:t xml:space="preserve"> </w:t>
            </w:r>
            <w:r>
              <w:t>Assessment</w:t>
            </w:r>
          </w:p>
        </w:tc>
        <w:tc>
          <w:tcPr>
            <w:tcW w:w="6256" w:type="dxa"/>
            <w:gridSpan w:val="3"/>
          </w:tcPr>
          <w:p w:rsidR="0007563B" w:rsidRDefault="00176812">
            <w:pPr>
              <w:pStyle w:val="TableParagraph"/>
            </w:pPr>
            <w:r>
              <w:t>19</w:t>
            </w:r>
            <w:r>
              <w:rPr>
                <w:spacing w:val="-1"/>
              </w:rPr>
              <w:t xml:space="preserve"> </w:t>
            </w:r>
            <w:r>
              <w:t>March</w:t>
            </w:r>
            <w:r>
              <w:rPr>
                <w:spacing w:val="1"/>
              </w:rPr>
              <w:t xml:space="preserve"> </w:t>
            </w:r>
            <w:r>
              <w:t>2022</w:t>
            </w:r>
          </w:p>
        </w:tc>
      </w:tr>
      <w:tr w:rsidR="0007563B">
        <w:trPr>
          <w:trHeight w:val="290"/>
        </w:trPr>
        <w:tc>
          <w:tcPr>
            <w:tcW w:w="999" w:type="dxa"/>
            <w:vMerge/>
            <w:tcBorders>
              <w:top w:val="nil"/>
            </w:tcBorders>
          </w:tcPr>
          <w:p w:rsidR="0007563B" w:rsidRDefault="0007563B">
            <w:pPr>
              <w:rPr>
                <w:sz w:val="2"/>
                <w:szCs w:val="2"/>
              </w:rPr>
            </w:pPr>
          </w:p>
        </w:tc>
        <w:tc>
          <w:tcPr>
            <w:tcW w:w="3965" w:type="dxa"/>
          </w:tcPr>
          <w:p w:rsidR="0007563B" w:rsidRDefault="00176812">
            <w:pPr>
              <w:pStyle w:val="TableParagraph"/>
              <w:spacing w:line="250" w:lineRule="exact"/>
              <w:ind w:left="54"/>
            </w:pPr>
            <w:r>
              <w:t>c.</w:t>
            </w:r>
            <w:r>
              <w:rPr>
                <w:spacing w:val="62"/>
              </w:rPr>
              <w:t xml:space="preserve"> </w:t>
            </w:r>
            <w:r>
              <w:t>Date</w:t>
            </w:r>
            <w:r>
              <w:rPr>
                <w:spacing w:val="-1"/>
              </w:rPr>
              <w:t xml:space="preserve"> </w:t>
            </w:r>
            <w:r>
              <w:t>of</w:t>
            </w:r>
            <w:r>
              <w:rPr>
                <w:spacing w:val="1"/>
              </w:rPr>
              <w:t xml:space="preserve"> </w:t>
            </w:r>
            <w:r>
              <w:t>Valuation</w:t>
            </w:r>
            <w:r>
              <w:rPr>
                <w:spacing w:val="-1"/>
              </w:rPr>
              <w:t xml:space="preserve"> </w:t>
            </w:r>
            <w:r>
              <w:t>Report</w:t>
            </w:r>
          </w:p>
        </w:tc>
        <w:tc>
          <w:tcPr>
            <w:tcW w:w="6256" w:type="dxa"/>
            <w:gridSpan w:val="3"/>
          </w:tcPr>
          <w:p w:rsidR="0007563B" w:rsidRDefault="00176812">
            <w:pPr>
              <w:pStyle w:val="TableParagraph"/>
              <w:spacing w:line="250" w:lineRule="exact"/>
            </w:pPr>
            <w:r>
              <w:t>19</w:t>
            </w:r>
            <w:r>
              <w:rPr>
                <w:spacing w:val="-1"/>
              </w:rPr>
              <w:t xml:space="preserve"> </w:t>
            </w:r>
            <w:r>
              <w:t>March</w:t>
            </w:r>
            <w:r>
              <w:rPr>
                <w:spacing w:val="1"/>
              </w:rPr>
              <w:t xml:space="preserve"> </w:t>
            </w:r>
            <w:r>
              <w:t>2022</w:t>
            </w:r>
          </w:p>
        </w:tc>
      </w:tr>
      <w:tr w:rsidR="0007563B" w:rsidTr="00680473">
        <w:trPr>
          <w:trHeight w:val="582"/>
        </w:trPr>
        <w:tc>
          <w:tcPr>
            <w:tcW w:w="999" w:type="dxa"/>
            <w:vMerge w:val="restart"/>
          </w:tcPr>
          <w:p w:rsidR="0007563B" w:rsidRDefault="00176812">
            <w:pPr>
              <w:pStyle w:val="TableParagraph"/>
              <w:spacing w:line="250" w:lineRule="exact"/>
              <w:ind w:left="501"/>
            </w:pPr>
            <w:r>
              <w:t>3.</w:t>
            </w:r>
          </w:p>
        </w:tc>
        <w:tc>
          <w:tcPr>
            <w:tcW w:w="3965" w:type="dxa"/>
            <w:vMerge w:val="restart"/>
            <w:shd w:val="clear" w:color="auto" w:fill="FFFFFF" w:themeFill="background1"/>
          </w:tcPr>
          <w:p w:rsidR="0007563B" w:rsidRDefault="00176812">
            <w:pPr>
              <w:pStyle w:val="TableParagraph"/>
              <w:spacing w:line="276" w:lineRule="auto"/>
              <w:ind w:left="114" w:right="100"/>
              <w:jc w:val="both"/>
              <w:rPr>
                <w:rFonts w:ascii="Arial"/>
                <w:i/>
              </w:rPr>
            </w:pPr>
            <w:r>
              <w:rPr>
                <w:spacing w:val="-1"/>
              </w:rPr>
              <w:t>List</w:t>
            </w:r>
            <w:r>
              <w:rPr>
                <w:spacing w:val="-13"/>
              </w:rPr>
              <w:t xml:space="preserve"> </w:t>
            </w:r>
            <w:r>
              <w:rPr>
                <w:spacing w:val="-1"/>
              </w:rPr>
              <w:t>of</w:t>
            </w:r>
            <w:r>
              <w:rPr>
                <w:spacing w:val="-9"/>
              </w:rPr>
              <w:t xml:space="preserve"> </w:t>
            </w:r>
            <w:r>
              <w:rPr>
                <w:spacing w:val="-1"/>
              </w:rPr>
              <w:t>documents</w:t>
            </w:r>
            <w:r>
              <w:rPr>
                <w:spacing w:val="-14"/>
              </w:rPr>
              <w:t xml:space="preserve"> </w:t>
            </w:r>
            <w:r>
              <w:t>produced</w:t>
            </w:r>
            <w:r>
              <w:rPr>
                <w:spacing w:val="-16"/>
              </w:rPr>
              <w:t xml:space="preserve"> </w:t>
            </w:r>
            <w:r>
              <w:t>for</w:t>
            </w:r>
            <w:r>
              <w:rPr>
                <w:spacing w:val="-12"/>
              </w:rPr>
              <w:t xml:space="preserve"> </w:t>
            </w:r>
            <w:r>
              <w:t>perusal</w:t>
            </w:r>
            <w:r>
              <w:rPr>
                <w:spacing w:val="-58"/>
              </w:rPr>
              <w:t xml:space="preserve"> </w:t>
            </w:r>
            <w:r>
              <w:rPr>
                <w:rFonts w:ascii="Arial"/>
                <w:i/>
              </w:rPr>
              <w:t>(Documents</w:t>
            </w:r>
            <w:r>
              <w:rPr>
                <w:rFonts w:ascii="Arial"/>
                <w:i/>
                <w:spacing w:val="-7"/>
              </w:rPr>
              <w:t xml:space="preserve"> </w:t>
            </w:r>
            <w:r>
              <w:rPr>
                <w:rFonts w:ascii="Arial"/>
                <w:i/>
              </w:rPr>
              <w:t>has</w:t>
            </w:r>
            <w:r>
              <w:rPr>
                <w:rFonts w:ascii="Arial"/>
                <w:i/>
                <w:spacing w:val="-7"/>
              </w:rPr>
              <w:t xml:space="preserve"> </w:t>
            </w:r>
            <w:r>
              <w:rPr>
                <w:rFonts w:ascii="Arial"/>
                <w:i/>
              </w:rPr>
              <w:t>been</w:t>
            </w:r>
            <w:r>
              <w:rPr>
                <w:rFonts w:ascii="Arial"/>
                <w:i/>
                <w:spacing w:val="-10"/>
              </w:rPr>
              <w:t xml:space="preserve"> </w:t>
            </w:r>
            <w:r>
              <w:rPr>
                <w:rFonts w:ascii="Arial"/>
                <w:i/>
              </w:rPr>
              <w:t>referred</w:t>
            </w:r>
            <w:r>
              <w:rPr>
                <w:rFonts w:ascii="Arial"/>
                <w:i/>
                <w:spacing w:val="-8"/>
              </w:rPr>
              <w:t xml:space="preserve"> </w:t>
            </w:r>
            <w:r w:rsidRPr="00680473">
              <w:rPr>
                <w:rFonts w:ascii="Arial"/>
                <w:i/>
                <w:shd w:val="clear" w:color="auto" w:fill="FFFFFF" w:themeFill="background1"/>
              </w:rPr>
              <w:t>only</w:t>
            </w:r>
            <w:r w:rsidRPr="00680473">
              <w:rPr>
                <w:rFonts w:ascii="Arial"/>
                <w:i/>
                <w:spacing w:val="-6"/>
                <w:shd w:val="clear" w:color="auto" w:fill="FFFFFF" w:themeFill="background1"/>
              </w:rPr>
              <w:t xml:space="preserve"> </w:t>
            </w:r>
            <w:r w:rsidRPr="00680473">
              <w:rPr>
                <w:rFonts w:ascii="Arial"/>
                <w:i/>
                <w:shd w:val="clear" w:color="auto" w:fill="FFFFFF" w:themeFill="background1"/>
              </w:rPr>
              <w:t>for</w:t>
            </w:r>
            <w:r w:rsidRPr="00680473">
              <w:rPr>
                <w:rFonts w:ascii="Arial"/>
                <w:i/>
                <w:spacing w:val="-59"/>
                <w:shd w:val="clear" w:color="auto" w:fill="FFFFFF" w:themeFill="background1"/>
              </w:rPr>
              <w:t xml:space="preserve"> </w:t>
            </w:r>
            <w:r w:rsidRPr="00680473">
              <w:rPr>
                <w:rFonts w:ascii="Arial"/>
                <w:i/>
                <w:shd w:val="clear" w:color="auto" w:fill="FFFFFF" w:themeFill="background1"/>
              </w:rPr>
              <w:t>reference</w:t>
            </w:r>
            <w:r w:rsidRPr="00680473">
              <w:rPr>
                <w:rFonts w:ascii="Arial"/>
                <w:i/>
                <w:spacing w:val="-1"/>
                <w:shd w:val="clear" w:color="auto" w:fill="FFFFFF" w:themeFill="background1"/>
              </w:rPr>
              <w:t xml:space="preserve"> </w:t>
            </w:r>
            <w:r w:rsidRPr="00680473">
              <w:rPr>
                <w:rFonts w:ascii="Arial"/>
                <w:i/>
                <w:shd w:val="clear" w:color="auto" w:fill="FFFFFF" w:themeFill="background1"/>
              </w:rPr>
              <w:t>purpose)</w:t>
            </w:r>
          </w:p>
        </w:tc>
        <w:tc>
          <w:tcPr>
            <w:tcW w:w="2086" w:type="dxa"/>
            <w:shd w:val="clear" w:color="auto" w:fill="C5D9F0"/>
          </w:tcPr>
          <w:p w:rsidR="0007563B" w:rsidRDefault="00176812">
            <w:pPr>
              <w:pStyle w:val="TableParagraph"/>
              <w:spacing w:line="248" w:lineRule="exact"/>
              <w:ind w:left="441"/>
              <w:rPr>
                <w:rFonts w:ascii="Arial"/>
                <w:b/>
              </w:rPr>
            </w:pPr>
            <w:r>
              <w:rPr>
                <w:rFonts w:ascii="Arial"/>
                <w:b/>
              </w:rPr>
              <w:t>Documents</w:t>
            </w:r>
          </w:p>
          <w:p w:rsidR="0007563B" w:rsidRDefault="00176812">
            <w:pPr>
              <w:pStyle w:val="TableParagraph"/>
              <w:spacing w:before="40"/>
              <w:ind w:left="477"/>
              <w:rPr>
                <w:rFonts w:ascii="Arial"/>
                <w:b/>
              </w:rPr>
            </w:pPr>
            <w:r>
              <w:rPr>
                <w:rFonts w:ascii="Arial"/>
                <w:b/>
              </w:rPr>
              <w:t>Requested</w:t>
            </w:r>
          </w:p>
        </w:tc>
        <w:tc>
          <w:tcPr>
            <w:tcW w:w="2084" w:type="dxa"/>
            <w:shd w:val="clear" w:color="auto" w:fill="C5D9F0"/>
          </w:tcPr>
          <w:p w:rsidR="0007563B" w:rsidRDefault="00176812">
            <w:pPr>
              <w:pStyle w:val="TableParagraph"/>
              <w:spacing w:line="248" w:lineRule="exact"/>
              <w:ind w:left="384" w:right="380"/>
              <w:jc w:val="center"/>
              <w:rPr>
                <w:rFonts w:ascii="Arial"/>
                <w:b/>
              </w:rPr>
            </w:pPr>
            <w:r>
              <w:rPr>
                <w:rFonts w:ascii="Arial"/>
                <w:b/>
              </w:rPr>
              <w:t>Documents</w:t>
            </w:r>
          </w:p>
          <w:p w:rsidR="0007563B" w:rsidRDefault="00176812">
            <w:pPr>
              <w:pStyle w:val="TableParagraph"/>
              <w:spacing w:before="40"/>
              <w:ind w:left="384" w:right="380"/>
              <w:jc w:val="center"/>
              <w:rPr>
                <w:rFonts w:ascii="Arial"/>
                <w:b/>
              </w:rPr>
            </w:pPr>
            <w:r>
              <w:rPr>
                <w:rFonts w:ascii="Arial"/>
                <w:b/>
              </w:rPr>
              <w:t>Provided</w:t>
            </w:r>
          </w:p>
        </w:tc>
        <w:tc>
          <w:tcPr>
            <w:tcW w:w="2086" w:type="dxa"/>
            <w:shd w:val="clear" w:color="auto" w:fill="C5D9F0"/>
          </w:tcPr>
          <w:p w:rsidR="0007563B" w:rsidRDefault="00176812">
            <w:pPr>
              <w:pStyle w:val="TableParagraph"/>
              <w:spacing w:line="248" w:lineRule="exact"/>
              <w:ind w:left="144" w:right="138"/>
              <w:jc w:val="center"/>
              <w:rPr>
                <w:rFonts w:ascii="Arial"/>
                <w:b/>
              </w:rPr>
            </w:pPr>
            <w:r>
              <w:rPr>
                <w:rFonts w:ascii="Arial"/>
                <w:b/>
              </w:rPr>
              <w:t>Documents</w:t>
            </w:r>
          </w:p>
          <w:p w:rsidR="0007563B" w:rsidRDefault="00176812">
            <w:pPr>
              <w:pStyle w:val="TableParagraph"/>
              <w:spacing w:before="40"/>
              <w:ind w:left="145" w:right="138"/>
              <w:jc w:val="center"/>
              <w:rPr>
                <w:rFonts w:ascii="Arial"/>
                <w:b/>
              </w:rPr>
            </w:pPr>
            <w:r>
              <w:rPr>
                <w:rFonts w:ascii="Arial"/>
                <w:b/>
              </w:rPr>
              <w:t>Reference</w:t>
            </w:r>
            <w:r>
              <w:rPr>
                <w:rFonts w:ascii="Arial"/>
                <w:b/>
                <w:spacing w:val="-1"/>
              </w:rPr>
              <w:t xml:space="preserve"> </w:t>
            </w:r>
            <w:r>
              <w:rPr>
                <w:rFonts w:ascii="Arial"/>
                <w:b/>
              </w:rPr>
              <w:t>No.</w:t>
            </w:r>
          </w:p>
        </w:tc>
      </w:tr>
      <w:tr w:rsidR="0007563B" w:rsidTr="00680473">
        <w:trPr>
          <w:trHeight w:val="873"/>
        </w:trPr>
        <w:tc>
          <w:tcPr>
            <w:tcW w:w="999" w:type="dxa"/>
            <w:vMerge/>
            <w:tcBorders>
              <w:top w:val="nil"/>
            </w:tcBorders>
          </w:tcPr>
          <w:p w:rsidR="0007563B" w:rsidRDefault="0007563B">
            <w:pPr>
              <w:rPr>
                <w:sz w:val="2"/>
                <w:szCs w:val="2"/>
              </w:rPr>
            </w:pPr>
          </w:p>
        </w:tc>
        <w:tc>
          <w:tcPr>
            <w:tcW w:w="3965" w:type="dxa"/>
            <w:vMerge/>
            <w:tcBorders>
              <w:top w:val="nil"/>
            </w:tcBorders>
            <w:shd w:val="clear" w:color="auto" w:fill="FFFFFF" w:themeFill="background1"/>
          </w:tcPr>
          <w:p w:rsidR="0007563B" w:rsidRDefault="0007563B">
            <w:pPr>
              <w:rPr>
                <w:sz w:val="2"/>
                <w:szCs w:val="2"/>
              </w:rPr>
            </w:pPr>
          </w:p>
        </w:tc>
        <w:tc>
          <w:tcPr>
            <w:tcW w:w="2086" w:type="dxa"/>
            <w:shd w:val="clear" w:color="auto" w:fill="FFFFFF" w:themeFill="background1"/>
          </w:tcPr>
          <w:p w:rsidR="0007563B" w:rsidRDefault="00176812">
            <w:pPr>
              <w:pStyle w:val="TableParagraph"/>
              <w:spacing w:line="248" w:lineRule="exact"/>
              <w:ind w:left="501" w:firstLine="141"/>
              <w:rPr>
                <w:rFonts w:ascii="Arial"/>
                <w:b/>
              </w:rPr>
            </w:pPr>
            <w:r>
              <w:t>Total</w:t>
            </w:r>
            <w:r>
              <w:rPr>
                <w:spacing w:val="-1"/>
              </w:rPr>
              <w:t xml:space="preserve"> </w:t>
            </w:r>
            <w:r>
              <w:rPr>
                <w:rFonts w:ascii="Arial"/>
                <w:b/>
              </w:rPr>
              <w:t>03</w:t>
            </w:r>
          </w:p>
          <w:p w:rsidR="0007563B" w:rsidRDefault="00176812">
            <w:pPr>
              <w:pStyle w:val="TableParagraph"/>
              <w:spacing w:before="3" w:line="290" w:lineRule="atLeast"/>
              <w:ind w:left="520" w:right="479" w:hanging="20"/>
            </w:pPr>
            <w:proofErr w:type="gramStart"/>
            <w:r>
              <w:t>documents</w:t>
            </w:r>
            <w:proofErr w:type="gramEnd"/>
            <w:r>
              <w:rPr>
                <w:spacing w:val="-59"/>
              </w:rPr>
              <w:t xml:space="preserve"> </w:t>
            </w:r>
            <w:r>
              <w:t>requested.</w:t>
            </w:r>
          </w:p>
        </w:tc>
        <w:tc>
          <w:tcPr>
            <w:tcW w:w="2084" w:type="dxa"/>
          </w:tcPr>
          <w:p w:rsidR="0007563B" w:rsidRDefault="00176812">
            <w:pPr>
              <w:pStyle w:val="TableParagraph"/>
              <w:spacing w:line="248" w:lineRule="exact"/>
              <w:ind w:left="499" w:firstLine="141"/>
              <w:rPr>
                <w:rFonts w:ascii="Arial"/>
                <w:b/>
              </w:rPr>
            </w:pPr>
            <w:r>
              <w:t>Total</w:t>
            </w:r>
            <w:r>
              <w:rPr>
                <w:spacing w:val="-2"/>
              </w:rPr>
              <w:t xml:space="preserve"> </w:t>
            </w:r>
            <w:r>
              <w:rPr>
                <w:rFonts w:ascii="Arial"/>
                <w:b/>
              </w:rPr>
              <w:t>01</w:t>
            </w:r>
          </w:p>
          <w:p w:rsidR="0007563B" w:rsidRDefault="00176812">
            <w:pPr>
              <w:pStyle w:val="TableParagraph"/>
              <w:spacing w:before="3" w:line="290" w:lineRule="atLeast"/>
              <w:ind w:left="616" w:right="479" w:hanging="118"/>
            </w:pPr>
            <w:r>
              <w:t>documents</w:t>
            </w:r>
            <w:r>
              <w:rPr>
                <w:spacing w:val="-59"/>
              </w:rPr>
              <w:t xml:space="preserve"> </w:t>
            </w:r>
            <w:r>
              <w:t>provided</w:t>
            </w:r>
          </w:p>
        </w:tc>
        <w:tc>
          <w:tcPr>
            <w:tcW w:w="2086" w:type="dxa"/>
          </w:tcPr>
          <w:p w:rsidR="0007563B" w:rsidRDefault="00176812">
            <w:pPr>
              <w:pStyle w:val="TableParagraph"/>
              <w:spacing w:line="248" w:lineRule="exact"/>
              <w:ind w:left="503" w:firstLine="139"/>
              <w:rPr>
                <w:rFonts w:ascii="Arial"/>
                <w:b/>
              </w:rPr>
            </w:pPr>
            <w:r>
              <w:t>Total</w:t>
            </w:r>
            <w:r>
              <w:rPr>
                <w:spacing w:val="-2"/>
              </w:rPr>
              <w:t xml:space="preserve"> </w:t>
            </w:r>
            <w:r>
              <w:rPr>
                <w:rFonts w:ascii="Arial"/>
                <w:b/>
              </w:rPr>
              <w:t>01</w:t>
            </w:r>
          </w:p>
          <w:p w:rsidR="0007563B" w:rsidRDefault="00176812">
            <w:pPr>
              <w:pStyle w:val="TableParagraph"/>
              <w:spacing w:before="3" w:line="290" w:lineRule="atLeast"/>
              <w:ind w:left="619" w:right="476" w:hanging="116"/>
            </w:pPr>
            <w:r>
              <w:t>documents</w:t>
            </w:r>
            <w:r>
              <w:rPr>
                <w:spacing w:val="-59"/>
              </w:rPr>
              <w:t xml:space="preserve"> </w:t>
            </w:r>
            <w:r>
              <w:t>provided</w:t>
            </w:r>
          </w:p>
        </w:tc>
      </w:tr>
      <w:tr w:rsidR="0007563B" w:rsidTr="00680473">
        <w:trPr>
          <w:trHeight w:val="290"/>
        </w:trPr>
        <w:tc>
          <w:tcPr>
            <w:tcW w:w="999" w:type="dxa"/>
            <w:vMerge/>
            <w:tcBorders>
              <w:top w:val="nil"/>
            </w:tcBorders>
          </w:tcPr>
          <w:p w:rsidR="0007563B" w:rsidRDefault="0007563B">
            <w:pPr>
              <w:rPr>
                <w:sz w:val="2"/>
                <w:szCs w:val="2"/>
              </w:rPr>
            </w:pPr>
          </w:p>
        </w:tc>
        <w:tc>
          <w:tcPr>
            <w:tcW w:w="3965" w:type="dxa"/>
            <w:vMerge/>
            <w:tcBorders>
              <w:top w:val="nil"/>
            </w:tcBorders>
            <w:shd w:val="clear" w:color="auto" w:fill="FFFFFF" w:themeFill="background1"/>
          </w:tcPr>
          <w:p w:rsidR="0007563B" w:rsidRDefault="0007563B">
            <w:pPr>
              <w:rPr>
                <w:sz w:val="2"/>
                <w:szCs w:val="2"/>
              </w:rPr>
            </w:pPr>
          </w:p>
        </w:tc>
        <w:tc>
          <w:tcPr>
            <w:tcW w:w="2086" w:type="dxa"/>
            <w:shd w:val="clear" w:color="auto" w:fill="FFFFFF" w:themeFill="background1"/>
          </w:tcPr>
          <w:p w:rsidR="0007563B" w:rsidRDefault="00176812">
            <w:pPr>
              <w:pStyle w:val="TableParagraph"/>
              <w:spacing w:line="250" w:lineRule="exact"/>
              <w:ind w:left="146" w:right="138"/>
              <w:jc w:val="center"/>
            </w:pPr>
            <w:r>
              <w:t>Sale</w:t>
            </w:r>
            <w:r>
              <w:rPr>
                <w:spacing w:val="-1"/>
              </w:rPr>
              <w:t xml:space="preserve"> </w:t>
            </w:r>
            <w:r>
              <w:t>Deed</w:t>
            </w:r>
          </w:p>
        </w:tc>
        <w:tc>
          <w:tcPr>
            <w:tcW w:w="2084" w:type="dxa"/>
            <w:shd w:val="clear" w:color="auto" w:fill="FFFFFF" w:themeFill="background1"/>
          </w:tcPr>
          <w:p w:rsidR="0007563B" w:rsidRDefault="00176812">
            <w:pPr>
              <w:pStyle w:val="TableParagraph"/>
              <w:spacing w:line="250" w:lineRule="exact"/>
              <w:ind w:left="384" w:right="379"/>
              <w:jc w:val="center"/>
            </w:pPr>
            <w:r>
              <w:t>Sale</w:t>
            </w:r>
            <w:r>
              <w:rPr>
                <w:spacing w:val="-1"/>
              </w:rPr>
              <w:t xml:space="preserve"> </w:t>
            </w:r>
            <w:r>
              <w:t>Deed</w:t>
            </w:r>
          </w:p>
        </w:tc>
        <w:tc>
          <w:tcPr>
            <w:tcW w:w="2086" w:type="dxa"/>
          </w:tcPr>
          <w:p w:rsidR="0007563B" w:rsidRDefault="00176812">
            <w:pPr>
              <w:pStyle w:val="TableParagraph"/>
              <w:spacing w:line="250" w:lineRule="exact"/>
              <w:ind w:left="149" w:right="138"/>
              <w:jc w:val="center"/>
            </w:pPr>
            <w:r>
              <w:t>Dated</w:t>
            </w:r>
            <w:r>
              <w:rPr>
                <w:spacing w:val="-1"/>
              </w:rPr>
              <w:t xml:space="preserve"> </w:t>
            </w:r>
            <w:r>
              <w:t>30/07/2016</w:t>
            </w:r>
          </w:p>
        </w:tc>
      </w:tr>
      <w:tr w:rsidR="0007563B" w:rsidTr="00680473">
        <w:trPr>
          <w:trHeight w:val="273"/>
        </w:trPr>
        <w:tc>
          <w:tcPr>
            <w:tcW w:w="999" w:type="dxa"/>
            <w:vMerge/>
            <w:tcBorders>
              <w:top w:val="nil"/>
            </w:tcBorders>
          </w:tcPr>
          <w:p w:rsidR="0007563B" w:rsidRDefault="0007563B">
            <w:pPr>
              <w:rPr>
                <w:sz w:val="2"/>
                <w:szCs w:val="2"/>
              </w:rPr>
            </w:pPr>
          </w:p>
        </w:tc>
        <w:tc>
          <w:tcPr>
            <w:tcW w:w="3965" w:type="dxa"/>
            <w:vMerge/>
            <w:tcBorders>
              <w:top w:val="nil"/>
            </w:tcBorders>
            <w:shd w:val="clear" w:color="auto" w:fill="FFFFFF" w:themeFill="background1"/>
          </w:tcPr>
          <w:p w:rsidR="0007563B" w:rsidRDefault="0007563B">
            <w:pPr>
              <w:rPr>
                <w:sz w:val="2"/>
                <w:szCs w:val="2"/>
              </w:rPr>
            </w:pPr>
          </w:p>
        </w:tc>
        <w:tc>
          <w:tcPr>
            <w:tcW w:w="2086" w:type="dxa"/>
            <w:shd w:val="clear" w:color="auto" w:fill="FFFFFF" w:themeFill="background1"/>
          </w:tcPr>
          <w:p w:rsidR="0007563B" w:rsidRDefault="00176812">
            <w:pPr>
              <w:pStyle w:val="TableParagraph"/>
              <w:spacing w:line="250" w:lineRule="exact"/>
              <w:ind w:left="143" w:right="138"/>
              <w:jc w:val="center"/>
            </w:pPr>
            <w:r>
              <w:t>Electricity</w:t>
            </w:r>
            <w:r>
              <w:rPr>
                <w:spacing w:val="-5"/>
              </w:rPr>
              <w:t xml:space="preserve"> </w:t>
            </w:r>
            <w:r>
              <w:t>Bill</w:t>
            </w:r>
          </w:p>
        </w:tc>
        <w:tc>
          <w:tcPr>
            <w:tcW w:w="2084" w:type="dxa"/>
            <w:shd w:val="clear" w:color="auto" w:fill="FFFFFF" w:themeFill="background1"/>
          </w:tcPr>
          <w:p w:rsidR="0007563B" w:rsidRDefault="00176812">
            <w:pPr>
              <w:pStyle w:val="TableParagraph"/>
              <w:spacing w:line="250" w:lineRule="exact"/>
              <w:ind w:left="384" w:right="380"/>
              <w:jc w:val="center"/>
            </w:pPr>
            <w:r>
              <w:t>Not</w:t>
            </w:r>
            <w:r>
              <w:rPr>
                <w:spacing w:val="-2"/>
              </w:rPr>
              <w:t xml:space="preserve"> </w:t>
            </w:r>
            <w:r>
              <w:t>Provided</w:t>
            </w:r>
          </w:p>
        </w:tc>
        <w:tc>
          <w:tcPr>
            <w:tcW w:w="2086" w:type="dxa"/>
          </w:tcPr>
          <w:p w:rsidR="0007563B" w:rsidRDefault="00176812">
            <w:pPr>
              <w:pStyle w:val="TableParagraph"/>
              <w:spacing w:line="250" w:lineRule="exact"/>
              <w:ind w:left="147" w:right="138"/>
              <w:jc w:val="center"/>
            </w:pPr>
            <w:r>
              <w:t>NA</w:t>
            </w:r>
          </w:p>
        </w:tc>
      </w:tr>
      <w:tr w:rsidR="0007563B" w:rsidTr="00680473">
        <w:trPr>
          <w:trHeight w:val="273"/>
        </w:trPr>
        <w:tc>
          <w:tcPr>
            <w:tcW w:w="999" w:type="dxa"/>
            <w:vMerge/>
            <w:tcBorders>
              <w:top w:val="nil"/>
            </w:tcBorders>
          </w:tcPr>
          <w:p w:rsidR="0007563B" w:rsidRDefault="0007563B">
            <w:pPr>
              <w:rPr>
                <w:sz w:val="2"/>
                <w:szCs w:val="2"/>
              </w:rPr>
            </w:pPr>
          </w:p>
        </w:tc>
        <w:tc>
          <w:tcPr>
            <w:tcW w:w="3965" w:type="dxa"/>
            <w:vMerge/>
            <w:tcBorders>
              <w:top w:val="nil"/>
            </w:tcBorders>
            <w:shd w:val="clear" w:color="auto" w:fill="FFFFFF" w:themeFill="background1"/>
          </w:tcPr>
          <w:p w:rsidR="0007563B" w:rsidRDefault="0007563B">
            <w:pPr>
              <w:rPr>
                <w:sz w:val="2"/>
                <w:szCs w:val="2"/>
              </w:rPr>
            </w:pPr>
          </w:p>
        </w:tc>
        <w:tc>
          <w:tcPr>
            <w:tcW w:w="2086" w:type="dxa"/>
            <w:shd w:val="clear" w:color="auto" w:fill="FFFFFF" w:themeFill="background1"/>
          </w:tcPr>
          <w:p w:rsidR="0007563B" w:rsidRDefault="00176812">
            <w:pPr>
              <w:pStyle w:val="TableParagraph"/>
              <w:spacing w:line="251" w:lineRule="exact"/>
              <w:ind w:left="145" w:right="138"/>
              <w:jc w:val="center"/>
            </w:pPr>
            <w:r>
              <w:t>Water</w:t>
            </w:r>
            <w:r>
              <w:rPr>
                <w:spacing w:val="-2"/>
              </w:rPr>
              <w:t xml:space="preserve"> </w:t>
            </w:r>
            <w:r>
              <w:t>Bill</w:t>
            </w:r>
          </w:p>
        </w:tc>
        <w:tc>
          <w:tcPr>
            <w:tcW w:w="2084" w:type="dxa"/>
          </w:tcPr>
          <w:p w:rsidR="0007563B" w:rsidRDefault="00176812">
            <w:pPr>
              <w:pStyle w:val="TableParagraph"/>
              <w:spacing w:line="251" w:lineRule="exact"/>
              <w:ind w:left="384" w:right="380"/>
              <w:jc w:val="center"/>
            </w:pPr>
            <w:r>
              <w:t>Not</w:t>
            </w:r>
            <w:r>
              <w:rPr>
                <w:spacing w:val="-2"/>
              </w:rPr>
              <w:t xml:space="preserve"> </w:t>
            </w:r>
            <w:r>
              <w:t>Provided</w:t>
            </w:r>
          </w:p>
        </w:tc>
        <w:tc>
          <w:tcPr>
            <w:tcW w:w="2086" w:type="dxa"/>
          </w:tcPr>
          <w:p w:rsidR="0007563B" w:rsidRDefault="00176812">
            <w:pPr>
              <w:pStyle w:val="TableParagraph"/>
              <w:spacing w:line="251" w:lineRule="exact"/>
              <w:ind w:left="147" w:right="138"/>
              <w:jc w:val="center"/>
            </w:pPr>
            <w:r>
              <w:t>NA</w:t>
            </w:r>
          </w:p>
        </w:tc>
      </w:tr>
      <w:tr w:rsidR="0007563B" w:rsidTr="00680473">
        <w:trPr>
          <w:trHeight w:val="546"/>
        </w:trPr>
        <w:tc>
          <w:tcPr>
            <w:tcW w:w="999" w:type="dxa"/>
            <w:vMerge w:val="restart"/>
          </w:tcPr>
          <w:p w:rsidR="0007563B" w:rsidRDefault="00176812">
            <w:pPr>
              <w:pStyle w:val="TableParagraph"/>
              <w:spacing w:line="250" w:lineRule="exact"/>
              <w:ind w:left="501"/>
            </w:pPr>
            <w:r>
              <w:t>4.</w:t>
            </w:r>
          </w:p>
        </w:tc>
        <w:tc>
          <w:tcPr>
            <w:tcW w:w="3965" w:type="dxa"/>
            <w:shd w:val="clear" w:color="auto" w:fill="FFFFFF" w:themeFill="background1"/>
          </w:tcPr>
          <w:p w:rsidR="0007563B" w:rsidRDefault="00176812">
            <w:pPr>
              <w:pStyle w:val="TableParagraph"/>
              <w:spacing w:line="248" w:lineRule="exact"/>
              <w:ind w:left="114"/>
            </w:pPr>
            <w:r>
              <w:rPr>
                <w:spacing w:val="-1"/>
              </w:rPr>
              <w:t>Name</w:t>
            </w:r>
            <w:r>
              <w:rPr>
                <w:spacing w:val="-11"/>
              </w:rPr>
              <w:t xml:space="preserve"> </w:t>
            </w:r>
            <w:r>
              <w:t>of</w:t>
            </w:r>
            <w:r>
              <w:rPr>
                <w:spacing w:val="-15"/>
              </w:rPr>
              <w:t xml:space="preserve"> </w:t>
            </w:r>
            <w:r>
              <w:t>the</w:t>
            </w:r>
            <w:r>
              <w:rPr>
                <w:spacing w:val="-17"/>
              </w:rPr>
              <w:t xml:space="preserve"> </w:t>
            </w:r>
            <w:r>
              <w:t>owner(s)</w:t>
            </w:r>
          </w:p>
        </w:tc>
        <w:tc>
          <w:tcPr>
            <w:tcW w:w="6256" w:type="dxa"/>
            <w:gridSpan w:val="3"/>
            <w:shd w:val="clear" w:color="auto" w:fill="FFFFFF" w:themeFill="background1"/>
          </w:tcPr>
          <w:p w:rsidR="0007563B" w:rsidRDefault="00176812">
            <w:pPr>
              <w:pStyle w:val="TableParagraph"/>
              <w:spacing w:line="250" w:lineRule="exact"/>
            </w:pPr>
            <w:r>
              <w:t>M/s</w:t>
            </w:r>
            <w:r>
              <w:rPr>
                <w:spacing w:val="-2"/>
              </w:rPr>
              <w:t xml:space="preserve"> </w:t>
            </w:r>
            <w:proofErr w:type="spellStart"/>
            <w:r>
              <w:t>Stemkor</w:t>
            </w:r>
            <w:proofErr w:type="spellEnd"/>
            <w:r>
              <w:rPr>
                <w:spacing w:val="-4"/>
              </w:rPr>
              <w:t xml:space="preserve"> </w:t>
            </w:r>
            <w:r>
              <w:t>International</w:t>
            </w:r>
            <w:r>
              <w:rPr>
                <w:spacing w:val="-2"/>
              </w:rPr>
              <w:t xml:space="preserve"> </w:t>
            </w:r>
            <w:r>
              <w:t>Private</w:t>
            </w:r>
            <w:r>
              <w:rPr>
                <w:spacing w:val="-2"/>
              </w:rPr>
              <w:t xml:space="preserve"> </w:t>
            </w:r>
            <w:r>
              <w:t>Limited</w:t>
            </w:r>
          </w:p>
          <w:p w:rsidR="0007563B" w:rsidRDefault="00176812">
            <w:pPr>
              <w:pStyle w:val="TableParagraph"/>
              <w:spacing w:before="20"/>
              <w:rPr>
                <w:rFonts w:ascii="Arial"/>
                <w:i/>
              </w:rPr>
            </w:pPr>
            <w:r>
              <w:rPr>
                <w:rFonts w:ascii="Arial"/>
                <w:i/>
              </w:rPr>
              <w:t>(as</w:t>
            </w:r>
            <w:r>
              <w:rPr>
                <w:rFonts w:ascii="Arial"/>
                <w:i/>
                <w:spacing w:val="-2"/>
              </w:rPr>
              <w:t xml:space="preserve"> </w:t>
            </w:r>
            <w:r>
              <w:rPr>
                <w:rFonts w:ascii="Arial"/>
                <w:i/>
              </w:rPr>
              <w:t>per documents provided</w:t>
            </w:r>
            <w:r>
              <w:rPr>
                <w:rFonts w:ascii="Arial"/>
                <w:i/>
                <w:spacing w:val="-1"/>
              </w:rPr>
              <w:t xml:space="preserve"> </w:t>
            </w:r>
            <w:r>
              <w:rPr>
                <w:rFonts w:ascii="Arial"/>
                <w:i/>
              </w:rPr>
              <w:t>to</w:t>
            </w:r>
            <w:r>
              <w:rPr>
                <w:rFonts w:ascii="Arial"/>
                <w:i/>
                <w:spacing w:val="-3"/>
              </w:rPr>
              <w:t xml:space="preserve"> </w:t>
            </w:r>
            <w:r>
              <w:rPr>
                <w:rFonts w:ascii="Arial"/>
                <w:i/>
              </w:rPr>
              <w:t>us)</w:t>
            </w:r>
          </w:p>
        </w:tc>
      </w:tr>
      <w:tr w:rsidR="0007563B">
        <w:trPr>
          <w:trHeight w:val="817"/>
        </w:trPr>
        <w:tc>
          <w:tcPr>
            <w:tcW w:w="999" w:type="dxa"/>
            <w:vMerge/>
            <w:tcBorders>
              <w:top w:val="nil"/>
            </w:tcBorders>
          </w:tcPr>
          <w:p w:rsidR="0007563B" w:rsidRDefault="0007563B">
            <w:pPr>
              <w:rPr>
                <w:sz w:val="2"/>
                <w:szCs w:val="2"/>
              </w:rPr>
            </w:pPr>
          </w:p>
        </w:tc>
        <w:tc>
          <w:tcPr>
            <w:tcW w:w="3965" w:type="dxa"/>
            <w:vMerge w:val="restart"/>
          </w:tcPr>
          <w:p w:rsidR="0007563B" w:rsidRDefault="00176812">
            <w:pPr>
              <w:pStyle w:val="TableParagraph"/>
              <w:spacing w:line="248" w:lineRule="exact"/>
              <w:ind w:left="114"/>
            </w:pPr>
            <w:r>
              <w:t>Address/</w:t>
            </w:r>
            <w:r>
              <w:rPr>
                <w:spacing w:val="-2"/>
              </w:rPr>
              <w:t xml:space="preserve"> </w:t>
            </w:r>
            <w:r>
              <w:t>Phone</w:t>
            </w:r>
            <w:r>
              <w:rPr>
                <w:spacing w:val="-1"/>
              </w:rPr>
              <w:t xml:space="preserve"> </w:t>
            </w:r>
            <w:r>
              <w:t>no.</w:t>
            </w:r>
          </w:p>
        </w:tc>
        <w:tc>
          <w:tcPr>
            <w:tcW w:w="6256" w:type="dxa"/>
            <w:gridSpan w:val="3"/>
          </w:tcPr>
          <w:p w:rsidR="0007563B" w:rsidRDefault="00176812">
            <w:pPr>
              <w:pStyle w:val="TableParagraph"/>
              <w:spacing w:line="256" w:lineRule="auto"/>
            </w:pPr>
            <w:r>
              <w:t>Address:</w:t>
            </w:r>
            <w:r>
              <w:rPr>
                <w:spacing w:val="-8"/>
              </w:rPr>
              <w:t xml:space="preserve"> </w:t>
            </w:r>
            <w:r>
              <w:t>Flat</w:t>
            </w:r>
            <w:r>
              <w:rPr>
                <w:spacing w:val="-8"/>
              </w:rPr>
              <w:t xml:space="preserve"> </w:t>
            </w:r>
            <w:r>
              <w:t>No.</w:t>
            </w:r>
            <w:r>
              <w:rPr>
                <w:spacing w:val="-10"/>
              </w:rPr>
              <w:t xml:space="preserve"> </w:t>
            </w:r>
            <w:r>
              <w:t>201,</w:t>
            </w:r>
            <w:r>
              <w:rPr>
                <w:spacing w:val="-7"/>
              </w:rPr>
              <w:t xml:space="preserve"> </w:t>
            </w:r>
            <w:r>
              <w:t>2nd</w:t>
            </w:r>
            <w:r>
              <w:rPr>
                <w:spacing w:val="-9"/>
              </w:rPr>
              <w:t xml:space="preserve"> </w:t>
            </w:r>
            <w:r>
              <w:t>Floor,</w:t>
            </w:r>
            <w:r>
              <w:rPr>
                <w:spacing w:val="-8"/>
              </w:rPr>
              <w:t xml:space="preserve"> </w:t>
            </w:r>
            <w:r>
              <w:t>Pinnacle</w:t>
            </w:r>
            <w:r>
              <w:rPr>
                <w:spacing w:val="-8"/>
              </w:rPr>
              <w:t xml:space="preserve"> </w:t>
            </w:r>
            <w:r>
              <w:t>D</w:t>
            </w:r>
            <w:r>
              <w:rPr>
                <w:spacing w:val="-10"/>
              </w:rPr>
              <w:t xml:space="preserve"> </w:t>
            </w:r>
            <w:r>
              <w:t>Pride,</w:t>
            </w:r>
            <w:r>
              <w:rPr>
                <w:spacing w:val="-6"/>
              </w:rPr>
              <w:t xml:space="preserve"> </w:t>
            </w:r>
            <w:r>
              <w:t>C.T.S.</w:t>
            </w:r>
            <w:r>
              <w:rPr>
                <w:spacing w:val="-7"/>
              </w:rPr>
              <w:t xml:space="preserve"> </w:t>
            </w:r>
            <w:r>
              <w:t>No.</w:t>
            </w:r>
            <w:r>
              <w:rPr>
                <w:spacing w:val="-59"/>
              </w:rPr>
              <w:t xml:space="preserve"> </w:t>
            </w:r>
            <w:r>
              <w:t>977,</w:t>
            </w:r>
            <w:r>
              <w:rPr>
                <w:spacing w:val="22"/>
              </w:rPr>
              <w:t xml:space="preserve"> </w:t>
            </w:r>
            <w:r>
              <w:t>Plot</w:t>
            </w:r>
            <w:r>
              <w:rPr>
                <w:spacing w:val="22"/>
              </w:rPr>
              <w:t xml:space="preserve"> </w:t>
            </w:r>
            <w:r>
              <w:t>No.</w:t>
            </w:r>
            <w:r>
              <w:rPr>
                <w:spacing w:val="19"/>
              </w:rPr>
              <w:t xml:space="preserve"> </w:t>
            </w:r>
            <w:r>
              <w:t>67,</w:t>
            </w:r>
            <w:r>
              <w:rPr>
                <w:spacing w:val="19"/>
              </w:rPr>
              <w:t xml:space="preserve"> </w:t>
            </w:r>
            <w:r>
              <w:t>TPS</w:t>
            </w:r>
            <w:r>
              <w:rPr>
                <w:spacing w:val="20"/>
              </w:rPr>
              <w:t xml:space="preserve"> </w:t>
            </w:r>
            <w:r>
              <w:t>IV,</w:t>
            </w:r>
            <w:r>
              <w:rPr>
                <w:spacing w:val="22"/>
              </w:rPr>
              <w:t xml:space="preserve"> </w:t>
            </w:r>
            <w:r>
              <w:t>Almeida</w:t>
            </w:r>
            <w:r>
              <w:rPr>
                <w:spacing w:val="20"/>
              </w:rPr>
              <w:t xml:space="preserve"> </w:t>
            </w:r>
            <w:r>
              <w:t>Park,</w:t>
            </w:r>
            <w:r>
              <w:rPr>
                <w:spacing w:val="22"/>
              </w:rPr>
              <w:t xml:space="preserve"> </w:t>
            </w:r>
            <w:proofErr w:type="spellStart"/>
            <w:r>
              <w:t>Bandra</w:t>
            </w:r>
            <w:proofErr w:type="spellEnd"/>
            <w:r>
              <w:rPr>
                <w:spacing w:val="16"/>
              </w:rPr>
              <w:t xml:space="preserve"> </w:t>
            </w:r>
            <w:r>
              <w:t>West,</w:t>
            </w:r>
          </w:p>
          <w:p w:rsidR="0007563B" w:rsidRDefault="00176812">
            <w:pPr>
              <w:pStyle w:val="TableParagraph"/>
              <w:spacing w:before="1"/>
            </w:pPr>
            <w:r>
              <w:t>Mumbai, Maharashtra</w:t>
            </w:r>
          </w:p>
        </w:tc>
      </w:tr>
      <w:tr w:rsidR="0007563B">
        <w:trPr>
          <w:trHeight w:val="273"/>
        </w:trPr>
        <w:tc>
          <w:tcPr>
            <w:tcW w:w="999" w:type="dxa"/>
            <w:vMerge/>
            <w:tcBorders>
              <w:top w:val="nil"/>
            </w:tcBorders>
          </w:tcPr>
          <w:p w:rsidR="0007563B" w:rsidRDefault="0007563B">
            <w:pPr>
              <w:rPr>
                <w:sz w:val="2"/>
                <w:szCs w:val="2"/>
              </w:rPr>
            </w:pPr>
          </w:p>
        </w:tc>
        <w:tc>
          <w:tcPr>
            <w:tcW w:w="3965" w:type="dxa"/>
            <w:vMerge/>
            <w:tcBorders>
              <w:top w:val="nil"/>
            </w:tcBorders>
          </w:tcPr>
          <w:p w:rsidR="0007563B" w:rsidRDefault="0007563B">
            <w:pPr>
              <w:rPr>
                <w:sz w:val="2"/>
                <w:szCs w:val="2"/>
              </w:rPr>
            </w:pPr>
          </w:p>
        </w:tc>
        <w:tc>
          <w:tcPr>
            <w:tcW w:w="6256" w:type="dxa"/>
            <w:gridSpan w:val="3"/>
          </w:tcPr>
          <w:p w:rsidR="0007563B" w:rsidRDefault="00176812">
            <w:pPr>
              <w:pStyle w:val="TableParagraph"/>
              <w:spacing w:line="250" w:lineRule="exact"/>
            </w:pPr>
            <w:r>
              <w:t>Phone</w:t>
            </w:r>
            <w:r>
              <w:rPr>
                <w:spacing w:val="-1"/>
              </w:rPr>
              <w:t xml:space="preserve"> </w:t>
            </w:r>
            <w:r>
              <w:t>No.:</w:t>
            </w:r>
            <w:r>
              <w:rPr>
                <w:spacing w:val="1"/>
              </w:rPr>
              <w:t xml:space="preserve"> </w:t>
            </w:r>
            <w:r>
              <w:t>+91</w:t>
            </w:r>
            <w:r>
              <w:rPr>
                <w:spacing w:val="-2"/>
              </w:rPr>
              <w:t xml:space="preserve"> </w:t>
            </w:r>
            <w:r>
              <w:t>98200 30933</w:t>
            </w:r>
          </w:p>
        </w:tc>
      </w:tr>
    </w:tbl>
    <w:p w:rsidR="0007563B" w:rsidRDefault="0007563B">
      <w:pPr>
        <w:spacing w:line="250" w:lineRule="exact"/>
        <w:sectPr w:rsidR="0007563B">
          <w:pgSz w:w="12240" w:h="15840"/>
          <w:pgMar w:top="1660" w:right="340" w:bottom="1180" w:left="340" w:header="210" w:footer="995" w:gutter="0"/>
          <w:cols w:space="720"/>
        </w:sectPr>
      </w:pPr>
    </w:p>
    <w:tbl>
      <w:tblPr>
        <w:tblW w:w="0" w:type="auto"/>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01"/>
        <w:gridCol w:w="3970"/>
        <w:gridCol w:w="3120"/>
        <w:gridCol w:w="3127"/>
      </w:tblGrid>
      <w:tr w:rsidR="0007563B">
        <w:trPr>
          <w:trHeight w:val="273"/>
        </w:trPr>
        <w:tc>
          <w:tcPr>
            <w:tcW w:w="1001" w:type="dxa"/>
            <w:vMerge w:val="restart"/>
          </w:tcPr>
          <w:p w:rsidR="0007563B" w:rsidRDefault="00176812">
            <w:pPr>
              <w:pStyle w:val="TableParagraph"/>
              <w:spacing w:line="251" w:lineRule="exact"/>
              <w:ind w:left="501"/>
            </w:pPr>
            <w:r>
              <w:lastRenderedPageBreak/>
              <w:t>5.</w:t>
            </w:r>
          </w:p>
        </w:tc>
        <w:tc>
          <w:tcPr>
            <w:tcW w:w="10217" w:type="dxa"/>
            <w:gridSpan w:val="3"/>
          </w:tcPr>
          <w:p w:rsidR="0007563B" w:rsidRDefault="00176812">
            <w:pPr>
              <w:pStyle w:val="TableParagraph"/>
              <w:spacing w:line="248" w:lineRule="exact"/>
              <w:rPr>
                <w:rFonts w:ascii="Arial"/>
                <w:b/>
              </w:rPr>
            </w:pPr>
            <w:r>
              <w:rPr>
                <w:rFonts w:ascii="Arial"/>
                <w:b/>
              </w:rPr>
              <w:t>Brief</w:t>
            </w:r>
            <w:r>
              <w:rPr>
                <w:rFonts w:ascii="Arial"/>
                <w:b/>
                <w:spacing w:val="-2"/>
              </w:rPr>
              <w:t xml:space="preserve"> </w:t>
            </w:r>
            <w:r>
              <w:rPr>
                <w:rFonts w:ascii="Arial"/>
                <w:b/>
              </w:rPr>
              <w:t>description</w:t>
            </w:r>
            <w:r>
              <w:rPr>
                <w:rFonts w:ascii="Arial"/>
                <w:b/>
                <w:spacing w:val="-1"/>
              </w:rPr>
              <w:t xml:space="preserve"> </w:t>
            </w:r>
            <w:r>
              <w:rPr>
                <w:rFonts w:ascii="Arial"/>
                <w:b/>
              </w:rPr>
              <w:t>of</w:t>
            </w:r>
            <w:r>
              <w:rPr>
                <w:rFonts w:ascii="Arial"/>
                <w:b/>
                <w:spacing w:val="-2"/>
              </w:rPr>
              <w:t xml:space="preserve"> </w:t>
            </w:r>
            <w:r>
              <w:rPr>
                <w:rFonts w:ascii="Arial"/>
                <w:b/>
              </w:rPr>
              <w:t>the</w:t>
            </w:r>
            <w:r>
              <w:rPr>
                <w:rFonts w:ascii="Arial"/>
                <w:b/>
                <w:spacing w:val="-3"/>
              </w:rPr>
              <w:t xml:space="preserve"> </w:t>
            </w:r>
            <w:r>
              <w:rPr>
                <w:rFonts w:ascii="Arial"/>
                <w:b/>
              </w:rPr>
              <w:t>property</w:t>
            </w:r>
          </w:p>
        </w:tc>
      </w:tr>
      <w:tr w:rsidR="0007563B">
        <w:trPr>
          <w:trHeight w:val="4394"/>
        </w:trPr>
        <w:tc>
          <w:tcPr>
            <w:tcW w:w="1001" w:type="dxa"/>
            <w:vMerge/>
            <w:tcBorders>
              <w:top w:val="nil"/>
            </w:tcBorders>
          </w:tcPr>
          <w:p w:rsidR="0007563B" w:rsidRDefault="0007563B">
            <w:pPr>
              <w:rPr>
                <w:sz w:val="2"/>
                <w:szCs w:val="2"/>
              </w:rPr>
            </w:pPr>
          </w:p>
        </w:tc>
        <w:tc>
          <w:tcPr>
            <w:tcW w:w="10217" w:type="dxa"/>
            <w:gridSpan w:val="3"/>
          </w:tcPr>
          <w:p w:rsidR="0007563B" w:rsidRDefault="00176812">
            <w:pPr>
              <w:pStyle w:val="TableParagraph"/>
              <w:spacing w:line="259" w:lineRule="auto"/>
              <w:ind w:right="100"/>
              <w:jc w:val="both"/>
            </w:pPr>
            <w:r>
              <w:t>This</w:t>
            </w:r>
            <w:r>
              <w:rPr>
                <w:spacing w:val="-7"/>
              </w:rPr>
              <w:t xml:space="preserve"> </w:t>
            </w:r>
            <w:r>
              <w:t>opinion</w:t>
            </w:r>
            <w:r>
              <w:rPr>
                <w:spacing w:val="-8"/>
              </w:rPr>
              <w:t xml:space="preserve"> </w:t>
            </w:r>
            <w:r>
              <w:t>on</w:t>
            </w:r>
            <w:r>
              <w:rPr>
                <w:spacing w:val="-8"/>
              </w:rPr>
              <w:t xml:space="preserve"> </w:t>
            </w:r>
            <w:r>
              <w:t>Valuation</w:t>
            </w:r>
            <w:r>
              <w:rPr>
                <w:spacing w:val="-8"/>
              </w:rPr>
              <w:t xml:space="preserve"> </w:t>
            </w:r>
            <w:r>
              <w:t>is</w:t>
            </w:r>
            <w:r>
              <w:rPr>
                <w:spacing w:val="-7"/>
              </w:rPr>
              <w:t xml:space="preserve"> </w:t>
            </w:r>
            <w:r>
              <w:t>prepared</w:t>
            </w:r>
            <w:r>
              <w:rPr>
                <w:spacing w:val="-10"/>
              </w:rPr>
              <w:t xml:space="preserve"> </w:t>
            </w:r>
            <w:r>
              <w:t>for</w:t>
            </w:r>
            <w:r>
              <w:rPr>
                <w:spacing w:val="-8"/>
              </w:rPr>
              <w:t xml:space="preserve"> </w:t>
            </w:r>
            <w:r>
              <w:t>the</w:t>
            </w:r>
            <w:r>
              <w:rPr>
                <w:spacing w:val="-7"/>
              </w:rPr>
              <w:t xml:space="preserve"> </w:t>
            </w:r>
            <w:r>
              <w:t>Residential</w:t>
            </w:r>
            <w:r>
              <w:rPr>
                <w:spacing w:val="-9"/>
              </w:rPr>
              <w:t xml:space="preserve"> </w:t>
            </w:r>
            <w:r>
              <w:t>apartment</w:t>
            </w:r>
            <w:r>
              <w:rPr>
                <w:spacing w:val="-9"/>
              </w:rPr>
              <w:t xml:space="preserve"> </w:t>
            </w:r>
            <w:r>
              <w:t>situated</w:t>
            </w:r>
            <w:r>
              <w:rPr>
                <w:spacing w:val="-13"/>
              </w:rPr>
              <w:t xml:space="preserve"> </w:t>
            </w:r>
            <w:r>
              <w:t>at</w:t>
            </w:r>
            <w:r>
              <w:rPr>
                <w:spacing w:val="-7"/>
              </w:rPr>
              <w:t xml:space="preserve"> </w:t>
            </w:r>
            <w:proofErr w:type="spellStart"/>
            <w:r>
              <w:t>afforsaid</w:t>
            </w:r>
            <w:proofErr w:type="spellEnd"/>
            <w:r>
              <w:rPr>
                <w:spacing w:val="-7"/>
              </w:rPr>
              <w:t xml:space="preserve"> </w:t>
            </w:r>
            <w:proofErr w:type="spellStart"/>
            <w:r>
              <w:t>addredd</w:t>
            </w:r>
            <w:proofErr w:type="spellEnd"/>
            <w:r>
              <w:rPr>
                <w:spacing w:val="-8"/>
              </w:rPr>
              <w:t xml:space="preserve"> </w:t>
            </w:r>
            <w:r>
              <w:t>having</w:t>
            </w:r>
            <w:r>
              <w:rPr>
                <w:spacing w:val="-59"/>
              </w:rPr>
              <w:t xml:space="preserve"> </w:t>
            </w:r>
            <w:r>
              <w:t>total</w:t>
            </w:r>
            <w:r>
              <w:rPr>
                <w:spacing w:val="-1"/>
              </w:rPr>
              <w:t xml:space="preserve"> </w:t>
            </w:r>
            <w:r>
              <w:t>carpet area as</w:t>
            </w:r>
            <w:r>
              <w:rPr>
                <w:spacing w:val="-3"/>
              </w:rPr>
              <w:t xml:space="preserve"> </w:t>
            </w:r>
            <w:r>
              <w:t>1350</w:t>
            </w:r>
            <w:r>
              <w:rPr>
                <w:spacing w:val="-2"/>
              </w:rPr>
              <w:t xml:space="preserve"> </w:t>
            </w:r>
            <w:proofErr w:type="spellStart"/>
            <w:r>
              <w:t>sq.ft</w:t>
            </w:r>
            <w:proofErr w:type="spellEnd"/>
            <w:r>
              <w:t>/125.52</w:t>
            </w:r>
            <w:r>
              <w:rPr>
                <w:spacing w:val="-2"/>
              </w:rPr>
              <w:t xml:space="preserve"> </w:t>
            </w:r>
            <w:r>
              <w:t>sq.mtr</w:t>
            </w:r>
            <w:r>
              <w:rPr>
                <w:spacing w:val="-1"/>
              </w:rPr>
              <w:t xml:space="preserve"> </w:t>
            </w:r>
            <w:r>
              <w:t>as</w:t>
            </w:r>
            <w:r>
              <w:rPr>
                <w:spacing w:val="-3"/>
              </w:rPr>
              <w:t xml:space="preserve"> </w:t>
            </w:r>
            <w:r>
              <w:t>per</w:t>
            </w:r>
            <w:r>
              <w:rPr>
                <w:spacing w:val="-1"/>
              </w:rPr>
              <w:t xml:space="preserve"> </w:t>
            </w:r>
            <w:r>
              <w:t>the sale deed</w:t>
            </w:r>
            <w:r>
              <w:rPr>
                <w:spacing w:val="-1"/>
              </w:rPr>
              <w:t xml:space="preserve"> </w:t>
            </w:r>
            <w:r>
              <w:t>provided to</w:t>
            </w:r>
            <w:r>
              <w:rPr>
                <w:spacing w:val="-2"/>
              </w:rPr>
              <w:t xml:space="preserve"> </w:t>
            </w:r>
            <w:r>
              <w:t>us</w:t>
            </w:r>
            <w:r>
              <w:rPr>
                <w:spacing w:val="-1"/>
              </w:rPr>
              <w:t xml:space="preserve"> </w:t>
            </w:r>
            <w:r>
              <w:t>by</w:t>
            </w:r>
            <w:r>
              <w:rPr>
                <w:spacing w:val="-4"/>
              </w:rPr>
              <w:t xml:space="preserve"> </w:t>
            </w:r>
            <w:r>
              <w:t>the bank.</w:t>
            </w:r>
          </w:p>
          <w:p w:rsidR="0007563B" w:rsidRDefault="0007563B">
            <w:pPr>
              <w:pStyle w:val="TableParagraph"/>
              <w:spacing w:before="4"/>
              <w:ind w:left="0"/>
              <w:rPr>
                <w:rFonts w:ascii="Arial"/>
                <w:b/>
                <w:sz w:val="23"/>
              </w:rPr>
            </w:pPr>
          </w:p>
          <w:p w:rsidR="00176812" w:rsidRDefault="00176812" w:rsidP="00176812">
            <w:pPr>
              <w:ind w:left="104" w:right="49"/>
              <w:jc w:val="both"/>
            </w:pPr>
            <w:r>
              <w:t xml:space="preserve">The subject property is situated in the </w:t>
            </w:r>
            <w:r w:rsidR="00943B86">
              <w:t xml:space="preserve">highly posh </w:t>
            </w:r>
            <w:r>
              <w:t xml:space="preserve">residential </w:t>
            </w:r>
            <w:r w:rsidR="00943B86">
              <w:t xml:space="preserve">cum commercial </w:t>
            </w:r>
            <w:r>
              <w:t xml:space="preserve">locality of </w:t>
            </w:r>
            <w:proofErr w:type="spellStart"/>
            <w:r w:rsidR="00943B86">
              <w:t>Bandra</w:t>
            </w:r>
            <w:proofErr w:type="spellEnd"/>
            <w:r w:rsidR="00943B86">
              <w:t xml:space="preserve"> West </w:t>
            </w:r>
            <w:r>
              <w:t xml:space="preserve">in </w:t>
            </w:r>
            <w:r w:rsidR="00943B86">
              <w:t>Andheri</w:t>
            </w:r>
            <w:r>
              <w:t xml:space="preserve"> which can be easily approached through </w:t>
            </w:r>
            <w:r w:rsidR="00846AC2">
              <w:t>“Perry Turner” road</w:t>
            </w:r>
            <w:r>
              <w:t xml:space="preserve"> which is connected to the </w:t>
            </w:r>
            <w:proofErr w:type="spellStart"/>
            <w:r w:rsidR="00846AC2">
              <w:t>Bandra-Worli</w:t>
            </w:r>
            <w:proofErr w:type="spellEnd"/>
            <w:r w:rsidR="00846AC2">
              <w:t xml:space="preserve"> sea link road which is at a distance of 2.5 km from subject locality.</w:t>
            </w:r>
          </w:p>
          <w:p w:rsidR="00176812" w:rsidRDefault="00176812" w:rsidP="00176812">
            <w:pPr>
              <w:ind w:left="104" w:right="49"/>
              <w:jc w:val="both"/>
            </w:pPr>
          </w:p>
          <w:p w:rsidR="00176812" w:rsidRDefault="00846AC2" w:rsidP="00176812">
            <w:pPr>
              <w:ind w:left="104" w:right="49"/>
              <w:jc w:val="both"/>
            </w:pPr>
            <w:r>
              <w:t xml:space="preserve">The subject society have </w:t>
            </w:r>
            <w:r w:rsidR="00176812">
              <w:t xml:space="preserve">accessibility to </w:t>
            </w:r>
            <w:r>
              <w:t xml:space="preserve">all </w:t>
            </w:r>
            <w:r w:rsidR="00176812">
              <w:t xml:space="preserve">civic amenities and transportation facilities. </w:t>
            </w:r>
            <w:r>
              <w:t xml:space="preserve">The famous </w:t>
            </w:r>
            <w:proofErr w:type="spellStart"/>
            <w:r>
              <w:t>Lilavati</w:t>
            </w:r>
            <w:proofErr w:type="spellEnd"/>
            <w:r>
              <w:t xml:space="preserve"> Hospital is located at distance of 1 km and “</w:t>
            </w:r>
            <w:proofErr w:type="spellStart"/>
            <w:r>
              <w:t>Bandra</w:t>
            </w:r>
            <w:proofErr w:type="spellEnd"/>
            <w:r>
              <w:t xml:space="preserve"> Junction” is the</w:t>
            </w:r>
            <w:r w:rsidR="00176812">
              <w:t xml:space="preserve"> nearest </w:t>
            </w:r>
            <w:r>
              <w:t xml:space="preserve">railway station which is </w:t>
            </w:r>
            <w:r w:rsidR="00176812">
              <w:t>si</w:t>
            </w:r>
            <w:r>
              <w:t>tuated at a distance of around 4 km. from the subject society</w:t>
            </w:r>
            <w:r w:rsidR="00176812">
              <w:t xml:space="preserve">. The property is a freehold residential flat currently being possessed by the </w:t>
            </w:r>
            <w:r w:rsidR="00F37162">
              <w:t>tenant</w:t>
            </w:r>
            <w:r w:rsidR="00176812">
              <w:t xml:space="preserve"> and was identified by the </w:t>
            </w:r>
            <w:r w:rsidR="00F37162">
              <w:t>tenant</w:t>
            </w:r>
            <w:r w:rsidR="00176812">
              <w:t>.</w:t>
            </w:r>
          </w:p>
          <w:p w:rsidR="00176812" w:rsidRDefault="00176812" w:rsidP="00176812">
            <w:pPr>
              <w:jc w:val="both"/>
            </w:pPr>
            <w:bookmarkStart w:id="0" w:name="_GoBack"/>
            <w:bookmarkEnd w:id="0"/>
          </w:p>
          <w:p w:rsidR="00176812" w:rsidRDefault="00176812" w:rsidP="00176812">
            <w:pPr>
              <w:ind w:left="104" w:right="190"/>
              <w:jc w:val="both"/>
            </w:pPr>
            <w:bookmarkStart w:id="1" w:name="_Hlk92648619"/>
            <w:r>
              <w:t>This report only contains general assessment &amp; opinion on the Guideline Value and the indicative &amp;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Due care has been taken while doing valuation assessment, but it doesn’t contain any due-diligence or audit or verification of any kind other than the valuation computation of the property shown to us on the site. Information/ data/ documents given to us by Bank/ client has been relied upon in good faith. This report doesn’t contain any other recommendations of any sort.</w:t>
            </w:r>
            <w:bookmarkEnd w:id="1"/>
          </w:p>
          <w:p w:rsidR="0007563B" w:rsidRDefault="0007563B">
            <w:pPr>
              <w:pStyle w:val="TableParagraph"/>
              <w:spacing w:before="7"/>
              <w:ind w:left="0"/>
              <w:rPr>
                <w:rFonts w:ascii="Arial"/>
                <w:b/>
                <w:sz w:val="23"/>
              </w:rPr>
            </w:pPr>
          </w:p>
          <w:p w:rsidR="0007563B" w:rsidRDefault="00176812">
            <w:pPr>
              <w:pStyle w:val="TableParagraph"/>
              <w:spacing w:before="1" w:line="259" w:lineRule="auto"/>
              <w:ind w:right="97"/>
              <w:jc w:val="both"/>
            </w:pPr>
            <w:r>
              <w:t>This report only contains general assessment &amp; opinion on the Guideline Value and the indicative &amp;</w:t>
            </w:r>
            <w:r>
              <w:rPr>
                <w:spacing w:val="1"/>
              </w:rPr>
              <w:t xml:space="preserve"> </w:t>
            </w:r>
            <w:r>
              <w:t>estimated Market Value of the property of which Bank/ customer asked us to conduct the Valuation for</w:t>
            </w:r>
            <w:r>
              <w:rPr>
                <w:spacing w:val="1"/>
              </w:rPr>
              <w:t xml:space="preserve"> </w:t>
            </w:r>
            <w:r>
              <w:t>the</w:t>
            </w:r>
            <w:r>
              <w:rPr>
                <w:spacing w:val="1"/>
              </w:rPr>
              <w:t xml:space="preserve"> </w:t>
            </w:r>
            <w:r>
              <w:t>property found on as-is-where</w:t>
            </w:r>
            <w:r>
              <w:rPr>
                <w:spacing w:val="1"/>
              </w:rPr>
              <w:t xml:space="preserve"> </w:t>
            </w:r>
            <w:r>
              <w:t>basis</w:t>
            </w:r>
            <w:r>
              <w:rPr>
                <w:spacing w:val="1"/>
              </w:rPr>
              <w:t xml:space="preserve"> </w:t>
            </w:r>
            <w:r>
              <w:t>as</w:t>
            </w:r>
            <w:r>
              <w:rPr>
                <w:spacing w:val="1"/>
              </w:rPr>
              <w:t xml:space="preserve"> </w:t>
            </w:r>
            <w:r>
              <w:t>shown</w:t>
            </w:r>
            <w:r>
              <w:rPr>
                <w:spacing w:val="1"/>
              </w:rPr>
              <w:t xml:space="preserve"> </w:t>
            </w:r>
            <w:r>
              <w:t>on the site</w:t>
            </w:r>
            <w:r>
              <w:rPr>
                <w:spacing w:val="1"/>
              </w:rPr>
              <w:t xml:space="preserve"> </w:t>
            </w:r>
            <w:r>
              <w:t>by the Bank/</w:t>
            </w:r>
            <w:r>
              <w:rPr>
                <w:spacing w:val="1"/>
              </w:rPr>
              <w:t xml:space="preserve"> </w:t>
            </w:r>
            <w:r>
              <w:t>customer</w:t>
            </w:r>
            <w:r>
              <w:rPr>
                <w:spacing w:val="1"/>
              </w:rPr>
              <w:t xml:space="preserve"> </w:t>
            </w:r>
            <w:r>
              <w:t>of</w:t>
            </w:r>
            <w:r>
              <w:rPr>
                <w:spacing w:val="1"/>
              </w:rPr>
              <w:t xml:space="preserve"> </w:t>
            </w:r>
            <w:r>
              <w:t>which</w:t>
            </w:r>
            <w:r>
              <w:rPr>
                <w:spacing w:val="1"/>
              </w:rPr>
              <w:t xml:space="preserve"> </w:t>
            </w:r>
            <w:r>
              <w:t>photographs is also attached with the report. No legal aspects in terms of ownership or any other legal</w:t>
            </w:r>
            <w:r>
              <w:rPr>
                <w:spacing w:val="1"/>
              </w:rPr>
              <w:t xml:space="preserve"> </w:t>
            </w:r>
            <w:r>
              <w:t>aspect is taken into consideration. Due care has been taken while doing valuation assessment, but it</w:t>
            </w:r>
            <w:r>
              <w:rPr>
                <w:spacing w:val="1"/>
              </w:rPr>
              <w:t xml:space="preserve"> </w:t>
            </w:r>
            <w:r>
              <w:rPr>
                <w:spacing w:val="-1"/>
              </w:rPr>
              <w:t>doesn’t</w:t>
            </w:r>
            <w:r>
              <w:rPr>
                <w:spacing w:val="-10"/>
              </w:rPr>
              <w:t xml:space="preserve"> </w:t>
            </w:r>
            <w:r>
              <w:rPr>
                <w:spacing w:val="-1"/>
              </w:rPr>
              <w:t>contain</w:t>
            </w:r>
            <w:r>
              <w:rPr>
                <w:spacing w:val="-12"/>
              </w:rPr>
              <w:t xml:space="preserve"> </w:t>
            </w:r>
            <w:r>
              <w:rPr>
                <w:spacing w:val="-1"/>
              </w:rPr>
              <w:t>any</w:t>
            </w:r>
            <w:r>
              <w:rPr>
                <w:spacing w:val="-14"/>
              </w:rPr>
              <w:t xml:space="preserve"> </w:t>
            </w:r>
            <w:r>
              <w:rPr>
                <w:spacing w:val="-1"/>
              </w:rPr>
              <w:t>due-diligence</w:t>
            </w:r>
            <w:r>
              <w:rPr>
                <w:spacing w:val="-11"/>
              </w:rPr>
              <w:t xml:space="preserve"> </w:t>
            </w:r>
            <w:r>
              <w:rPr>
                <w:spacing w:val="-1"/>
              </w:rPr>
              <w:t>or</w:t>
            </w:r>
            <w:r>
              <w:rPr>
                <w:spacing w:val="-13"/>
              </w:rPr>
              <w:t xml:space="preserve"> </w:t>
            </w:r>
            <w:r>
              <w:rPr>
                <w:spacing w:val="-1"/>
              </w:rPr>
              <w:t>audit</w:t>
            </w:r>
            <w:r>
              <w:rPr>
                <w:spacing w:val="-13"/>
              </w:rPr>
              <w:t xml:space="preserve"> </w:t>
            </w:r>
            <w:r>
              <w:t>or</w:t>
            </w:r>
            <w:r>
              <w:rPr>
                <w:spacing w:val="-10"/>
              </w:rPr>
              <w:t xml:space="preserve"> </w:t>
            </w:r>
            <w:r>
              <w:t>verification</w:t>
            </w:r>
            <w:r>
              <w:rPr>
                <w:spacing w:val="-11"/>
              </w:rPr>
              <w:t xml:space="preserve"> </w:t>
            </w:r>
            <w:r>
              <w:t>of</w:t>
            </w:r>
            <w:r>
              <w:rPr>
                <w:spacing w:val="-10"/>
              </w:rPr>
              <w:t xml:space="preserve"> </w:t>
            </w:r>
            <w:r>
              <w:t>any</w:t>
            </w:r>
            <w:r>
              <w:rPr>
                <w:spacing w:val="-16"/>
              </w:rPr>
              <w:t xml:space="preserve"> </w:t>
            </w:r>
            <w:r>
              <w:t>kind</w:t>
            </w:r>
            <w:r>
              <w:rPr>
                <w:spacing w:val="-14"/>
              </w:rPr>
              <w:t xml:space="preserve"> </w:t>
            </w:r>
            <w:r>
              <w:t>other</w:t>
            </w:r>
            <w:r>
              <w:rPr>
                <w:spacing w:val="-13"/>
              </w:rPr>
              <w:t xml:space="preserve"> </w:t>
            </w:r>
            <w:r>
              <w:t>than</w:t>
            </w:r>
            <w:r>
              <w:rPr>
                <w:spacing w:val="-11"/>
              </w:rPr>
              <w:t xml:space="preserve"> </w:t>
            </w:r>
            <w:r>
              <w:t>the</w:t>
            </w:r>
            <w:r>
              <w:rPr>
                <w:spacing w:val="-13"/>
              </w:rPr>
              <w:t xml:space="preserve"> </w:t>
            </w:r>
            <w:r>
              <w:t>valuation</w:t>
            </w:r>
            <w:r>
              <w:rPr>
                <w:spacing w:val="-12"/>
              </w:rPr>
              <w:t xml:space="preserve"> </w:t>
            </w:r>
            <w:r>
              <w:t>computation</w:t>
            </w:r>
            <w:r>
              <w:rPr>
                <w:spacing w:val="-59"/>
              </w:rPr>
              <w:t xml:space="preserve"> </w:t>
            </w:r>
            <w:r>
              <w:t>of the property shown to us on the site. Information/ data/ documents given to us by Bank/ client has</w:t>
            </w:r>
            <w:r>
              <w:rPr>
                <w:spacing w:val="1"/>
              </w:rPr>
              <w:t xml:space="preserve"> </w:t>
            </w:r>
            <w:r>
              <w:t>been</w:t>
            </w:r>
            <w:r>
              <w:rPr>
                <w:spacing w:val="-1"/>
              </w:rPr>
              <w:t xml:space="preserve"> </w:t>
            </w:r>
            <w:r>
              <w:t>relied</w:t>
            </w:r>
            <w:r>
              <w:rPr>
                <w:spacing w:val="-1"/>
              </w:rPr>
              <w:t xml:space="preserve"> </w:t>
            </w:r>
            <w:r>
              <w:t>upon</w:t>
            </w:r>
            <w:r>
              <w:rPr>
                <w:spacing w:val="-1"/>
              </w:rPr>
              <w:t xml:space="preserve"> </w:t>
            </w:r>
            <w:r>
              <w:t>in</w:t>
            </w:r>
            <w:r>
              <w:rPr>
                <w:spacing w:val="-5"/>
              </w:rPr>
              <w:t xml:space="preserve"> </w:t>
            </w:r>
            <w:r>
              <w:t>good</w:t>
            </w:r>
            <w:r>
              <w:rPr>
                <w:spacing w:val="-5"/>
              </w:rPr>
              <w:t xml:space="preserve"> </w:t>
            </w:r>
            <w:r>
              <w:t>faith.</w:t>
            </w:r>
            <w:r>
              <w:rPr>
                <w:spacing w:val="-2"/>
              </w:rPr>
              <w:t xml:space="preserve"> </w:t>
            </w:r>
            <w:r>
              <w:t>This</w:t>
            </w:r>
            <w:r>
              <w:rPr>
                <w:spacing w:val="-2"/>
              </w:rPr>
              <w:t xml:space="preserve"> </w:t>
            </w:r>
            <w:r>
              <w:t>report</w:t>
            </w:r>
            <w:r>
              <w:rPr>
                <w:spacing w:val="-2"/>
              </w:rPr>
              <w:t xml:space="preserve"> </w:t>
            </w:r>
            <w:r>
              <w:t>doesn’t</w:t>
            </w:r>
            <w:r>
              <w:rPr>
                <w:spacing w:val="-2"/>
              </w:rPr>
              <w:t xml:space="preserve"> </w:t>
            </w:r>
            <w:r>
              <w:t>contain</w:t>
            </w:r>
            <w:r>
              <w:rPr>
                <w:spacing w:val="-1"/>
              </w:rPr>
              <w:t xml:space="preserve"> </w:t>
            </w:r>
            <w:r>
              <w:t>any</w:t>
            </w:r>
            <w:r>
              <w:rPr>
                <w:spacing w:val="-3"/>
              </w:rPr>
              <w:t xml:space="preserve"> </w:t>
            </w:r>
            <w:r>
              <w:t>other</w:t>
            </w:r>
            <w:r>
              <w:rPr>
                <w:spacing w:val="-2"/>
              </w:rPr>
              <w:t xml:space="preserve"> </w:t>
            </w:r>
            <w:r>
              <w:t>recommendations</w:t>
            </w:r>
            <w:r>
              <w:rPr>
                <w:spacing w:val="-2"/>
              </w:rPr>
              <w:t xml:space="preserve"> </w:t>
            </w:r>
            <w:r>
              <w:t>of</w:t>
            </w:r>
            <w:r>
              <w:rPr>
                <w:spacing w:val="1"/>
              </w:rPr>
              <w:t xml:space="preserve"> </w:t>
            </w:r>
            <w:r>
              <w:t>any</w:t>
            </w:r>
            <w:r>
              <w:rPr>
                <w:spacing w:val="-3"/>
              </w:rPr>
              <w:t xml:space="preserve"> </w:t>
            </w:r>
            <w:r>
              <w:t>sort.</w:t>
            </w:r>
          </w:p>
        </w:tc>
      </w:tr>
      <w:tr w:rsidR="0007563B">
        <w:trPr>
          <w:trHeight w:val="273"/>
        </w:trPr>
        <w:tc>
          <w:tcPr>
            <w:tcW w:w="1001" w:type="dxa"/>
            <w:vMerge w:val="restart"/>
          </w:tcPr>
          <w:p w:rsidR="0007563B" w:rsidRDefault="00176812">
            <w:pPr>
              <w:pStyle w:val="TableParagraph"/>
              <w:spacing w:line="250" w:lineRule="exact"/>
              <w:ind w:left="501"/>
            </w:pPr>
            <w:r>
              <w:t>6.</w:t>
            </w:r>
          </w:p>
        </w:tc>
        <w:tc>
          <w:tcPr>
            <w:tcW w:w="10217" w:type="dxa"/>
            <w:gridSpan w:val="3"/>
          </w:tcPr>
          <w:p w:rsidR="0007563B" w:rsidRDefault="00176812">
            <w:pPr>
              <w:pStyle w:val="TableParagraph"/>
              <w:spacing w:line="248" w:lineRule="exact"/>
              <w:rPr>
                <w:rFonts w:ascii="Arial"/>
                <w:b/>
              </w:rPr>
            </w:pPr>
            <w:r>
              <w:rPr>
                <w:rFonts w:ascii="Arial"/>
                <w:b/>
              </w:rPr>
              <w:t>Location</w:t>
            </w:r>
            <w:r>
              <w:rPr>
                <w:rFonts w:ascii="Arial"/>
                <w:b/>
                <w:spacing w:val="-4"/>
              </w:rPr>
              <w:t xml:space="preserve"> </w:t>
            </w:r>
            <w:r>
              <w:rPr>
                <w:rFonts w:ascii="Arial"/>
                <w:b/>
              </w:rPr>
              <w:t>of</w:t>
            </w:r>
            <w:r>
              <w:rPr>
                <w:rFonts w:ascii="Arial"/>
                <w:b/>
                <w:spacing w:val="-1"/>
              </w:rPr>
              <w:t xml:space="preserve"> </w:t>
            </w:r>
            <w:r>
              <w:rPr>
                <w:rFonts w:ascii="Arial"/>
                <w:b/>
              </w:rPr>
              <w:t>the</w:t>
            </w:r>
            <w:r>
              <w:rPr>
                <w:rFonts w:ascii="Arial"/>
                <w:b/>
                <w:spacing w:val="-3"/>
              </w:rPr>
              <w:t xml:space="preserve"> </w:t>
            </w:r>
            <w:r>
              <w:rPr>
                <w:rFonts w:ascii="Arial"/>
                <w:b/>
              </w:rPr>
              <w:t>property</w:t>
            </w:r>
          </w:p>
        </w:tc>
      </w:tr>
      <w:tr w:rsidR="0007563B">
        <w:trPr>
          <w:trHeight w:val="273"/>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spacing w:line="250" w:lineRule="exact"/>
              <w:ind w:left="463"/>
            </w:pPr>
            <w:r>
              <w:t>6.1</w:t>
            </w:r>
            <w:r>
              <w:rPr>
                <w:spacing w:val="-10"/>
              </w:rPr>
              <w:t xml:space="preserve"> </w:t>
            </w:r>
            <w:r>
              <w:t>Plot No.</w:t>
            </w:r>
            <w:r>
              <w:rPr>
                <w:spacing w:val="-3"/>
              </w:rPr>
              <w:t xml:space="preserve"> </w:t>
            </w:r>
            <w:r>
              <w:t>/</w:t>
            </w:r>
            <w:r>
              <w:rPr>
                <w:spacing w:val="1"/>
              </w:rPr>
              <w:t xml:space="preserve"> </w:t>
            </w:r>
            <w:r>
              <w:t>Survey</w:t>
            </w:r>
            <w:r>
              <w:rPr>
                <w:spacing w:val="-3"/>
              </w:rPr>
              <w:t xml:space="preserve"> </w:t>
            </w:r>
            <w:r>
              <w:t>No.</w:t>
            </w:r>
          </w:p>
        </w:tc>
        <w:tc>
          <w:tcPr>
            <w:tcW w:w="6247" w:type="dxa"/>
            <w:gridSpan w:val="2"/>
          </w:tcPr>
          <w:p w:rsidR="0007563B" w:rsidRDefault="00176812">
            <w:pPr>
              <w:pStyle w:val="TableParagraph"/>
              <w:spacing w:line="250" w:lineRule="exact"/>
            </w:pPr>
            <w:r>
              <w:t>67</w:t>
            </w:r>
          </w:p>
        </w:tc>
      </w:tr>
      <w:tr w:rsidR="0007563B">
        <w:trPr>
          <w:trHeight w:val="273"/>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spacing w:line="250" w:lineRule="exact"/>
              <w:ind w:left="463"/>
            </w:pPr>
            <w:r>
              <w:t>6.2</w:t>
            </w:r>
            <w:r>
              <w:rPr>
                <w:spacing w:val="-10"/>
              </w:rPr>
              <w:t xml:space="preserve"> </w:t>
            </w:r>
            <w:r>
              <w:t>Door</w:t>
            </w:r>
            <w:r>
              <w:rPr>
                <w:spacing w:val="1"/>
              </w:rPr>
              <w:t xml:space="preserve"> </w:t>
            </w:r>
            <w:r>
              <w:t>No.</w:t>
            </w:r>
          </w:p>
        </w:tc>
        <w:tc>
          <w:tcPr>
            <w:tcW w:w="6247" w:type="dxa"/>
            <w:gridSpan w:val="2"/>
          </w:tcPr>
          <w:p w:rsidR="0007563B" w:rsidRDefault="00176812">
            <w:pPr>
              <w:pStyle w:val="TableParagraph"/>
              <w:spacing w:line="250" w:lineRule="exact"/>
            </w:pPr>
            <w:r>
              <w:t>Flat</w:t>
            </w:r>
            <w:r>
              <w:rPr>
                <w:spacing w:val="-1"/>
              </w:rPr>
              <w:t xml:space="preserve"> </w:t>
            </w:r>
            <w:r>
              <w:t>No.</w:t>
            </w:r>
            <w:r>
              <w:rPr>
                <w:spacing w:val="-2"/>
              </w:rPr>
              <w:t xml:space="preserve"> </w:t>
            </w:r>
            <w:r>
              <w:t>201</w:t>
            </w:r>
          </w:p>
        </w:tc>
      </w:tr>
      <w:tr w:rsidR="0007563B">
        <w:trPr>
          <w:trHeight w:val="273"/>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spacing w:line="250" w:lineRule="exact"/>
              <w:ind w:left="463"/>
            </w:pPr>
            <w:r>
              <w:t>6.3</w:t>
            </w:r>
            <w:r>
              <w:rPr>
                <w:spacing w:val="-10"/>
              </w:rPr>
              <w:t xml:space="preserve"> </w:t>
            </w:r>
            <w:r>
              <w:t>T.</w:t>
            </w:r>
            <w:r>
              <w:rPr>
                <w:spacing w:val="1"/>
              </w:rPr>
              <w:t xml:space="preserve"> </w:t>
            </w:r>
            <w:r>
              <w:t>S.</w:t>
            </w:r>
            <w:r>
              <w:rPr>
                <w:spacing w:val="-2"/>
              </w:rPr>
              <w:t xml:space="preserve"> </w:t>
            </w:r>
            <w:r>
              <w:t>No.</w:t>
            </w:r>
            <w:r>
              <w:rPr>
                <w:spacing w:val="-1"/>
              </w:rPr>
              <w:t xml:space="preserve"> </w:t>
            </w:r>
            <w:r>
              <w:t>/</w:t>
            </w:r>
            <w:r>
              <w:rPr>
                <w:spacing w:val="-2"/>
              </w:rPr>
              <w:t xml:space="preserve"> </w:t>
            </w:r>
            <w:r>
              <w:t>Village</w:t>
            </w:r>
          </w:p>
        </w:tc>
        <w:tc>
          <w:tcPr>
            <w:tcW w:w="6247" w:type="dxa"/>
            <w:gridSpan w:val="2"/>
          </w:tcPr>
          <w:p w:rsidR="0007563B" w:rsidRDefault="00176812">
            <w:pPr>
              <w:pStyle w:val="TableParagraph"/>
              <w:spacing w:line="250" w:lineRule="exact"/>
            </w:pPr>
            <w:proofErr w:type="spellStart"/>
            <w:r>
              <w:t>Bandra</w:t>
            </w:r>
            <w:proofErr w:type="spellEnd"/>
            <w:r>
              <w:t>-F</w:t>
            </w:r>
          </w:p>
        </w:tc>
      </w:tr>
      <w:tr w:rsidR="0007563B">
        <w:trPr>
          <w:trHeight w:val="273"/>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spacing w:line="250" w:lineRule="exact"/>
              <w:ind w:left="463"/>
            </w:pPr>
            <w:r>
              <w:t>6.4</w:t>
            </w:r>
            <w:r>
              <w:rPr>
                <w:spacing w:val="-9"/>
              </w:rPr>
              <w:t xml:space="preserve"> </w:t>
            </w:r>
            <w:r>
              <w:t>Ward /</w:t>
            </w:r>
            <w:r>
              <w:rPr>
                <w:spacing w:val="-2"/>
              </w:rPr>
              <w:t xml:space="preserve"> </w:t>
            </w:r>
            <w:r>
              <w:t>Taluka</w:t>
            </w:r>
          </w:p>
        </w:tc>
        <w:tc>
          <w:tcPr>
            <w:tcW w:w="6247" w:type="dxa"/>
            <w:gridSpan w:val="2"/>
          </w:tcPr>
          <w:p w:rsidR="0007563B" w:rsidRDefault="00176812">
            <w:pPr>
              <w:pStyle w:val="TableParagraph"/>
              <w:spacing w:line="250" w:lineRule="exact"/>
            </w:pPr>
            <w:r>
              <w:t>Andheri</w:t>
            </w:r>
          </w:p>
        </w:tc>
      </w:tr>
      <w:tr w:rsidR="0007563B">
        <w:trPr>
          <w:trHeight w:val="270"/>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spacing w:line="250" w:lineRule="exact"/>
              <w:ind w:left="463"/>
            </w:pPr>
            <w:r>
              <w:t>6.5</w:t>
            </w:r>
            <w:r>
              <w:rPr>
                <w:spacing w:val="-11"/>
              </w:rPr>
              <w:t xml:space="preserve"> </w:t>
            </w:r>
            <w:r>
              <w:t>Mandal</w:t>
            </w:r>
            <w:r>
              <w:rPr>
                <w:spacing w:val="-1"/>
              </w:rPr>
              <w:t xml:space="preserve"> </w:t>
            </w:r>
            <w:r>
              <w:t>/ District</w:t>
            </w:r>
          </w:p>
        </w:tc>
        <w:tc>
          <w:tcPr>
            <w:tcW w:w="6247" w:type="dxa"/>
            <w:gridSpan w:val="2"/>
          </w:tcPr>
          <w:p w:rsidR="0007563B" w:rsidRDefault="00176812">
            <w:pPr>
              <w:pStyle w:val="TableParagraph"/>
              <w:spacing w:line="250" w:lineRule="exact"/>
            </w:pPr>
            <w:proofErr w:type="spellStart"/>
            <w:r>
              <w:t>Bandra</w:t>
            </w:r>
            <w:proofErr w:type="spellEnd"/>
            <w:r>
              <w:rPr>
                <w:spacing w:val="-3"/>
              </w:rPr>
              <w:t xml:space="preserve"> </w:t>
            </w:r>
            <w:r>
              <w:t>West</w:t>
            </w:r>
          </w:p>
        </w:tc>
      </w:tr>
      <w:tr w:rsidR="0007563B">
        <w:trPr>
          <w:trHeight w:val="820"/>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ind w:left="463"/>
            </w:pPr>
            <w:r>
              <w:t>6.6</w:t>
            </w:r>
            <w:r>
              <w:rPr>
                <w:spacing w:val="-10"/>
              </w:rPr>
              <w:t xml:space="preserve"> </w:t>
            </w:r>
            <w:r>
              <w:t>Postal</w:t>
            </w:r>
            <w:r>
              <w:rPr>
                <w:spacing w:val="-1"/>
              </w:rPr>
              <w:t xml:space="preserve"> </w:t>
            </w:r>
            <w:r>
              <w:t>address of</w:t>
            </w:r>
            <w:r>
              <w:rPr>
                <w:spacing w:val="-1"/>
              </w:rPr>
              <w:t xml:space="preserve"> </w:t>
            </w:r>
            <w:r>
              <w:t>the</w:t>
            </w:r>
            <w:r>
              <w:rPr>
                <w:spacing w:val="-1"/>
              </w:rPr>
              <w:t xml:space="preserve"> </w:t>
            </w:r>
            <w:r>
              <w:t>property</w:t>
            </w:r>
          </w:p>
        </w:tc>
        <w:tc>
          <w:tcPr>
            <w:tcW w:w="6247" w:type="dxa"/>
            <w:gridSpan w:val="2"/>
          </w:tcPr>
          <w:p w:rsidR="0007563B" w:rsidRDefault="00176812">
            <w:pPr>
              <w:pStyle w:val="TableParagraph"/>
              <w:spacing w:line="256" w:lineRule="auto"/>
              <w:ind w:right="101"/>
            </w:pPr>
            <w:r>
              <w:t>Flat No. 201, 2</w:t>
            </w:r>
            <w:r>
              <w:rPr>
                <w:vertAlign w:val="superscript"/>
              </w:rPr>
              <w:t>nd</w:t>
            </w:r>
            <w:r>
              <w:t xml:space="preserve"> Floor, Pinnacle D Pride, C.T.S. No. 977, Plot</w:t>
            </w:r>
            <w:r>
              <w:rPr>
                <w:spacing w:val="-59"/>
              </w:rPr>
              <w:t xml:space="preserve"> </w:t>
            </w:r>
            <w:r>
              <w:t>No.</w:t>
            </w:r>
            <w:r>
              <w:rPr>
                <w:spacing w:val="1"/>
              </w:rPr>
              <w:t xml:space="preserve"> </w:t>
            </w:r>
            <w:r>
              <w:t>67,</w:t>
            </w:r>
            <w:r>
              <w:rPr>
                <w:spacing w:val="-3"/>
              </w:rPr>
              <w:t xml:space="preserve"> </w:t>
            </w:r>
            <w:r>
              <w:t>TPS</w:t>
            </w:r>
            <w:r>
              <w:rPr>
                <w:spacing w:val="-2"/>
              </w:rPr>
              <w:t xml:space="preserve"> </w:t>
            </w:r>
            <w:r>
              <w:t>IV,</w:t>
            </w:r>
            <w:r>
              <w:rPr>
                <w:spacing w:val="-1"/>
              </w:rPr>
              <w:t xml:space="preserve"> </w:t>
            </w:r>
            <w:r>
              <w:t>Almeida</w:t>
            </w:r>
            <w:r>
              <w:rPr>
                <w:spacing w:val="-2"/>
              </w:rPr>
              <w:t xml:space="preserve"> </w:t>
            </w:r>
            <w:r>
              <w:t>Park,</w:t>
            </w:r>
            <w:r>
              <w:rPr>
                <w:spacing w:val="-1"/>
              </w:rPr>
              <w:t xml:space="preserve"> </w:t>
            </w:r>
            <w:proofErr w:type="spellStart"/>
            <w:r>
              <w:t>Bandra</w:t>
            </w:r>
            <w:proofErr w:type="spellEnd"/>
            <w:r>
              <w:rPr>
                <w:spacing w:val="-6"/>
              </w:rPr>
              <w:t xml:space="preserve"> </w:t>
            </w:r>
            <w:r>
              <w:t>West,</w:t>
            </w:r>
            <w:r>
              <w:rPr>
                <w:spacing w:val="-1"/>
              </w:rPr>
              <w:t xml:space="preserve"> </w:t>
            </w:r>
            <w:r>
              <w:t>Mumbai,</w:t>
            </w:r>
          </w:p>
          <w:p w:rsidR="0007563B" w:rsidRDefault="00176812">
            <w:pPr>
              <w:pStyle w:val="TableParagraph"/>
              <w:spacing w:before="3"/>
            </w:pPr>
            <w:r>
              <w:t>Maharashtra</w:t>
            </w:r>
          </w:p>
        </w:tc>
      </w:tr>
      <w:tr w:rsidR="0007563B">
        <w:trPr>
          <w:trHeight w:val="546"/>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spacing w:line="250" w:lineRule="exact"/>
              <w:ind w:left="463"/>
            </w:pPr>
            <w:r>
              <w:t>6.7</w:t>
            </w:r>
            <w:r>
              <w:rPr>
                <w:spacing w:val="-10"/>
              </w:rPr>
              <w:t xml:space="preserve"> </w:t>
            </w:r>
            <w:r>
              <w:t>Latitude,</w:t>
            </w:r>
            <w:r>
              <w:rPr>
                <w:spacing w:val="-1"/>
              </w:rPr>
              <w:t xml:space="preserve"> </w:t>
            </w:r>
            <w:r>
              <w:t>Longitude</w:t>
            </w:r>
            <w:r>
              <w:rPr>
                <w:spacing w:val="-3"/>
              </w:rPr>
              <w:t xml:space="preserve"> </w:t>
            </w:r>
            <w:r>
              <w:t>&amp;</w:t>
            </w:r>
          </w:p>
          <w:p w:rsidR="0007563B" w:rsidRDefault="00176812">
            <w:pPr>
              <w:pStyle w:val="TableParagraph"/>
              <w:spacing w:before="20"/>
              <w:ind w:left="823"/>
            </w:pPr>
            <w:r>
              <w:t>Coordinates</w:t>
            </w:r>
            <w:r>
              <w:rPr>
                <w:spacing w:val="-2"/>
              </w:rPr>
              <w:t xml:space="preserve"> </w:t>
            </w:r>
            <w:r>
              <w:t>of</w:t>
            </w:r>
            <w:r>
              <w:rPr>
                <w:spacing w:val="-3"/>
              </w:rPr>
              <w:t xml:space="preserve"> </w:t>
            </w:r>
            <w:r>
              <w:t>flat</w:t>
            </w:r>
          </w:p>
        </w:tc>
        <w:tc>
          <w:tcPr>
            <w:tcW w:w="6247" w:type="dxa"/>
            <w:gridSpan w:val="2"/>
          </w:tcPr>
          <w:p w:rsidR="0007563B" w:rsidRDefault="00176812">
            <w:pPr>
              <w:pStyle w:val="TableParagraph"/>
              <w:spacing w:line="250" w:lineRule="exact"/>
            </w:pPr>
            <w:r>
              <w:t>19°03'32.8"N</w:t>
            </w:r>
            <w:r>
              <w:rPr>
                <w:spacing w:val="-4"/>
              </w:rPr>
              <w:t xml:space="preserve"> </w:t>
            </w:r>
            <w:r>
              <w:t>72°49'50.9"E</w:t>
            </w:r>
          </w:p>
        </w:tc>
      </w:tr>
      <w:tr w:rsidR="0007563B">
        <w:trPr>
          <w:trHeight w:val="273"/>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spacing w:line="250" w:lineRule="exact"/>
              <w:ind w:left="463"/>
            </w:pPr>
            <w:r>
              <w:t>6.8</w:t>
            </w:r>
            <w:r>
              <w:rPr>
                <w:spacing w:val="-10"/>
              </w:rPr>
              <w:t xml:space="preserve"> </w:t>
            </w:r>
            <w:r>
              <w:t>Nearby</w:t>
            </w:r>
            <w:r>
              <w:rPr>
                <w:spacing w:val="-2"/>
              </w:rPr>
              <w:t xml:space="preserve"> </w:t>
            </w:r>
            <w:r>
              <w:t>Landmark</w:t>
            </w:r>
          </w:p>
        </w:tc>
        <w:tc>
          <w:tcPr>
            <w:tcW w:w="6247" w:type="dxa"/>
            <w:gridSpan w:val="2"/>
          </w:tcPr>
          <w:p w:rsidR="0007563B" w:rsidRDefault="00176812">
            <w:pPr>
              <w:pStyle w:val="TableParagraph"/>
              <w:spacing w:line="250" w:lineRule="exact"/>
            </w:pPr>
            <w:r>
              <w:t>AZA</w:t>
            </w:r>
            <w:r>
              <w:rPr>
                <w:spacing w:val="-2"/>
              </w:rPr>
              <w:t xml:space="preserve"> </w:t>
            </w:r>
            <w:r>
              <w:t>Shopping</w:t>
            </w:r>
            <w:r>
              <w:rPr>
                <w:spacing w:val="-1"/>
              </w:rPr>
              <w:t xml:space="preserve"> </w:t>
            </w:r>
            <w:r>
              <w:t>mall</w:t>
            </w:r>
          </w:p>
        </w:tc>
      </w:tr>
      <w:tr w:rsidR="0007563B">
        <w:trPr>
          <w:trHeight w:val="270"/>
        </w:trPr>
        <w:tc>
          <w:tcPr>
            <w:tcW w:w="1001" w:type="dxa"/>
            <w:vMerge w:val="restart"/>
          </w:tcPr>
          <w:p w:rsidR="0007563B" w:rsidRDefault="00176812">
            <w:pPr>
              <w:pStyle w:val="TableParagraph"/>
              <w:spacing w:line="250" w:lineRule="exact"/>
              <w:ind w:left="501"/>
            </w:pPr>
            <w:r>
              <w:t>7.</w:t>
            </w:r>
          </w:p>
        </w:tc>
        <w:tc>
          <w:tcPr>
            <w:tcW w:w="10217" w:type="dxa"/>
            <w:gridSpan w:val="3"/>
          </w:tcPr>
          <w:p w:rsidR="0007563B" w:rsidRDefault="00176812">
            <w:pPr>
              <w:pStyle w:val="TableParagraph"/>
              <w:spacing w:line="248" w:lineRule="exact"/>
              <w:rPr>
                <w:rFonts w:ascii="Arial"/>
                <w:b/>
              </w:rPr>
            </w:pPr>
            <w:r>
              <w:rPr>
                <w:rFonts w:ascii="Arial"/>
                <w:b/>
              </w:rPr>
              <w:t>Details</w:t>
            </w:r>
            <w:r>
              <w:rPr>
                <w:rFonts w:ascii="Arial"/>
                <w:b/>
                <w:spacing w:val="-3"/>
              </w:rPr>
              <w:t xml:space="preserve"> </w:t>
            </w:r>
            <w:r>
              <w:rPr>
                <w:rFonts w:ascii="Arial"/>
                <w:b/>
              </w:rPr>
              <w:t>of</w:t>
            </w:r>
            <w:r>
              <w:rPr>
                <w:rFonts w:ascii="Arial"/>
                <w:b/>
                <w:spacing w:val="-1"/>
              </w:rPr>
              <w:t xml:space="preserve"> </w:t>
            </w:r>
            <w:r>
              <w:rPr>
                <w:rFonts w:ascii="Arial"/>
                <w:b/>
              </w:rPr>
              <w:t>approved</w:t>
            </w:r>
            <w:r>
              <w:rPr>
                <w:rFonts w:ascii="Arial"/>
                <w:b/>
                <w:spacing w:val="-1"/>
              </w:rPr>
              <w:t xml:space="preserve"> </w:t>
            </w:r>
            <w:r>
              <w:rPr>
                <w:rFonts w:ascii="Arial"/>
                <w:b/>
              </w:rPr>
              <w:t>Plans</w:t>
            </w:r>
          </w:p>
        </w:tc>
      </w:tr>
      <w:tr w:rsidR="0007563B">
        <w:trPr>
          <w:trHeight w:val="1094"/>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spacing w:line="256" w:lineRule="auto"/>
              <w:ind w:left="554" w:right="503" w:hanging="360"/>
            </w:pPr>
            <w:r>
              <w:t>7.1 Date of issue and validity of</w:t>
            </w:r>
            <w:r>
              <w:rPr>
                <w:spacing w:val="1"/>
              </w:rPr>
              <w:t xml:space="preserve"> </w:t>
            </w:r>
            <w:r>
              <w:t>layout</w:t>
            </w:r>
            <w:r>
              <w:rPr>
                <w:spacing w:val="-2"/>
              </w:rPr>
              <w:t xml:space="preserve"> </w:t>
            </w:r>
            <w:r>
              <w:t>of</w:t>
            </w:r>
            <w:r>
              <w:rPr>
                <w:spacing w:val="-2"/>
              </w:rPr>
              <w:t xml:space="preserve"> </w:t>
            </w:r>
            <w:r>
              <w:t>approved</w:t>
            </w:r>
            <w:r>
              <w:rPr>
                <w:spacing w:val="-3"/>
              </w:rPr>
              <w:t xml:space="preserve"> </w:t>
            </w:r>
            <w:r>
              <w:t>map</w:t>
            </w:r>
            <w:r>
              <w:rPr>
                <w:spacing w:val="-5"/>
              </w:rPr>
              <w:t xml:space="preserve"> </w:t>
            </w:r>
            <w:r>
              <w:t>/</w:t>
            </w:r>
            <w:r>
              <w:rPr>
                <w:spacing w:val="-4"/>
              </w:rPr>
              <w:t xml:space="preserve"> </w:t>
            </w:r>
            <w:r>
              <w:t>plan</w:t>
            </w:r>
          </w:p>
        </w:tc>
        <w:tc>
          <w:tcPr>
            <w:tcW w:w="6247" w:type="dxa"/>
            <w:gridSpan w:val="2"/>
          </w:tcPr>
          <w:p w:rsidR="0007563B" w:rsidRDefault="00176812">
            <w:pPr>
              <w:pStyle w:val="TableParagraph"/>
              <w:spacing w:line="259" w:lineRule="auto"/>
              <w:ind w:right="103"/>
              <w:jc w:val="both"/>
            </w:pPr>
            <w:r>
              <w:t>Society/ Township vide Plan is not provided to us. We have</w:t>
            </w:r>
            <w:r>
              <w:rPr>
                <w:spacing w:val="1"/>
              </w:rPr>
              <w:t xml:space="preserve"> </w:t>
            </w:r>
            <w:r>
              <w:t>done the valuation based on the assumption that this society/</w:t>
            </w:r>
            <w:r>
              <w:rPr>
                <w:spacing w:val="1"/>
              </w:rPr>
              <w:t xml:space="preserve"> </w:t>
            </w:r>
            <w:r>
              <w:rPr>
                <w:spacing w:val="-1"/>
              </w:rPr>
              <w:t>township</w:t>
            </w:r>
            <w:r>
              <w:rPr>
                <w:spacing w:val="-13"/>
              </w:rPr>
              <w:t xml:space="preserve"> </w:t>
            </w:r>
            <w:r>
              <w:rPr>
                <w:spacing w:val="-1"/>
              </w:rPr>
              <w:t>is</w:t>
            </w:r>
            <w:r>
              <w:rPr>
                <w:spacing w:val="-12"/>
              </w:rPr>
              <w:t xml:space="preserve"> </w:t>
            </w:r>
            <w:r>
              <w:t>duly</w:t>
            </w:r>
            <w:r>
              <w:rPr>
                <w:spacing w:val="-15"/>
              </w:rPr>
              <w:t xml:space="preserve"> </w:t>
            </w:r>
            <w:r>
              <w:t>approved</w:t>
            </w:r>
            <w:r>
              <w:rPr>
                <w:spacing w:val="-12"/>
              </w:rPr>
              <w:t xml:space="preserve"> </w:t>
            </w:r>
            <w:r>
              <w:t>by</w:t>
            </w:r>
            <w:r>
              <w:rPr>
                <w:spacing w:val="-15"/>
              </w:rPr>
              <w:t xml:space="preserve"> </w:t>
            </w:r>
            <w:r>
              <w:t>the</w:t>
            </w:r>
            <w:r>
              <w:rPr>
                <w:spacing w:val="-15"/>
              </w:rPr>
              <w:t xml:space="preserve"> </w:t>
            </w:r>
            <w:r>
              <w:t>competent</w:t>
            </w:r>
            <w:r>
              <w:rPr>
                <w:spacing w:val="-11"/>
              </w:rPr>
              <w:t xml:space="preserve"> </w:t>
            </w:r>
            <w:r>
              <w:t>authority</w:t>
            </w:r>
            <w:r>
              <w:rPr>
                <w:spacing w:val="-16"/>
              </w:rPr>
              <w:t xml:space="preserve"> </w:t>
            </w:r>
            <w:r>
              <w:t>including</w:t>
            </w:r>
          </w:p>
          <w:p w:rsidR="0007563B" w:rsidRDefault="00176812">
            <w:pPr>
              <w:pStyle w:val="TableParagraph"/>
              <w:spacing w:line="252" w:lineRule="exact"/>
              <w:jc w:val="both"/>
            </w:pPr>
            <w:proofErr w:type="gramStart"/>
            <w:r>
              <w:t>the</w:t>
            </w:r>
            <w:proofErr w:type="gramEnd"/>
            <w:r>
              <w:rPr>
                <w:spacing w:val="-3"/>
              </w:rPr>
              <w:t xml:space="preserve"> </w:t>
            </w:r>
            <w:r>
              <w:t>flat</w:t>
            </w:r>
            <w:r>
              <w:rPr>
                <w:spacing w:val="1"/>
              </w:rPr>
              <w:t xml:space="preserve"> </w:t>
            </w:r>
            <w:r>
              <w:t>in</w:t>
            </w:r>
            <w:r>
              <w:rPr>
                <w:spacing w:val="-2"/>
              </w:rPr>
              <w:t xml:space="preserve"> </w:t>
            </w:r>
            <w:r>
              <w:t>this</w:t>
            </w:r>
            <w:r>
              <w:rPr>
                <w:spacing w:val="-3"/>
              </w:rPr>
              <w:t xml:space="preserve"> </w:t>
            </w:r>
            <w:r>
              <w:t>society.</w:t>
            </w:r>
          </w:p>
        </w:tc>
      </w:tr>
      <w:tr w:rsidR="0007563B">
        <w:trPr>
          <w:trHeight w:val="544"/>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spacing w:line="250" w:lineRule="exact"/>
              <w:ind w:left="194"/>
            </w:pPr>
            <w:r>
              <w:t>7.2</w:t>
            </w:r>
            <w:r>
              <w:rPr>
                <w:spacing w:val="-10"/>
              </w:rPr>
              <w:t xml:space="preserve"> </w:t>
            </w:r>
            <w:r>
              <w:t>Approved</w:t>
            </w:r>
            <w:r>
              <w:rPr>
                <w:spacing w:val="-1"/>
              </w:rPr>
              <w:t xml:space="preserve"> </w:t>
            </w:r>
            <w:r>
              <w:t>Map</w:t>
            </w:r>
            <w:r>
              <w:rPr>
                <w:spacing w:val="-1"/>
              </w:rPr>
              <w:t xml:space="preserve"> </w:t>
            </w:r>
            <w:r>
              <w:t>/</w:t>
            </w:r>
            <w:r>
              <w:rPr>
                <w:spacing w:val="1"/>
              </w:rPr>
              <w:t xml:space="preserve"> </w:t>
            </w:r>
            <w:r>
              <w:t>Plan</w:t>
            </w:r>
            <w:r>
              <w:rPr>
                <w:spacing w:val="-1"/>
              </w:rPr>
              <w:t xml:space="preserve"> </w:t>
            </w:r>
            <w:r>
              <w:t>issuing</w:t>
            </w:r>
          </w:p>
          <w:p w:rsidR="0007563B" w:rsidRDefault="00176812">
            <w:pPr>
              <w:pStyle w:val="TableParagraph"/>
              <w:spacing w:before="20"/>
              <w:ind w:left="554"/>
            </w:pPr>
            <w:r>
              <w:t>authority</w:t>
            </w:r>
          </w:p>
        </w:tc>
        <w:tc>
          <w:tcPr>
            <w:tcW w:w="6247" w:type="dxa"/>
            <w:gridSpan w:val="2"/>
          </w:tcPr>
          <w:p w:rsidR="0007563B" w:rsidRDefault="00176812">
            <w:pPr>
              <w:pStyle w:val="TableParagraph"/>
              <w:spacing w:line="250" w:lineRule="exact"/>
            </w:pPr>
            <w:r>
              <w:t>NA</w:t>
            </w:r>
          </w:p>
        </w:tc>
      </w:tr>
      <w:tr w:rsidR="0007563B">
        <w:trPr>
          <w:trHeight w:val="820"/>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tabs>
                <w:tab w:val="left" w:pos="1897"/>
                <w:tab w:val="left" w:pos="3663"/>
              </w:tabs>
              <w:spacing w:line="250" w:lineRule="exact"/>
              <w:ind w:left="554" w:hanging="360"/>
            </w:pPr>
            <w:r>
              <w:t>7.3</w:t>
            </w:r>
            <w:r>
              <w:rPr>
                <w:spacing w:val="-10"/>
              </w:rPr>
              <w:t xml:space="preserve"> </w:t>
            </w:r>
            <w:r>
              <w:t>Whether</w:t>
            </w:r>
            <w:r>
              <w:tab/>
              <w:t>genuineness</w:t>
            </w:r>
            <w:r>
              <w:tab/>
              <w:t>or</w:t>
            </w:r>
          </w:p>
          <w:p w:rsidR="0007563B" w:rsidRDefault="00176812">
            <w:pPr>
              <w:pStyle w:val="TableParagraph"/>
              <w:spacing w:before="4" w:line="270" w:lineRule="atLeast"/>
              <w:ind w:left="554"/>
            </w:pPr>
            <w:r>
              <w:t>authenticity</w:t>
            </w:r>
            <w:r>
              <w:rPr>
                <w:spacing w:val="23"/>
              </w:rPr>
              <w:t xml:space="preserve"> </w:t>
            </w:r>
            <w:r>
              <w:t>of</w:t>
            </w:r>
            <w:r>
              <w:rPr>
                <w:spacing w:val="26"/>
              </w:rPr>
              <w:t xml:space="preserve"> </w:t>
            </w:r>
            <w:r>
              <w:t>approved</w:t>
            </w:r>
            <w:r>
              <w:rPr>
                <w:spacing w:val="25"/>
              </w:rPr>
              <w:t xml:space="preserve"> </w:t>
            </w:r>
            <w:r>
              <w:t>map</w:t>
            </w:r>
            <w:r>
              <w:rPr>
                <w:spacing w:val="22"/>
              </w:rPr>
              <w:t xml:space="preserve"> </w:t>
            </w:r>
            <w:r>
              <w:t>/</w:t>
            </w:r>
            <w:r>
              <w:rPr>
                <w:spacing w:val="-59"/>
              </w:rPr>
              <w:t xml:space="preserve"> </w:t>
            </w:r>
            <w:r>
              <w:t>plan</w:t>
            </w:r>
            <w:r>
              <w:rPr>
                <w:spacing w:val="-1"/>
              </w:rPr>
              <w:t xml:space="preserve"> </w:t>
            </w:r>
            <w:r>
              <w:t>is</w:t>
            </w:r>
            <w:r>
              <w:rPr>
                <w:spacing w:val="1"/>
              </w:rPr>
              <w:t xml:space="preserve"> </w:t>
            </w:r>
            <w:r>
              <w:t>verified</w:t>
            </w:r>
          </w:p>
        </w:tc>
        <w:tc>
          <w:tcPr>
            <w:tcW w:w="6247" w:type="dxa"/>
            <w:gridSpan w:val="2"/>
          </w:tcPr>
          <w:p w:rsidR="0007563B" w:rsidRDefault="00176812">
            <w:pPr>
              <w:pStyle w:val="TableParagraph"/>
              <w:spacing w:line="259" w:lineRule="auto"/>
              <w:ind w:right="134"/>
            </w:pPr>
            <w:r>
              <w:t>No, not at our end. It is to be taken care by Bank’s competent</w:t>
            </w:r>
            <w:r>
              <w:rPr>
                <w:spacing w:val="-59"/>
              </w:rPr>
              <w:t xml:space="preserve"> </w:t>
            </w:r>
            <w:r>
              <w:t>advocate.</w:t>
            </w:r>
          </w:p>
        </w:tc>
      </w:tr>
      <w:tr w:rsidR="0007563B">
        <w:trPr>
          <w:trHeight w:val="818"/>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tabs>
                <w:tab w:val="left" w:pos="1146"/>
                <w:tab w:val="left" w:pos="1864"/>
                <w:tab w:val="left" w:pos="3092"/>
                <w:tab w:val="left" w:pos="3538"/>
              </w:tabs>
              <w:spacing w:line="250" w:lineRule="exact"/>
              <w:ind w:left="554" w:hanging="360"/>
            </w:pPr>
            <w:r>
              <w:t>7.4</w:t>
            </w:r>
            <w:r>
              <w:rPr>
                <w:spacing w:val="-9"/>
              </w:rPr>
              <w:t xml:space="preserve"> </w:t>
            </w:r>
            <w:r>
              <w:t>Any</w:t>
            </w:r>
            <w:r>
              <w:tab/>
              <w:t>other</w:t>
            </w:r>
            <w:r>
              <w:tab/>
              <w:t>comments</w:t>
            </w:r>
            <w:r>
              <w:tab/>
              <w:t>by</w:t>
            </w:r>
            <w:r>
              <w:tab/>
              <w:t>our</w:t>
            </w:r>
          </w:p>
          <w:p w:rsidR="0007563B" w:rsidRDefault="00176812">
            <w:pPr>
              <w:pStyle w:val="TableParagraph"/>
              <w:tabs>
                <w:tab w:val="left" w:pos="2298"/>
                <w:tab w:val="left" w:pos="3613"/>
              </w:tabs>
              <w:spacing w:before="3" w:line="270" w:lineRule="atLeast"/>
              <w:ind w:left="554" w:right="98"/>
            </w:pPr>
            <w:proofErr w:type="spellStart"/>
            <w:r>
              <w:t>empanelled</w:t>
            </w:r>
            <w:proofErr w:type="spellEnd"/>
            <w:r>
              <w:tab/>
            </w:r>
            <w:proofErr w:type="spellStart"/>
            <w:r>
              <w:t>valuers</w:t>
            </w:r>
            <w:proofErr w:type="spellEnd"/>
            <w:r>
              <w:tab/>
            </w:r>
            <w:r>
              <w:rPr>
                <w:spacing w:val="-2"/>
              </w:rPr>
              <w:t>on</w:t>
            </w:r>
            <w:r>
              <w:rPr>
                <w:spacing w:val="-59"/>
              </w:rPr>
              <w:t xml:space="preserve"> </w:t>
            </w:r>
            <w:r>
              <w:t>authenticity</w:t>
            </w:r>
            <w:r>
              <w:rPr>
                <w:spacing w:val="-2"/>
              </w:rPr>
              <w:t xml:space="preserve"> </w:t>
            </w:r>
            <w:r>
              <w:t>of</w:t>
            </w:r>
            <w:r>
              <w:rPr>
                <w:spacing w:val="2"/>
              </w:rPr>
              <w:t xml:space="preserve"> </w:t>
            </w:r>
            <w:r>
              <w:t>approved</w:t>
            </w:r>
            <w:r>
              <w:rPr>
                <w:spacing w:val="-3"/>
              </w:rPr>
              <w:t xml:space="preserve"> </w:t>
            </w:r>
            <w:r>
              <w:t>plan</w:t>
            </w:r>
          </w:p>
        </w:tc>
        <w:tc>
          <w:tcPr>
            <w:tcW w:w="6247" w:type="dxa"/>
            <w:gridSpan w:val="2"/>
          </w:tcPr>
          <w:p w:rsidR="0007563B" w:rsidRDefault="00176812">
            <w:pPr>
              <w:pStyle w:val="TableParagraph"/>
              <w:spacing w:line="250" w:lineRule="exact"/>
            </w:pPr>
            <w:r>
              <w:t>NA</w:t>
            </w:r>
          </w:p>
        </w:tc>
      </w:tr>
      <w:tr w:rsidR="0007563B">
        <w:trPr>
          <w:trHeight w:val="292"/>
        </w:trPr>
        <w:tc>
          <w:tcPr>
            <w:tcW w:w="1001" w:type="dxa"/>
            <w:vMerge w:val="restart"/>
          </w:tcPr>
          <w:p w:rsidR="0007563B" w:rsidRDefault="00176812">
            <w:pPr>
              <w:pStyle w:val="TableParagraph"/>
              <w:spacing w:line="250" w:lineRule="exact"/>
              <w:ind w:left="501"/>
            </w:pPr>
            <w:r>
              <w:t>8.</w:t>
            </w:r>
          </w:p>
        </w:tc>
        <w:tc>
          <w:tcPr>
            <w:tcW w:w="3970" w:type="dxa"/>
          </w:tcPr>
          <w:p w:rsidR="0007563B" w:rsidRDefault="00176812">
            <w:pPr>
              <w:pStyle w:val="TableParagraph"/>
              <w:spacing w:line="250" w:lineRule="exact"/>
            </w:pPr>
            <w:r>
              <w:t>City</w:t>
            </w:r>
            <w:r>
              <w:rPr>
                <w:spacing w:val="-6"/>
              </w:rPr>
              <w:t xml:space="preserve"> </w:t>
            </w:r>
            <w:r>
              <w:t>Categorization</w:t>
            </w:r>
          </w:p>
        </w:tc>
        <w:tc>
          <w:tcPr>
            <w:tcW w:w="3120" w:type="dxa"/>
          </w:tcPr>
          <w:p w:rsidR="0007563B" w:rsidRDefault="00176812">
            <w:pPr>
              <w:pStyle w:val="TableParagraph"/>
              <w:spacing w:line="250" w:lineRule="exact"/>
              <w:ind w:left="380" w:right="370"/>
              <w:jc w:val="center"/>
            </w:pPr>
            <w:r>
              <w:t>Metro</w:t>
            </w:r>
            <w:r>
              <w:rPr>
                <w:spacing w:val="-1"/>
              </w:rPr>
              <w:t xml:space="preserve"> </w:t>
            </w:r>
            <w:r>
              <w:t>City</w:t>
            </w:r>
          </w:p>
        </w:tc>
        <w:tc>
          <w:tcPr>
            <w:tcW w:w="3127" w:type="dxa"/>
          </w:tcPr>
          <w:p w:rsidR="0007563B" w:rsidRDefault="00176812">
            <w:pPr>
              <w:pStyle w:val="TableParagraph"/>
              <w:spacing w:line="250" w:lineRule="exact"/>
              <w:ind w:left="709"/>
            </w:pPr>
            <w:r>
              <w:t>Urban</w:t>
            </w:r>
            <w:r>
              <w:rPr>
                <w:spacing w:val="-2"/>
              </w:rPr>
              <w:t xml:space="preserve"> </w:t>
            </w:r>
            <w:r>
              <w:t>Developed</w:t>
            </w:r>
          </w:p>
        </w:tc>
      </w:tr>
      <w:tr w:rsidR="0007563B">
        <w:trPr>
          <w:trHeight w:val="289"/>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spacing w:line="250" w:lineRule="exact"/>
            </w:pPr>
            <w:r>
              <w:t>Type</w:t>
            </w:r>
            <w:r>
              <w:rPr>
                <w:spacing w:val="-1"/>
              </w:rPr>
              <w:t xml:space="preserve"> </w:t>
            </w:r>
            <w:r>
              <w:t>of</w:t>
            </w:r>
            <w:r>
              <w:rPr>
                <w:spacing w:val="1"/>
              </w:rPr>
              <w:t xml:space="preserve"> </w:t>
            </w:r>
            <w:r>
              <w:t>Area</w:t>
            </w:r>
          </w:p>
        </w:tc>
        <w:tc>
          <w:tcPr>
            <w:tcW w:w="6247" w:type="dxa"/>
            <w:gridSpan w:val="2"/>
          </w:tcPr>
          <w:p w:rsidR="0007563B" w:rsidRDefault="00176812">
            <w:pPr>
              <w:pStyle w:val="TableParagraph"/>
              <w:spacing w:line="250" w:lineRule="exact"/>
              <w:ind w:left="2297" w:right="2286"/>
              <w:jc w:val="center"/>
            </w:pPr>
            <w:r>
              <w:t>Residential</w:t>
            </w:r>
            <w:r>
              <w:rPr>
                <w:spacing w:val="-1"/>
              </w:rPr>
              <w:t xml:space="preserve"> </w:t>
            </w:r>
            <w:r>
              <w:t>Area</w:t>
            </w:r>
          </w:p>
        </w:tc>
      </w:tr>
      <w:tr w:rsidR="0007563B">
        <w:trPr>
          <w:trHeight w:val="290"/>
        </w:trPr>
        <w:tc>
          <w:tcPr>
            <w:tcW w:w="1001" w:type="dxa"/>
          </w:tcPr>
          <w:p w:rsidR="0007563B" w:rsidRDefault="00176812">
            <w:pPr>
              <w:pStyle w:val="TableParagraph"/>
              <w:spacing w:line="250" w:lineRule="exact"/>
              <w:ind w:left="501"/>
            </w:pPr>
            <w:r>
              <w:t>9.</w:t>
            </w:r>
          </w:p>
        </w:tc>
        <w:tc>
          <w:tcPr>
            <w:tcW w:w="3970" w:type="dxa"/>
          </w:tcPr>
          <w:p w:rsidR="0007563B" w:rsidRDefault="00176812">
            <w:pPr>
              <w:pStyle w:val="TableParagraph"/>
              <w:spacing w:line="250" w:lineRule="exact"/>
            </w:pPr>
            <w:r>
              <w:t>Classification</w:t>
            </w:r>
            <w:r>
              <w:rPr>
                <w:spacing w:val="-1"/>
              </w:rPr>
              <w:t xml:space="preserve"> </w:t>
            </w:r>
            <w:r>
              <w:t>of</w:t>
            </w:r>
            <w:r>
              <w:rPr>
                <w:spacing w:val="-1"/>
              </w:rPr>
              <w:t xml:space="preserve"> </w:t>
            </w:r>
            <w:r>
              <w:t>the</w:t>
            </w:r>
            <w:r>
              <w:rPr>
                <w:spacing w:val="-2"/>
              </w:rPr>
              <w:t xml:space="preserve"> </w:t>
            </w:r>
            <w:r>
              <w:t>area</w:t>
            </w:r>
          </w:p>
        </w:tc>
        <w:tc>
          <w:tcPr>
            <w:tcW w:w="3120" w:type="dxa"/>
          </w:tcPr>
          <w:p w:rsidR="0007563B" w:rsidRDefault="00176812">
            <w:pPr>
              <w:pStyle w:val="TableParagraph"/>
              <w:spacing w:line="250" w:lineRule="exact"/>
              <w:ind w:left="381" w:right="370"/>
              <w:jc w:val="center"/>
            </w:pPr>
            <w:r>
              <w:t>High</w:t>
            </w:r>
            <w:r>
              <w:rPr>
                <w:spacing w:val="-1"/>
              </w:rPr>
              <w:t xml:space="preserve"> </w:t>
            </w:r>
            <w:r>
              <w:t>Class</w:t>
            </w:r>
            <w:r>
              <w:rPr>
                <w:spacing w:val="-2"/>
              </w:rPr>
              <w:t xml:space="preserve"> </w:t>
            </w:r>
            <w:r>
              <w:t>(Very</w:t>
            </w:r>
            <w:r>
              <w:rPr>
                <w:spacing w:val="-2"/>
              </w:rPr>
              <w:t xml:space="preserve"> </w:t>
            </w:r>
            <w:r>
              <w:t>Good)</w:t>
            </w:r>
          </w:p>
        </w:tc>
        <w:tc>
          <w:tcPr>
            <w:tcW w:w="3127" w:type="dxa"/>
          </w:tcPr>
          <w:p w:rsidR="0007563B" w:rsidRDefault="00176812">
            <w:pPr>
              <w:pStyle w:val="TableParagraph"/>
              <w:spacing w:line="250" w:lineRule="exact"/>
              <w:ind w:left="726"/>
            </w:pPr>
            <w:r>
              <w:t>Urban</w:t>
            </w:r>
            <w:r>
              <w:rPr>
                <w:spacing w:val="-2"/>
              </w:rPr>
              <w:t xml:space="preserve"> </w:t>
            </w:r>
            <w:r>
              <w:t>developed</w:t>
            </w:r>
          </w:p>
        </w:tc>
      </w:tr>
    </w:tbl>
    <w:p w:rsidR="0007563B" w:rsidRDefault="00176812">
      <w:pPr>
        <w:rPr>
          <w:sz w:val="2"/>
          <w:szCs w:val="2"/>
        </w:rPr>
      </w:pPr>
      <w:r>
        <w:rPr>
          <w:noProof/>
          <w:lang w:val="en-IN" w:eastAsia="en-IN"/>
        </w:rPr>
        <w:drawing>
          <wp:anchor distT="0" distB="0" distL="0" distR="0" simplePos="0" relativeHeight="15733760"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jpeg"/>
                    <pic:cNvPicPr/>
                  </pic:nvPicPr>
                  <pic:blipFill>
                    <a:blip r:embed="rId17" cstate="print"/>
                    <a:stretch>
                      <a:fillRect/>
                    </a:stretch>
                  </pic:blipFill>
                  <pic:spPr>
                    <a:xfrm>
                      <a:off x="0" y="0"/>
                      <a:ext cx="2059305" cy="391159"/>
                    </a:xfrm>
                    <a:prstGeom prst="rect">
                      <a:avLst/>
                    </a:prstGeom>
                  </pic:spPr>
                </pic:pic>
              </a:graphicData>
            </a:graphic>
          </wp:anchor>
        </w:drawing>
      </w:r>
    </w:p>
    <w:p w:rsidR="00176812" w:rsidRDefault="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Default="00176812" w:rsidP="00176812">
      <w:pPr>
        <w:rPr>
          <w:sz w:val="2"/>
          <w:szCs w:val="2"/>
        </w:rPr>
      </w:pPr>
    </w:p>
    <w:p w:rsidR="00176812" w:rsidRPr="00176812" w:rsidRDefault="00176812" w:rsidP="00176812">
      <w:pPr>
        <w:rPr>
          <w:sz w:val="2"/>
          <w:szCs w:val="2"/>
        </w:rPr>
      </w:pPr>
    </w:p>
    <w:p w:rsidR="00176812" w:rsidRPr="00176812" w:rsidRDefault="00176812" w:rsidP="00176812">
      <w:pPr>
        <w:rPr>
          <w:sz w:val="2"/>
          <w:szCs w:val="2"/>
        </w:rPr>
      </w:pPr>
    </w:p>
    <w:p w:rsidR="00176812" w:rsidRDefault="00176812" w:rsidP="00176812">
      <w:pPr>
        <w:rPr>
          <w:sz w:val="2"/>
          <w:szCs w:val="2"/>
        </w:rPr>
      </w:pPr>
    </w:p>
    <w:p w:rsidR="0007563B" w:rsidRPr="00176812" w:rsidRDefault="00176812" w:rsidP="00176812">
      <w:pPr>
        <w:tabs>
          <w:tab w:val="left" w:pos="3990"/>
        </w:tabs>
        <w:rPr>
          <w:sz w:val="2"/>
          <w:szCs w:val="2"/>
        </w:rPr>
        <w:sectPr w:rsidR="0007563B" w:rsidRPr="00176812">
          <w:pgSz w:w="12240" w:h="15840"/>
          <w:pgMar w:top="1640" w:right="340" w:bottom="1180" w:left="340" w:header="210" w:footer="995" w:gutter="0"/>
          <w:cols w:space="720"/>
        </w:sectPr>
      </w:pPr>
      <w:r>
        <w:rPr>
          <w:sz w:val="2"/>
          <w:szCs w:val="2"/>
        </w:rPr>
        <w:tab/>
      </w:r>
    </w:p>
    <w:tbl>
      <w:tblPr>
        <w:tblW w:w="0" w:type="auto"/>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01"/>
        <w:gridCol w:w="3334"/>
        <w:gridCol w:w="636"/>
        <w:gridCol w:w="2784"/>
        <w:gridCol w:w="336"/>
        <w:gridCol w:w="3128"/>
      </w:tblGrid>
      <w:tr w:rsidR="0007563B">
        <w:trPr>
          <w:trHeight w:val="290"/>
        </w:trPr>
        <w:tc>
          <w:tcPr>
            <w:tcW w:w="1001" w:type="dxa"/>
          </w:tcPr>
          <w:p w:rsidR="0007563B" w:rsidRDefault="0007563B">
            <w:pPr>
              <w:pStyle w:val="TableParagraph"/>
              <w:ind w:left="0"/>
              <w:rPr>
                <w:rFonts w:ascii="Times New Roman"/>
                <w:sz w:val="20"/>
              </w:rPr>
            </w:pPr>
          </w:p>
        </w:tc>
        <w:tc>
          <w:tcPr>
            <w:tcW w:w="3970" w:type="dxa"/>
            <w:gridSpan w:val="2"/>
          </w:tcPr>
          <w:p w:rsidR="0007563B" w:rsidRDefault="0007563B">
            <w:pPr>
              <w:pStyle w:val="TableParagraph"/>
              <w:ind w:left="0"/>
              <w:rPr>
                <w:rFonts w:ascii="Times New Roman"/>
                <w:sz w:val="20"/>
              </w:rPr>
            </w:pPr>
          </w:p>
        </w:tc>
        <w:tc>
          <w:tcPr>
            <w:tcW w:w="6248" w:type="dxa"/>
            <w:gridSpan w:val="3"/>
          </w:tcPr>
          <w:p w:rsidR="0007563B" w:rsidRDefault="00176812">
            <w:pPr>
              <w:pStyle w:val="TableParagraph"/>
              <w:spacing w:line="251" w:lineRule="exact"/>
              <w:ind w:left="2335" w:right="2326"/>
              <w:jc w:val="center"/>
            </w:pPr>
            <w:r>
              <w:t>Within</w:t>
            </w:r>
            <w:r>
              <w:rPr>
                <w:spacing w:val="-1"/>
              </w:rPr>
              <w:t xml:space="preserve"> </w:t>
            </w:r>
            <w:r>
              <w:t>main</w:t>
            </w:r>
            <w:r>
              <w:rPr>
                <w:spacing w:val="-3"/>
              </w:rPr>
              <w:t xml:space="preserve"> </w:t>
            </w:r>
            <w:r>
              <w:t>city</w:t>
            </w:r>
          </w:p>
        </w:tc>
      </w:tr>
      <w:tr w:rsidR="0007563B">
        <w:trPr>
          <w:trHeight w:val="582"/>
        </w:trPr>
        <w:tc>
          <w:tcPr>
            <w:tcW w:w="1001" w:type="dxa"/>
            <w:vMerge w:val="restart"/>
          </w:tcPr>
          <w:p w:rsidR="0007563B" w:rsidRDefault="00176812">
            <w:pPr>
              <w:pStyle w:val="TableParagraph"/>
              <w:ind w:left="501"/>
            </w:pPr>
            <w:r>
              <w:t>10.</w:t>
            </w:r>
          </w:p>
        </w:tc>
        <w:tc>
          <w:tcPr>
            <w:tcW w:w="3970" w:type="dxa"/>
            <w:gridSpan w:val="2"/>
            <w:vMerge w:val="restart"/>
          </w:tcPr>
          <w:p w:rsidR="0007563B" w:rsidRDefault="00176812">
            <w:pPr>
              <w:pStyle w:val="TableParagraph"/>
              <w:spacing w:line="249" w:lineRule="auto"/>
              <w:ind w:right="98"/>
            </w:pPr>
            <w:r>
              <w:t>Local Government Body Category</w:t>
            </w:r>
            <w:r>
              <w:rPr>
                <w:spacing w:val="1"/>
              </w:rPr>
              <w:t xml:space="preserve"> </w:t>
            </w:r>
            <w:r>
              <w:rPr>
                <w:rFonts w:ascii="Arial"/>
                <w:i/>
              </w:rPr>
              <w:t>(Corporation</w:t>
            </w:r>
            <w:r>
              <w:rPr>
                <w:rFonts w:ascii="Arial"/>
                <w:i/>
                <w:spacing w:val="11"/>
              </w:rPr>
              <w:t xml:space="preserve"> </w:t>
            </w:r>
            <w:r>
              <w:rPr>
                <w:rFonts w:ascii="Arial"/>
                <w:i/>
              </w:rPr>
              <w:t>limit</w:t>
            </w:r>
            <w:r>
              <w:rPr>
                <w:rFonts w:ascii="Arial"/>
                <w:i/>
                <w:spacing w:val="10"/>
              </w:rPr>
              <w:t xml:space="preserve"> </w:t>
            </w:r>
            <w:r>
              <w:rPr>
                <w:rFonts w:ascii="Arial"/>
                <w:i/>
              </w:rPr>
              <w:t>/</w:t>
            </w:r>
            <w:r>
              <w:rPr>
                <w:rFonts w:ascii="Arial"/>
                <w:i/>
                <w:spacing w:val="13"/>
              </w:rPr>
              <w:t xml:space="preserve"> </w:t>
            </w:r>
            <w:r>
              <w:rPr>
                <w:rFonts w:ascii="Arial"/>
                <w:i/>
              </w:rPr>
              <w:t>Village</w:t>
            </w:r>
            <w:r>
              <w:rPr>
                <w:rFonts w:ascii="Arial"/>
                <w:i/>
                <w:spacing w:val="12"/>
              </w:rPr>
              <w:t xml:space="preserve"> </w:t>
            </w:r>
            <w:r>
              <w:rPr>
                <w:rFonts w:ascii="Arial"/>
                <w:i/>
              </w:rPr>
              <w:t>Panchayat/</w:t>
            </w:r>
            <w:r>
              <w:rPr>
                <w:rFonts w:ascii="Arial"/>
                <w:i/>
                <w:spacing w:val="-58"/>
              </w:rPr>
              <w:t xml:space="preserve"> </w:t>
            </w:r>
            <w:r>
              <w:rPr>
                <w:rFonts w:ascii="Arial"/>
                <w:i/>
              </w:rPr>
              <w:t>Municipality)</w:t>
            </w:r>
            <w:r>
              <w:rPr>
                <w:rFonts w:ascii="Arial"/>
                <w:i/>
                <w:spacing w:val="-1"/>
              </w:rPr>
              <w:t xml:space="preserve"> </w:t>
            </w:r>
            <w:r>
              <w:rPr>
                <w:rFonts w:ascii="Arial"/>
                <w:i/>
              </w:rPr>
              <w:t>-</w:t>
            </w:r>
            <w:r>
              <w:rPr>
                <w:rFonts w:ascii="Arial"/>
                <w:i/>
                <w:spacing w:val="-1"/>
              </w:rPr>
              <w:t xml:space="preserve"> </w:t>
            </w:r>
            <w:r>
              <w:t>Type &amp;</w:t>
            </w:r>
            <w:r>
              <w:rPr>
                <w:spacing w:val="-1"/>
              </w:rPr>
              <w:t xml:space="preserve"> </w:t>
            </w:r>
            <w:r>
              <w:t>Name</w:t>
            </w:r>
          </w:p>
        </w:tc>
        <w:tc>
          <w:tcPr>
            <w:tcW w:w="3120" w:type="dxa"/>
            <w:gridSpan w:val="2"/>
          </w:tcPr>
          <w:p w:rsidR="0007563B" w:rsidRDefault="00176812">
            <w:pPr>
              <w:pStyle w:val="TableParagraph"/>
              <w:ind w:left="381" w:right="370"/>
              <w:jc w:val="center"/>
            </w:pPr>
            <w:r>
              <w:t>Urban</w:t>
            </w:r>
          </w:p>
        </w:tc>
        <w:tc>
          <w:tcPr>
            <w:tcW w:w="3128" w:type="dxa"/>
          </w:tcPr>
          <w:p w:rsidR="0007563B" w:rsidRDefault="00176812">
            <w:pPr>
              <w:pStyle w:val="TableParagraph"/>
              <w:ind w:left="107" w:right="102"/>
              <w:jc w:val="center"/>
            </w:pPr>
            <w:r>
              <w:t>Municipal</w:t>
            </w:r>
            <w:r>
              <w:rPr>
                <w:spacing w:val="-3"/>
              </w:rPr>
              <w:t xml:space="preserve"> </w:t>
            </w:r>
            <w:r>
              <w:t>Corporation</w:t>
            </w:r>
            <w:r>
              <w:rPr>
                <w:spacing w:val="-2"/>
              </w:rPr>
              <w:t xml:space="preserve"> </w:t>
            </w:r>
            <w:r>
              <w:t>(Nagar</w:t>
            </w:r>
          </w:p>
          <w:p w:rsidR="0007563B" w:rsidRDefault="00176812">
            <w:pPr>
              <w:pStyle w:val="TableParagraph"/>
              <w:spacing w:before="37"/>
              <w:ind w:left="107" w:right="95"/>
              <w:jc w:val="center"/>
            </w:pPr>
            <w:r>
              <w:t>Nigam)</w:t>
            </w:r>
          </w:p>
        </w:tc>
      </w:tr>
      <w:tr w:rsidR="0007563B">
        <w:trPr>
          <w:trHeight w:val="290"/>
        </w:trPr>
        <w:tc>
          <w:tcPr>
            <w:tcW w:w="1001" w:type="dxa"/>
            <w:vMerge/>
            <w:tcBorders>
              <w:top w:val="nil"/>
            </w:tcBorders>
          </w:tcPr>
          <w:p w:rsidR="0007563B" w:rsidRDefault="0007563B">
            <w:pPr>
              <w:rPr>
                <w:sz w:val="2"/>
                <w:szCs w:val="2"/>
              </w:rPr>
            </w:pPr>
          </w:p>
        </w:tc>
        <w:tc>
          <w:tcPr>
            <w:tcW w:w="3970" w:type="dxa"/>
            <w:gridSpan w:val="2"/>
            <w:vMerge/>
            <w:tcBorders>
              <w:top w:val="nil"/>
            </w:tcBorders>
          </w:tcPr>
          <w:p w:rsidR="0007563B" w:rsidRDefault="0007563B">
            <w:pPr>
              <w:rPr>
                <w:sz w:val="2"/>
                <w:szCs w:val="2"/>
              </w:rPr>
            </w:pPr>
          </w:p>
        </w:tc>
        <w:tc>
          <w:tcPr>
            <w:tcW w:w="6248" w:type="dxa"/>
            <w:gridSpan w:val="3"/>
          </w:tcPr>
          <w:p w:rsidR="0007563B" w:rsidRDefault="00176812">
            <w:pPr>
              <w:pStyle w:val="TableParagraph"/>
              <w:spacing w:line="250" w:lineRule="exact"/>
              <w:ind w:left="1313"/>
            </w:pPr>
            <w:proofErr w:type="spellStart"/>
            <w:r>
              <w:t>Brihanmumbai</w:t>
            </w:r>
            <w:proofErr w:type="spellEnd"/>
            <w:r>
              <w:rPr>
                <w:spacing w:val="-4"/>
              </w:rPr>
              <w:t xml:space="preserve"> </w:t>
            </w:r>
            <w:r>
              <w:t>Municipal</w:t>
            </w:r>
            <w:r>
              <w:rPr>
                <w:spacing w:val="-1"/>
              </w:rPr>
              <w:t xml:space="preserve"> </w:t>
            </w:r>
            <w:r>
              <w:t>Corporation</w:t>
            </w:r>
          </w:p>
        </w:tc>
      </w:tr>
      <w:tr w:rsidR="0007563B" w:rsidTr="00680473">
        <w:trPr>
          <w:trHeight w:val="1093"/>
        </w:trPr>
        <w:tc>
          <w:tcPr>
            <w:tcW w:w="1001" w:type="dxa"/>
            <w:vMerge w:val="restart"/>
          </w:tcPr>
          <w:p w:rsidR="0007563B" w:rsidRDefault="00176812">
            <w:pPr>
              <w:pStyle w:val="TableParagraph"/>
              <w:ind w:left="501"/>
            </w:pPr>
            <w:r>
              <w:t>11.</w:t>
            </w:r>
          </w:p>
        </w:tc>
        <w:tc>
          <w:tcPr>
            <w:tcW w:w="3970" w:type="dxa"/>
            <w:gridSpan w:val="2"/>
            <w:vMerge w:val="restart"/>
          </w:tcPr>
          <w:p w:rsidR="0007563B" w:rsidRDefault="00176812">
            <w:pPr>
              <w:pStyle w:val="TableParagraph"/>
              <w:spacing w:line="259" w:lineRule="auto"/>
              <w:ind w:right="99"/>
              <w:jc w:val="both"/>
            </w:pPr>
            <w:r>
              <w:t>Whether</w:t>
            </w:r>
            <w:r>
              <w:rPr>
                <w:spacing w:val="1"/>
              </w:rPr>
              <w:t xml:space="preserve"> </w:t>
            </w:r>
            <w:r>
              <w:t>covered</w:t>
            </w:r>
            <w:r>
              <w:rPr>
                <w:spacing w:val="1"/>
              </w:rPr>
              <w:t xml:space="preserve"> </w:t>
            </w:r>
            <w:r>
              <w:t>under</w:t>
            </w:r>
            <w:r>
              <w:rPr>
                <w:spacing w:val="62"/>
              </w:rPr>
              <w:t xml:space="preserve"> </w:t>
            </w:r>
            <w:r>
              <w:t>any</w:t>
            </w:r>
            <w:r>
              <w:rPr>
                <w:spacing w:val="1"/>
              </w:rPr>
              <w:t xml:space="preserve"> </w:t>
            </w:r>
            <w:r>
              <w:t>prohibited/</w:t>
            </w:r>
            <w:r>
              <w:rPr>
                <w:spacing w:val="1"/>
              </w:rPr>
              <w:t xml:space="preserve"> </w:t>
            </w:r>
            <w:r>
              <w:t>restricted/</w:t>
            </w:r>
            <w:r>
              <w:rPr>
                <w:spacing w:val="1"/>
              </w:rPr>
              <w:t xml:space="preserve"> </w:t>
            </w:r>
            <w:r>
              <w:t>reserved</w:t>
            </w:r>
            <w:r>
              <w:rPr>
                <w:spacing w:val="1"/>
              </w:rPr>
              <w:t xml:space="preserve"> </w:t>
            </w:r>
            <w:r>
              <w:t>area/</w:t>
            </w:r>
            <w:r>
              <w:rPr>
                <w:spacing w:val="-59"/>
              </w:rPr>
              <w:t xml:space="preserve"> </w:t>
            </w:r>
            <w:r>
              <w:t>zone</w:t>
            </w:r>
            <w:r>
              <w:rPr>
                <w:spacing w:val="1"/>
              </w:rPr>
              <w:t xml:space="preserve"> </w:t>
            </w:r>
            <w:r>
              <w:t>through</w:t>
            </w:r>
            <w:r>
              <w:rPr>
                <w:spacing w:val="1"/>
              </w:rPr>
              <w:t xml:space="preserve"> </w:t>
            </w:r>
            <w:r>
              <w:t>State</w:t>
            </w:r>
            <w:r>
              <w:rPr>
                <w:spacing w:val="1"/>
              </w:rPr>
              <w:t xml:space="preserve"> </w:t>
            </w:r>
            <w:r>
              <w:t>/</w:t>
            </w:r>
            <w:r>
              <w:rPr>
                <w:spacing w:val="1"/>
              </w:rPr>
              <w:t xml:space="preserve"> </w:t>
            </w:r>
            <w:r>
              <w:t>Central</w:t>
            </w:r>
            <w:r>
              <w:rPr>
                <w:spacing w:val="1"/>
              </w:rPr>
              <w:t xml:space="preserve"> </w:t>
            </w:r>
            <w:r>
              <w:t>Govt.</w:t>
            </w:r>
            <w:r>
              <w:rPr>
                <w:spacing w:val="1"/>
              </w:rPr>
              <w:t xml:space="preserve"> </w:t>
            </w:r>
            <w:r>
              <w:t>enactments (e.g. Urban Land Ceiling</w:t>
            </w:r>
            <w:r>
              <w:rPr>
                <w:spacing w:val="1"/>
              </w:rPr>
              <w:t xml:space="preserve"> </w:t>
            </w:r>
            <w:r>
              <w:t>Act) or notified under agency area /</w:t>
            </w:r>
            <w:r>
              <w:rPr>
                <w:spacing w:val="1"/>
              </w:rPr>
              <w:t xml:space="preserve"> </w:t>
            </w:r>
            <w:r>
              <w:t>scheduled</w:t>
            </w:r>
            <w:r>
              <w:rPr>
                <w:spacing w:val="24"/>
              </w:rPr>
              <w:t xml:space="preserve"> </w:t>
            </w:r>
            <w:r>
              <w:t>area</w:t>
            </w:r>
            <w:r>
              <w:rPr>
                <w:spacing w:val="22"/>
              </w:rPr>
              <w:t xml:space="preserve"> </w:t>
            </w:r>
            <w:r>
              <w:t>/</w:t>
            </w:r>
            <w:r>
              <w:rPr>
                <w:spacing w:val="24"/>
              </w:rPr>
              <w:t xml:space="preserve"> </w:t>
            </w:r>
            <w:r>
              <w:t>cantonment</w:t>
            </w:r>
            <w:r>
              <w:rPr>
                <w:spacing w:val="24"/>
              </w:rPr>
              <w:t xml:space="preserve"> </w:t>
            </w:r>
            <w:r>
              <w:t>area/</w:t>
            </w:r>
          </w:p>
          <w:p w:rsidR="0007563B" w:rsidRDefault="00176812">
            <w:pPr>
              <w:pStyle w:val="TableParagraph"/>
              <w:spacing w:line="250" w:lineRule="exact"/>
              <w:jc w:val="both"/>
            </w:pPr>
            <w:r>
              <w:t>heritage</w:t>
            </w:r>
            <w:r>
              <w:rPr>
                <w:spacing w:val="-2"/>
              </w:rPr>
              <w:t xml:space="preserve"> </w:t>
            </w:r>
            <w:r>
              <w:t>area/</w:t>
            </w:r>
            <w:r>
              <w:rPr>
                <w:spacing w:val="-3"/>
              </w:rPr>
              <w:t xml:space="preserve"> </w:t>
            </w:r>
            <w:r>
              <w:t>coastal</w:t>
            </w:r>
            <w:r>
              <w:rPr>
                <w:spacing w:val="-2"/>
              </w:rPr>
              <w:t xml:space="preserve"> </w:t>
            </w:r>
            <w:r>
              <w:t>area</w:t>
            </w:r>
          </w:p>
        </w:tc>
        <w:tc>
          <w:tcPr>
            <w:tcW w:w="3120" w:type="dxa"/>
            <w:gridSpan w:val="2"/>
            <w:shd w:val="clear" w:color="auto" w:fill="FFFFFF" w:themeFill="background1"/>
          </w:tcPr>
          <w:p w:rsidR="0007563B" w:rsidRDefault="00176812">
            <w:pPr>
              <w:pStyle w:val="TableParagraph"/>
              <w:spacing w:line="276" w:lineRule="auto"/>
              <w:ind w:left="398" w:right="387" w:hanging="1"/>
              <w:jc w:val="center"/>
            </w:pPr>
            <w:r>
              <w:t>No as per general</w:t>
            </w:r>
            <w:r>
              <w:rPr>
                <w:spacing w:val="1"/>
              </w:rPr>
              <w:t xml:space="preserve"> </w:t>
            </w:r>
            <w:r>
              <w:t>information</w:t>
            </w:r>
            <w:r>
              <w:rPr>
                <w:spacing w:val="-5"/>
              </w:rPr>
              <w:t xml:space="preserve"> </w:t>
            </w:r>
            <w:r>
              <w:t>available</w:t>
            </w:r>
            <w:r>
              <w:rPr>
                <w:spacing w:val="-5"/>
              </w:rPr>
              <w:t xml:space="preserve"> </w:t>
            </w:r>
            <w:r>
              <w:t>on</w:t>
            </w:r>
            <w:r>
              <w:rPr>
                <w:spacing w:val="-58"/>
              </w:rPr>
              <w:t xml:space="preserve"> </w:t>
            </w:r>
            <w:r>
              <w:t>public domain</w:t>
            </w:r>
          </w:p>
        </w:tc>
        <w:tc>
          <w:tcPr>
            <w:tcW w:w="3128" w:type="dxa"/>
            <w:shd w:val="clear" w:color="auto" w:fill="FFFFFF" w:themeFill="background1"/>
          </w:tcPr>
          <w:p w:rsidR="0007563B" w:rsidRDefault="00176812">
            <w:pPr>
              <w:pStyle w:val="TableParagraph"/>
              <w:ind w:left="107" w:right="96"/>
              <w:jc w:val="center"/>
            </w:pPr>
            <w:r>
              <w:t>NA</w:t>
            </w:r>
          </w:p>
        </w:tc>
      </w:tr>
      <w:tr w:rsidR="0007563B" w:rsidTr="00680473">
        <w:trPr>
          <w:trHeight w:val="808"/>
        </w:trPr>
        <w:tc>
          <w:tcPr>
            <w:tcW w:w="1001" w:type="dxa"/>
            <w:vMerge/>
            <w:tcBorders>
              <w:top w:val="nil"/>
            </w:tcBorders>
          </w:tcPr>
          <w:p w:rsidR="0007563B" w:rsidRDefault="0007563B">
            <w:pPr>
              <w:rPr>
                <w:sz w:val="2"/>
                <w:szCs w:val="2"/>
              </w:rPr>
            </w:pPr>
          </w:p>
        </w:tc>
        <w:tc>
          <w:tcPr>
            <w:tcW w:w="3970" w:type="dxa"/>
            <w:gridSpan w:val="2"/>
            <w:vMerge/>
            <w:tcBorders>
              <w:top w:val="nil"/>
            </w:tcBorders>
          </w:tcPr>
          <w:p w:rsidR="0007563B" w:rsidRDefault="0007563B">
            <w:pPr>
              <w:rPr>
                <w:sz w:val="2"/>
                <w:szCs w:val="2"/>
              </w:rPr>
            </w:pPr>
          </w:p>
        </w:tc>
        <w:tc>
          <w:tcPr>
            <w:tcW w:w="6248" w:type="dxa"/>
            <w:gridSpan w:val="3"/>
            <w:shd w:val="clear" w:color="auto" w:fill="FFFFFF" w:themeFill="background1"/>
          </w:tcPr>
          <w:p w:rsidR="0007563B" w:rsidRPr="00176812" w:rsidRDefault="00176812" w:rsidP="00176812">
            <w:pPr>
              <w:pStyle w:val="TableParagraph"/>
              <w:spacing w:line="250" w:lineRule="exact"/>
              <w:ind w:left="2335" w:right="2324"/>
              <w:jc w:val="center"/>
            </w:pPr>
            <w:r>
              <w:t>NA</w:t>
            </w:r>
          </w:p>
        </w:tc>
      </w:tr>
      <w:tr w:rsidR="0007563B" w:rsidTr="00680473">
        <w:trPr>
          <w:trHeight w:val="290"/>
        </w:trPr>
        <w:tc>
          <w:tcPr>
            <w:tcW w:w="1001" w:type="dxa"/>
            <w:vMerge w:val="restart"/>
          </w:tcPr>
          <w:p w:rsidR="0007563B" w:rsidRDefault="00176812">
            <w:pPr>
              <w:pStyle w:val="TableParagraph"/>
              <w:spacing w:line="250" w:lineRule="exact"/>
              <w:ind w:left="501"/>
            </w:pPr>
            <w:r>
              <w:t>12.</w:t>
            </w:r>
          </w:p>
        </w:tc>
        <w:tc>
          <w:tcPr>
            <w:tcW w:w="10218" w:type="dxa"/>
            <w:gridSpan w:val="5"/>
            <w:shd w:val="clear" w:color="auto" w:fill="FFFFFF" w:themeFill="background1"/>
          </w:tcPr>
          <w:p w:rsidR="0007563B" w:rsidRDefault="00176812">
            <w:pPr>
              <w:pStyle w:val="TableParagraph"/>
              <w:spacing w:line="248" w:lineRule="exact"/>
              <w:rPr>
                <w:rFonts w:ascii="Arial"/>
                <w:b/>
              </w:rPr>
            </w:pPr>
            <w:r>
              <w:rPr>
                <w:rFonts w:ascii="Arial"/>
                <w:b/>
              </w:rPr>
              <w:t>Boundaries</w:t>
            </w:r>
            <w:r>
              <w:rPr>
                <w:rFonts w:ascii="Arial"/>
                <w:b/>
                <w:spacing w:val="-2"/>
              </w:rPr>
              <w:t xml:space="preserve"> </w:t>
            </w:r>
            <w:r>
              <w:rPr>
                <w:rFonts w:ascii="Arial"/>
                <w:b/>
              </w:rPr>
              <w:t>schedule</w:t>
            </w:r>
            <w:r>
              <w:rPr>
                <w:rFonts w:ascii="Arial"/>
                <w:b/>
                <w:spacing w:val="-1"/>
              </w:rPr>
              <w:t xml:space="preserve"> </w:t>
            </w:r>
            <w:r>
              <w:rPr>
                <w:rFonts w:ascii="Arial"/>
                <w:b/>
              </w:rPr>
              <w:t>of the</w:t>
            </w:r>
            <w:r>
              <w:rPr>
                <w:rFonts w:ascii="Arial"/>
                <w:b/>
                <w:spacing w:val="-4"/>
              </w:rPr>
              <w:t xml:space="preserve"> </w:t>
            </w:r>
            <w:r>
              <w:rPr>
                <w:rFonts w:ascii="Arial"/>
                <w:b/>
              </w:rPr>
              <w:t>Property</w:t>
            </w:r>
          </w:p>
        </w:tc>
      </w:tr>
      <w:tr w:rsidR="0007563B" w:rsidTr="00680473">
        <w:trPr>
          <w:trHeight w:val="293"/>
        </w:trPr>
        <w:tc>
          <w:tcPr>
            <w:tcW w:w="1001" w:type="dxa"/>
            <w:vMerge/>
            <w:tcBorders>
              <w:top w:val="nil"/>
            </w:tcBorders>
          </w:tcPr>
          <w:p w:rsidR="0007563B" w:rsidRDefault="0007563B">
            <w:pPr>
              <w:rPr>
                <w:sz w:val="2"/>
                <w:szCs w:val="2"/>
              </w:rPr>
            </w:pPr>
          </w:p>
        </w:tc>
        <w:tc>
          <w:tcPr>
            <w:tcW w:w="3970" w:type="dxa"/>
            <w:gridSpan w:val="2"/>
          </w:tcPr>
          <w:p w:rsidR="0007563B" w:rsidRDefault="00176812">
            <w:pPr>
              <w:pStyle w:val="TableParagraph"/>
              <w:spacing w:line="251" w:lineRule="exact"/>
            </w:pPr>
            <w:r>
              <w:t>Are Boundaries</w:t>
            </w:r>
            <w:r>
              <w:rPr>
                <w:spacing w:val="-2"/>
              </w:rPr>
              <w:t xml:space="preserve"> </w:t>
            </w:r>
            <w:r>
              <w:t>matched</w:t>
            </w:r>
          </w:p>
        </w:tc>
        <w:tc>
          <w:tcPr>
            <w:tcW w:w="6248" w:type="dxa"/>
            <w:gridSpan w:val="3"/>
            <w:shd w:val="clear" w:color="auto" w:fill="FFFFFF" w:themeFill="background1"/>
          </w:tcPr>
          <w:p w:rsidR="0007563B" w:rsidRDefault="00176812">
            <w:pPr>
              <w:pStyle w:val="TableParagraph"/>
              <w:spacing w:line="251" w:lineRule="exact"/>
            </w:pPr>
            <w:r>
              <w:t>No, boundaries</w:t>
            </w:r>
            <w:r>
              <w:rPr>
                <w:spacing w:val="-3"/>
              </w:rPr>
              <w:t xml:space="preserve"> </w:t>
            </w:r>
            <w:r>
              <w:t>are</w:t>
            </w:r>
            <w:r>
              <w:rPr>
                <w:spacing w:val="-2"/>
              </w:rPr>
              <w:t xml:space="preserve"> </w:t>
            </w:r>
            <w:r>
              <w:t>not</w:t>
            </w:r>
            <w:r>
              <w:rPr>
                <w:spacing w:val="-4"/>
              </w:rPr>
              <w:t xml:space="preserve"> </w:t>
            </w:r>
            <w:r>
              <w:t>mentioned in</w:t>
            </w:r>
            <w:r>
              <w:rPr>
                <w:spacing w:val="-3"/>
              </w:rPr>
              <w:t xml:space="preserve"> </w:t>
            </w:r>
            <w:r>
              <w:t>the</w:t>
            </w:r>
            <w:r>
              <w:rPr>
                <w:spacing w:val="-3"/>
              </w:rPr>
              <w:t xml:space="preserve"> </w:t>
            </w:r>
            <w:r>
              <w:t>documents.</w:t>
            </w:r>
          </w:p>
        </w:tc>
      </w:tr>
      <w:tr w:rsidR="0007563B">
        <w:trPr>
          <w:trHeight w:val="297"/>
        </w:trPr>
        <w:tc>
          <w:tcPr>
            <w:tcW w:w="1001" w:type="dxa"/>
            <w:vMerge/>
            <w:tcBorders>
              <w:top w:val="nil"/>
            </w:tcBorders>
          </w:tcPr>
          <w:p w:rsidR="0007563B" w:rsidRDefault="0007563B">
            <w:pPr>
              <w:rPr>
                <w:sz w:val="2"/>
                <w:szCs w:val="2"/>
              </w:rPr>
            </w:pPr>
          </w:p>
        </w:tc>
        <w:tc>
          <w:tcPr>
            <w:tcW w:w="3334" w:type="dxa"/>
            <w:shd w:val="clear" w:color="auto" w:fill="C5D9F0"/>
          </w:tcPr>
          <w:p w:rsidR="0007563B" w:rsidRDefault="00176812">
            <w:pPr>
              <w:pStyle w:val="TableParagraph"/>
              <w:spacing w:line="248" w:lineRule="exact"/>
              <w:ind w:left="0" w:right="1114"/>
              <w:jc w:val="right"/>
              <w:rPr>
                <w:rFonts w:ascii="Arial"/>
                <w:b/>
              </w:rPr>
            </w:pPr>
            <w:r>
              <w:rPr>
                <w:rFonts w:ascii="Arial"/>
                <w:b/>
              </w:rPr>
              <w:t>Directions</w:t>
            </w:r>
          </w:p>
        </w:tc>
        <w:tc>
          <w:tcPr>
            <w:tcW w:w="3420" w:type="dxa"/>
            <w:gridSpan w:val="2"/>
            <w:shd w:val="clear" w:color="auto" w:fill="C5D9F0"/>
          </w:tcPr>
          <w:p w:rsidR="0007563B" w:rsidRDefault="00176812">
            <w:pPr>
              <w:pStyle w:val="TableParagraph"/>
              <w:spacing w:line="248" w:lineRule="exact"/>
              <w:ind w:left="737"/>
              <w:rPr>
                <w:rFonts w:ascii="Arial"/>
                <w:b/>
              </w:rPr>
            </w:pPr>
            <w:r>
              <w:rPr>
                <w:rFonts w:ascii="Arial"/>
                <w:b/>
              </w:rPr>
              <w:t>As per Documents</w:t>
            </w:r>
          </w:p>
        </w:tc>
        <w:tc>
          <w:tcPr>
            <w:tcW w:w="3464" w:type="dxa"/>
            <w:gridSpan w:val="2"/>
            <w:shd w:val="clear" w:color="auto" w:fill="C5D9F0"/>
          </w:tcPr>
          <w:p w:rsidR="0007563B" w:rsidRDefault="00176812">
            <w:pPr>
              <w:pStyle w:val="TableParagraph"/>
              <w:spacing w:line="248" w:lineRule="exact"/>
              <w:ind w:left="607"/>
              <w:rPr>
                <w:rFonts w:ascii="Arial"/>
                <w:b/>
              </w:rPr>
            </w:pPr>
            <w:r>
              <w:rPr>
                <w:rFonts w:ascii="Arial"/>
                <w:b/>
              </w:rPr>
              <w:t>Actually</w:t>
            </w:r>
            <w:r>
              <w:rPr>
                <w:rFonts w:ascii="Arial"/>
                <w:b/>
                <w:spacing w:val="-5"/>
              </w:rPr>
              <w:t xml:space="preserve"> </w:t>
            </w:r>
            <w:r>
              <w:rPr>
                <w:rFonts w:ascii="Arial"/>
                <w:b/>
              </w:rPr>
              <w:t>found at</w:t>
            </w:r>
            <w:r>
              <w:rPr>
                <w:rFonts w:ascii="Arial"/>
                <w:b/>
                <w:spacing w:val="-1"/>
              </w:rPr>
              <w:t xml:space="preserve"> </w:t>
            </w:r>
            <w:r>
              <w:rPr>
                <w:rFonts w:ascii="Arial"/>
                <w:b/>
              </w:rPr>
              <w:t>Site</w:t>
            </w:r>
          </w:p>
        </w:tc>
      </w:tr>
      <w:tr w:rsidR="0007563B" w:rsidTr="00680473">
        <w:trPr>
          <w:trHeight w:val="294"/>
        </w:trPr>
        <w:tc>
          <w:tcPr>
            <w:tcW w:w="1001" w:type="dxa"/>
            <w:vMerge/>
            <w:tcBorders>
              <w:top w:val="nil"/>
            </w:tcBorders>
          </w:tcPr>
          <w:p w:rsidR="0007563B" w:rsidRDefault="0007563B">
            <w:pPr>
              <w:rPr>
                <w:sz w:val="2"/>
                <w:szCs w:val="2"/>
              </w:rPr>
            </w:pPr>
          </w:p>
        </w:tc>
        <w:tc>
          <w:tcPr>
            <w:tcW w:w="3334" w:type="dxa"/>
          </w:tcPr>
          <w:p w:rsidR="0007563B" w:rsidRDefault="00176812">
            <w:pPr>
              <w:pStyle w:val="TableParagraph"/>
              <w:spacing w:line="250" w:lineRule="exact"/>
              <w:ind w:left="1360" w:right="1346"/>
              <w:jc w:val="center"/>
            </w:pPr>
            <w:r>
              <w:t>North</w:t>
            </w:r>
          </w:p>
        </w:tc>
        <w:tc>
          <w:tcPr>
            <w:tcW w:w="3420" w:type="dxa"/>
            <w:gridSpan w:val="2"/>
            <w:shd w:val="clear" w:color="auto" w:fill="FFFFFF" w:themeFill="background1"/>
          </w:tcPr>
          <w:p w:rsidR="0007563B" w:rsidRDefault="00176812">
            <w:pPr>
              <w:pStyle w:val="TableParagraph"/>
              <w:spacing w:line="250" w:lineRule="exact"/>
              <w:ind w:left="1537" w:right="1527"/>
              <w:jc w:val="center"/>
            </w:pPr>
            <w:r>
              <w:t>NA</w:t>
            </w:r>
          </w:p>
        </w:tc>
        <w:tc>
          <w:tcPr>
            <w:tcW w:w="3464" w:type="dxa"/>
            <w:gridSpan w:val="2"/>
            <w:shd w:val="clear" w:color="auto" w:fill="FFFFFF" w:themeFill="background1"/>
          </w:tcPr>
          <w:p w:rsidR="0007563B" w:rsidRDefault="00176812">
            <w:pPr>
              <w:pStyle w:val="TableParagraph"/>
              <w:spacing w:line="250" w:lineRule="exact"/>
              <w:ind w:left="862"/>
            </w:pPr>
            <w:r>
              <w:t>Shiva</w:t>
            </w:r>
            <w:r>
              <w:rPr>
                <w:spacing w:val="-1"/>
              </w:rPr>
              <w:t xml:space="preserve"> </w:t>
            </w:r>
            <w:r>
              <w:t>Apartments</w:t>
            </w:r>
          </w:p>
        </w:tc>
      </w:tr>
      <w:tr w:rsidR="0007563B" w:rsidTr="00680473">
        <w:trPr>
          <w:trHeight w:val="297"/>
        </w:trPr>
        <w:tc>
          <w:tcPr>
            <w:tcW w:w="1001" w:type="dxa"/>
            <w:vMerge/>
            <w:tcBorders>
              <w:top w:val="nil"/>
            </w:tcBorders>
          </w:tcPr>
          <w:p w:rsidR="0007563B" w:rsidRDefault="0007563B">
            <w:pPr>
              <w:rPr>
                <w:sz w:val="2"/>
                <w:szCs w:val="2"/>
              </w:rPr>
            </w:pPr>
          </w:p>
        </w:tc>
        <w:tc>
          <w:tcPr>
            <w:tcW w:w="3334" w:type="dxa"/>
          </w:tcPr>
          <w:p w:rsidR="0007563B" w:rsidRDefault="00176812">
            <w:pPr>
              <w:pStyle w:val="TableParagraph"/>
              <w:ind w:left="1360" w:right="1348"/>
              <w:jc w:val="center"/>
            </w:pPr>
            <w:r>
              <w:t>South</w:t>
            </w:r>
          </w:p>
        </w:tc>
        <w:tc>
          <w:tcPr>
            <w:tcW w:w="3420" w:type="dxa"/>
            <w:gridSpan w:val="2"/>
            <w:shd w:val="clear" w:color="auto" w:fill="FFFFFF" w:themeFill="background1"/>
          </w:tcPr>
          <w:p w:rsidR="0007563B" w:rsidRDefault="00176812">
            <w:pPr>
              <w:pStyle w:val="TableParagraph"/>
              <w:ind w:left="1537" w:right="1527"/>
              <w:jc w:val="center"/>
            </w:pPr>
            <w:r>
              <w:t>NA</w:t>
            </w:r>
          </w:p>
        </w:tc>
        <w:tc>
          <w:tcPr>
            <w:tcW w:w="3464" w:type="dxa"/>
            <w:gridSpan w:val="2"/>
            <w:shd w:val="clear" w:color="auto" w:fill="FFFFFF" w:themeFill="background1"/>
          </w:tcPr>
          <w:p w:rsidR="0007563B" w:rsidRDefault="00176812">
            <w:pPr>
              <w:pStyle w:val="TableParagraph"/>
              <w:ind w:left="521"/>
            </w:pPr>
            <w:r>
              <w:t>Passage,</w:t>
            </w:r>
            <w:r>
              <w:rPr>
                <w:spacing w:val="-1"/>
              </w:rPr>
              <w:t xml:space="preserve"> </w:t>
            </w:r>
            <w:r>
              <w:t>Lifts,</w:t>
            </w:r>
            <w:r>
              <w:rPr>
                <w:spacing w:val="-1"/>
              </w:rPr>
              <w:t xml:space="preserve"> </w:t>
            </w:r>
            <w:r>
              <w:t>Staircase</w:t>
            </w:r>
          </w:p>
        </w:tc>
      </w:tr>
      <w:tr w:rsidR="0007563B" w:rsidTr="00680473">
        <w:trPr>
          <w:trHeight w:val="297"/>
        </w:trPr>
        <w:tc>
          <w:tcPr>
            <w:tcW w:w="1001" w:type="dxa"/>
            <w:vMerge/>
            <w:tcBorders>
              <w:top w:val="nil"/>
            </w:tcBorders>
          </w:tcPr>
          <w:p w:rsidR="0007563B" w:rsidRDefault="0007563B">
            <w:pPr>
              <w:rPr>
                <w:sz w:val="2"/>
                <w:szCs w:val="2"/>
              </w:rPr>
            </w:pPr>
          </w:p>
        </w:tc>
        <w:tc>
          <w:tcPr>
            <w:tcW w:w="3334" w:type="dxa"/>
          </w:tcPr>
          <w:p w:rsidR="0007563B" w:rsidRDefault="00176812">
            <w:pPr>
              <w:pStyle w:val="TableParagraph"/>
              <w:ind w:left="1359" w:right="1348"/>
              <w:jc w:val="center"/>
            </w:pPr>
            <w:r>
              <w:t>East</w:t>
            </w:r>
          </w:p>
        </w:tc>
        <w:tc>
          <w:tcPr>
            <w:tcW w:w="3420" w:type="dxa"/>
            <w:gridSpan w:val="2"/>
            <w:shd w:val="clear" w:color="auto" w:fill="FFFFFF" w:themeFill="background1"/>
          </w:tcPr>
          <w:p w:rsidR="0007563B" w:rsidRDefault="00176812">
            <w:pPr>
              <w:pStyle w:val="TableParagraph"/>
              <w:ind w:left="1537" w:right="1527"/>
              <w:jc w:val="center"/>
            </w:pPr>
            <w:r>
              <w:t>NA</w:t>
            </w:r>
          </w:p>
        </w:tc>
        <w:tc>
          <w:tcPr>
            <w:tcW w:w="3464" w:type="dxa"/>
            <w:gridSpan w:val="2"/>
            <w:shd w:val="clear" w:color="auto" w:fill="FFFFFF" w:themeFill="background1"/>
          </w:tcPr>
          <w:p w:rsidR="0007563B" w:rsidRDefault="00176812">
            <w:pPr>
              <w:pStyle w:val="TableParagraph"/>
              <w:ind w:left="771"/>
            </w:pPr>
            <w:r>
              <w:t>Building</w:t>
            </w:r>
            <w:r>
              <w:rPr>
                <w:spacing w:val="1"/>
              </w:rPr>
              <w:t xml:space="preserve"> </w:t>
            </w:r>
            <w:r>
              <w:t>Compound</w:t>
            </w:r>
          </w:p>
        </w:tc>
      </w:tr>
      <w:tr w:rsidR="0007563B" w:rsidTr="00680473">
        <w:trPr>
          <w:trHeight w:val="297"/>
        </w:trPr>
        <w:tc>
          <w:tcPr>
            <w:tcW w:w="1001" w:type="dxa"/>
            <w:vMerge/>
            <w:tcBorders>
              <w:top w:val="nil"/>
            </w:tcBorders>
          </w:tcPr>
          <w:p w:rsidR="0007563B" w:rsidRDefault="0007563B">
            <w:pPr>
              <w:rPr>
                <w:sz w:val="2"/>
                <w:szCs w:val="2"/>
              </w:rPr>
            </w:pPr>
          </w:p>
        </w:tc>
        <w:tc>
          <w:tcPr>
            <w:tcW w:w="3334" w:type="dxa"/>
            <w:shd w:val="clear" w:color="auto" w:fill="FFFFFF" w:themeFill="background1"/>
          </w:tcPr>
          <w:p w:rsidR="0007563B" w:rsidRDefault="00176812">
            <w:pPr>
              <w:pStyle w:val="TableParagraph"/>
              <w:spacing w:line="250" w:lineRule="exact"/>
              <w:ind w:left="1358" w:right="1348"/>
              <w:jc w:val="center"/>
            </w:pPr>
            <w:r>
              <w:t>West</w:t>
            </w:r>
          </w:p>
        </w:tc>
        <w:tc>
          <w:tcPr>
            <w:tcW w:w="3420" w:type="dxa"/>
            <w:gridSpan w:val="2"/>
            <w:shd w:val="clear" w:color="auto" w:fill="FFFFFF" w:themeFill="background1"/>
          </w:tcPr>
          <w:p w:rsidR="0007563B" w:rsidRDefault="00176812">
            <w:pPr>
              <w:pStyle w:val="TableParagraph"/>
              <w:spacing w:line="250" w:lineRule="exact"/>
              <w:ind w:left="1537" w:right="1527"/>
              <w:jc w:val="center"/>
            </w:pPr>
            <w:r>
              <w:t>NA</w:t>
            </w:r>
          </w:p>
        </w:tc>
        <w:tc>
          <w:tcPr>
            <w:tcW w:w="3464" w:type="dxa"/>
            <w:gridSpan w:val="2"/>
            <w:shd w:val="clear" w:color="auto" w:fill="FFFFFF" w:themeFill="background1"/>
          </w:tcPr>
          <w:p w:rsidR="0007563B" w:rsidRDefault="00176812">
            <w:pPr>
              <w:pStyle w:val="TableParagraph"/>
              <w:spacing w:line="250" w:lineRule="exact"/>
            </w:pPr>
            <w:r>
              <w:t>Building Compound,</w:t>
            </w:r>
            <w:r>
              <w:rPr>
                <w:spacing w:val="-3"/>
              </w:rPr>
              <w:t xml:space="preserve"> </w:t>
            </w:r>
            <w:r>
              <w:t>3</w:t>
            </w:r>
            <w:r>
              <w:rPr>
                <w:vertAlign w:val="superscript"/>
              </w:rPr>
              <w:t>rd</w:t>
            </w:r>
            <w:r>
              <w:rPr>
                <w:spacing w:val="-3"/>
              </w:rPr>
              <w:t xml:space="preserve"> </w:t>
            </w:r>
            <w:r>
              <w:t>Road</w:t>
            </w:r>
          </w:p>
        </w:tc>
      </w:tr>
      <w:tr w:rsidR="0007563B" w:rsidTr="00680473">
        <w:trPr>
          <w:trHeight w:val="297"/>
        </w:trPr>
        <w:tc>
          <w:tcPr>
            <w:tcW w:w="1001" w:type="dxa"/>
            <w:vMerge w:val="restart"/>
          </w:tcPr>
          <w:p w:rsidR="0007563B" w:rsidRDefault="00176812">
            <w:pPr>
              <w:pStyle w:val="TableParagraph"/>
              <w:spacing w:line="250" w:lineRule="exact"/>
              <w:ind w:left="501"/>
            </w:pPr>
            <w:r>
              <w:t>13.</w:t>
            </w:r>
          </w:p>
        </w:tc>
        <w:tc>
          <w:tcPr>
            <w:tcW w:w="10218" w:type="dxa"/>
            <w:gridSpan w:val="5"/>
            <w:shd w:val="clear" w:color="auto" w:fill="FFFFFF" w:themeFill="background1"/>
          </w:tcPr>
          <w:p w:rsidR="0007563B" w:rsidRDefault="00176812">
            <w:pPr>
              <w:pStyle w:val="TableParagraph"/>
              <w:spacing w:line="248" w:lineRule="exact"/>
              <w:rPr>
                <w:rFonts w:ascii="Arial"/>
                <w:b/>
              </w:rPr>
            </w:pPr>
            <w:r>
              <w:rPr>
                <w:rFonts w:ascii="Arial"/>
                <w:b/>
              </w:rPr>
              <w:t>Dimensions</w:t>
            </w:r>
            <w:r>
              <w:rPr>
                <w:rFonts w:ascii="Arial"/>
                <w:b/>
                <w:spacing w:val="-2"/>
              </w:rPr>
              <w:t xml:space="preserve"> </w:t>
            </w:r>
            <w:r>
              <w:rPr>
                <w:rFonts w:ascii="Arial"/>
                <w:b/>
              </w:rPr>
              <w:t>of</w:t>
            </w:r>
            <w:r>
              <w:rPr>
                <w:rFonts w:ascii="Arial"/>
                <w:b/>
                <w:spacing w:val="-1"/>
              </w:rPr>
              <w:t xml:space="preserve"> </w:t>
            </w:r>
            <w:r>
              <w:rPr>
                <w:rFonts w:ascii="Arial"/>
                <w:b/>
              </w:rPr>
              <w:t>the</w:t>
            </w:r>
            <w:r>
              <w:rPr>
                <w:rFonts w:ascii="Arial"/>
                <w:b/>
                <w:spacing w:val="-3"/>
              </w:rPr>
              <w:t xml:space="preserve"> </w:t>
            </w:r>
            <w:r>
              <w:rPr>
                <w:rFonts w:ascii="Arial"/>
                <w:b/>
              </w:rPr>
              <w:t>site</w:t>
            </w:r>
          </w:p>
        </w:tc>
      </w:tr>
      <w:tr w:rsidR="0007563B">
        <w:trPr>
          <w:trHeight w:val="297"/>
        </w:trPr>
        <w:tc>
          <w:tcPr>
            <w:tcW w:w="1001" w:type="dxa"/>
            <w:vMerge/>
            <w:tcBorders>
              <w:top w:val="nil"/>
            </w:tcBorders>
          </w:tcPr>
          <w:p w:rsidR="0007563B" w:rsidRDefault="0007563B">
            <w:pPr>
              <w:rPr>
                <w:sz w:val="2"/>
                <w:szCs w:val="2"/>
              </w:rPr>
            </w:pPr>
          </w:p>
        </w:tc>
        <w:tc>
          <w:tcPr>
            <w:tcW w:w="3334" w:type="dxa"/>
            <w:shd w:val="clear" w:color="auto" w:fill="C5D9F0"/>
          </w:tcPr>
          <w:p w:rsidR="0007563B" w:rsidRDefault="00176812">
            <w:pPr>
              <w:pStyle w:val="TableParagraph"/>
              <w:spacing w:line="248" w:lineRule="exact"/>
              <w:ind w:left="0" w:right="1114"/>
              <w:jc w:val="right"/>
              <w:rPr>
                <w:rFonts w:ascii="Arial"/>
                <w:b/>
              </w:rPr>
            </w:pPr>
            <w:r>
              <w:rPr>
                <w:rFonts w:ascii="Arial"/>
                <w:b/>
              </w:rPr>
              <w:t>Directions</w:t>
            </w:r>
          </w:p>
        </w:tc>
        <w:tc>
          <w:tcPr>
            <w:tcW w:w="3420" w:type="dxa"/>
            <w:gridSpan w:val="2"/>
            <w:shd w:val="clear" w:color="auto" w:fill="C5D9F0"/>
          </w:tcPr>
          <w:p w:rsidR="0007563B" w:rsidRDefault="00176812">
            <w:pPr>
              <w:pStyle w:val="TableParagraph"/>
              <w:spacing w:line="248" w:lineRule="exact"/>
              <w:ind w:left="554"/>
              <w:rPr>
                <w:rFonts w:ascii="Arial"/>
                <w:b/>
              </w:rPr>
            </w:pPr>
            <w:r>
              <w:rPr>
                <w:rFonts w:ascii="Arial"/>
                <w:b/>
              </w:rPr>
              <w:t>As</w:t>
            </w:r>
            <w:r>
              <w:rPr>
                <w:rFonts w:ascii="Arial"/>
                <w:b/>
                <w:spacing w:val="-1"/>
              </w:rPr>
              <w:t xml:space="preserve"> </w:t>
            </w:r>
            <w:r>
              <w:rPr>
                <w:rFonts w:ascii="Arial"/>
                <w:b/>
              </w:rPr>
              <w:t>per</w:t>
            </w:r>
            <w:r>
              <w:rPr>
                <w:rFonts w:ascii="Arial"/>
                <w:b/>
                <w:spacing w:val="-1"/>
              </w:rPr>
              <w:t xml:space="preserve"> </w:t>
            </w:r>
            <w:r>
              <w:rPr>
                <w:rFonts w:ascii="Arial"/>
                <w:b/>
              </w:rPr>
              <w:t>Documents</w:t>
            </w:r>
            <w:r>
              <w:rPr>
                <w:rFonts w:ascii="Arial"/>
                <w:b/>
                <w:spacing w:val="-3"/>
              </w:rPr>
              <w:t xml:space="preserve"> </w:t>
            </w:r>
            <w:r>
              <w:rPr>
                <w:rFonts w:ascii="Arial"/>
                <w:b/>
              </w:rPr>
              <w:t>(A)</w:t>
            </w:r>
          </w:p>
        </w:tc>
        <w:tc>
          <w:tcPr>
            <w:tcW w:w="3464" w:type="dxa"/>
            <w:gridSpan w:val="2"/>
            <w:shd w:val="clear" w:color="auto" w:fill="C5D9F0"/>
          </w:tcPr>
          <w:p w:rsidR="0007563B" w:rsidRDefault="00176812">
            <w:pPr>
              <w:pStyle w:val="TableParagraph"/>
              <w:spacing w:line="248" w:lineRule="exact"/>
              <w:ind w:left="423"/>
              <w:rPr>
                <w:rFonts w:ascii="Arial"/>
                <w:b/>
              </w:rPr>
            </w:pPr>
            <w:r>
              <w:rPr>
                <w:rFonts w:ascii="Arial"/>
                <w:b/>
              </w:rPr>
              <w:t>Actually</w:t>
            </w:r>
            <w:r>
              <w:rPr>
                <w:rFonts w:ascii="Arial"/>
                <w:b/>
                <w:spacing w:val="-5"/>
              </w:rPr>
              <w:t xml:space="preserve"> </w:t>
            </w:r>
            <w:r>
              <w:rPr>
                <w:rFonts w:ascii="Arial"/>
                <w:b/>
              </w:rPr>
              <w:t>found</w:t>
            </w:r>
            <w:r>
              <w:rPr>
                <w:rFonts w:ascii="Arial"/>
                <w:b/>
                <w:spacing w:val="-1"/>
              </w:rPr>
              <w:t xml:space="preserve"> </w:t>
            </w:r>
            <w:r>
              <w:rPr>
                <w:rFonts w:ascii="Arial"/>
                <w:b/>
              </w:rPr>
              <w:t>at</w:t>
            </w:r>
            <w:r>
              <w:rPr>
                <w:rFonts w:ascii="Arial"/>
                <w:b/>
                <w:spacing w:val="-1"/>
              </w:rPr>
              <w:t xml:space="preserve"> </w:t>
            </w:r>
            <w:r>
              <w:rPr>
                <w:rFonts w:ascii="Arial"/>
                <w:b/>
              </w:rPr>
              <w:t>Site</w:t>
            </w:r>
            <w:r>
              <w:rPr>
                <w:rFonts w:ascii="Arial"/>
                <w:b/>
                <w:spacing w:val="-1"/>
              </w:rPr>
              <w:t xml:space="preserve"> </w:t>
            </w:r>
            <w:r>
              <w:rPr>
                <w:rFonts w:ascii="Arial"/>
                <w:b/>
              </w:rPr>
              <w:t>(B)</w:t>
            </w:r>
          </w:p>
        </w:tc>
      </w:tr>
      <w:tr w:rsidR="0007563B" w:rsidTr="00680473">
        <w:trPr>
          <w:trHeight w:val="582"/>
        </w:trPr>
        <w:tc>
          <w:tcPr>
            <w:tcW w:w="1001" w:type="dxa"/>
            <w:vMerge/>
            <w:tcBorders>
              <w:top w:val="nil"/>
            </w:tcBorders>
          </w:tcPr>
          <w:p w:rsidR="0007563B" w:rsidRDefault="0007563B">
            <w:pPr>
              <w:rPr>
                <w:sz w:val="2"/>
                <w:szCs w:val="2"/>
              </w:rPr>
            </w:pPr>
          </w:p>
        </w:tc>
        <w:tc>
          <w:tcPr>
            <w:tcW w:w="3334" w:type="dxa"/>
            <w:shd w:val="clear" w:color="auto" w:fill="FFFFFF" w:themeFill="background1"/>
          </w:tcPr>
          <w:p w:rsidR="0007563B" w:rsidRDefault="00176812">
            <w:pPr>
              <w:pStyle w:val="TableParagraph"/>
              <w:spacing w:before="144"/>
              <w:ind w:left="1360" w:right="1346"/>
              <w:jc w:val="center"/>
            </w:pPr>
            <w:r>
              <w:t>North</w:t>
            </w:r>
          </w:p>
        </w:tc>
        <w:tc>
          <w:tcPr>
            <w:tcW w:w="3420" w:type="dxa"/>
            <w:gridSpan w:val="2"/>
            <w:shd w:val="clear" w:color="auto" w:fill="FFFFFF" w:themeFill="background1"/>
          </w:tcPr>
          <w:p w:rsidR="0007563B" w:rsidRDefault="00176812">
            <w:pPr>
              <w:pStyle w:val="TableParagraph"/>
              <w:spacing w:before="144"/>
              <w:ind w:left="357"/>
            </w:pPr>
            <w:r>
              <w:t>Not</w:t>
            </w:r>
            <w:r>
              <w:rPr>
                <w:spacing w:val="-1"/>
              </w:rPr>
              <w:t xml:space="preserve"> </w:t>
            </w:r>
            <w:r>
              <w:t>available</w:t>
            </w:r>
            <w:r>
              <w:rPr>
                <w:spacing w:val="-2"/>
              </w:rPr>
              <w:t xml:space="preserve"> </w:t>
            </w:r>
            <w:r>
              <w:t>in</w:t>
            </w:r>
            <w:r>
              <w:rPr>
                <w:spacing w:val="-2"/>
              </w:rPr>
              <w:t xml:space="preserve"> </w:t>
            </w:r>
            <w:r>
              <w:t>documents.</w:t>
            </w:r>
          </w:p>
        </w:tc>
        <w:tc>
          <w:tcPr>
            <w:tcW w:w="3464" w:type="dxa"/>
            <w:gridSpan w:val="2"/>
          </w:tcPr>
          <w:p w:rsidR="0007563B" w:rsidRDefault="00176812">
            <w:pPr>
              <w:pStyle w:val="TableParagraph"/>
              <w:spacing w:line="250" w:lineRule="exact"/>
              <w:ind w:left="101"/>
            </w:pPr>
            <w:r>
              <w:t>Shape</w:t>
            </w:r>
            <w:r>
              <w:rPr>
                <w:spacing w:val="-2"/>
              </w:rPr>
              <w:t xml:space="preserve"> </w:t>
            </w:r>
            <w:r>
              <w:t>uneven, not</w:t>
            </w:r>
            <w:r>
              <w:rPr>
                <w:spacing w:val="-3"/>
              </w:rPr>
              <w:t xml:space="preserve"> </w:t>
            </w:r>
            <w:r>
              <w:t>measurable</w:t>
            </w:r>
          </w:p>
          <w:p w:rsidR="0007563B" w:rsidRDefault="00176812">
            <w:pPr>
              <w:pStyle w:val="TableParagraph"/>
              <w:spacing w:before="37"/>
            </w:pPr>
            <w:proofErr w:type="gramStart"/>
            <w:r>
              <w:t>from</w:t>
            </w:r>
            <w:proofErr w:type="gramEnd"/>
            <w:r>
              <w:t xml:space="preserve"> sides</w:t>
            </w:r>
            <w:r>
              <w:rPr>
                <w:spacing w:val="-3"/>
              </w:rPr>
              <w:t xml:space="preserve"> </w:t>
            </w:r>
            <w:r>
              <w:t>since</w:t>
            </w:r>
            <w:r>
              <w:rPr>
                <w:spacing w:val="-1"/>
              </w:rPr>
              <w:t xml:space="preserve"> </w:t>
            </w:r>
            <w:r>
              <w:t>it</w:t>
            </w:r>
            <w:r>
              <w:rPr>
                <w:spacing w:val="-1"/>
              </w:rPr>
              <w:t xml:space="preserve"> </w:t>
            </w:r>
            <w:r>
              <w:t>is a</w:t>
            </w:r>
            <w:r>
              <w:rPr>
                <w:spacing w:val="-5"/>
              </w:rPr>
              <w:t xml:space="preserve"> </w:t>
            </w:r>
            <w:r>
              <w:t>flat.</w:t>
            </w:r>
          </w:p>
        </w:tc>
      </w:tr>
      <w:tr w:rsidR="0007563B" w:rsidTr="00680473">
        <w:trPr>
          <w:trHeight w:val="580"/>
        </w:trPr>
        <w:tc>
          <w:tcPr>
            <w:tcW w:w="1001" w:type="dxa"/>
            <w:vMerge/>
            <w:tcBorders>
              <w:top w:val="nil"/>
            </w:tcBorders>
          </w:tcPr>
          <w:p w:rsidR="0007563B" w:rsidRDefault="0007563B">
            <w:pPr>
              <w:rPr>
                <w:sz w:val="2"/>
                <w:szCs w:val="2"/>
              </w:rPr>
            </w:pPr>
          </w:p>
        </w:tc>
        <w:tc>
          <w:tcPr>
            <w:tcW w:w="3334" w:type="dxa"/>
            <w:shd w:val="clear" w:color="auto" w:fill="FFFFFF" w:themeFill="background1"/>
          </w:tcPr>
          <w:p w:rsidR="0007563B" w:rsidRDefault="00176812">
            <w:pPr>
              <w:pStyle w:val="TableParagraph"/>
              <w:spacing w:before="141"/>
              <w:ind w:left="1360" w:right="1348"/>
              <w:jc w:val="center"/>
            </w:pPr>
            <w:r>
              <w:t>South</w:t>
            </w:r>
          </w:p>
        </w:tc>
        <w:tc>
          <w:tcPr>
            <w:tcW w:w="3420" w:type="dxa"/>
            <w:gridSpan w:val="2"/>
            <w:shd w:val="clear" w:color="auto" w:fill="FFFFFF" w:themeFill="background1"/>
          </w:tcPr>
          <w:p w:rsidR="0007563B" w:rsidRDefault="00176812">
            <w:pPr>
              <w:pStyle w:val="TableParagraph"/>
              <w:spacing w:before="141"/>
              <w:ind w:left="357"/>
            </w:pPr>
            <w:r>
              <w:t>Not</w:t>
            </w:r>
            <w:r>
              <w:rPr>
                <w:spacing w:val="-1"/>
              </w:rPr>
              <w:t xml:space="preserve"> </w:t>
            </w:r>
            <w:r>
              <w:t>available</w:t>
            </w:r>
            <w:r>
              <w:rPr>
                <w:spacing w:val="-2"/>
              </w:rPr>
              <w:t xml:space="preserve"> </w:t>
            </w:r>
            <w:r>
              <w:t>in</w:t>
            </w:r>
            <w:r>
              <w:rPr>
                <w:spacing w:val="-1"/>
              </w:rPr>
              <w:t xml:space="preserve"> </w:t>
            </w:r>
            <w:r>
              <w:t>documents.</w:t>
            </w:r>
          </w:p>
        </w:tc>
        <w:tc>
          <w:tcPr>
            <w:tcW w:w="3464" w:type="dxa"/>
            <w:gridSpan w:val="2"/>
          </w:tcPr>
          <w:p w:rsidR="0007563B" w:rsidRDefault="00176812">
            <w:pPr>
              <w:pStyle w:val="TableParagraph"/>
              <w:spacing w:line="250" w:lineRule="exact"/>
              <w:ind w:left="101"/>
            </w:pPr>
            <w:r>
              <w:t>Shape</w:t>
            </w:r>
            <w:r>
              <w:rPr>
                <w:spacing w:val="-2"/>
              </w:rPr>
              <w:t xml:space="preserve"> </w:t>
            </w:r>
            <w:r>
              <w:t>uneven, not</w:t>
            </w:r>
            <w:r>
              <w:rPr>
                <w:spacing w:val="-3"/>
              </w:rPr>
              <w:t xml:space="preserve"> </w:t>
            </w:r>
            <w:r>
              <w:t>measurable</w:t>
            </w:r>
          </w:p>
          <w:p w:rsidR="0007563B" w:rsidRDefault="00176812">
            <w:pPr>
              <w:pStyle w:val="TableParagraph"/>
              <w:spacing w:before="37"/>
            </w:pPr>
            <w:proofErr w:type="gramStart"/>
            <w:r>
              <w:t>from</w:t>
            </w:r>
            <w:proofErr w:type="gramEnd"/>
            <w:r>
              <w:t xml:space="preserve"> sides</w:t>
            </w:r>
            <w:r>
              <w:rPr>
                <w:spacing w:val="-3"/>
              </w:rPr>
              <w:t xml:space="preserve"> </w:t>
            </w:r>
            <w:r>
              <w:t>since</w:t>
            </w:r>
            <w:r>
              <w:rPr>
                <w:spacing w:val="-1"/>
              </w:rPr>
              <w:t xml:space="preserve"> </w:t>
            </w:r>
            <w:r>
              <w:t>it</w:t>
            </w:r>
            <w:r>
              <w:rPr>
                <w:spacing w:val="-1"/>
              </w:rPr>
              <w:t xml:space="preserve"> </w:t>
            </w:r>
            <w:r>
              <w:t>is a</w:t>
            </w:r>
            <w:r>
              <w:rPr>
                <w:spacing w:val="-5"/>
              </w:rPr>
              <w:t xml:space="preserve"> </w:t>
            </w:r>
            <w:r>
              <w:t>flat.</w:t>
            </w:r>
          </w:p>
        </w:tc>
      </w:tr>
      <w:tr w:rsidR="0007563B" w:rsidTr="00680473">
        <w:trPr>
          <w:trHeight w:val="582"/>
        </w:trPr>
        <w:tc>
          <w:tcPr>
            <w:tcW w:w="1001" w:type="dxa"/>
            <w:vMerge/>
            <w:tcBorders>
              <w:top w:val="nil"/>
            </w:tcBorders>
          </w:tcPr>
          <w:p w:rsidR="0007563B" w:rsidRDefault="0007563B">
            <w:pPr>
              <w:rPr>
                <w:sz w:val="2"/>
                <w:szCs w:val="2"/>
              </w:rPr>
            </w:pPr>
          </w:p>
        </w:tc>
        <w:tc>
          <w:tcPr>
            <w:tcW w:w="3334" w:type="dxa"/>
            <w:shd w:val="clear" w:color="auto" w:fill="FFFFFF" w:themeFill="background1"/>
          </w:tcPr>
          <w:p w:rsidR="0007563B" w:rsidRDefault="00176812">
            <w:pPr>
              <w:pStyle w:val="TableParagraph"/>
              <w:spacing w:before="144"/>
              <w:ind w:left="1359" w:right="1348"/>
              <w:jc w:val="center"/>
            </w:pPr>
            <w:r>
              <w:t>East</w:t>
            </w:r>
          </w:p>
        </w:tc>
        <w:tc>
          <w:tcPr>
            <w:tcW w:w="3420" w:type="dxa"/>
            <w:gridSpan w:val="2"/>
            <w:shd w:val="clear" w:color="auto" w:fill="FFFFFF" w:themeFill="background1"/>
          </w:tcPr>
          <w:p w:rsidR="0007563B" w:rsidRDefault="00176812">
            <w:pPr>
              <w:pStyle w:val="TableParagraph"/>
              <w:spacing w:before="144"/>
              <w:ind w:left="357"/>
            </w:pPr>
            <w:r>
              <w:t>Not</w:t>
            </w:r>
            <w:r>
              <w:rPr>
                <w:spacing w:val="-1"/>
              </w:rPr>
              <w:t xml:space="preserve"> </w:t>
            </w:r>
            <w:r>
              <w:t>available</w:t>
            </w:r>
            <w:r>
              <w:rPr>
                <w:spacing w:val="-2"/>
              </w:rPr>
              <w:t xml:space="preserve"> </w:t>
            </w:r>
            <w:r>
              <w:t>in</w:t>
            </w:r>
            <w:r>
              <w:rPr>
                <w:spacing w:val="-2"/>
              </w:rPr>
              <w:t xml:space="preserve"> </w:t>
            </w:r>
            <w:r>
              <w:t>documents.</w:t>
            </w:r>
          </w:p>
        </w:tc>
        <w:tc>
          <w:tcPr>
            <w:tcW w:w="3464" w:type="dxa"/>
            <w:gridSpan w:val="2"/>
          </w:tcPr>
          <w:p w:rsidR="0007563B" w:rsidRDefault="00176812">
            <w:pPr>
              <w:pStyle w:val="TableParagraph"/>
              <w:spacing w:line="250" w:lineRule="exact"/>
              <w:ind w:left="101"/>
            </w:pPr>
            <w:r>
              <w:t>Shape</w:t>
            </w:r>
            <w:r>
              <w:rPr>
                <w:spacing w:val="-2"/>
              </w:rPr>
              <w:t xml:space="preserve"> </w:t>
            </w:r>
            <w:r>
              <w:t>uneven, not</w:t>
            </w:r>
            <w:r>
              <w:rPr>
                <w:spacing w:val="-3"/>
              </w:rPr>
              <w:t xml:space="preserve"> </w:t>
            </w:r>
            <w:r>
              <w:t>measurable</w:t>
            </w:r>
          </w:p>
          <w:p w:rsidR="0007563B" w:rsidRDefault="00176812">
            <w:pPr>
              <w:pStyle w:val="TableParagraph"/>
              <w:spacing w:before="40"/>
            </w:pPr>
            <w:proofErr w:type="gramStart"/>
            <w:r>
              <w:t>from</w:t>
            </w:r>
            <w:proofErr w:type="gramEnd"/>
            <w:r>
              <w:t xml:space="preserve"> sides</w:t>
            </w:r>
            <w:r>
              <w:rPr>
                <w:spacing w:val="-3"/>
              </w:rPr>
              <w:t xml:space="preserve"> </w:t>
            </w:r>
            <w:r>
              <w:t>since</w:t>
            </w:r>
            <w:r>
              <w:rPr>
                <w:spacing w:val="-1"/>
              </w:rPr>
              <w:t xml:space="preserve"> </w:t>
            </w:r>
            <w:r>
              <w:t>it</w:t>
            </w:r>
            <w:r>
              <w:rPr>
                <w:spacing w:val="-1"/>
              </w:rPr>
              <w:t xml:space="preserve"> </w:t>
            </w:r>
            <w:r>
              <w:t>is a</w:t>
            </w:r>
            <w:r>
              <w:rPr>
                <w:spacing w:val="-5"/>
              </w:rPr>
              <w:t xml:space="preserve"> </w:t>
            </w:r>
            <w:r>
              <w:t>flat.</w:t>
            </w:r>
          </w:p>
        </w:tc>
      </w:tr>
      <w:tr w:rsidR="0007563B" w:rsidTr="00680473">
        <w:trPr>
          <w:trHeight w:val="580"/>
        </w:trPr>
        <w:tc>
          <w:tcPr>
            <w:tcW w:w="1001" w:type="dxa"/>
            <w:vMerge/>
            <w:tcBorders>
              <w:top w:val="nil"/>
            </w:tcBorders>
          </w:tcPr>
          <w:p w:rsidR="0007563B" w:rsidRDefault="0007563B">
            <w:pPr>
              <w:rPr>
                <w:sz w:val="2"/>
                <w:szCs w:val="2"/>
              </w:rPr>
            </w:pPr>
          </w:p>
        </w:tc>
        <w:tc>
          <w:tcPr>
            <w:tcW w:w="3334" w:type="dxa"/>
            <w:shd w:val="clear" w:color="auto" w:fill="FFFFFF" w:themeFill="background1"/>
          </w:tcPr>
          <w:p w:rsidR="0007563B" w:rsidRDefault="00176812">
            <w:pPr>
              <w:pStyle w:val="TableParagraph"/>
              <w:spacing w:before="144"/>
              <w:ind w:left="1358" w:right="1348"/>
              <w:jc w:val="center"/>
            </w:pPr>
            <w:r>
              <w:t>West</w:t>
            </w:r>
          </w:p>
        </w:tc>
        <w:tc>
          <w:tcPr>
            <w:tcW w:w="3420" w:type="dxa"/>
            <w:gridSpan w:val="2"/>
            <w:shd w:val="clear" w:color="auto" w:fill="FFFFFF" w:themeFill="background1"/>
          </w:tcPr>
          <w:p w:rsidR="0007563B" w:rsidRDefault="00176812">
            <w:pPr>
              <w:pStyle w:val="TableParagraph"/>
              <w:spacing w:before="144"/>
              <w:ind w:left="357"/>
            </w:pPr>
            <w:r>
              <w:t>Not</w:t>
            </w:r>
            <w:r>
              <w:rPr>
                <w:spacing w:val="-1"/>
              </w:rPr>
              <w:t xml:space="preserve"> </w:t>
            </w:r>
            <w:r>
              <w:t>available</w:t>
            </w:r>
            <w:r>
              <w:rPr>
                <w:spacing w:val="-2"/>
              </w:rPr>
              <w:t xml:space="preserve"> </w:t>
            </w:r>
            <w:r>
              <w:t>in</w:t>
            </w:r>
            <w:r>
              <w:rPr>
                <w:spacing w:val="-2"/>
              </w:rPr>
              <w:t xml:space="preserve"> </w:t>
            </w:r>
            <w:r>
              <w:t>documents.</w:t>
            </w:r>
          </w:p>
        </w:tc>
        <w:tc>
          <w:tcPr>
            <w:tcW w:w="3464" w:type="dxa"/>
            <w:gridSpan w:val="2"/>
          </w:tcPr>
          <w:p w:rsidR="0007563B" w:rsidRDefault="00176812">
            <w:pPr>
              <w:pStyle w:val="TableParagraph"/>
              <w:spacing w:line="250" w:lineRule="exact"/>
              <w:ind w:left="101"/>
            </w:pPr>
            <w:r>
              <w:t>Shape</w:t>
            </w:r>
            <w:r>
              <w:rPr>
                <w:spacing w:val="-2"/>
              </w:rPr>
              <w:t xml:space="preserve"> </w:t>
            </w:r>
            <w:r>
              <w:t>uneven, not</w:t>
            </w:r>
            <w:r>
              <w:rPr>
                <w:spacing w:val="-3"/>
              </w:rPr>
              <w:t xml:space="preserve"> </w:t>
            </w:r>
            <w:r>
              <w:t>measurable</w:t>
            </w:r>
          </w:p>
          <w:p w:rsidR="0007563B" w:rsidRDefault="00176812">
            <w:pPr>
              <w:pStyle w:val="TableParagraph"/>
              <w:spacing w:before="37"/>
            </w:pPr>
            <w:proofErr w:type="gramStart"/>
            <w:r>
              <w:t>from</w:t>
            </w:r>
            <w:proofErr w:type="gramEnd"/>
            <w:r>
              <w:t xml:space="preserve"> sides</w:t>
            </w:r>
            <w:r>
              <w:rPr>
                <w:spacing w:val="-3"/>
              </w:rPr>
              <w:t xml:space="preserve"> </w:t>
            </w:r>
            <w:r>
              <w:t>since it</w:t>
            </w:r>
            <w:r>
              <w:rPr>
                <w:spacing w:val="-2"/>
              </w:rPr>
              <w:t xml:space="preserve"> </w:t>
            </w:r>
            <w:r>
              <w:t>is</w:t>
            </w:r>
            <w:r>
              <w:rPr>
                <w:spacing w:val="1"/>
              </w:rPr>
              <w:t xml:space="preserve"> </w:t>
            </w:r>
            <w:r>
              <w:t>a</w:t>
            </w:r>
            <w:r>
              <w:rPr>
                <w:spacing w:val="-5"/>
              </w:rPr>
              <w:t xml:space="preserve"> </w:t>
            </w:r>
            <w:r>
              <w:t>flat.</w:t>
            </w:r>
          </w:p>
        </w:tc>
      </w:tr>
      <w:tr w:rsidR="0007563B" w:rsidTr="00680473">
        <w:trPr>
          <w:trHeight w:val="582"/>
        </w:trPr>
        <w:tc>
          <w:tcPr>
            <w:tcW w:w="1001" w:type="dxa"/>
          </w:tcPr>
          <w:p w:rsidR="0007563B" w:rsidRDefault="00176812">
            <w:pPr>
              <w:pStyle w:val="TableParagraph"/>
              <w:spacing w:before="144"/>
              <w:ind w:left="0" w:right="169"/>
              <w:jc w:val="right"/>
            </w:pPr>
            <w:r>
              <w:t>14.</w:t>
            </w:r>
          </w:p>
        </w:tc>
        <w:tc>
          <w:tcPr>
            <w:tcW w:w="3334" w:type="dxa"/>
            <w:shd w:val="clear" w:color="auto" w:fill="FFFFFF" w:themeFill="background1"/>
          </w:tcPr>
          <w:p w:rsidR="0007563B" w:rsidRDefault="00176812">
            <w:pPr>
              <w:pStyle w:val="TableParagraph"/>
              <w:spacing w:before="144"/>
            </w:pPr>
            <w:r>
              <w:t>Extent of</w:t>
            </w:r>
            <w:r>
              <w:rPr>
                <w:spacing w:val="1"/>
              </w:rPr>
              <w:t xml:space="preserve"> </w:t>
            </w:r>
            <w:r>
              <w:t>the</w:t>
            </w:r>
            <w:r>
              <w:rPr>
                <w:spacing w:val="-3"/>
              </w:rPr>
              <w:t xml:space="preserve"> </w:t>
            </w:r>
            <w:r>
              <w:t>site</w:t>
            </w:r>
          </w:p>
        </w:tc>
        <w:tc>
          <w:tcPr>
            <w:tcW w:w="3420" w:type="dxa"/>
            <w:gridSpan w:val="2"/>
            <w:shd w:val="clear" w:color="auto" w:fill="FFFFFF" w:themeFill="background1"/>
          </w:tcPr>
          <w:p w:rsidR="0007563B" w:rsidRDefault="00176812">
            <w:pPr>
              <w:pStyle w:val="TableParagraph"/>
              <w:spacing w:before="144"/>
              <w:ind w:left="1135"/>
            </w:pPr>
            <w:r>
              <w:t>1,350 sq.</w:t>
            </w:r>
            <w:r>
              <w:rPr>
                <w:spacing w:val="-1"/>
              </w:rPr>
              <w:t xml:space="preserve"> </w:t>
            </w:r>
            <w:r>
              <w:t>ft.</w:t>
            </w:r>
          </w:p>
        </w:tc>
        <w:tc>
          <w:tcPr>
            <w:tcW w:w="3464" w:type="dxa"/>
            <w:gridSpan w:val="2"/>
          </w:tcPr>
          <w:p w:rsidR="0007563B" w:rsidRDefault="00176812">
            <w:pPr>
              <w:pStyle w:val="TableParagraph"/>
              <w:ind w:left="38"/>
            </w:pPr>
            <w:r>
              <w:t>Shape</w:t>
            </w:r>
            <w:r>
              <w:rPr>
                <w:spacing w:val="-2"/>
              </w:rPr>
              <w:t xml:space="preserve"> </w:t>
            </w:r>
            <w:r>
              <w:t>uneven,</w:t>
            </w:r>
            <w:r>
              <w:rPr>
                <w:spacing w:val="1"/>
              </w:rPr>
              <w:t xml:space="preserve"> </w:t>
            </w:r>
            <w:r>
              <w:t>not</w:t>
            </w:r>
            <w:r>
              <w:rPr>
                <w:spacing w:val="-3"/>
              </w:rPr>
              <w:t xml:space="preserve"> </w:t>
            </w:r>
            <w:r>
              <w:t>measurable</w:t>
            </w:r>
          </w:p>
          <w:p w:rsidR="0007563B" w:rsidRDefault="00176812">
            <w:pPr>
              <w:pStyle w:val="TableParagraph"/>
              <w:spacing w:before="37"/>
            </w:pPr>
            <w:proofErr w:type="gramStart"/>
            <w:r>
              <w:t>from</w:t>
            </w:r>
            <w:proofErr w:type="gramEnd"/>
            <w:r>
              <w:t xml:space="preserve"> sides</w:t>
            </w:r>
            <w:r>
              <w:rPr>
                <w:spacing w:val="-3"/>
              </w:rPr>
              <w:t xml:space="preserve"> </w:t>
            </w:r>
            <w:r>
              <w:t>since</w:t>
            </w:r>
            <w:r>
              <w:rPr>
                <w:spacing w:val="-1"/>
              </w:rPr>
              <w:t xml:space="preserve"> </w:t>
            </w:r>
            <w:r>
              <w:t>it</w:t>
            </w:r>
            <w:r>
              <w:rPr>
                <w:spacing w:val="-1"/>
              </w:rPr>
              <w:t xml:space="preserve"> </w:t>
            </w:r>
            <w:r>
              <w:t>is a</w:t>
            </w:r>
            <w:r>
              <w:rPr>
                <w:spacing w:val="-5"/>
              </w:rPr>
              <w:t xml:space="preserve"> </w:t>
            </w:r>
            <w:r>
              <w:t>flat.</w:t>
            </w:r>
          </w:p>
        </w:tc>
      </w:tr>
      <w:tr w:rsidR="0007563B" w:rsidTr="00680473">
        <w:trPr>
          <w:trHeight w:val="501"/>
        </w:trPr>
        <w:tc>
          <w:tcPr>
            <w:tcW w:w="1001" w:type="dxa"/>
          </w:tcPr>
          <w:p w:rsidR="0007563B" w:rsidRDefault="00176812">
            <w:pPr>
              <w:pStyle w:val="TableParagraph"/>
              <w:spacing w:line="250" w:lineRule="exact"/>
              <w:ind w:left="0" w:right="181"/>
              <w:jc w:val="right"/>
            </w:pPr>
            <w:r>
              <w:t>15.</w:t>
            </w:r>
          </w:p>
        </w:tc>
        <w:tc>
          <w:tcPr>
            <w:tcW w:w="3970" w:type="dxa"/>
            <w:gridSpan w:val="2"/>
            <w:shd w:val="clear" w:color="auto" w:fill="FFFFFF" w:themeFill="background1"/>
          </w:tcPr>
          <w:p w:rsidR="0007563B" w:rsidRDefault="00176812">
            <w:pPr>
              <w:pStyle w:val="TableParagraph"/>
              <w:spacing w:line="250" w:lineRule="exact"/>
              <w:ind w:right="731"/>
            </w:pPr>
            <w:r>
              <w:t>Extent of the site considered for</w:t>
            </w:r>
            <w:r>
              <w:rPr>
                <w:spacing w:val="-59"/>
              </w:rPr>
              <w:t xml:space="preserve"> </w:t>
            </w:r>
            <w:r>
              <w:t>valuation</w:t>
            </w:r>
            <w:r>
              <w:rPr>
                <w:spacing w:val="-1"/>
              </w:rPr>
              <w:t xml:space="preserve"> </w:t>
            </w:r>
            <w:r>
              <w:t>(least</w:t>
            </w:r>
            <w:r>
              <w:rPr>
                <w:spacing w:val="1"/>
              </w:rPr>
              <w:t xml:space="preserve"> </w:t>
            </w:r>
            <w:r>
              <w:t>of</w:t>
            </w:r>
            <w:r>
              <w:rPr>
                <w:spacing w:val="1"/>
              </w:rPr>
              <w:t xml:space="preserve"> </w:t>
            </w:r>
            <w:r>
              <w:t>14</w:t>
            </w:r>
            <w:r>
              <w:rPr>
                <w:spacing w:val="-2"/>
              </w:rPr>
              <w:t xml:space="preserve"> </w:t>
            </w:r>
            <w:r>
              <w:t>A</w:t>
            </w:r>
            <w:r>
              <w:rPr>
                <w:spacing w:val="-1"/>
              </w:rPr>
              <w:t xml:space="preserve"> </w:t>
            </w:r>
            <w:r>
              <w:t>&amp;</w:t>
            </w:r>
            <w:r>
              <w:rPr>
                <w:spacing w:val="-4"/>
              </w:rPr>
              <w:t xml:space="preserve"> </w:t>
            </w:r>
            <w:r>
              <w:t>14</w:t>
            </w:r>
            <w:r>
              <w:rPr>
                <w:spacing w:val="-1"/>
              </w:rPr>
              <w:t xml:space="preserve"> </w:t>
            </w:r>
            <w:r>
              <w:t>B)</w:t>
            </w:r>
          </w:p>
        </w:tc>
        <w:tc>
          <w:tcPr>
            <w:tcW w:w="6248" w:type="dxa"/>
            <w:gridSpan w:val="3"/>
            <w:shd w:val="clear" w:color="auto" w:fill="FFFFFF" w:themeFill="background1"/>
          </w:tcPr>
          <w:p w:rsidR="0007563B" w:rsidRDefault="00176812">
            <w:pPr>
              <w:pStyle w:val="TableParagraph"/>
              <w:spacing w:line="248" w:lineRule="exact"/>
              <w:rPr>
                <w:rFonts w:ascii="Arial"/>
                <w:b/>
              </w:rPr>
            </w:pPr>
            <w:r>
              <w:t>1,350</w:t>
            </w:r>
            <w:r>
              <w:rPr>
                <w:spacing w:val="-2"/>
              </w:rPr>
              <w:t xml:space="preserve"> </w:t>
            </w:r>
            <w:r>
              <w:t>sq.</w:t>
            </w:r>
            <w:r>
              <w:rPr>
                <w:spacing w:val="-2"/>
              </w:rPr>
              <w:t xml:space="preserve"> </w:t>
            </w:r>
            <w:r>
              <w:t>ft.</w:t>
            </w:r>
            <w:r>
              <w:rPr>
                <w:spacing w:val="53"/>
              </w:rPr>
              <w:t xml:space="preserve"> </w:t>
            </w:r>
            <w:r>
              <w:rPr>
                <w:sz w:val="20"/>
              </w:rPr>
              <w:t>(</w:t>
            </w:r>
            <w:r>
              <w:rPr>
                <w:rFonts w:ascii="Arial"/>
                <w:b/>
              </w:rPr>
              <w:t>Carpet Area)</w:t>
            </w:r>
          </w:p>
        </w:tc>
      </w:tr>
      <w:tr w:rsidR="0007563B" w:rsidTr="00680473">
        <w:trPr>
          <w:trHeight w:val="498"/>
        </w:trPr>
        <w:tc>
          <w:tcPr>
            <w:tcW w:w="1001" w:type="dxa"/>
            <w:vMerge w:val="restart"/>
          </w:tcPr>
          <w:p w:rsidR="0007563B" w:rsidRDefault="00176812">
            <w:pPr>
              <w:pStyle w:val="TableParagraph"/>
              <w:spacing w:line="250" w:lineRule="exact"/>
              <w:ind w:left="501"/>
            </w:pPr>
            <w:r>
              <w:t>16.</w:t>
            </w:r>
          </w:p>
        </w:tc>
        <w:tc>
          <w:tcPr>
            <w:tcW w:w="3970" w:type="dxa"/>
            <w:gridSpan w:val="2"/>
            <w:shd w:val="clear" w:color="auto" w:fill="FFFFFF" w:themeFill="background1"/>
          </w:tcPr>
          <w:p w:rsidR="0007563B" w:rsidRDefault="00176812">
            <w:pPr>
              <w:pStyle w:val="TableParagraph"/>
              <w:spacing w:line="250" w:lineRule="exact"/>
              <w:ind w:right="1036"/>
            </w:pPr>
            <w:r>
              <w:t>Property presently occupied/</w:t>
            </w:r>
            <w:r>
              <w:rPr>
                <w:spacing w:val="-60"/>
              </w:rPr>
              <w:t xml:space="preserve"> </w:t>
            </w:r>
            <w:r>
              <w:t>possessed by</w:t>
            </w:r>
          </w:p>
        </w:tc>
        <w:tc>
          <w:tcPr>
            <w:tcW w:w="6248" w:type="dxa"/>
            <w:gridSpan w:val="3"/>
            <w:shd w:val="clear" w:color="auto" w:fill="FFFFFF" w:themeFill="background1"/>
          </w:tcPr>
          <w:p w:rsidR="0007563B" w:rsidRDefault="00176812">
            <w:pPr>
              <w:pStyle w:val="TableParagraph"/>
              <w:spacing w:line="250" w:lineRule="exact"/>
            </w:pPr>
            <w:r>
              <w:t>Tenants</w:t>
            </w:r>
          </w:p>
        </w:tc>
      </w:tr>
      <w:tr w:rsidR="0007563B" w:rsidTr="00680473">
        <w:trPr>
          <w:trHeight w:val="289"/>
        </w:trPr>
        <w:tc>
          <w:tcPr>
            <w:tcW w:w="1001" w:type="dxa"/>
            <w:vMerge/>
            <w:tcBorders>
              <w:top w:val="nil"/>
            </w:tcBorders>
          </w:tcPr>
          <w:p w:rsidR="0007563B" w:rsidRDefault="0007563B">
            <w:pPr>
              <w:rPr>
                <w:sz w:val="2"/>
                <w:szCs w:val="2"/>
              </w:rPr>
            </w:pPr>
          </w:p>
        </w:tc>
        <w:tc>
          <w:tcPr>
            <w:tcW w:w="3970" w:type="dxa"/>
            <w:gridSpan w:val="2"/>
            <w:shd w:val="clear" w:color="auto" w:fill="FFFFFF" w:themeFill="background1"/>
          </w:tcPr>
          <w:p w:rsidR="0007563B" w:rsidRDefault="00176812">
            <w:pPr>
              <w:pStyle w:val="TableParagraph"/>
              <w:spacing w:line="247" w:lineRule="exact"/>
            </w:pPr>
            <w:r>
              <w:t>If occupied</w:t>
            </w:r>
            <w:r>
              <w:rPr>
                <w:spacing w:val="-1"/>
              </w:rPr>
              <w:t xml:space="preserve"> </w:t>
            </w:r>
            <w:r>
              <w:t>by</w:t>
            </w:r>
            <w:r>
              <w:rPr>
                <w:spacing w:val="-3"/>
              </w:rPr>
              <w:t xml:space="preserve"> </w:t>
            </w:r>
            <w:r>
              <w:t>tenant,</w:t>
            </w:r>
            <w:r>
              <w:rPr>
                <w:spacing w:val="1"/>
              </w:rPr>
              <w:t xml:space="preserve"> </w:t>
            </w:r>
            <w:r>
              <w:t>since</w:t>
            </w:r>
            <w:r>
              <w:rPr>
                <w:spacing w:val="-1"/>
              </w:rPr>
              <w:t xml:space="preserve"> </w:t>
            </w:r>
            <w:r>
              <w:t>how</w:t>
            </w:r>
            <w:r>
              <w:rPr>
                <w:spacing w:val="-4"/>
              </w:rPr>
              <w:t xml:space="preserve"> </w:t>
            </w:r>
            <w:r>
              <w:t>long?</w:t>
            </w:r>
          </w:p>
        </w:tc>
        <w:tc>
          <w:tcPr>
            <w:tcW w:w="6248" w:type="dxa"/>
            <w:gridSpan w:val="3"/>
            <w:shd w:val="clear" w:color="auto" w:fill="FFFFFF" w:themeFill="background1"/>
          </w:tcPr>
          <w:p w:rsidR="0007563B" w:rsidRDefault="00176812">
            <w:pPr>
              <w:pStyle w:val="TableParagraph"/>
              <w:spacing w:line="249" w:lineRule="exact"/>
            </w:pPr>
            <w:r>
              <w:t>No information provided by the company</w:t>
            </w:r>
          </w:p>
        </w:tc>
      </w:tr>
      <w:tr w:rsidR="0007563B" w:rsidTr="00680473">
        <w:trPr>
          <w:trHeight w:val="583"/>
        </w:trPr>
        <w:tc>
          <w:tcPr>
            <w:tcW w:w="1001" w:type="dxa"/>
            <w:vMerge/>
            <w:tcBorders>
              <w:top w:val="nil"/>
            </w:tcBorders>
          </w:tcPr>
          <w:p w:rsidR="0007563B" w:rsidRDefault="0007563B">
            <w:pPr>
              <w:rPr>
                <w:sz w:val="2"/>
                <w:szCs w:val="2"/>
              </w:rPr>
            </w:pPr>
          </w:p>
        </w:tc>
        <w:tc>
          <w:tcPr>
            <w:tcW w:w="3970" w:type="dxa"/>
            <w:gridSpan w:val="2"/>
            <w:shd w:val="clear" w:color="auto" w:fill="FFFFFF" w:themeFill="background1"/>
          </w:tcPr>
          <w:p w:rsidR="0007563B" w:rsidRDefault="00176812">
            <w:pPr>
              <w:pStyle w:val="TableParagraph"/>
              <w:spacing w:line="250" w:lineRule="exact"/>
            </w:pPr>
            <w:r>
              <w:t>Rent received</w:t>
            </w:r>
            <w:r>
              <w:rPr>
                <w:spacing w:val="-1"/>
              </w:rPr>
              <w:t xml:space="preserve"> </w:t>
            </w:r>
            <w:r>
              <w:t>per</w:t>
            </w:r>
            <w:r>
              <w:rPr>
                <w:spacing w:val="-2"/>
              </w:rPr>
              <w:t xml:space="preserve"> </w:t>
            </w:r>
            <w:r>
              <w:t>month</w:t>
            </w:r>
          </w:p>
        </w:tc>
        <w:tc>
          <w:tcPr>
            <w:tcW w:w="6248" w:type="dxa"/>
            <w:gridSpan w:val="3"/>
            <w:shd w:val="clear" w:color="auto" w:fill="FFFFFF" w:themeFill="background1"/>
          </w:tcPr>
          <w:p w:rsidR="0007563B" w:rsidRDefault="00176812">
            <w:pPr>
              <w:pStyle w:val="TableParagraph"/>
              <w:spacing w:before="38"/>
            </w:pPr>
            <w:r>
              <w:t>No information provided by the company</w:t>
            </w:r>
          </w:p>
        </w:tc>
      </w:tr>
      <w:tr w:rsidR="0007563B">
        <w:trPr>
          <w:trHeight w:val="311"/>
        </w:trPr>
        <w:tc>
          <w:tcPr>
            <w:tcW w:w="1001" w:type="dxa"/>
            <w:shd w:val="clear" w:color="auto" w:fill="C5D9F0"/>
          </w:tcPr>
          <w:p w:rsidR="0007563B" w:rsidRDefault="00176812">
            <w:pPr>
              <w:pStyle w:val="TableParagraph"/>
              <w:spacing w:line="248" w:lineRule="exact"/>
              <w:ind w:left="179" w:right="312"/>
              <w:jc w:val="center"/>
              <w:rPr>
                <w:rFonts w:ascii="Arial"/>
                <w:b/>
              </w:rPr>
            </w:pPr>
            <w:r>
              <w:rPr>
                <w:rFonts w:ascii="Arial"/>
                <w:b/>
              </w:rPr>
              <w:t>II.</w:t>
            </w:r>
          </w:p>
        </w:tc>
        <w:tc>
          <w:tcPr>
            <w:tcW w:w="10218" w:type="dxa"/>
            <w:gridSpan w:val="5"/>
            <w:shd w:val="clear" w:color="auto" w:fill="C5D9F0"/>
          </w:tcPr>
          <w:p w:rsidR="0007563B" w:rsidRDefault="00176812">
            <w:pPr>
              <w:pStyle w:val="TableParagraph"/>
              <w:spacing w:line="248" w:lineRule="exact"/>
              <w:rPr>
                <w:rFonts w:ascii="Arial"/>
                <w:b/>
              </w:rPr>
            </w:pPr>
            <w:r>
              <w:rPr>
                <w:rFonts w:ascii="Arial"/>
                <w:b/>
              </w:rPr>
              <w:t>APARTMENT</w:t>
            </w:r>
            <w:r>
              <w:rPr>
                <w:rFonts w:ascii="Arial"/>
                <w:b/>
                <w:spacing w:val="-4"/>
              </w:rPr>
              <w:t xml:space="preserve"> </w:t>
            </w:r>
            <w:r>
              <w:rPr>
                <w:rFonts w:ascii="Arial"/>
                <w:b/>
              </w:rPr>
              <w:t>BUILDING</w:t>
            </w:r>
          </w:p>
        </w:tc>
      </w:tr>
      <w:tr w:rsidR="0007563B">
        <w:trPr>
          <w:trHeight w:val="292"/>
        </w:trPr>
        <w:tc>
          <w:tcPr>
            <w:tcW w:w="1001" w:type="dxa"/>
          </w:tcPr>
          <w:p w:rsidR="0007563B" w:rsidRDefault="00176812">
            <w:pPr>
              <w:pStyle w:val="TableParagraph"/>
              <w:spacing w:line="248" w:lineRule="exact"/>
              <w:ind w:left="317" w:right="175"/>
              <w:jc w:val="center"/>
            </w:pPr>
            <w:r>
              <w:t>1.</w:t>
            </w:r>
          </w:p>
        </w:tc>
        <w:tc>
          <w:tcPr>
            <w:tcW w:w="3970" w:type="dxa"/>
            <w:gridSpan w:val="2"/>
          </w:tcPr>
          <w:p w:rsidR="0007563B" w:rsidRDefault="00176812">
            <w:pPr>
              <w:pStyle w:val="TableParagraph"/>
              <w:spacing w:line="250" w:lineRule="exact"/>
            </w:pPr>
            <w:r>
              <w:t>Nature</w:t>
            </w:r>
            <w:r>
              <w:rPr>
                <w:spacing w:val="-2"/>
              </w:rPr>
              <w:t xml:space="preserve"> </w:t>
            </w:r>
            <w:r>
              <w:t>of</w:t>
            </w:r>
            <w:r>
              <w:rPr>
                <w:spacing w:val="-2"/>
              </w:rPr>
              <w:t xml:space="preserve"> </w:t>
            </w:r>
            <w:r>
              <w:t>the</w:t>
            </w:r>
            <w:r>
              <w:rPr>
                <w:spacing w:val="-3"/>
              </w:rPr>
              <w:t xml:space="preserve"> </w:t>
            </w:r>
            <w:r>
              <w:t>Apartment</w:t>
            </w:r>
          </w:p>
        </w:tc>
        <w:tc>
          <w:tcPr>
            <w:tcW w:w="6248" w:type="dxa"/>
            <w:gridSpan w:val="3"/>
          </w:tcPr>
          <w:p w:rsidR="0007563B" w:rsidRDefault="00176812">
            <w:pPr>
              <w:pStyle w:val="TableParagraph"/>
              <w:spacing w:line="250" w:lineRule="exact"/>
            </w:pPr>
            <w:r>
              <w:t>Ordinary</w:t>
            </w:r>
            <w:r>
              <w:rPr>
                <w:spacing w:val="-4"/>
              </w:rPr>
              <w:t xml:space="preserve"> </w:t>
            </w:r>
            <w:r>
              <w:t>Apartment</w:t>
            </w:r>
          </w:p>
        </w:tc>
      </w:tr>
      <w:tr w:rsidR="0007563B">
        <w:trPr>
          <w:trHeight w:val="311"/>
        </w:trPr>
        <w:tc>
          <w:tcPr>
            <w:tcW w:w="1001" w:type="dxa"/>
            <w:vMerge w:val="restart"/>
          </w:tcPr>
          <w:p w:rsidR="0007563B" w:rsidRDefault="00176812">
            <w:pPr>
              <w:pStyle w:val="TableParagraph"/>
              <w:spacing w:line="248" w:lineRule="exact"/>
              <w:ind w:left="317" w:right="175"/>
              <w:jc w:val="center"/>
            </w:pPr>
            <w:r>
              <w:t>2.</w:t>
            </w:r>
          </w:p>
        </w:tc>
        <w:tc>
          <w:tcPr>
            <w:tcW w:w="10218" w:type="dxa"/>
            <w:gridSpan w:val="5"/>
          </w:tcPr>
          <w:p w:rsidR="0007563B" w:rsidRDefault="00176812">
            <w:pPr>
              <w:pStyle w:val="TableParagraph"/>
              <w:spacing w:line="250" w:lineRule="exact"/>
            </w:pPr>
            <w:r>
              <w:t>Location</w:t>
            </w:r>
          </w:p>
        </w:tc>
      </w:tr>
      <w:tr w:rsidR="0007563B">
        <w:trPr>
          <w:trHeight w:val="290"/>
        </w:trPr>
        <w:tc>
          <w:tcPr>
            <w:tcW w:w="1001" w:type="dxa"/>
            <w:vMerge/>
            <w:tcBorders>
              <w:top w:val="nil"/>
            </w:tcBorders>
          </w:tcPr>
          <w:p w:rsidR="0007563B" w:rsidRDefault="0007563B">
            <w:pPr>
              <w:rPr>
                <w:sz w:val="2"/>
                <w:szCs w:val="2"/>
              </w:rPr>
            </w:pPr>
          </w:p>
        </w:tc>
        <w:tc>
          <w:tcPr>
            <w:tcW w:w="3970" w:type="dxa"/>
            <w:gridSpan w:val="2"/>
          </w:tcPr>
          <w:p w:rsidR="0007563B" w:rsidRDefault="00176812">
            <w:pPr>
              <w:pStyle w:val="TableParagraph"/>
              <w:spacing w:line="250" w:lineRule="exact"/>
            </w:pPr>
            <w:r>
              <w:t>T. S.</w:t>
            </w:r>
            <w:r>
              <w:rPr>
                <w:spacing w:val="-1"/>
              </w:rPr>
              <w:t xml:space="preserve"> </w:t>
            </w:r>
            <w:r>
              <w:t>No.</w:t>
            </w:r>
          </w:p>
        </w:tc>
        <w:tc>
          <w:tcPr>
            <w:tcW w:w="6248" w:type="dxa"/>
            <w:gridSpan w:val="3"/>
          </w:tcPr>
          <w:p w:rsidR="0007563B" w:rsidRDefault="00176812">
            <w:pPr>
              <w:pStyle w:val="TableParagraph"/>
              <w:spacing w:line="250" w:lineRule="exact"/>
            </w:pPr>
            <w:r>
              <w:t>977</w:t>
            </w:r>
          </w:p>
        </w:tc>
      </w:tr>
      <w:tr w:rsidR="0007563B">
        <w:trPr>
          <w:trHeight w:val="311"/>
        </w:trPr>
        <w:tc>
          <w:tcPr>
            <w:tcW w:w="1001" w:type="dxa"/>
            <w:vMerge/>
            <w:tcBorders>
              <w:top w:val="nil"/>
            </w:tcBorders>
          </w:tcPr>
          <w:p w:rsidR="0007563B" w:rsidRDefault="0007563B">
            <w:pPr>
              <w:rPr>
                <w:sz w:val="2"/>
                <w:szCs w:val="2"/>
              </w:rPr>
            </w:pPr>
          </w:p>
        </w:tc>
        <w:tc>
          <w:tcPr>
            <w:tcW w:w="3970" w:type="dxa"/>
            <w:gridSpan w:val="2"/>
          </w:tcPr>
          <w:p w:rsidR="0007563B" w:rsidRDefault="00176812">
            <w:pPr>
              <w:pStyle w:val="TableParagraph"/>
              <w:spacing w:line="250" w:lineRule="exact"/>
            </w:pPr>
            <w:r>
              <w:t>Block</w:t>
            </w:r>
            <w:r>
              <w:rPr>
                <w:spacing w:val="-1"/>
              </w:rPr>
              <w:t xml:space="preserve"> </w:t>
            </w:r>
            <w:r>
              <w:t>No.</w:t>
            </w:r>
          </w:p>
        </w:tc>
        <w:tc>
          <w:tcPr>
            <w:tcW w:w="6248" w:type="dxa"/>
            <w:gridSpan w:val="3"/>
          </w:tcPr>
          <w:p w:rsidR="0007563B" w:rsidRDefault="00176812">
            <w:pPr>
              <w:pStyle w:val="TableParagraph"/>
              <w:spacing w:line="250" w:lineRule="exact"/>
            </w:pPr>
            <w:r>
              <w:t>NA</w:t>
            </w:r>
          </w:p>
        </w:tc>
      </w:tr>
      <w:tr w:rsidR="0007563B">
        <w:trPr>
          <w:trHeight w:val="314"/>
        </w:trPr>
        <w:tc>
          <w:tcPr>
            <w:tcW w:w="1001" w:type="dxa"/>
            <w:vMerge/>
            <w:tcBorders>
              <w:top w:val="nil"/>
            </w:tcBorders>
          </w:tcPr>
          <w:p w:rsidR="0007563B" w:rsidRDefault="0007563B">
            <w:pPr>
              <w:rPr>
                <w:sz w:val="2"/>
                <w:szCs w:val="2"/>
              </w:rPr>
            </w:pPr>
          </w:p>
        </w:tc>
        <w:tc>
          <w:tcPr>
            <w:tcW w:w="3970" w:type="dxa"/>
            <w:gridSpan w:val="2"/>
          </w:tcPr>
          <w:p w:rsidR="0007563B" w:rsidRDefault="00176812">
            <w:pPr>
              <w:pStyle w:val="TableParagraph"/>
            </w:pPr>
            <w:r>
              <w:t>Ward</w:t>
            </w:r>
            <w:r>
              <w:rPr>
                <w:spacing w:val="-2"/>
              </w:rPr>
              <w:t xml:space="preserve"> </w:t>
            </w:r>
            <w:r>
              <w:t>No.</w:t>
            </w:r>
          </w:p>
        </w:tc>
        <w:tc>
          <w:tcPr>
            <w:tcW w:w="6248" w:type="dxa"/>
            <w:gridSpan w:val="3"/>
          </w:tcPr>
          <w:p w:rsidR="0007563B" w:rsidRDefault="00176812">
            <w:pPr>
              <w:pStyle w:val="TableParagraph"/>
            </w:pPr>
            <w:r>
              <w:t>NA</w:t>
            </w:r>
          </w:p>
        </w:tc>
      </w:tr>
    </w:tbl>
    <w:p w:rsidR="0007563B" w:rsidRDefault="00176812">
      <w:pPr>
        <w:rPr>
          <w:sz w:val="2"/>
          <w:szCs w:val="2"/>
        </w:rPr>
      </w:pPr>
      <w:r>
        <w:pict>
          <v:shape id="_x0000_s1196" style="position:absolute;margin-left:90.05pt;margin-top:341.25pt;width:299pt;height:269.7pt;z-index:-18682368;mso-position-horizontal-relative:page;mso-position-vertical-relative:page" coordorigin="1801,6825" coordsize="5980,5394" o:spt="100" adj="0,,0" path="m4498,11103r-6,-73l4477,10951r-22,-82l4432,10799r-30,-72l4367,10652r-42,-78l4276,10494r-40,-59l4200,10384r,686l4197,11126r-12,57l4167,11240r-29,60l4097,11363r-53,66l3979,11498r-305,306l2216,10346r301,-301l2598,9969r74,-60l2740,9866r61,-27l2868,9824r73,-4l3020,9827r85,18l3195,9874r60,26l3317,9932r63,39l3446,10016r68,51l3584,10125r72,65l3729,10262r60,61l3844,10383r52,59l3943,10500r43,57l4024,10612r35,54l4101,10741r35,72l4163,10882r20,67l4196,11013r4,57l4200,10384r-6,-9l4148,10315r-50,-60l4045,10194r-56,-62l3929,10070r-64,-62l3801,9950r-64,-55l3673,9843r-30,-23l3609,9795r-63,-44l3482,9709r-63,-37l3346,9634r-72,-32l3203,9574r-71,-22l3062,9535r-70,-12l2923,9516r-73,-1l2779,9521r-70,15l2642,9559r-65,30l2528,9618r-52,37l2420,9700r-61,54l2294,9817r-493,493l3710,12218r414,-414l4226,11702r61,-65l4341,11571r45,-65l4424,11439r30,-67l4476,11306r15,-67l4498,11172r,-69xm6418,9510l6056,9382,5650,9239r-89,-29l5475,9186r-82,-19l5364,9162r-50,-9l5239,9143r-46,-2l5143,9144r-54,7l5030,9162r44,-70l5109,9023r27,-69l5154,8885r10,-69l5165,8748r-8,-68l5139,8602r-28,-76l5075,8451r-45,-72l4976,8308r-20,-23l4913,8239r-41,-38l4872,8758r-4,56l4854,8869r-24,56l4794,8984r-47,61l4687,9109r-274,273l4280,9516,3649,8884r453,-453l4166,8374r63,-43l4293,8302r65,-16l4422,8285r79,15l4577,8330r72,45l4718,8435r43,47l4797,8533r30,54l4851,8643r16,58l4872,8758r,-557l4849,8180r-67,-53l4713,8082r-72,-39l4566,8011r-92,-28l4386,7970r-83,2l4225,7988r-62,25l4098,8049r-68,49l3958,8157r-75,71l3248,8863r1909,1908l5346,10582,4499,9734r219,-218l4753,9481r30,-27l4810,9433r23,-15l4863,9405r33,-11l4932,9386r39,-4l5014,9382r52,5l5125,9398r69,16l5256,9431r72,21l5407,9477r89,30l6180,9748r238,-238xm7780,8148l7415,7952,6555,7498r,307l6070,8291r-81,-144l5748,7717r-40,-72l5668,7574r-39,-66l5590,7443r-40,-64l5509,7316r-42,-62l5424,7193r-44,-61l5436,7168r62,38l5564,7246r71,42l5792,7378r763,427l6555,7498,5862,7132,5286,6825r-204,204l5277,7380r39,70l5701,8148r467,848l6441,9487r201,-201l6565,9153,6298,8684r-77,-133l6481,8291r339,-339l7565,8363r215,-215xe" fillcolor="silver" stroked="f">
            <v:fill opacity="32896f"/>
            <v:stroke joinstyle="round"/>
            <v:formulas/>
            <v:path arrowok="t" o:connecttype="segments"/>
            <w10:wrap anchorx="page" anchory="page"/>
          </v:shape>
        </w:pict>
      </w:r>
      <w:r>
        <w:pict>
          <v:shape id="_x0000_s1195" style="position:absolute;margin-left:301.65pt;margin-top:191.95pt;width:183.7pt;height:207.4pt;z-index:-18681856;mso-position-horizontal-relative:page;mso-position-vertical-relative:page" coordorigin="6033,3839" coordsize="3674,4148" o:spt="100" adj="0,,0" path="m8131,7797l7264,6930r672,-672l7711,6033r-672,672l6448,6114r776,-776l6999,5113r-966,965l7941,7986r190,-189xm9707,6221l8024,4538r473,-474l8272,3839,7138,4974r225,225l7834,4727,9517,6410r190,-189xe" fillcolor="silver" stroked="f">
            <v:fill opacity="32896f"/>
            <v:stroke joinstyle="round"/>
            <v:formulas/>
            <v:path arrowok="t" o:connecttype="segments"/>
            <w10:wrap anchorx="page" anchory="page"/>
          </v:shape>
        </w:pict>
      </w:r>
      <w:r>
        <w:rPr>
          <w:noProof/>
          <w:lang w:val="en-IN" w:eastAsia="en-IN"/>
        </w:rPr>
        <w:drawing>
          <wp:anchor distT="0" distB="0" distL="0" distR="0" simplePos="0" relativeHeight="15735808"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3.jpeg"/>
                    <pic:cNvPicPr/>
                  </pic:nvPicPr>
                  <pic:blipFill>
                    <a:blip r:embed="rId17" cstate="print"/>
                    <a:stretch>
                      <a:fillRect/>
                    </a:stretch>
                  </pic:blipFill>
                  <pic:spPr>
                    <a:xfrm>
                      <a:off x="0" y="0"/>
                      <a:ext cx="2059305" cy="391159"/>
                    </a:xfrm>
                    <a:prstGeom prst="rect">
                      <a:avLst/>
                    </a:prstGeom>
                  </pic:spPr>
                </pic:pic>
              </a:graphicData>
            </a:graphic>
          </wp:anchor>
        </w:drawing>
      </w:r>
    </w:p>
    <w:p w:rsidR="0007563B" w:rsidRDefault="0007563B">
      <w:pPr>
        <w:rPr>
          <w:sz w:val="2"/>
          <w:szCs w:val="2"/>
        </w:rPr>
        <w:sectPr w:rsidR="0007563B">
          <w:pgSz w:w="12240" w:h="15840"/>
          <w:pgMar w:top="1640" w:right="340" w:bottom="1180" w:left="340" w:header="210" w:footer="995" w:gutter="0"/>
          <w:cols w:space="720"/>
        </w:sectPr>
      </w:pPr>
    </w:p>
    <w:tbl>
      <w:tblPr>
        <w:tblW w:w="0" w:type="auto"/>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01"/>
        <w:gridCol w:w="3970"/>
        <w:gridCol w:w="3120"/>
        <w:gridCol w:w="3127"/>
      </w:tblGrid>
      <w:tr w:rsidR="0007563B">
        <w:trPr>
          <w:trHeight w:val="312"/>
        </w:trPr>
        <w:tc>
          <w:tcPr>
            <w:tcW w:w="1001" w:type="dxa"/>
            <w:vMerge w:val="restart"/>
          </w:tcPr>
          <w:p w:rsidR="0007563B" w:rsidRDefault="0007563B">
            <w:pPr>
              <w:pStyle w:val="TableParagraph"/>
              <w:ind w:left="0"/>
              <w:rPr>
                <w:rFonts w:ascii="Times New Roman"/>
                <w:sz w:val="20"/>
              </w:rPr>
            </w:pPr>
          </w:p>
        </w:tc>
        <w:tc>
          <w:tcPr>
            <w:tcW w:w="3970" w:type="dxa"/>
          </w:tcPr>
          <w:p w:rsidR="0007563B" w:rsidRDefault="00176812">
            <w:pPr>
              <w:pStyle w:val="TableParagraph"/>
              <w:spacing w:line="251" w:lineRule="exact"/>
            </w:pPr>
            <w:r>
              <w:t>Door No.</w:t>
            </w:r>
          </w:p>
        </w:tc>
        <w:tc>
          <w:tcPr>
            <w:tcW w:w="6247" w:type="dxa"/>
            <w:gridSpan w:val="2"/>
          </w:tcPr>
          <w:p w:rsidR="0007563B" w:rsidRDefault="00176812">
            <w:pPr>
              <w:pStyle w:val="TableParagraph"/>
              <w:spacing w:line="251" w:lineRule="exact"/>
            </w:pPr>
            <w:r>
              <w:t>Flat No.</w:t>
            </w:r>
            <w:r>
              <w:rPr>
                <w:spacing w:val="-1"/>
              </w:rPr>
              <w:t xml:space="preserve"> </w:t>
            </w:r>
            <w:r>
              <w:t>201</w:t>
            </w:r>
          </w:p>
        </w:tc>
      </w:tr>
      <w:tr w:rsidR="0007563B">
        <w:trPr>
          <w:trHeight w:val="311"/>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spacing w:line="250" w:lineRule="exact"/>
            </w:pPr>
            <w:r>
              <w:t>Village/</w:t>
            </w:r>
            <w:r>
              <w:rPr>
                <w:spacing w:val="-3"/>
              </w:rPr>
              <w:t xml:space="preserve"> </w:t>
            </w:r>
            <w:r>
              <w:t>Municipality</w:t>
            </w:r>
            <w:r>
              <w:rPr>
                <w:spacing w:val="-5"/>
              </w:rPr>
              <w:t xml:space="preserve"> </w:t>
            </w:r>
            <w:r>
              <w:t>/</w:t>
            </w:r>
            <w:r>
              <w:rPr>
                <w:spacing w:val="-1"/>
              </w:rPr>
              <w:t xml:space="preserve"> </w:t>
            </w:r>
            <w:r>
              <w:t>Corporation</w:t>
            </w:r>
          </w:p>
        </w:tc>
        <w:tc>
          <w:tcPr>
            <w:tcW w:w="6247" w:type="dxa"/>
            <w:gridSpan w:val="2"/>
          </w:tcPr>
          <w:p w:rsidR="0007563B" w:rsidRDefault="00176812">
            <w:pPr>
              <w:pStyle w:val="TableParagraph"/>
              <w:spacing w:line="250" w:lineRule="exact"/>
            </w:pPr>
            <w:proofErr w:type="spellStart"/>
            <w:r>
              <w:t>Brihanmumbai</w:t>
            </w:r>
            <w:proofErr w:type="spellEnd"/>
            <w:r>
              <w:rPr>
                <w:spacing w:val="-4"/>
              </w:rPr>
              <w:t xml:space="preserve"> </w:t>
            </w:r>
            <w:r>
              <w:t>Municipal</w:t>
            </w:r>
            <w:r>
              <w:rPr>
                <w:spacing w:val="-1"/>
              </w:rPr>
              <w:t xml:space="preserve"> </w:t>
            </w:r>
            <w:r>
              <w:t>Corporation</w:t>
            </w:r>
          </w:p>
        </w:tc>
      </w:tr>
      <w:tr w:rsidR="0007563B">
        <w:trPr>
          <w:trHeight w:val="313"/>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pPr>
            <w:r>
              <w:t>Street</w:t>
            </w:r>
            <w:r>
              <w:rPr>
                <w:spacing w:val="-2"/>
              </w:rPr>
              <w:t xml:space="preserve"> </w:t>
            </w:r>
            <w:r>
              <w:t>or</w:t>
            </w:r>
            <w:r>
              <w:rPr>
                <w:spacing w:val="-2"/>
              </w:rPr>
              <w:t xml:space="preserve"> </w:t>
            </w:r>
            <w:r>
              <w:t>Road</w:t>
            </w:r>
            <w:r>
              <w:rPr>
                <w:spacing w:val="-3"/>
              </w:rPr>
              <w:t xml:space="preserve"> </w:t>
            </w:r>
            <w:r>
              <w:t>(Pin</w:t>
            </w:r>
            <w:r>
              <w:rPr>
                <w:spacing w:val="-1"/>
              </w:rPr>
              <w:t xml:space="preserve"> </w:t>
            </w:r>
            <w:r>
              <w:t>Code)</w:t>
            </w:r>
          </w:p>
        </w:tc>
        <w:tc>
          <w:tcPr>
            <w:tcW w:w="6247" w:type="dxa"/>
            <w:gridSpan w:val="2"/>
          </w:tcPr>
          <w:p w:rsidR="0007563B" w:rsidRDefault="00176812">
            <w:pPr>
              <w:pStyle w:val="TableParagraph"/>
            </w:pPr>
            <w:r>
              <w:t>400 050</w:t>
            </w:r>
          </w:p>
        </w:tc>
      </w:tr>
      <w:tr w:rsidR="0007563B">
        <w:trPr>
          <w:trHeight w:val="544"/>
        </w:trPr>
        <w:tc>
          <w:tcPr>
            <w:tcW w:w="1001" w:type="dxa"/>
          </w:tcPr>
          <w:p w:rsidR="0007563B" w:rsidRDefault="00176812">
            <w:pPr>
              <w:pStyle w:val="TableParagraph"/>
              <w:spacing w:line="248" w:lineRule="exact"/>
              <w:ind w:left="0" w:right="330"/>
              <w:jc w:val="right"/>
            </w:pPr>
            <w:r>
              <w:t>3.</w:t>
            </w:r>
          </w:p>
        </w:tc>
        <w:tc>
          <w:tcPr>
            <w:tcW w:w="3970" w:type="dxa"/>
          </w:tcPr>
          <w:p w:rsidR="0007563B" w:rsidRDefault="00176812">
            <w:pPr>
              <w:pStyle w:val="TableParagraph"/>
              <w:spacing w:line="250" w:lineRule="exact"/>
            </w:pPr>
            <w:r>
              <w:t>Description</w:t>
            </w:r>
            <w:r>
              <w:rPr>
                <w:spacing w:val="-2"/>
              </w:rPr>
              <w:t xml:space="preserve"> </w:t>
            </w:r>
            <w:r>
              <w:t>of</w:t>
            </w:r>
            <w:r>
              <w:rPr>
                <w:spacing w:val="-2"/>
              </w:rPr>
              <w:t xml:space="preserve"> </w:t>
            </w:r>
            <w:r>
              <w:t>the</w:t>
            </w:r>
            <w:r>
              <w:rPr>
                <w:spacing w:val="-2"/>
              </w:rPr>
              <w:t xml:space="preserve"> </w:t>
            </w:r>
            <w:r>
              <w:t>locality</w:t>
            </w:r>
            <w:r>
              <w:rPr>
                <w:spacing w:val="-3"/>
              </w:rPr>
              <w:t xml:space="preserve"> </w:t>
            </w:r>
            <w:r>
              <w:t>Residential</w:t>
            </w:r>
            <w:r>
              <w:rPr>
                <w:spacing w:val="-3"/>
              </w:rPr>
              <w:t xml:space="preserve"> </w:t>
            </w:r>
            <w:r>
              <w:t>/</w:t>
            </w:r>
          </w:p>
          <w:p w:rsidR="0007563B" w:rsidRDefault="00176812">
            <w:pPr>
              <w:pStyle w:val="TableParagraph"/>
              <w:spacing w:before="18"/>
            </w:pPr>
            <w:r>
              <w:t>Commercial</w:t>
            </w:r>
            <w:r>
              <w:rPr>
                <w:spacing w:val="-3"/>
              </w:rPr>
              <w:t xml:space="preserve"> </w:t>
            </w:r>
            <w:r>
              <w:t>/</w:t>
            </w:r>
            <w:r>
              <w:rPr>
                <w:spacing w:val="-3"/>
              </w:rPr>
              <w:t xml:space="preserve"> </w:t>
            </w:r>
            <w:r>
              <w:t>Mixed</w:t>
            </w:r>
          </w:p>
        </w:tc>
        <w:tc>
          <w:tcPr>
            <w:tcW w:w="6247" w:type="dxa"/>
            <w:gridSpan w:val="2"/>
          </w:tcPr>
          <w:p w:rsidR="0007563B" w:rsidRDefault="00176812">
            <w:pPr>
              <w:pStyle w:val="TableParagraph"/>
              <w:spacing w:line="250" w:lineRule="exact"/>
            </w:pPr>
            <w:r>
              <w:t>Residential</w:t>
            </w:r>
            <w:r>
              <w:rPr>
                <w:spacing w:val="-1"/>
              </w:rPr>
              <w:t xml:space="preserve"> </w:t>
            </w:r>
            <w:r>
              <w:t>Area</w:t>
            </w:r>
          </w:p>
        </w:tc>
      </w:tr>
      <w:tr w:rsidR="0007563B">
        <w:trPr>
          <w:trHeight w:val="311"/>
        </w:trPr>
        <w:tc>
          <w:tcPr>
            <w:tcW w:w="1001" w:type="dxa"/>
          </w:tcPr>
          <w:p w:rsidR="0007563B" w:rsidRDefault="00176812">
            <w:pPr>
              <w:pStyle w:val="TableParagraph"/>
              <w:spacing w:line="248" w:lineRule="exact"/>
              <w:ind w:left="0" w:right="330"/>
              <w:jc w:val="right"/>
            </w:pPr>
            <w:r>
              <w:t>4.</w:t>
            </w:r>
          </w:p>
        </w:tc>
        <w:tc>
          <w:tcPr>
            <w:tcW w:w="3970" w:type="dxa"/>
          </w:tcPr>
          <w:p w:rsidR="0007563B" w:rsidRDefault="00176812">
            <w:pPr>
              <w:pStyle w:val="TableParagraph"/>
              <w:spacing w:line="250" w:lineRule="exact"/>
            </w:pPr>
            <w:r>
              <w:t>Year</w:t>
            </w:r>
            <w:r>
              <w:rPr>
                <w:spacing w:val="-2"/>
              </w:rPr>
              <w:t xml:space="preserve"> </w:t>
            </w:r>
            <w:r>
              <w:t>of</w:t>
            </w:r>
            <w:r>
              <w:rPr>
                <w:spacing w:val="-1"/>
              </w:rPr>
              <w:t xml:space="preserve"> </w:t>
            </w:r>
            <w:r>
              <w:t>Construction</w:t>
            </w:r>
          </w:p>
        </w:tc>
        <w:tc>
          <w:tcPr>
            <w:tcW w:w="6247" w:type="dxa"/>
            <w:gridSpan w:val="2"/>
          </w:tcPr>
          <w:p w:rsidR="0007563B" w:rsidRDefault="00176812">
            <w:pPr>
              <w:pStyle w:val="TableParagraph"/>
              <w:spacing w:line="250" w:lineRule="exact"/>
            </w:pPr>
            <w:r>
              <w:t>Approx. 15 Years</w:t>
            </w:r>
          </w:p>
        </w:tc>
      </w:tr>
      <w:tr w:rsidR="0007563B">
        <w:trPr>
          <w:trHeight w:val="582"/>
        </w:trPr>
        <w:tc>
          <w:tcPr>
            <w:tcW w:w="1001" w:type="dxa"/>
          </w:tcPr>
          <w:p w:rsidR="0007563B" w:rsidRDefault="00176812">
            <w:pPr>
              <w:pStyle w:val="TableParagraph"/>
              <w:spacing w:line="250" w:lineRule="exact"/>
              <w:ind w:left="0" w:right="330"/>
              <w:jc w:val="right"/>
            </w:pPr>
            <w:r>
              <w:t>5.</w:t>
            </w:r>
          </w:p>
        </w:tc>
        <w:tc>
          <w:tcPr>
            <w:tcW w:w="3970" w:type="dxa"/>
          </w:tcPr>
          <w:p w:rsidR="0007563B" w:rsidRDefault="00176812">
            <w:pPr>
              <w:pStyle w:val="TableParagraph"/>
            </w:pPr>
            <w:r>
              <w:t>Number of</w:t>
            </w:r>
            <w:r>
              <w:rPr>
                <w:spacing w:val="-2"/>
              </w:rPr>
              <w:t xml:space="preserve"> </w:t>
            </w:r>
            <w:r>
              <w:t>Floors</w:t>
            </w:r>
          </w:p>
        </w:tc>
        <w:tc>
          <w:tcPr>
            <w:tcW w:w="6247" w:type="dxa"/>
            <w:gridSpan w:val="2"/>
          </w:tcPr>
          <w:p w:rsidR="00176812" w:rsidRDefault="00176812">
            <w:pPr>
              <w:pStyle w:val="TableParagraph"/>
              <w:rPr>
                <w:spacing w:val="2"/>
              </w:rPr>
            </w:pPr>
            <w:r>
              <w:t>As per</w:t>
            </w:r>
            <w:r>
              <w:rPr>
                <w:spacing w:val="-2"/>
              </w:rPr>
              <w:t xml:space="preserve"> </w:t>
            </w:r>
            <w:r>
              <w:t>Site Survey</w:t>
            </w:r>
            <w:r>
              <w:rPr>
                <w:spacing w:val="-2"/>
              </w:rPr>
              <w:t xml:space="preserve"> </w:t>
            </w:r>
            <w:r>
              <w:t>Basement</w:t>
            </w:r>
            <w:r>
              <w:rPr>
                <w:spacing w:val="-1"/>
              </w:rPr>
              <w:t xml:space="preserve"> </w:t>
            </w:r>
            <w:r>
              <w:t>+</w:t>
            </w:r>
            <w:r>
              <w:rPr>
                <w:spacing w:val="-2"/>
              </w:rPr>
              <w:t xml:space="preserve"> </w:t>
            </w:r>
            <w:r>
              <w:t>Ground</w:t>
            </w:r>
            <w:r>
              <w:rPr>
                <w:spacing w:val="-2"/>
              </w:rPr>
              <w:t xml:space="preserve"> </w:t>
            </w:r>
            <w:r>
              <w:t>+ 8</w:t>
            </w:r>
            <w:r>
              <w:rPr>
                <w:spacing w:val="-3"/>
              </w:rPr>
              <w:t xml:space="preserve"> </w:t>
            </w:r>
            <w:r>
              <w:t>Floors.</w:t>
            </w:r>
            <w:r>
              <w:rPr>
                <w:spacing w:val="2"/>
              </w:rPr>
              <w:t xml:space="preserve"> </w:t>
            </w:r>
          </w:p>
          <w:p w:rsidR="0007563B" w:rsidRDefault="00176812" w:rsidP="00176812">
            <w:pPr>
              <w:pStyle w:val="TableParagraph"/>
            </w:pPr>
            <w:r>
              <w:t>However as</w:t>
            </w:r>
            <w:r>
              <w:rPr>
                <w:spacing w:val="-1"/>
              </w:rPr>
              <w:t xml:space="preserve"> </w:t>
            </w:r>
            <w:r>
              <w:t>per</w:t>
            </w:r>
            <w:r>
              <w:rPr>
                <w:spacing w:val="-1"/>
              </w:rPr>
              <w:t xml:space="preserve"> </w:t>
            </w:r>
            <w:r>
              <w:t>Sale deed Basement</w:t>
            </w:r>
            <w:r>
              <w:rPr>
                <w:spacing w:val="-2"/>
              </w:rPr>
              <w:t xml:space="preserve"> </w:t>
            </w:r>
            <w:r>
              <w:t>+</w:t>
            </w:r>
            <w:r>
              <w:rPr>
                <w:spacing w:val="-1"/>
              </w:rPr>
              <w:t xml:space="preserve"> </w:t>
            </w:r>
            <w:r>
              <w:t>Ground</w:t>
            </w:r>
            <w:r>
              <w:rPr>
                <w:spacing w:val="-2"/>
              </w:rPr>
              <w:t xml:space="preserve"> </w:t>
            </w:r>
            <w:r>
              <w:t>+</w:t>
            </w:r>
            <w:r>
              <w:rPr>
                <w:spacing w:val="-1"/>
              </w:rPr>
              <w:t xml:space="preserve"> </w:t>
            </w:r>
            <w:r>
              <w:t>7 Floors.</w:t>
            </w:r>
          </w:p>
        </w:tc>
      </w:tr>
      <w:tr w:rsidR="0007563B">
        <w:trPr>
          <w:trHeight w:val="582"/>
        </w:trPr>
        <w:tc>
          <w:tcPr>
            <w:tcW w:w="1001" w:type="dxa"/>
          </w:tcPr>
          <w:p w:rsidR="0007563B" w:rsidRDefault="00176812">
            <w:pPr>
              <w:pStyle w:val="TableParagraph"/>
              <w:spacing w:line="248" w:lineRule="exact"/>
              <w:ind w:left="0" w:right="330"/>
              <w:jc w:val="right"/>
            </w:pPr>
            <w:r>
              <w:t>6.</w:t>
            </w:r>
          </w:p>
        </w:tc>
        <w:tc>
          <w:tcPr>
            <w:tcW w:w="3970" w:type="dxa"/>
          </w:tcPr>
          <w:p w:rsidR="0007563B" w:rsidRDefault="00176812">
            <w:pPr>
              <w:pStyle w:val="TableParagraph"/>
              <w:spacing w:line="250" w:lineRule="exact"/>
            </w:pPr>
            <w:r>
              <w:t>Type</w:t>
            </w:r>
            <w:r>
              <w:rPr>
                <w:spacing w:val="-2"/>
              </w:rPr>
              <w:t xml:space="preserve"> </w:t>
            </w:r>
            <w:r>
              <w:t>of Structure</w:t>
            </w:r>
          </w:p>
        </w:tc>
        <w:tc>
          <w:tcPr>
            <w:tcW w:w="6247" w:type="dxa"/>
            <w:gridSpan w:val="2"/>
          </w:tcPr>
          <w:p w:rsidR="0007563B" w:rsidRDefault="00176812">
            <w:pPr>
              <w:pStyle w:val="TableParagraph"/>
              <w:spacing w:line="250" w:lineRule="exact"/>
            </w:pPr>
            <w:r>
              <w:t>RCC</w:t>
            </w:r>
            <w:r>
              <w:rPr>
                <w:spacing w:val="-2"/>
              </w:rPr>
              <w:t xml:space="preserve"> </w:t>
            </w:r>
            <w:r>
              <w:t>load</w:t>
            </w:r>
            <w:r>
              <w:rPr>
                <w:spacing w:val="-1"/>
              </w:rPr>
              <w:t xml:space="preserve"> </w:t>
            </w:r>
            <w:r>
              <w:t>bearing</w:t>
            </w:r>
            <w:r>
              <w:rPr>
                <w:spacing w:val="-1"/>
              </w:rPr>
              <w:t xml:space="preserve"> </w:t>
            </w:r>
            <w:r>
              <w:t>structure on</w:t>
            </w:r>
            <w:r>
              <w:rPr>
                <w:spacing w:val="-3"/>
              </w:rPr>
              <w:t xml:space="preserve"> </w:t>
            </w:r>
            <w:r>
              <w:t>pillar beam</w:t>
            </w:r>
            <w:r>
              <w:rPr>
                <w:spacing w:val="-3"/>
              </w:rPr>
              <w:t xml:space="preserve"> </w:t>
            </w:r>
            <w:r>
              <w:t>column</w:t>
            </w:r>
            <w:r>
              <w:rPr>
                <w:spacing w:val="-1"/>
              </w:rPr>
              <w:t xml:space="preserve"> </w:t>
            </w:r>
            <w:r>
              <w:t>and</w:t>
            </w:r>
            <w:r>
              <w:rPr>
                <w:spacing w:val="-1"/>
              </w:rPr>
              <w:t xml:space="preserve"> </w:t>
            </w:r>
            <w:r>
              <w:t>9"</w:t>
            </w:r>
          </w:p>
          <w:p w:rsidR="0007563B" w:rsidRDefault="00176812">
            <w:pPr>
              <w:pStyle w:val="TableParagraph"/>
              <w:spacing w:before="37"/>
            </w:pPr>
            <w:r>
              <w:t>brick</w:t>
            </w:r>
            <w:r>
              <w:rPr>
                <w:spacing w:val="-2"/>
              </w:rPr>
              <w:t xml:space="preserve"> </w:t>
            </w:r>
            <w:r>
              <w:t>walls</w:t>
            </w:r>
          </w:p>
        </w:tc>
      </w:tr>
      <w:tr w:rsidR="0007563B">
        <w:trPr>
          <w:trHeight w:val="544"/>
        </w:trPr>
        <w:tc>
          <w:tcPr>
            <w:tcW w:w="1001" w:type="dxa"/>
          </w:tcPr>
          <w:p w:rsidR="0007563B" w:rsidRDefault="00176812">
            <w:pPr>
              <w:pStyle w:val="TableParagraph"/>
              <w:spacing w:line="248" w:lineRule="exact"/>
              <w:ind w:left="0" w:right="330"/>
              <w:jc w:val="right"/>
            </w:pPr>
            <w:r>
              <w:t>7.</w:t>
            </w:r>
          </w:p>
        </w:tc>
        <w:tc>
          <w:tcPr>
            <w:tcW w:w="3970" w:type="dxa"/>
          </w:tcPr>
          <w:p w:rsidR="0007563B" w:rsidRDefault="00176812">
            <w:pPr>
              <w:pStyle w:val="TableParagraph"/>
              <w:spacing w:line="250" w:lineRule="exact"/>
            </w:pPr>
            <w:r>
              <w:t>Number</w:t>
            </w:r>
            <w:r>
              <w:rPr>
                <w:spacing w:val="-1"/>
              </w:rPr>
              <w:t xml:space="preserve"> </w:t>
            </w:r>
            <w:r>
              <w:t>of Dwelling units</w:t>
            </w:r>
            <w:r>
              <w:rPr>
                <w:spacing w:val="-4"/>
              </w:rPr>
              <w:t xml:space="preserve"> </w:t>
            </w:r>
            <w:r>
              <w:t>in</w:t>
            </w:r>
            <w:r>
              <w:rPr>
                <w:spacing w:val="-2"/>
              </w:rPr>
              <w:t xml:space="preserve"> </w:t>
            </w:r>
            <w:r>
              <w:t>the</w:t>
            </w:r>
          </w:p>
          <w:p w:rsidR="0007563B" w:rsidRDefault="00176812">
            <w:pPr>
              <w:pStyle w:val="TableParagraph"/>
              <w:spacing w:before="20"/>
            </w:pPr>
            <w:r>
              <w:t>building</w:t>
            </w:r>
          </w:p>
        </w:tc>
        <w:tc>
          <w:tcPr>
            <w:tcW w:w="6247" w:type="dxa"/>
            <w:gridSpan w:val="2"/>
          </w:tcPr>
          <w:p w:rsidR="0007563B" w:rsidRDefault="00176812">
            <w:pPr>
              <w:pStyle w:val="TableParagraph"/>
              <w:spacing w:line="250" w:lineRule="exact"/>
            </w:pPr>
            <w:r>
              <w:t>NA</w:t>
            </w:r>
          </w:p>
        </w:tc>
      </w:tr>
      <w:tr w:rsidR="0007563B">
        <w:trPr>
          <w:trHeight w:val="546"/>
        </w:trPr>
        <w:tc>
          <w:tcPr>
            <w:tcW w:w="1001" w:type="dxa"/>
          </w:tcPr>
          <w:p w:rsidR="0007563B" w:rsidRDefault="00176812">
            <w:pPr>
              <w:pStyle w:val="TableParagraph"/>
              <w:spacing w:line="248" w:lineRule="exact"/>
              <w:ind w:left="0" w:right="330"/>
              <w:jc w:val="right"/>
            </w:pPr>
            <w:r>
              <w:t>8.</w:t>
            </w:r>
          </w:p>
        </w:tc>
        <w:tc>
          <w:tcPr>
            <w:tcW w:w="3970" w:type="dxa"/>
          </w:tcPr>
          <w:p w:rsidR="0007563B" w:rsidRDefault="00176812">
            <w:pPr>
              <w:pStyle w:val="TableParagraph"/>
              <w:spacing w:line="250" w:lineRule="exact"/>
            </w:pPr>
            <w:r>
              <w:t>Class/</w:t>
            </w:r>
            <w:r>
              <w:rPr>
                <w:spacing w:val="-2"/>
              </w:rPr>
              <w:t xml:space="preserve"> </w:t>
            </w:r>
            <w:r>
              <w:t>Category</w:t>
            </w:r>
            <w:r>
              <w:rPr>
                <w:spacing w:val="-4"/>
              </w:rPr>
              <w:t xml:space="preserve"> </w:t>
            </w:r>
            <w:r>
              <w:t>of</w:t>
            </w:r>
            <w:r>
              <w:rPr>
                <w:spacing w:val="-1"/>
              </w:rPr>
              <w:t xml:space="preserve"> </w:t>
            </w:r>
            <w:r>
              <w:t>Group</w:t>
            </w:r>
            <w:r>
              <w:rPr>
                <w:spacing w:val="-2"/>
              </w:rPr>
              <w:t xml:space="preserve"> </w:t>
            </w:r>
            <w:r>
              <w:t>Housing</w:t>
            </w:r>
          </w:p>
          <w:p w:rsidR="0007563B" w:rsidRDefault="00176812">
            <w:pPr>
              <w:pStyle w:val="TableParagraph"/>
              <w:spacing w:before="20"/>
            </w:pPr>
            <w:r>
              <w:t>Society/</w:t>
            </w:r>
            <w:r>
              <w:rPr>
                <w:spacing w:val="-1"/>
              </w:rPr>
              <w:t xml:space="preserve"> </w:t>
            </w:r>
            <w:r>
              <w:t>Township/</w:t>
            </w:r>
            <w:r>
              <w:rPr>
                <w:spacing w:val="-2"/>
              </w:rPr>
              <w:t xml:space="preserve"> </w:t>
            </w:r>
            <w:r>
              <w:t>Apartments</w:t>
            </w:r>
          </w:p>
        </w:tc>
        <w:tc>
          <w:tcPr>
            <w:tcW w:w="6247" w:type="dxa"/>
            <w:gridSpan w:val="2"/>
          </w:tcPr>
          <w:p w:rsidR="0007563B" w:rsidRDefault="00176812">
            <w:pPr>
              <w:pStyle w:val="TableParagraph"/>
              <w:spacing w:line="250" w:lineRule="exact"/>
            </w:pPr>
            <w:r>
              <w:t>NA</w:t>
            </w:r>
          </w:p>
        </w:tc>
      </w:tr>
      <w:tr w:rsidR="0007563B">
        <w:trPr>
          <w:trHeight w:val="290"/>
        </w:trPr>
        <w:tc>
          <w:tcPr>
            <w:tcW w:w="1001" w:type="dxa"/>
          </w:tcPr>
          <w:p w:rsidR="0007563B" w:rsidRDefault="00176812">
            <w:pPr>
              <w:pStyle w:val="TableParagraph"/>
              <w:spacing w:line="248" w:lineRule="exact"/>
              <w:ind w:left="0" w:right="330"/>
              <w:jc w:val="right"/>
            </w:pPr>
            <w:r>
              <w:t>9.</w:t>
            </w:r>
          </w:p>
        </w:tc>
        <w:tc>
          <w:tcPr>
            <w:tcW w:w="3970" w:type="dxa"/>
          </w:tcPr>
          <w:p w:rsidR="0007563B" w:rsidRDefault="00176812">
            <w:pPr>
              <w:pStyle w:val="TableParagraph"/>
              <w:spacing w:line="250" w:lineRule="exact"/>
            </w:pPr>
            <w:r>
              <w:t>Quality</w:t>
            </w:r>
            <w:r>
              <w:rPr>
                <w:spacing w:val="-6"/>
              </w:rPr>
              <w:t xml:space="preserve"> </w:t>
            </w:r>
            <w:r>
              <w:t>of Construction</w:t>
            </w:r>
          </w:p>
        </w:tc>
        <w:tc>
          <w:tcPr>
            <w:tcW w:w="6247" w:type="dxa"/>
            <w:gridSpan w:val="2"/>
          </w:tcPr>
          <w:p w:rsidR="0007563B" w:rsidRDefault="00176812">
            <w:pPr>
              <w:pStyle w:val="TableParagraph"/>
              <w:spacing w:line="250" w:lineRule="exact"/>
            </w:pPr>
            <w:r>
              <w:t>Renovation</w:t>
            </w:r>
            <w:r>
              <w:rPr>
                <w:spacing w:val="-4"/>
              </w:rPr>
              <w:t xml:space="preserve"> </w:t>
            </w:r>
            <w:r>
              <w:t>Works</w:t>
            </w:r>
            <w:r>
              <w:rPr>
                <w:spacing w:val="-2"/>
              </w:rPr>
              <w:t xml:space="preserve"> </w:t>
            </w:r>
            <w:r>
              <w:t>Under</w:t>
            </w:r>
            <w:r>
              <w:rPr>
                <w:spacing w:val="1"/>
              </w:rPr>
              <w:t xml:space="preserve"> </w:t>
            </w:r>
            <w:r>
              <w:t>Progress</w:t>
            </w:r>
          </w:p>
        </w:tc>
      </w:tr>
      <w:tr w:rsidR="0007563B">
        <w:trPr>
          <w:trHeight w:val="292"/>
        </w:trPr>
        <w:tc>
          <w:tcPr>
            <w:tcW w:w="1001" w:type="dxa"/>
            <w:vMerge w:val="restart"/>
          </w:tcPr>
          <w:p w:rsidR="0007563B" w:rsidRDefault="00176812">
            <w:pPr>
              <w:pStyle w:val="TableParagraph"/>
              <w:spacing w:line="250" w:lineRule="exact"/>
              <w:ind w:left="475"/>
            </w:pPr>
            <w:r>
              <w:t>10.</w:t>
            </w:r>
          </w:p>
        </w:tc>
        <w:tc>
          <w:tcPr>
            <w:tcW w:w="3970" w:type="dxa"/>
            <w:vMerge w:val="restart"/>
          </w:tcPr>
          <w:p w:rsidR="0007563B" w:rsidRDefault="00176812">
            <w:pPr>
              <w:pStyle w:val="TableParagraph"/>
            </w:pPr>
            <w:r>
              <w:t>Appearance</w:t>
            </w:r>
            <w:r>
              <w:rPr>
                <w:spacing w:val="-2"/>
              </w:rPr>
              <w:t xml:space="preserve"> </w:t>
            </w:r>
            <w:r>
              <w:t>of</w:t>
            </w:r>
            <w:r>
              <w:rPr>
                <w:spacing w:val="-2"/>
              </w:rPr>
              <w:t xml:space="preserve"> </w:t>
            </w:r>
            <w:r>
              <w:t>the</w:t>
            </w:r>
            <w:r>
              <w:rPr>
                <w:spacing w:val="-1"/>
              </w:rPr>
              <w:t xml:space="preserve"> </w:t>
            </w:r>
            <w:r>
              <w:t>Building</w:t>
            </w:r>
          </w:p>
        </w:tc>
        <w:tc>
          <w:tcPr>
            <w:tcW w:w="3120" w:type="dxa"/>
            <w:shd w:val="clear" w:color="auto" w:fill="C5D9F0"/>
          </w:tcPr>
          <w:p w:rsidR="0007563B" w:rsidRDefault="00176812">
            <w:pPr>
              <w:pStyle w:val="TableParagraph"/>
              <w:spacing w:line="250" w:lineRule="exact"/>
              <w:ind w:left="379" w:right="370"/>
              <w:jc w:val="center"/>
              <w:rPr>
                <w:rFonts w:ascii="Arial"/>
                <w:b/>
              </w:rPr>
            </w:pPr>
            <w:r>
              <w:rPr>
                <w:rFonts w:ascii="Arial"/>
                <w:b/>
              </w:rPr>
              <w:t>Internal</w:t>
            </w:r>
          </w:p>
        </w:tc>
        <w:tc>
          <w:tcPr>
            <w:tcW w:w="3127" w:type="dxa"/>
            <w:shd w:val="clear" w:color="auto" w:fill="C5D9F0"/>
          </w:tcPr>
          <w:p w:rsidR="0007563B" w:rsidRDefault="00176812">
            <w:pPr>
              <w:pStyle w:val="TableParagraph"/>
              <w:spacing w:line="250" w:lineRule="exact"/>
              <w:ind w:left="357" w:right="346"/>
              <w:jc w:val="center"/>
              <w:rPr>
                <w:rFonts w:ascii="Arial"/>
                <w:b/>
              </w:rPr>
            </w:pPr>
            <w:r>
              <w:rPr>
                <w:rFonts w:ascii="Arial"/>
                <w:b/>
              </w:rPr>
              <w:t>External</w:t>
            </w:r>
          </w:p>
        </w:tc>
      </w:tr>
      <w:tr w:rsidR="0007563B">
        <w:trPr>
          <w:trHeight w:val="580"/>
        </w:trPr>
        <w:tc>
          <w:tcPr>
            <w:tcW w:w="1001" w:type="dxa"/>
            <w:vMerge/>
            <w:tcBorders>
              <w:top w:val="nil"/>
            </w:tcBorders>
          </w:tcPr>
          <w:p w:rsidR="0007563B" w:rsidRDefault="0007563B">
            <w:pPr>
              <w:rPr>
                <w:sz w:val="2"/>
                <w:szCs w:val="2"/>
              </w:rPr>
            </w:pPr>
          </w:p>
        </w:tc>
        <w:tc>
          <w:tcPr>
            <w:tcW w:w="3970" w:type="dxa"/>
            <w:vMerge/>
            <w:tcBorders>
              <w:top w:val="nil"/>
            </w:tcBorders>
          </w:tcPr>
          <w:p w:rsidR="0007563B" w:rsidRDefault="0007563B">
            <w:pPr>
              <w:rPr>
                <w:sz w:val="2"/>
                <w:szCs w:val="2"/>
              </w:rPr>
            </w:pPr>
          </w:p>
        </w:tc>
        <w:tc>
          <w:tcPr>
            <w:tcW w:w="3120" w:type="dxa"/>
          </w:tcPr>
          <w:p w:rsidR="0007563B" w:rsidRDefault="00176812">
            <w:pPr>
              <w:pStyle w:val="TableParagraph"/>
              <w:spacing w:line="250" w:lineRule="exact"/>
              <w:ind w:left="381" w:right="369"/>
              <w:jc w:val="center"/>
            </w:pPr>
            <w:r>
              <w:t>Very</w:t>
            </w:r>
            <w:r>
              <w:rPr>
                <w:spacing w:val="-1"/>
              </w:rPr>
              <w:t xml:space="preserve"> </w:t>
            </w:r>
            <w:r>
              <w:t>Good</w:t>
            </w:r>
          </w:p>
        </w:tc>
        <w:tc>
          <w:tcPr>
            <w:tcW w:w="3127" w:type="dxa"/>
          </w:tcPr>
          <w:p w:rsidR="0007563B" w:rsidRDefault="00176812">
            <w:pPr>
              <w:pStyle w:val="TableParagraph"/>
              <w:spacing w:line="250" w:lineRule="exact"/>
              <w:ind w:left="358" w:right="346"/>
              <w:jc w:val="center"/>
            </w:pPr>
            <w:r>
              <w:t>Renovation</w:t>
            </w:r>
            <w:r>
              <w:rPr>
                <w:spacing w:val="-1"/>
              </w:rPr>
              <w:t xml:space="preserve"> </w:t>
            </w:r>
            <w:r>
              <w:t>works under</w:t>
            </w:r>
          </w:p>
          <w:p w:rsidR="0007563B" w:rsidRDefault="00176812">
            <w:pPr>
              <w:pStyle w:val="TableParagraph"/>
              <w:spacing w:before="37"/>
              <w:ind w:left="358" w:right="344"/>
              <w:jc w:val="center"/>
            </w:pPr>
            <w:r>
              <w:t>progress</w:t>
            </w:r>
          </w:p>
        </w:tc>
      </w:tr>
      <w:tr w:rsidR="0007563B">
        <w:trPr>
          <w:trHeight w:val="292"/>
        </w:trPr>
        <w:tc>
          <w:tcPr>
            <w:tcW w:w="1001" w:type="dxa"/>
            <w:vMerge w:val="restart"/>
          </w:tcPr>
          <w:p w:rsidR="0007563B" w:rsidRDefault="00176812">
            <w:pPr>
              <w:pStyle w:val="TableParagraph"/>
              <w:spacing w:line="250" w:lineRule="exact"/>
              <w:ind w:left="475"/>
            </w:pPr>
            <w:r>
              <w:t>11.</w:t>
            </w:r>
          </w:p>
        </w:tc>
        <w:tc>
          <w:tcPr>
            <w:tcW w:w="3970" w:type="dxa"/>
            <w:vMerge w:val="restart"/>
          </w:tcPr>
          <w:p w:rsidR="0007563B" w:rsidRDefault="00176812">
            <w:pPr>
              <w:pStyle w:val="TableParagraph"/>
            </w:pPr>
            <w:r>
              <w:t>Maintenance</w:t>
            </w:r>
            <w:r>
              <w:rPr>
                <w:spacing w:val="-2"/>
              </w:rPr>
              <w:t xml:space="preserve"> </w:t>
            </w:r>
            <w:r>
              <w:t>of the</w:t>
            </w:r>
            <w:r>
              <w:rPr>
                <w:spacing w:val="-4"/>
              </w:rPr>
              <w:t xml:space="preserve"> </w:t>
            </w:r>
            <w:r>
              <w:t>Building</w:t>
            </w:r>
          </w:p>
        </w:tc>
        <w:tc>
          <w:tcPr>
            <w:tcW w:w="3120" w:type="dxa"/>
            <w:shd w:val="clear" w:color="auto" w:fill="C5D9F0"/>
          </w:tcPr>
          <w:p w:rsidR="0007563B" w:rsidRDefault="00176812">
            <w:pPr>
              <w:pStyle w:val="TableParagraph"/>
              <w:spacing w:line="250" w:lineRule="exact"/>
              <w:ind w:left="379" w:right="370"/>
              <w:jc w:val="center"/>
              <w:rPr>
                <w:rFonts w:ascii="Arial"/>
                <w:b/>
              </w:rPr>
            </w:pPr>
            <w:r>
              <w:rPr>
                <w:rFonts w:ascii="Arial"/>
                <w:b/>
              </w:rPr>
              <w:t>Internal</w:t>
            </w:r>
          </w:p>
        </w:tc>
        <w:tc>
          <w:tcPr>
            <w:tcW w:w="3127" w:type="dxa"/>
            <w:shd w:val="clear" w:color="auto" w:fill="C5D9F0"/>
          </w:tcPr>
          <w:p w:rsidR="0007563B" w:rsidRDefault="00176812">
            <w:pPr>
              <w:pStyle w:val="TableParagraph"/>
              <w:spacing w:line="250" w:lineRule="exact"/>
              <w:ind w:left="357" w:right="346"/>
              <w:jc w:val="center"/>
              <w:rPr>
                <w:rFonts w:ascii="Arial"/>
                <w:b/>
              </w:rPr>
            </w:pPr>
            <w:r>
              <w:rPr>
                <w:rFonts w:ascii="Arial"/>
                <w:b/>
              </w:rPr>
              <w:t>External</w:t>
            </w:r>
          </w:p>
        </w:tc>
      </w:tr>
      <w:tr w:rsidR="0007563B">
        <w:trPr>
          <w:trHeight w:val="290"/>
        </w:trPr>
        <w:tc>
          <w:tcPr>
            <w:tcW w:w="1001" w:type="dxa"/>
            <w:vMerge/>
            <w:tcBorders>
              <w:top w:val="nil"/>
            </w:tcBorders>
          </w:tcPr>
          <w:p w:rsidR="0007563B" w:rsidRDefault="0007563B">
            <w:pPr>
              <w:rPr>
                <w:sz w:val="2"/>
                <w:szCs w:val="2"/>
              </w:rPr>
            </w:pPr>
          </w:p>
        </w:tc>
        <w:tc>
          <w:tcPr>
            <w:tcW w:w="3970" w:type="dxa"/>
            <w:vMerge/>
            <w:tcBorders>
              <w:top w:val="nil"/>
            </w:tcBorders>
          </w:tcPr>
          <w:p w:rsidR="0007563B" w:rsidRDefault="0007563B">
            <w:pPr>
              <w:rPr>
                <w:sz w:val="2"/>
                <w:szCs w:val="2"/>
              </w:rPr>
            </w:pPr>
          </w:p>
        </w:tc>
        <w:tc>
          <w:tcPr>
            <w:tcW w:w="3120" w:type="dxa"/>
          </w:tcPr>
          <w:p w:rsidR="0007563B" w:rsidRDefault="00176812">
            <w:pPr>
              <w:pStyle w:val="TableParagraph"/>
              <w:spacing w:line="250" w:lineRule="exact"/>
              <w:ind w:left="381" w:right="369"/>
              <w:jc w:val="center"/>
            </w:pPr>
            <w:r>
              <w:t>Very</w:t>
            </w:r>
            <w:r>
              <w:rPr>
                <w:spacing w:val="-1"/>
              </w:rPr>
              <w:t xml:space="preserve"> </w:t>
            </w:r>
            <w:r>
              <w:t>Good</w:t>
            </w:r>
          </w:p>
        </w:tc>
        <w:tc>
          <w:tcPr>
            <w:tcW w:w="3127" w:type="dxa"/>
          </w:tcPr>
          <w:p w:rsidR="0007563B" w:rsidRDefault="00176812">
            <w:pPr>
              <w:pStyle w:val="TableParagraph"/>
              <w:spacing w:line="250" w:lineRule="exact"/>
              <w:ind w:left="358" w:right="346"/>
              <w:jc w:val="center"/>
            </w:pPr>
            <w:r>
              <w:t>Very</w:t>
            </w:r>
            <w:r>
              <w:rPr>
                <w:spacing w:val="-1"/>
              </w:rPr>
              <w:t xml:space="preserve"> </w:t>
            </w:r>
            <w:r>
              <w:t>Good</w:t>
            </w:r>
          </w:p>
        </w:tc>
      </w:tr>
      <w:tr w:rsidR="0007563B">
        <w:trPr>
          <w:trHeight w:val="290"/>
        </w:trPr>
        <w:tc>
          <w:tcPr>
            <w:tcW w:w="1001" w:type="dxa"/>
            <w:vMerge/>
            <w:tcBorders>
              <w:top w:val="nil"/>
            </w:tcBorders>
          </w:tcPr>
          <w:p w:rsidR="0007563B" w:rsidRDefault="0007563B">
            <w:pPr>
              <w:rPr>
                <w:sz w:val="2"/>
                <w:szCs w:val="2"/>
              </w:rPr>
            </w:pPr>
          </w:p>
        </w:tc>
        <w:tc>
          <w:tcPr>
            <w:tcW w:w="3970" w:type="dxa"/>
            <w:vMerge/>
            <w:tcBorders>
              <w:top w:val="nil"/>
            </w:tcBorders>
          </w:tcPr>
          <w:p w:rsidR="0007563B" w:rsidRDefault="0007563B">
            <w:pPr>
              <w:rPr>
                <w:sz w:val="2"/>
                <w:szCs w:val="2"/>
              </w:rPr>
            </w:pPr>
          </w:p>
        </w:tc>
        <w:tc>
          <w:tcPr>
            <w:tcW w:w="6247" w:type="dxa"/>
            <w:gridSpan w:val="2"/>
          </w:tcPr>
          <w:p w:rsidR="0007563B" w:rsidRDefault="00176812">
            <w:pPr>
              <w:pStyle w:val="TableParagraph"/>
              <w:spacing w:line="250" w:lineRule="exact"/>
              <w:ind w:left="2297" w:right="2286"/>
              <w:jc w:val="center"/>
            </w:pPr>
            <w:r>
              <w:t>NA</w:t>
            </w:r>
          </w:p>
        </w:tc>
      </w:tr>
      <w:tr w:rsidR="0007563B">
        <w:trPr>
          <w:trHeight w:val="314"/>
        </w:trPr>
        <w:tc>
          <w:tcPr>
            <w:tcW w:w="1001" w:type="dxa"/>
            <w:vMerge w:val="restart"/>
          </w:tcPr>
          <w:p w:rsidR="0007563B" w:rsidRDefault="00176812">
            <w:pPr>
              <w:pStyle w:val="TableParagraph"/>
              <w:spacing w:line="250" w:lineRule="exact"/>
              <w:ind w:left="475"/>
            </w:pPr>
            <w:r>
              <w:t>12.</w:t>
            </w:r>
          </w:p>
        </w:tc>
        <w:tc>
          <w:tcPr>
            <w:tcW w:w="10217" w:type="dxa"/>
            <w:gridSpan w:val="3"/>
          </w:tcPr>
          <w:p w:rsidR="0007563B" w:rsidRDefault="00176812">
            <w:pPr>
              <w:pStyle w:val="TableParagraph"/>
            </w:pPr>
            <w:r>
              <w:t>Facilities</w:t>
            </w:r>
            <w:r>
              <w:rPr>
                <w:spacing w:val="-6"/>
              </w:rPr>
              <w:t xml:space="preserve"> </w:t>
            </w:r>
            <w:r>
              <w:t>Available</w:t>
            </w:r>
          </w:p>
        </w:tc>
      </w:tr>
      <w:tr w:rsidR="0007563B">
        <w:trPr>
          <w:trHeight w:val="311"/>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spacing w:line="250" w:lineRule="exact"/>
            </w:pPr>
            <w:r>
              <w:t>11.1</w:t>
            </w:r>
            <w:r>
              <w:rPr>
                <w:spacing w:val="-2"/>
              </w:rPr>
              <w:t xml:space="preserve"> </w:t>
            </w:r>
            <w:r>
              <w:t>Lift</w:t>
            </w:r>
          </w:p>
        </w:tc>
        <w:tc>
          <w:tcPr>
            <w:tcW w:w="6247" w:type="dxa"/>
            <w:gridSpan w:val="2"/>
          </w:tcPr>
          <w:p w:rsidR="0007563B" w:rsidRDefault="00176812">
            <w:pPr>
              <w:pStyle w:val="TableParagraph"/>
              <w:spacing w:line="250" w:lineRule="exact"/>
            </w:pPr>
            <w:r>
              <w:t>Yes</w:t>
            </w:r>
          </w:p>
        </w:tc>
      </w:tr>
      <w:tr w:rsidR="0007563B">
        <w:trPr>
          <w:trHeight w:val="311"/>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spacing w:line="251" w:lineRule="exact"/>
            </w:pPr>
            <w:r>
              <w:t>11.2</w:t>
            </w:r>
            <w:r>
              <w:rPr>
                <w:spacing w:val="-2"/>
              </w:rPr>
              <w:t xml:space="preserve"> </w:t>
            </w:r>
            <w:r>
              <w:t>Protected</w:t>
            </w:r>
            <w:r>
              <w:rPr>
                <w:spacing w:val="-8"/>
              </w:rPr>
              <w:t xml:space="preserve"> </w:t>
            </w:r>
            <w:r>
              <w:t>Water Supply</w:t>
            </w:r>
          </w:p>
        </w:tc>
        <w:tc>
          <w:tcPr>
            <w:tcW w:w="6247" w:type="dxa"/>
            <w:gridSpan w:val="2"/>
          </w:tcPr>
          <w:p w:rsidR="0007563B" w:rsidRDefault="00176812">
            <w:pPr>
              <w:pStyle w:val="TableParagraph"/>
              <w:spacing w:line="251" w:lineRule="exact"/>
            </w:pPr>
            <w:r>
              <w:t>Yes</w:t>
            </w:r>
          </w:p>
        </w:tc>
      </w:tr>
      <w:tr w:rsidR="0007563B">
        <w:trPr>
          <w:trHeight w:val="311"/>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spacing w:line="250" w:lineRule="exact"/>
            </w:pPr>
            <w:r>
              <w:t>11.3</w:t>
            </w:r>
            <w:r>
              <w:rPr>
                <w:spacing w:val="-2"/>
              </w:rPr>
              <w:t xml:space="preserve"> </w:t>
            </w:r>
            <w:r>
              <w:t>Underground</w:t>
            </w:r>
            <w:r>
              <w:rPr>
                <w:spacing w:val="-1"/>
              </w:rPr>
              <w:t xml:space="preserve"> </w:t>
            </w:r>
            <w:r>
              <w:t>Sewerage</w:t>
            </w:r>
          </w:p>
        </w:tc>
        <w:tc>
          <w:tcPr>
            <w:tcW w:w="6247" w:type="dxa"/>
            <w:gridSpan w:val="2"/>
          </w:tcPr>
          <w:p w:rsidR="0007563B" w:rsidRDefault="00176812">
            <w:pPr>
              <w:pStyle w:val="TableParagraph"/>
              <w:spacing w:line="250" w:lineRule="exact"/>
            </w:pPr>
            <w:r>
              <w:t>Yes</w:t>
            </w:r>
          </w:p>
        </w:tc>
      </w:tr>
      <w:tr w:rsidR="0007563B">
        <w:trPr>
          <w:trHeight w:val="311"/>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spacing w:line="250" w:lineRule="exact"/>
            </w:pPr>
            <w:r>
              <w:t>11.4</w:t>
            </w:r>
            <w:r>
              <w:rPr>
                <w:spacing w:val="-2"/>
              </w:rPr>
              <w:t xml:space="preserve"> </w:t>
            </w:r>
            <w:r>
              <w:t>Car</w:t>
            </w:r>
            <w:r>
              <w:rPr>
                <w:spacing w:val="-2"/>
              </w:rPr>
              <w:t xml:space="preserve"> </w:t>
            </w:r>
            <w:r>
              <w:t>Parking</w:t>
            </w:r>
            <w:r>
              <w:rPr>
                <w:spacing w:val="-1"/>
              </w:rPr>
              <w:t xml:space="preserve"> </w:t>
            </w:r>
            <w:r>
              <w:t>-</w:t>
            </w:r>
            <w:r>
              <w:rPr>
                <w:spacing w:val="-2"/>
              </w:rPr>
              <w:t xml:space="preserve"> </w:t>
            </w:r>
            <w:r>
              <w:t>Open/</w:t>
            </w:r>
            <w:r>
              <w:rPr>
                <w:spacing w:val="-2"/>
              </w:rPr>
              <w:t xml:space="preserve"> </w:t>
            </w:r>
            <w:r>
              <w:t>Covered</w:t>
            </w:r>
          </w:p>
        </w:tc>
        <w:tc>
          <w:tcPr>
            <w:tcW w:w="6247" w:type="dxa"/>
            <w:gridSpan w:val="2"/>
          </w:tcPr>
          <w:p w:rsidR="0007563B" w:rsidRDefault="00176812">
            <w:pPr>
              <w:pStyle w:val="TableParagraph"/>
              <w:spacing w:line="250" w:lineRule="exact"/>
            </w:pPr>
            <w:r>
              <w:t>In</w:t>
            </w:r>
            <w:r>
              <w:rPr>
                <w:spacing w:val="-2"/>
              </w:rPr>
              <w:t xml:space="preserve"> </w:t>
            </w:r>
            <w:r>
              <w:t>open, stilt &amp;</w:t>
            </w:r>
            <w:r>
              <w:rPr>
                <w:spacing w:val="-5"/>
              </w:rPr>
              <w:t xml:space="preserve"> </w:t>
            </w:r>
            <w:r>
              <w:t>Basement</w:t>
            </w:r>
          </w:p>
        </w:tc>
      </w:tr>
      <w:tr w:rsidR="0007563B">
        <w:trPr>
          <w:trHeight w:val="314"/>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pPr>
            <w:r>
              <w:t>11.5</w:t>
            </w:r>
            <w:r>
              <w:rPr>
                <w:spacing w:val="-4"/>
              </w:rPr>
              <w:t xml:space="preserve"> </w:t>
            </w:r>
            <w:r>
              <w:t>Is</w:t>
            </w:r>
            <w:r>
              <w:rPr>
                <w:spacing w:val="-1"/>
              </w:rPr>
              <w:t xml:space="preserve"> </w:t>
            </w:r>
            <w:r>
              <w:t>Compound</w:t>
            </w:r>
            <w:r>
              <w:rPr>
                <w:spacing w:val="-2"/>
              </w:rPr>
              <w:t xml:space="preserve"> </w:t>
            </w:r>
            <w:r>
              <w:t>wall</w:t>
            </w:r>
            <w:r>
              <w:rPr>
                <w:spacing w:val="-1"/>
              </w:rPr>
              <w:t xml:space="preserve"> </w:t>
            </w:r>
            <w:r>
              <w:t>existing?</w:t>
            </w:r>
          </w:p>
        </w:tc>
        <w:tc>
          <w:tcPr>
            <w:tcW w:w="6247" w:type="dxa"/>
            <w:gridSpan w:val="2"/>
          </w:tcPr>
          <w:p w:rsidR="0007563B" w:rsidRDefault="00176812">
            <w:pPr>
              <w:pStyle w:val="TableParagraph"/>
            </w:pPr>
            <w:r>
              <w:t>Yes</w:t>
            </w:r>
          </w:p>
        </w:tc>
      </w:tr>
      <w:tr w:rsidR="0007563B">
        <w:trPr>
          <w:trHeight w:val="544"/>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spacing w:line="250" w:lineRule="exact"/>
            </w:pPr>
            <w:r>
              <w:t>11.6</w:t>
            </w:r>
            <w:r>
              <w:rPr>
                <w:spacing w:val="-4"/>
              </w:rPr>
              <w:t xml:space="preserve"> </w:t>
            </w:r>
            <w:r>
              <w:t>Is pavement</w:t>
            </w:r>
            <w:r>
              <w:rPr>
                <w:spacing w:val="1"/>
              </w:rPr>
              <w:t xml:space="preserve"> </w:t>
            </w:r>
            <w:r>
              <w:t>laid</w:t>
            </w:r>
            <w:r>
              <w:rPr>
                <w:spacing w:val="-2"/>
              </w:rPr>
              <w:t xml:space="preserve"> </w:t>
            </w:r>
            <w:r>
              <w:t>around</w:t>
            </w:r>
            <w:r>
              <w:rPr>
                <w:spacing w:val="-1"/>
              </w:rPr>
              <w:t xml:space="preserve"> </w:t>
            </w:r>
            <w:r>
              <w:t>the</w:t>
            </w:r>
          </w:p>
          <w:p w:rsidR="0007563B" w:rsidRDefault="00176812">
            <w:pPr>
              <w:pStyle w:val="TableParagraph"/>
              <w:spacing w:before="18"/>
            </w:pPr>
            <w:r>
              <w:t>Building</w:t>
            </w:r>
          </w:p>
        </w:tc>
        <w:tc>
          <w:tcPr>
            <w:tcW w:w="6247" w:type="dxa"/>
            <w:gridSpan w:val="2"/>
          </w:tcPr>
          <w:p w:rsidR="0007563B" w:rsidRDefault="00176812">
            <w:pPr>
              <w:pStyle w:val="TableParagraph"/>
              <w:spacing w:line="250" w:lineRule="exact"/>
            </w:pPr>
            <w:r>
              <w:t>Yes</w:t>
            </w:r>
          </w:p>
        </w:tc>
      </w:tr>
      <w:tr w:rsidR="0007563B">
        <w:trPr>
          <w:trHeight w:val="983"/>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spacing w:line="250" w:lineRule="exact"/>
            </w:pPr>
            <w:r>
              <w:t>11.7</w:t>
            </w:r>
            <w:r>
              <w:rPr>
                <w:spacing w:val="-5"/>
              </w:rPr>
              <w:t xml:space="preserve"> </w:t>
            </w:r>
            <w:r>
              <w:t>Other</w:t>
            </w:r>
            <w:r>
              <w:rPr>
                <w:spacing w:val="-3"/>
              </w:rPr>
              <w:t xml:space="preserve"> </w:t>
            </w:r>
            <w:r>
              <w:t>facilities</w:t>
            </w:r>
          </w:p>
        </w:tc>
        <w:tc>
          <w:tcPr>
            <w:tcW w:w="6247" w:type="dxa"/>
            <w:gridSpan w:val="2"/>
          </w:tcPr>
          <w:p w:rsidR="0007563B" w:rsidRDefault="00176812">
            <w:pPr>
              <w:pStyle w:val="TableParagraph"/>
              <w:numPr>
                <w:ilvl w:val="0"/>
                <w:numId w:val="12"/>
              </w:numPr>
              <w:tabs>
                <w:tab w:val="left" w:pos="401"/>
              </w:tabs>
              <w:spacing w:line="280" w:lineRule="auto"/>
              <w:ind w:right="99" w:firstLine="0"/>
              <w:rPr>
                <w:rFonts w:ascii="MS Gothic" w:hAnsi="MS Gothic"/>
              </w:rPr>
            </w:pPr>
            <w:r>
              <w:rPr>
                <w:spacing w:val="-1"/>
              </w:rPr>
              <w:t>Club,</w:t>
            </w:r>
            <w:r>
              <w:rPr>
                <w:spacing w:val="4"/>
              </w:rPr>
              <w:t xml:space="preserve"> </w:t>
            </w:r>
            <w:r>
              <w:rPr>
                <w:rFonts w:ascii="MS Gothic" w:hAnsi="MS Gothic"/>
                <w:spacing w:val="-1"/>
              </w:rPr>
              <w:t>☐</w:t>
            </w:r>
            <w:r>
              <w:rPr>
                <w:rFonts w:ascii="MS Gothic" w:hAnsi="MS Gothic"/>
                <w:spacing w:val="-48"/>
              </w:rPr>
              <w:t xml:space="preserve"> </w:t>
            </w:r>
            <w:r>
              <w:rPr>
                <w:spacing w:val="-1"/>
              </w:rPr>
              <w:t>Convenient</w:t>
            </w:r>
            <w:r>
              <w:rPr>
                <w:spacing w:val="4"/>
              </w:rPr>
              <w:t xml:space="preserve"> </w:t>
            </w:r>
            <w:r>
              <w:t>Shopping,</w:t>
            </w:r>
            <w:r>
              <w:rPr>
                <w:spacing w:val="2"/>
              </w:rPr>
              <w:t xml:space="preserve"> </w:t>
            </w:r>
            <w:r>
              <w:rPr>
                <w:rFonts w:ascii="MS Gothic" w:hAnsi="MS Gothic"/>
              </w:rPr>
              <w:t>☐</w:t>
            </w:r>
            <w:r>
              <w:rPr>
                <w:rFonts w:ascii="MS Gothic" w:hAnsi="MS Gothic"/>
                <w:spacing w:val="-46"/>
              </w:rPr>
              <w:t xml:space="preserve"> </w:t>
            </w:r>
            <w:r>
              <w:t>Swimming Pool,</w:t>
            </w:r>
            <w:r>
              <w:rPr>
                <w:spacing w:val="5"/>
              </w:rPr>
              <w:t xml:space="preserve"> </w:t>
            </w:r>
            <w:r>
              <w:rPr>
                <w:rFonts w:ascii="MS Gothic" w:hAnsi="MS Gothic"/>
              </w:rPr>
              <w:t>☐</w:t>
            </w:r>
            <w:r>
              <w:rPr>
                <w:rFonts w:ascii="MS Gothic" w:hAnsi="MS Gothic"/>
                <w:spacing w:val="-46"/>
              </w:rPr>
              <w:t xml:space="preserve"> </w:t>
            </w:r>
            <w:r>
              <w:t>Play</w:t>
            </w:r>
            <w:r>
              <w:rPr>
                <w:spacing w:val="-58"/>
              </w:rPr>
              <w:t xml:space="preserve"> </w:t>
            </w:r>
            <w:r>
              <w:rPr>
                <w:spacing w:val="-1"/>
              </w:rPr>
              <w:t>Area,</w:t>
            </w:r>
            <w:r>
              <w:t xml:space="preserve"> </w:t>
            </w:r>
            <w:r>
              <w:rPr>
                <w:rFonts w:ascii="MS Gothic" w:hAnsi="MS Gothic"/>
              </w:rPr>
              <w:t>☐</w:t>
            </w:r>
            <w:r>
              <w:rPr>
                <w:rFonts w:ascii="MS Gothic" w:hAnsi="MS Gothic"/>
                <w:spacing w:val="-48"/>
              </w:rPr>
              <w:t xml:space="preserve"> </w:t>
            </w:r>
            <w:r>
              <w:t>Kids Play</w:t>
            </w:r>
            <w:r>
              <w:rPr>
                <w:spacing w:val="-2"/>
              </w:rPr>
              <w:t xml:space="preserve"> </w:t>
            </w:r>
            <w:r>
              <w:t>Area,</w:t>
            </w:r>
            <w:r>
              <w:rPr>
                <w:spacing w:val="-3"/>
              </w:rPr>
              <w:t xml:space="preserve"> </w:t>
            </w:r>
            <w:r>
              <w:rPr>
                <w:rFonts w:ascii="MS Gothic" w:hAnsi="MS Gothic"/>
              </w:rPr>
              <w:t>☐</w:t>
            </w:r>
            <w:r>
              <w:rPr>
                <w:rFonts w:ascii="MS Gothic" w:hAnsi="MS Gothic"/>
                <w:spacing w:val="-53"/>
              </w:rPr>
              <w:t xml:space="preserve"> </w:t>
            </w:r>
            <w:r>
              <w:t>Walking Trails,</w:t>
            </w:r>
            <w:r>
              <w:rPr>
                <w:spacing w:val="3"/>
              </w:rPr>
              <w:t xml:space="preserve"> </w:t>
            </w:r>
            <w:r>
              <w:rPr>
                <w:rFonts w:ascii="MS Gothic" w:hAnsi="MS Gothic"/>
              </w:rPr>
              <w:t>☐</w:t>
            </w:r>
            <w:r>
              <w:rPr>
                <w:rFonts w:ascii="MS Gothic" w:hAnsi="MS Gothic"/>
                <w:spacing w:val="-52"/>
              </w:rPr>
              <w:t xml:space="preserve"> </w:t>
            </w:r>
            <w:r>
              <w:t>Gymnasium,</w:t>
            </w:r>
            <w:r>
              <w:rPr>
                <w:spacing w:val="2"/>
              </w:rPr>
              <w:t xml:space="preserve"> </w:t>
            </w:r>
            <w:r>
              <w:rPr>
                <w:rFonts w:ascii="MS Gothic" w:hAnsi="MS Gothic"/>
              </w:rPr>
              <w:t>☐</w:t>
            </w:r>
          </w:p>
          <w:p w:rsidR="0007563B" w:rsidRDefault="00176812">
            <w:pPr>
              <w:pStyle w:val="TableParagraph"/>
              <w:spacing w:line="280" w:lineRule="exact"/>
            </w:pPr>
            <w:r>
              <w:rPr>
                <w:spacing w:val="-1"/>
              </w:rPr>
              <w:t xml:space="preserve">Park, </w:t>
            </w:r>
            <w:r>
              <w:rPr>
                <w:rFonts w:ascii="MS Gothic" w:hAnsi="MS Gothic"/>
                <w:spacing w:val="-1"/>
              </w:rPr>
              <w:t>☐</w:t>
            </w:r>
            <w:r>
              <w:rPr>
                <w:rFonts w:ascii="MS Gothic" w:hAnsi="MS Gothic"/>
                <w:spacing w:val="-47"/>
              </w:rPr>
              <w:t xml:space="preserve"> </w:t>
            </w:r>
            <w:r>
              <w:rPr>
                <w:spacing w:val="-1"/>
              </w:rPr>
              <w:t>Multiple</w:t>
            </w:r>
            <w:r>
              <w:rPr>
                <w:spacing w:val="1"/>
              </w:rPr>
              <w:t xml:space="preserve"> </w:t>
            </w:r>
            <w:r>
              <w:t>Parks,</w:t>
            </w:r>
            <w:r>
              <w:rPr>
                <w:spacing w:val="-2"/>
              </w:rPr>
              <w:t xml:space="preserve"> </w:t>
            </w:r>
            <w:r>
              <w:rPr>
                <w:rFonts w:ascii="MS Gothic" w:hAnsi="MS Gothic"/>
              </w:rPr>
              <w:t>☐</w:t>
            </w:r>
            <w:r>
              <w:rPr>
                <w:rFonts w:ascii="MS Gothic" w:hAnsi="MS Gothic"/>
                <w:spacing w:val="-47"/>
              </w:rPr>
              <w:t xml:space="preserve"> </w:t>
            </w:r>
            <w:r>
              <w:t>Power</w:t>
            </w:r>
            <w:r>
              <w:rPr>
                <w:spacing w:val="2"/>
              </w:rPr>
              <w:t xml:space="preserve"> </w:t>
            </w:r>
            <w:r>
              <w:t xml:space="preserve">Backup, </w:t>
            </w:r>
            <w:r>
              <w:rPr>
                <w:rFonts w:ascii="MS Gothic" w:hAnsi="MS Gothic"/>
              </w:rPr>
              <w:t>☒</w:t>
            </w:r>
            <w:r>
              <w:rPr>
                <w:rFonts w:ascii="MS Gothic" w:hAnsi="MS Gothic"/>
                <w:spacing w:val="-50"/>
              </w:rPr>
              <w:t xml:space="preserve"> </w:t>
            </w:r>
            <w:r>
              <w:t>Security</w:t>
            </w:r>
          </w:p>
        </w:tc>
      </w:tr>
      <w:tr w:rsidR="0007563B">
        <w:trPr>
          <w:trHeight w:val="292"/>
        </w:trPr>
        <w:tc>
          <w:tcPr>
            <w:tcW w:w="1001" w:type="dxa"/>
            <w:shd w:val="clear" w:color="auto" w:fill="C5D9F0"/>
          </w:tcPr>
          <w:p w:rsidR="0007563B" w:rsidRDefault="00176812">
            <w:pPr>
              <w:pStyle w:val="TableParagraph"/>
              <w:spacing w:line="250" w:lineRule="exact"/>
              <w:ind w:left="273"/>
              <w:rPr>
                <w:rFonts w:ascii="Arial"/>
                <w:b/>
              </w:rPr>
            </w:pPr>
            <w:r>
              <w:rPr>
                <w:rFonts w:ascii="Arial"/>
                <w:b/>
              </w:rPr>
              <w:t>III.</w:t>
            </w:r>
          </w:p>
        </w:tc>
        <w:tc>
          <w:tcPr>
            <w:tcW w:w="10217" w:type="dxa"/>
            <w:gridSpan w:val="3"/>
            <w:shd w:val="clear" w:color="auto" w:fill="C5D9F0"/>
          </w:tcPr>
          <w:p w:rsidR="0007563B" w:rsidRDefault="00176812">
            <w:pPr>
              <w:pStyle w:val="TableParagraph"/>
              <w:spacing w:line="250" w:lineRule="exact"/>
              <w:rPr>
                <w:rFonts w:ascii="Arial"/>
                <w:b/>
              </w:rPr>
            </w:pPr>
            <w:r>
              <w:rPr>
                <w:rFonts w:ascii="Arial"/>
                <w:b/>
              </w:rPr>
              <w:t>FLAT</w:t>
            </w:r>
          </w:p>
        </w:tc>
      </w:tr>
      <w:tr w:rsidR="0007563B">
        <w:trPr>
          <w:trHeight w:val="311"/>
        </w:trPr>
        <w:tc>
          <w:tcPr>
            <w:tcW w:w="1001" w:type="dxa"/>
          </w:tcPr>
          <w:p w:rsidR="0007563B" w:rsidRDefault="00176812">
            <w:pPr>
              <w:pStyle w:val="TableParagraph"/>
              <w:spacing w:line="250" w:lineRule="exact"/>
              <w:ind w:left="0" w:right="304"/>
              <w:jc w:val="right"/>
            </w:pPr>
            <w:r>
              <w:t>1.</w:t>
            </w:r>
          </w:p>
        </w:tc>
        <w:tc>
          <w:tcPr>
            <w:tcW w:w="3970" w:type="dxa"/>
          </w:tcPr>
          <w:p w:rsidR="0007563B" w:rsidRDefault="00176812">
            <w:pPr>
              <w:pStyle w:val="TableParagraph"/>
              <w:spacing w:line="250" w:lineRule="exact"/>
            </w:pPr>
            <w:r>
              <w:t>Type</w:t>
            </w:r>
            <w:r>
              <w:rPr>
                <w:spacing w:val="-2"/>
              </w:rPr>
              <w:t xml:space="preserve"> </w:t>
            </w:r>
            <w:r>
              <w:t>of</w:t>
            </w:r>
            <w:r>
              <w:rPr>
                <w:spacing w:val="1"/>
              </w:rPr>
              <w:t xml:space="preserve"> </w:t>
            </w:r>
            <w:r>
              <w:t>layout</w:t>
            </w:r>
            <w:r>
              <w:rPr>
                <w:spacing w:val="1"/>
              </w:rPr>
              <w:t xml:space="preserve"> </w:t>
            </w:r>
            <w:r>
              <w:t>of</w:t>
            </w:r>
            <w:r>
              <w:rPr>
                <w:spacing w:val="-3"/>
              </w:rPr>
              <w:t xml:space="preserve"> </w:t>
            </w:r>
            <w:r>
              <w:t>flat</w:t>
            </w:r>
          </w:p>
        </w:tc>
        <w:tc>
          <w:tcPr>
            <w:tcW w:w="6247" w:type="dxa"/>
            <w:gridSpan w:val="2"/>
          </w:tcPr>
          <w:p w:rsidR="0007563B" w:rsidRDefault="00176812">
            <w:pPr>
              <w:pStyle w:val="TableParagraph"/>
              <w:spacing w:line="250" w:lineRule="exact"/>
            </w:pPr>
            <w:r>
              <w:t>3 BHK</w:t>
            </w:r>
            <w:r>
              <w:rPr>
                <w:spacing w:val="-2"/>
              </w:rPr>
              <w:t xml:space="preserve"> </w:t>
            </w:r>
            <w:r>
              <w:t>flat</w:t>
            </w:r>
            <w:r>
              <w:rPr>
                <w:spacing w:val="-1"/>
              </w:rPr>
              <w:t xml:space="preserve"> </w:t>
            </w:r>
            <w:r>
              <w:t>converted</w:t>
            </w:r>
            <w:r>
              <w:rPr>
                <w:spacing w:val="-1"/>
              </w:rPr>
              <w:t xml:space="preserve"> </w:t>
            </w:r>
            <w:r>
              <w:t>to</w:t>
            </w:r>
            <w:r>
              <w:rPr>
                <w:spacing w:val="-2"/>
              </w:rPr>
              <w:t xml:space="preserve"> </w:t>
            </w:r>
            <w:r>
              <w:t>2</w:t>
            </w:r>
            <w:r>
              <w:rPr>
                <w:spacing w:val="-2"/>
              </w:rPr>
              <w:t xml:space="preserve"> </w:t>
            </w:r>
            <w:r>
              <w:t>BHK</w:t>
            </w:r>
          </w:p>
        </w:tc>
      </w:tr>
      <w:tr w:rsidR="0007563B">
        <w:trPr>
          <w:trHeight w:val="312"/>
        </w:trPr>
        <w:tc>
          <w:tcPr>
            <w:tcW w:w="1001" w:type="dxa"/>
          </w:tcPr>
          <w:p w:rsidR="0007563B" w:rsidRDefault="00176812">
            <w:pPr>
              <w:pStyle w:val="TableParagraph"/>
              <w:spacing w:line="251" w:lineRule="exact"/>
              <w:ind w:left="0" w:right="304"/>
              <w:jc w:val="right"/>
            </w:pPr>
            <w:r>
              <w:t>2.</w:t>
            </w:r>
          </w:p>
        </w:tc>
        <w:tc>
          <w:tcPr>
            <w:tcW w:w="3970" w:type="dxa"/>
          </w:tcPr>
          <w:p w:rsidR="0007563B" w:rsidRDefault="00176812">
            <w:pPr>
              <w:pStyle w:val="TableParagraph"/>
              <w:spacing w:line="251" w:lineRule="exact"/>
            </w:pPr>
            <w:r>
              <w:t>The</w:t>
            </w:r>
            <w:r>
              <w:rPr>
                <w:spacing w:val="-5"/>
              </w:rPr>
              <w:t xml:space="preserve"> </w:t>
            </w:r>
            <w:r>
              <w:t>floor</w:t>
            </w:r>
            <w:r>
              <w:rPr>
                <w:spacing w:val="-1"/>
              </w:rPr>
              <w:t xml:space="preserve"> </w:t>
            </w:r>
            <w:r>
              <w:t>on which the</w:t>
            </w:r>
            <w:r>
              <w:rPr>
                <w:spacing w:val="-5"/>
              </w:rPr>
              <w:t xml:space="preserve"> </w:t>
            </w:r>
            <w:r>
              <w:t>flat</w:t>
            </w:r>
            <w:r>
              <w:rPr>
                <w:spacing w:val="1"/>
              </w:rPr>
              <w:t xml:space="preserve"> </w:t>
            </w:r>
            <w:r>
              <w:t>is</w:t>
            </w:r>
            <w:r>
              <w:rPr>
                <w:spacing w:val="-2"/>
              </w:rPr>
              <w:t xml:space="preserve"> </w:t>
            </w:r>
            <w:r>
              <w:t>situated</w:t>
            </w:r>
          </w:p>
        </w:tc>
        <w:tc>
          <w:tcPr>
            <w:tcW w:w="6247" w:type="dxa"/>
            <w:gridSpan w:val="2"/>
          </w:tcPr>
          <w:p w:rsidR="0007563B" w:rsidRDefault="00176812">
            <w:pPr>
              <w:pStyle w:val="TableParagraph"/>
              <w:spacing w:line="251" w:lineRule="exact"/>
            </w:pPr>
            <w:r>
              <w:t>Second</w:t>
            </w:r>
            <w:r>
              <w:rPr>
                <w:spacing w:val="-1"/>
              </w:rPr>
              <w:t xml:space="preserve"> </w:t>
            </w:r>
            <w:r>
              <w:t>Floor</w:t>
            </w:r>
          </w:p>
        </w:tc>
      </w:tr>
      <w:tr w:rsidR="0007563B">
        <w:trPr>
          <w:trHeight w:val="311"/>
        </w:trPr>
        <w:tc>
          <w:tcPr>
            <w:tcW w:w="1001" w:type="dxa"/>
          </w:tcPr>
          <w:p w:rsidR="0007563B" w:rsidRDefault="00176812">
            <w:pPr>
              <w:pStyle w:val="TableParagraph"/>
              <w:spacing w:line="250" w:lineRule="exact"/>
              <w:ind w:left="0" w:right="304"/>
              <w:jc w:val="right"/>
            </w:pPr>
            <w:r>
              <w:t>3.</w:t>
            </w:r>
          </w:p>
        </w:tc>
        <w:tc>
          <w:tcPr>
            <w:tcW w:w="3970" w:type="dxa"/>
          </w:tcPr>
          <w:p w:rsidR="0007563B" w:rsidRDefault="00176812">
            <w:pPr>
              <w:pStyle w:val="TableParagraph"/>
              <w:spacing w:line="250" w:lineRule="exact"/>
            </w:pPr>
            <w:r>
              <w:t>Door No.</w:t>
            </w:r>
            <w:r>
              <w:rPr>
                <w:spacing w:val="-2"/>
              </w:rPr>
              <w:t xml:space="preserve"> </w:t>
            </w:r>
            <w:r>
              <w:t>of</w:t>
            </w:r>
            <w:r>
              <w:rPr>
                <w:spacing w:val="1"/>
              </w:rPr>
              <w:t xml:space="preserve"> </w:t>
            </w:r>
            <w:r>
              <w:t>the</w:t>
            </w:r>
            <w:r>
              <w:rPr>
                <w:spacing w:val="-6"/>
              </w:rPr>
              <w:t xml:space="preserve"> </w:t>
            </w:r>
            <w:r>
              <w:t>flat</w:t>
            </w:r>
          </w:p>
        </w:tc>
        <w:tc>
          <w:tcPr>
            <w:tcW w:w="6247" w:type="dxa"/>
            <w:gridSpan w:val="2"/>
          </w:tcPr>
          <w:p w:rsidR="0007563B" w:rsidRDefault="00176812">
            <w:pPr>
              <w:pStyle w:val="TableParagraph"/>
              <w:spacing w:line="250" w:lineRule="exact"/>
            </w:pPr>
            <w:r>
              <w:t>Flat No.</w:t>
            </w:r>
            <w:r>
              <w:rPr>
                <w:spacing w:val="-1"/>
              </w:rPr>
              <w:t xml:space="preserve"> </w:t>
            </w:r>
            <w:r>
              <w:t>201</w:t>
            </w:r>
          </w:p>
        </w:tc>
      </w:tr>
      <w:tr w:rsidR="0007563B">
        <w:trPr>
          <w:trHeight w:val="313"/>
        </w:trPr>
        <w:tc>
          <w:tcPr>
            <w:tcW w:w="1001" w:type="dxa"/>
            <w:vMerge w:val="restart"/>
          </w:tcPr>
          <w:p w:rsidR="0007563B" w:rsidRDefault="00176812">
            <w:pPr>
              <w:pStyle w:val="TableParagraph"/>
              <w:ind w:left="501"/>
            </w:pPr>
            <w:r>
              <w:t>4.</w:t>
            </w:r>
          </w:p>
        </w:tc>
        <w:tc>
          <w:tcPr>
            <w:tcW w:w="10217" w:type="dxa"/>
            <w:gridSpan w:val="3"/>
          </w:tcPr>
          <w:p w:rsidR="0007563B" w:rsidRDefault="00176812">
            <w:pPr>
              <w:pStyle w:val="TableParagraph"/>
            </w:pPr>
            <w:r>
              <w:t>Specifications</w:t>
            </w:r>
            <w:r>
              <w:rPr>
                <w:spacing w:val="-1"/>
              </w:rPr>
              <w:t xml:space="preserve"> </w:t>
            </w:r>
            <w:r>
              <w:t>of</w:t>
            </w:r>
            <w:r>
              <w:rPr>
                <w:spacing w:val="-3"/>
              </w:rPr>
              <w:t xml:space="preserve"> </w:t>
            </w:r>
            <w:r>
              <w:t>the</w:t>
            </w:r>
            <w:r>
              <w:rPr>
                <w:spacing w:val="-3"/>
              </w:rPr>
              <w:t xml:space="preserve"> </w:t>
            </w:r>
            <w:r>
              <w:t>flat</w:t>
            </w:r>
          </w:p>
        </w:tc>
      </w:tr>
      <w:tr w:rsidR="0007563B">
        <w:trPr>
          <w:trHeight w:val="311"/>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spacing w:line="250" w:lineRule="exact"/>
            </w:pPr>
            <w:r>
              <w:t>Roof</w:t>
            </w:r>
          </w:p>
        </w:tc>
        <w:tc>
          <w:tcPr>
            <w:tcW w:w="6247" w:type="dxa"/>
            <w:gridSpan w:val="2"/>
          </w:tcPr>
          <w:p w:rsidR="0007563B" w:rsidRDefault="00176812">
            <w:pPr>
              <w:pStyle w:val="TableParagraph"/>
              <w:spacing w:line="250" w:lineRule="exact"/>
            </w:pPr>
            <w:r>
              <w:t>RCC</w:t>
            </w:r>
          </w:p>
        </w:tc>
      </w:tr>
      <w:tr w:rsidR="0007563B">
        <w:trPr>
          <w:trHeight w:val="311"/>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spacing w:line="250" w:lineRule="exact"/>
            </w:pPr>
            <w:r>
              <w:t>Flooring</w:t>
            </w:r>
          </w:p>
        </w:tc>
        <w:tc>
          <w:tcPr>
            <w:tcW w:w="6247" w:type="dxa"/>
            <w:gridSpan w:val="2"/>
          </w:tcPr>
          <w:p w:rsidR="0007563B" w:rsidRDefault="00176812">
            <w:pPr>
              <w:pStyle w:val="TableParagraph"/>
              <w:spacing w:line="250" w:lineRule="exact"/>
            </w:pPr>
            <w:r>
              <w:t>Italian</w:t>
            </w:r>
            <w:r>
              <w:rPr>
                <w:spacing w:val="-3"/>
              </w:rPr>
              <w:t xml:space="preserve"> </w:t>
            </w:r>
            <w:r>
              <w:t>Marble</w:t>
            </w:r>
          </w:p>
        </w:tc>
      </w:tr>
      <w:tr w:rsidR="0007563B">
        <w:trPr>
          <w:trHeight w:val="311"/>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spacing w:line="250" w:lineRule="exact"/>
            </w:pPr>
            <w:r>
              <w:t>Doors</w:t>
            </w:r>
          </w:p>
        </w:tc>
        <w:tc>
          <w:tcPr>
            <w:tcW w:w="6247" w:type="dxa"/>
            <w:gridSpan w:val="2"/>
          </w:tcPr>
          <w:p w:rsidR="0007563B" w:rsidRDefault="00176812">
            <w:pPr>
              <w:pStyle w:val="TableParagraph"/>
              <w:spacing w:line="250" w:lineRule="exact"/>
            </w:pPr>
            <w:r>
              <w:t>Wooden</w:t>
            </w:r>
            <w:r>
              <w:rPr>
                <w:spacing w:val="-1"/>
              </w:rPr>
              <w:t xml:space="preserve"> </w:t>
            </w:r>
            <w:r>
              <w:t>doors</w:t>
            </w:r>
          </w:p>
        </w:tc>
      </w:tr>
      <w:tr w:rsidR="0007563B">
        <w:trPr>
          <w:trHeight w:val="311"/>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spacing w:line="250" w:lineRule="exact"/>
            </w:pPr>
            <w:r>
              <w:t>Windows</w:t>
            </w:r>
          </w:p>
        </w:tc>
        <w:tc>
          <w:tcPr>
            <w:tcW w:w="6247" w:type="dxa"/>
            <w:gridSpan w:val="2"/>
          </w:tcPr>
          <w:p w:rsidR="0007563B" w:rsidRDefault="00176812">
            <w:pPr>
              <w:pStyle w:val="TableParagraph"/>
              <w:spacing w:line="250" w:lineRule="exact"/>
            </w:pPr>
            <w:r>
              <w:t>Glass</w:t>
            </w:r>
            <w:r>
              <w:rPr>
                <w:spacing w:val="-2"/>
              </w:rPr>
              <w:t xml:space="preserve"> </w:t>
            </w:r>
            <w:r>
              <w:t>windows</w:t>
            </w:r>
            <w:r>
              <w:rPr>
                <w:spacing w:val="-1"/>
              </w:rPr>
              <w:t xml:space="preserve"> </w:t>
            </w:r>
            <w:r>
              <w:t>on</w:t>
            </w:r>
            <w:r>
              <w:rPr>
                <w:spacing w:val="-2"/>
              </w:rPr>
              <w:t xml:space="preserve"> </w:t>
            </w:r>
            <w:r>
              <w:t>aluminum</w:t>
            </w:r>
            <w:r>
              <w:rPr>
                <w:spacing w:val="-2"/>
              </w:rPr>
              <w:t xml:space="preserve"> </w:t>
            </w:r>
            <w:r>
              <w:t>frame</w:t>
            </w:r>
          </w:p>
        </w:tc>
      </w:tr>
    </w:tbl>
    <w:p w:rsidR="0007563B" w:rsidRDefault="00176812">
      <w:pPr>
        <w:rPr>
          <w:sz w:val="2"/>
          <w:szCs w:val="2"/>
        </w:rPr>
      </w:pPr>
      <w:r>
        <w:pict>
          <v:shape id="_x0000_s1194" style="position:absolute;margin-left:90.05pt;margin-top:341.25pt;width:299pt;height:269.7pt;z-index:-18680832;mso-position-horizontal-relative:page;mso-position-vertical-relative:page" coordorigin="1801,6825" coordsize="5980,5394" o:spt="100" adj="0,,0" path="m4498,11103r-6,-73l4477,10951r-22,-82l4432,10799r-30,-72l4367,10652r-42,-78l4276,10494r-40,-59l4200,10384r,686l4197,11126r-12,57l4167,11240r-29,60l4097,11363r-53,66l3979,11498r-305,306l2216,10346r301,-301l2598,9969r74,-60l2740,9866r61,-27l2868,9824r73,-4l3020,9827r85,18l3195,9874r60,26l3317,9932r63,39l3446,10016r68,51l3584,10125r72,65l3729,10262r60,61l3844,10383r52,59l3943,10500r43,57l4024,10612r35,54l4101,10741r35,72l4163,10882r20,67l4196,11013r4,57l4200,10384r-6,-9l4148,10315r-50,-60l4045,10194r-56,-62l3929,10070r-64,-62l3801,9950r-64,-55l3673,9843r-30,-23l3609,9795r-63,-44l3482,9709r-63,-37l3346,9634r-72,-32l3203,9574r-71,-22l3062,9535r-70,-12l2923,9516r-73,-1l2779,9521r-70,15l2642,9559r-65,30l2528,9618r-52,37l2420,9700r-61,54l2294,9817r-493,493l3710,12218r414,-414l4226,11702r61,-65l4341,11571r45,-65l4424,11439r30,-67l4476,11306r15,-67l4498,11172r,-69xm6418,9510l6056,9382,5650,9239r-89,-29l5475,9186r-82,-19l5364,9162r-50,-9l5239,9143r-46,-2l5143,9144r-54,7l5030,9162r44,-70l5109,9023r27,-69l5154,8885r10,-69l5165,8748r-8,-68l5139,8602r-28,-76l5075,8451r-45,-72l4976,8308r-20,-23l4913,8239r-41,-38l4872,8758r-4,56l4854,8869r-24,56l4794,8984r-47,61l4687,9109r-274,273l4280,9516,3649,8884r453,-453l4166,8374r63,-43l4293,8302r65,-16l4422,8285r79,15l4577,8330r72,45l4718,8435r43,47l4797,8533r30,54l4851,8643r16,58l4872,8758r,-557l4849,8180r-67,-53l4713,8082r-72,-39l4566,8011r-92,-28l4386,7970r-83,2l4225,7988r-62,25l4098,8049r-68,49l3958,8157r-75,71l3248,8863r1909,1908l5346,10582,4499,9734r219,-218l4753,9481r30,-27l4810,9433r23,-15l4863,9405r33,-11l4932,9386r39,-4l5014,9382r52,5l5125,9398r69,16l5256,9431r72,21l5407,9477r89,30l6180,9748r238,-238xm7780,8148l7415,7952,6555,7498r,307l6070,8291r-81,-144l5748,7717r-40,-72l5668,7574r-39,-66l5590,7443r-40,-64l5509,7316r-42,-62l5424,7193r-44,-61l5436,7168r62,38l5564,7246r71,42l5792,7378r763,427l6555,7498,5862,7132,5286,6825r-204,204l5277,7380r39,70l5701,8148r467,848l6441,9487r201,-201l6565,9153,6298,8684r-77,-133l6481,8291r339,-339l7565,8363r215,-215xe" fillcolor="silver" stroked="f">
            <v:fill opacity="32896f"/>
            <v:stroke joinstyle="round"/>
            <v:formulas/>
            <v:path arrowok="t" o:connecttype="segments"/>
            <w10:wrap anchorx="page" anchory="page"/>
          </v:shape>
        </w:pict>
      </w:r>
      <w:r>
        <w:pict>
          <v:group id="_x0000_s1191" style="position:absolute;margin-left:75.85pt;margin-top:175.7pt;width:510.45pt;height:393.2pt;z-index:-18680320;mso-position-horizontal-relative:page;mso-position-vertical-relative:page" coordorigin="1517,3514" coordsize="10209,7864">
            <v:shape id="_x0000_s1193" style="position:absolute;left:6033;top:3839;width:3674;height:4148" coordorigin="6033,3839" coordsize="3674,4148" o:spt="100" adj="0,,0" path="m8131,7797l7264,6930r672,-672l7711,6033r-672,672l6448,6114r776,-776l6999,5113r-966,965l7941,7986r190,-189xm9707,6221l8024,4538r473,-474l8272,3839,7138,4974r225,225l7834,4727,9517,6410r190,-189xe" fillcolor="silver" stroked="f">
              <v:fill opacity="32896f"/>
              <v:stroke joinstyle="round"/>
              <v:formulas/>
              <v:path arrowok="t" o:connecttype="segments"/>
            </v:shape>
            <v:shape id="_x0000_s1192" style="position:absolute;left:1517;top:3514;width:10209;height:7864" coordorigin="1517,3514" coordsize="10209,7864" o:spt="100" adj="0,,0" path="m5478,10393r-3961,l1517,11377r3961,l5478,10393xm5478,9839r-3961,l1517,10384r3961,l5478,9839xm5478,9517r-3961,l1517,9829r3961,l5478,9517xm5478,9193r-3961,l1517,9505r3961,l5478,9193xm5478,8872r-3961,l1517,9184r3961,l5478,8872xm5478,8550r-3961,l1517,8862r3961,l5478,8550xm5478,8228r-3961,l1517,8540r3961,l5478,8228xm5478,7004r-3961,l1517,7895r3961,l5478,7004xm5478,6111r-3961,l1517,6992r3961,l5478,6111xm8598,7304r-3111,l5487,7595r3111,l8598,7304xm8598,6411r-3111,l5487,6992r3111,l8598,6411xm11726,7907r-10209,l1517,8219r10209,l11726,7907xm11726,10393r-6239,l5487,11377r6239,l11726,10393xm11726,9839r-6239,l5487,10384r6239,l11726,9839xm11726,9517r-6239,l5487,9829r6239,l11726,9517xm11726,9193r-6239,l5487,9505r6239,l11726,9193xm11726,8872r-6239,l5487,9184r6239,l11726,8872xm11726,8550r-6239,l5487,8862r6239,l11726,8550xm11726,8228r-6239,l5487,8540r6239,l11726,8228xm11726,7604r-6239,l5487,7895r6239,l11726,7604xm11726,5809r-6239,l5487,6099r6239,l11726,5809xm11726,5252r-6239,l5487,5799r6239,l11726,5252xm11726,4697r-6239,l5487,5243r6239,l11726,4697xm11726,4104r-6239,l5487,4688r6239,l11726,4104xm11726,3514r-6239,l5487,4095r6239,l11726,3514xe" stroked="f">
              <v:stroke joinstyle="round"/>
              <v:formulas/>
              <v:path arrowok="t" o:connecttype="segments"/>
            </v:shape>
            <w10:wrap anchorx="page" anchory="page"/>
          </v:group>
        </w:pict>
      </w:r>
      <w:r>
        <w:rPr>
          <w:noProof/>
          <w:lang w:val="en-IN" w:eastAsia="en-IN"/>
        </w:rPr>
        <w:drawing>
          <wp:anchor distT="0" distB="0" distL="0" distR="0" simplePos="0" relativeHeight="15737344"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1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jpeg"/>
                    <pic:cNvPicPr/>
                  </pic:nvPicPr>
                  <pic:blipFill>
                    <a:blip r:embed="rId17" cstate="print"/>
                    <a:stretch>
                      <a:fillRect/>
                    </a:stretch>
                  </pic:blipFill>
                  <pic:spPr>
                    <a:xfrm>
                      <a:off x="0" y="0"/>
                      <a:ext cx="2059305" cy="391159"/>
                    </a:xfrm>
                    <a:prstGeom prst="rect">
                      <a:avLst/>
                    </a:prstGeom>
                  </pic:spPr>
                </pic:pic>
              </a:graphicData>
            </a:graphic>
          </wp:anchor>
        </w:drawing>
      </w:r>
      <w:r>
        <w:pict>
          <v:shape id="_x0000_s1190" style="position:absolute;margin-left:75.85pt;margin-top:584.45pt;width:198.05pt;height:31.75pt;z-index:-18679296;mso-position-horizontal-relative:page;mso-position-vertical-relative:page" coordorigin="1517,11689" coordsize="3961,635" o:spt="100" adj="0,,0" path="m5478,12011r-3961,l1517,12324r3961,l5478,12011xm5478,11689r-3961,l1517,12001r3961,l5478,11689xe" stroked="f">
            <v:stroke joinstyle="round"/>
            <v:formulas/>
            <v:path arrowok="t" o:connecttype="segments"/>
            <w10:wrap anchorx="page" anchory="page"/>
          </v:shape>
        </w:pict>
      </w:r>
    </w:p>
    <w:p w:rsidR="0007563B" w:rsidRDefault="0007563B">
      <w:pPr>
        <w:rPr>
          <w:sz w:val="2"/>
          <w:szCs w:val="2"/>
        </w:rPr>
        <w:sectPr w:rsidR="0007563B">
          <w:pgSz w:w="12240" w:h="15840"/>
          <w:pgMar w:top="1640" w:right="340" w:bottom="1180" w:left="340" w:header="210" w:footer="995" w:gutter="0"/>
          <w:cols w:space="720"/>
        </w:sectPr>
      </w:pPr>
    </w:p>
    <w:tbl>
      <w:tblPr>
        <w:tblW w:w="0" w:type="auto"/>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01"/>
        <w:gridCol w:w="3970"/>
        <w:gridCol w:w="6248"/>
      </w:tblGrid>
      <w:tr w:rsidR="0007563B">
        <w:trPr>
          <w:trHeight w:val="547"/>
        </w:trPr>
        <w:tc>
          <w:tcPr>
            <w:tcW w:w="1001" w:type="dxa"/>
            <w:vMerge w:val="restart"/>
          </w:tcPr>
          <w:p w:rsidR="0007563B" w:rsidRDefault="0007563B">
            <w:pPr>
              <w:pStyle w:val="TableParagraph"/>
              <w:ind w:left="0"/>
              <w:rPr>
                <w:rFonts w:ascii="Times New Roman"/>
                <w:sz w:val="20"/>
              </w:rPr>
            </w:pPr>
          </w:p>
        </w:tc>
        <w:tc>
          <w:tcPr>
            <w:tcW w:w="3970" w:type="dxa"/>
          </w:tcPr>
          <w:p w:rsidR="0007563B" w:rsidRDefault="00176812">
            <w:pPr>
              <w:pStyle w:val="TableParagraph"/>
              <w:spacing w:line="251" w:lineRule="exact"/>
            </w:pPr>
            <w:r>
              <w:t>Fittings</w:t>
            </w:r>
          </w:p>
        </w:tc>
        <w:tc>
          <w:tcPr>
            <w:tcW w:w="6248" w:type="dxa"/>
          </w:tcPr>
          <w:p w:rsidR="0007563B" w:rsidRDefault="00176812">
            <w:pPr>
              <w:pStyle w:val="TableParagraph"/>
              <w:spacing w:line="251" w:lineRule="exact"/>
            </w:pPr>
            <w:r>
              <w:t>Internal/ Normal</w:t>
            </w:r>
            <w:r>
              <w:rPr>
                <w:spacing w:val="-4"/>
              </w:rPr>
              <w:t xml:space="preserve"> </w:t>
            </w:r>
            <w:r>
              <w:t>quality</w:t>
            </w:r>
            <w:r>
              <w:rPr>
                <w:spacing w:val="-6"/>
              </w:rPr>
              <w:t xml:space="preserve"> </w:t>
            </w:r>
            <w:r>
              <w:t>fittings used,</w:t>
            </w:r>
            <w:r>
              <w:rPr>
                <w:spacing w:val="-2"/>
              </w:rPr>
              <w:t xml:space="preserve"> </w:t>
            </w:r>
            <w:r>
              <w:t>Fancy</w:t>
            </w:r>
            <w:r>
              <w:rPr>
                <w:spacing w:val="-4"/>
              </w:rPr>
              <w:t xml:space="preserve"> </w:t>
            </w:r>
            <w:r>
              <w:t>lights</w:t>
            </w:r>
            <w:r>
              <w:rPr>
                <w:spacing w:val="-3"/>
              </w:rPr>
              <w:t xml:space="preserve"> </w:t>
            </w:r>
            <w:r>
              <w:t>and</w:t>
            </w:r>
          </w:p>
          <w:p w:rsidR="0007563B" w:rsidRDefault="00176812">
            <w:pPr>
              <w:pStyle w:val="TableParagraph"/>
              <w:spacing w:before="20"/>
            </w:pPr>
            <w:proofErr w:type="gramStart"/>
            <w:r>
              <w:t>concealed</w:t>
            </w:r>
            <w:proofErr w:type="gramEnd"/>
            <w:r>
              <w:rPr>
                <w:spacing w:val="-3"/>
              </w:rPr>
              <w:t xml:space="preserve"> </w:t>
            </w:r>
            <w:r>
              <w:t>lighting.</w:t>
            </w:r>
          </w:p>
        </w:tc>
      </w:tr>
      <w:tr w:rsidR="0007563B">
        <w:trPr>
          <w:trHeight w:val="273"/>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spacing w:line="250" w:lineRule="exact"/>
            </w:pPr>
            <w:r>
              <w:t>Finishing</w:t>
            </w:r>
          </w:p>
        </w:tc>
        <w:tc>
          <w:tcPr>
            <w:tcW w:w="6248" w:type="dxa"/>
          </w:tcPr>
          <w:p w:rsidR="0007563B" w:rsidRDefault="00176812">
            <w:pPr>
              <w:pStyle w:val="TableParagraph"/>
              <w:spacing w:line="250" w:lineRule="exact"/>
            </w:pPr>
            <w:r>
              <w:t>Good</w:t>
            </w:r>
          </w:p>
        </w:tc>
      </w:tr>
      <w:tr w:rsidR="0007563B">
        <w:trPr>
          <w:trHeight w:val="311"/>
        </w:trPr>
        <w:tc>
          <w:tcPr>
            <w:tcW w:w="1001" w:type="dxa"/>
            <w:vMerge w:val="restart"/>
          </w:tcPr>
          <w:p w:rsidR="0007563B" w:rsidRDefault="00176812">
            <w:pPr>
              <w:pStyle w:val="TableParagraph"/>
              <w:spacing w:line="250" w:lineRule="exact"/>
              <w:ind w:left="501"/>
            </w:pPr>
            <w:r>
              <w:t>5.</w:t>
            </w:r>
          </w:p>
        </w:tc>
        <w:tc>
          <w:tcPr>
            <w:tcW w:w="3970" w:type="dxa"/>
          </w:tcPr>
          <w:p w:rsidR="0007563B" w:rsidRDefault="00176812">
            <w:pPr>
              <w:pStyle w:val="TableParagraph"/>
              <w:spacing w:line="250" w:lineRule="exact"/>
            </w:pPr>
            <w:r>
              <w:t>House</w:t>
            </w:r>
            <w:r>
              <w:rPr>
                <w:spacing w:val="-2"/>
              </w:rPr>
              <w:t xml:space="preserve"> </w:t>
            </w:r>
            <w:r>
              <w:t>Tax</w:t>
            </w:r>
          </w:p>
        </w:tc>
        <w:tc>
          <w:tcPr>
            <w:tcW w:w="6248" w:type="dxa"/>
          </w:tcPr>
          <w:p w:rsidR="0007563B" w:rsidRDefault="00176812">
            <w:pPr>
              <w:pStyle w:val="TableParagraph"/>
              <w:spacing w:line="250" w:lineRule="exact"/>
            </w:pPr>
            <w:r>
              <w:t>NA</w:t>
            </w:r>
          </w:p>
        </w:tc>
      </w:tr>
      <w:tr w:rsidR="0007563B">
        <w:trPr>
          <w:trHeight w:val="311"/>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spacing w:line="250" w:lineRule="exact"/>
            </w:pPr>
            <w:r>
              <w:t>Assessment No.</w:t>
            </w:r>
          </w:p>
        </w:tc>
        <w:tc>
          <w:tcPr>
            <w:tcW w:w="6248" w:type="dxa"/>
          </w:tcPr>
          <w:p w:rsidR="0007563B" w:rsidRDefault="00176812">
            <w:pPr>
              <w:pStyle w:val="TableParagraph"/>
              <w:spacing w:line="250" w:lineRule="exact"/>
            </w:pPr>
            <w:r>
              <w:t>NA</w:t>
            </w:r>
          </w:p>
        </w:tc>
      </w:tr>
      <w:tr w:rsidR="0007563B">
        <w:trPr>
          <w:trHeight w:val="311"/>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spacing w:line="250" w:lineRule="exact"/>
            </w:pPr>
            <w:r>
              <w:t>Tax</w:t>
            </w:r>
            <w:r>
              <w:rPr>
                <w:spacing w:val="-3"/>
              </w:rPr>
              <w:t xml:space="preserve"> </w:t>
            </w:r>
            <w:r>
              <w:t>paid in</w:t>
            </w:r>
            <w:r>
              <w:rPr>
                <w:spacing w:val="-2"/>
              </w:rPr>
              <w:t xml:space="preserve"> </w:t>
            </w:r>
            <w:r>
              <w:t>the</w:t>
            </w:r>
            <w:r>
              <w:rPr>
                <w:spacing w:val="-1"/>
              </w:rPr>
              <w:t xml:space="preserve"> </w:t>
            </w:r>
            <w:r>
              <w:t>name of</w:t>
            </w:r>
          </w:p>
        </w:tc>
        <w:tc>
          <w:tcPr>
            <w:tcW w:w="6248" w:type="dxa"/>
          </w:tcPr>
          <w:p w:rsidR="0007563B" w:rsidRDefault="00176812">
            <w:pPr>
              <w:pStyle w:val="TableParagraph"/>
              <w:spacing w:line="250" w:lineRule="exact"/>
            </w:pPr>
            <w:r>
              <w:t>NA</w:t>
            </w:r>
          </w:p>
        </w:tc>
      </w:tr>
      <w:tr w:rsidR="0007563B">
        <w:trPr>
          <w:trHeight w:val="311"/>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spacing w:line="250" w:lineRule="exact"/>
            </w:pPr>
            <w:r>
              <w:t>Tax</w:t>
            </w:r>
            <w:r>
              <w:rPr>
                <w:spacing w:val="-2"/>
              </w:rPr>
              <w:t xml:space="preserve"> </w:t>
            </w:r>
            <w:r>
              <w:t>amount</w:t>
            </w:r>
          </w:p>
        </w:tc>
        <w:tc>
          <w:tcPr>
            <w:tcW w:w="6248" w:type="dxa"/>
          </w:tcPr>
          <w:p w:rsidR="0007563B" w:rsidRDefault="00176812">
            <w:pPr>
              <w:pStyle w:val="TableParagraph"/>
              <w:spacing w:line="250" w:lineRule="exact"/>
            </w:pPr>
            <w:r>
              <w:t>NA</w:t>
            </w:r>
          </w:p>
        </w:tc>
      </w:tr>
      <w:tr w:rsidR="0007563B">
        <w:trPr>
          <w:trHeight w:val="311"/>
        </w:trPr>
        <w:tc>
          <w:tcPr>
            <w:tcW w:w="1001" w:type="dxa"/>
            <w:vMerge w:val="restart"/>
          </w:tcPr>
          <w:p w:rsidR="0007563B" w:rsidRDefault="00176812">
            <w:pPr>
              <w:pStyle w:val="TableParagraph"/>
              <w:spacing w:line="250" w:lineRule="exact"/>
              <w:ind w:left="501"/>
            </w:pPr>
            <w:r>
              <w:t>6.</w:t>
            </w:r>
          </w:p>
        </w:tc>
        <w:tc>
          <w:tcPr>
            <w:tcW w:w="3970" w:type="dxa"/>
          </w:tcPr>
          <w:p w:rsidR="0007563B" w:rsidRDefault="00176812">
            <w:pPr>
              <w:pStyle w:val="TableParagraph"/>
              <w:spacing w:line="250" w:lineRule="exact"/>
            </w:pPr>
            <w:r>
              <w:t>Electricity</w:t>
            </w:r>
            <w:r>
              <w:rPr>
                <w:spacing w:val="-4"/>
              </w:rPr>
              <w:t xml:space="preserve"> </w:t>
            </w:r>
            <w:r>
              <w:t>Service</w:t>
            </w:r>
            <w:r>
              <w:rPr>
                <w:spacing w:val="-2"/>
              </w:rPr>
              <w:t xml:space="preserve"> </w:t>
            </w:r>
            <w:r>
              <w:t>Connection No.</w:t>
            </w:r>
          </w:p>
        </w:tc>
        <w:tc>
          <w:tcPr>
            <w:tcW w:w="6248" w:type="dxa"/>
          </w:tcPr>
          <w:p w:rsidR="0007563B" w:rsidRDefault="00176812">
            <w:pPr>
              <w:pStyle w:val="TableParagraph"/>
              <w:spacing w:line="250" w:lineRule="exact"/>
            </w:pPr>
            <w:r>
              <w:t>Not</w:t>
            </w:r>
            <w:r>
              <w:rPr>
                <w:spacing w:val="-2"/>
              </w:rPr>
              <w:t xml:space="preserve"> </w:t>
            </w:r>
            <w:r>
              <w:t>Provided</w:t>
            </w:r>
          </w:p>
        </w:tc>
      </w:tr>
      <w:tr w:rsidR="0007563B">
        <w:trPr>
          <w:trHeight w:val="313"/>
        </w:trPr>
        <w:tc>
          <w:tcPr>
            <w:tcW w:w="1001" w:type="dxa"/>
            <w:vMerge/>
            <w:tcBorders>
              <w:top w:val="nil"/>
            </w:tcBorders>
          </w:tcPr>
          <w:p w:rsidR="0007563B" w:rsidRDefault="0007563B">
            <w:pPr>
              <w:rPr>
                <w:sz w:val="2"/>
                <w:szCs w:val="2"/>
              </w:rPr>
            </w:pPr>
          </w:p>
        </w:tc>
        <w:tc>
          <w:tcPr>
            <w:tcW w:w="3970" w:type="dxa"/>
          </w:tcPr>
          <w:p w:rsidR="0007563B" w:rsidRDefault="00176812">
            <w:pPr>
              <w:pStyle w:val="TableParagraph"/>
            </w:pPr>
            <w:r>
              <w:t>Meter Card is in</w:t>
            </w:r>
            <w:r>
              <w:rPr>
                <w:spacing w:val="-3"/>
              </w:rPr>
              <w:t xml:space="preserve"> </w:t>
            </w:r>
            <w:r>
              <w:t>the</w:t>
            </w:r>
            <w:r>
              <w:rPr>
                <w:spacing w:val="-3"/>
              </w:rPr>
              <w:t xml:space="preserve"> </w:t>
            </w:r>
            <w:r>
              <w:t>name</w:t>
            </w:r>
            <w:r>
              <w:rPr>
                <w:spacing w:val="-1"/>
              </w:rPr>
              <w:t xml:space="preserve"> </w:t>
            </w:r>
            <w:r>
              <w:t>of</w:t>
            </w:r>
          </w:p>
        </w:tc>
        <w:tc>
          <w:tcPr>
            <w:tcW w:w="6248" w:type="dxa"/>
          </w:tcPr>
          <w:p w:rsidR="0007563B" w:rsidRDefault="00176812">
            <w:pPr>
              <w:pStyle w:val="TableParagraph"/>
            </w:pPr>
            <w:r>
              <w:t>Not</w:t>
            </w:r>
            <w:r>
              <w:rPr>
                <w:spacing w:val="-2"/>
              </w:rPr>
              <w:t xml:space="preserve"> </w:t>
            </w:r>
            <w:r>
              <w:t>Provided</w:t>
            </w:r>
          </w:p>
        </w:tc>
      </w:tr>
      <w:tr w:rsidR="0007563B">
        <w:trPr>
          <w:trHeight w:val="311"/>
        </w:trPr>
        <w:tc>
          <w:tcPr>
            <w:tcW w:w="1001" w:type="dxa"/>
          </w:tcPr>
          <w:p w:rsidR="0007563B" w:rsidRDefault="00176812">
            <w:pPr>
              <w:pStyle w:val="TableParagraph"/>
              <w:spacing w:line="250" w:lineRule="exact"/>
              <w:ind w:left="501"/>
            </w:pPr>
            <w:r>
              <w:t>7.</w:t>
            </w:r>
          </w:p>
        </w:tc>
        <w:tc>
          <w:tcPr>
            <w:tcW w:w="3970" w:type="dxa"/>
          </w:tcPr>
          <w:p w:rsidR="0007563B" w:rsidRDefault="00176812">
            <w:pPr>
              <w:pStyle w:val="TableParagraph"/>
              <w:spacing w:line="250" w:lineRule="exact"/>
            </w:pPr>
            <w:r>
              <w:t>How</w:t>
            </w:r>
            <w:r>
              <w:rPr>
                <w:spacing w:val="-4"/>
              </w:rPr>
              <w:t xml:space="preserve"> </w:t>
            </w:r>
            <w:r>
              <w:t>is the maintenance</w:t>
            </w:r>
            <w:r>
              <w:rPr>
                <w:spacing w:val="-3"/>
              </w:rPr>
              <w:t xml:space="preserve"> </w:t>
            </w:r>
            <w:r>
              <w:t>of</w:t>
            </w:r>
            <w:r>
              <w:rPr>
                <w:spacing w:val="2"/>
              </w:rPr>
              <w:t xml:space="preserve"> </w:t>
            </w:r>
            <w:r>
              <w:t>the</w:t>
            </w:r>
            <w:r>
              <w:rPr>
                <w:spacing w:val="-3"/>
              </w:rPr>
              <w:t xml:space="preserve"> </w:t>
            </w:r>
            <w:r>
              <w:t>flat?</w:t>
            </w:r>
          </w:p>
        </w:tc>
        <w:tc>
          <w:tcPr>
            <w:tcW w:w="6248" w:type="dxa"/>
          </w:tcPr>
          <w:p w:rsidR="0007563B" w:rsidRDefault="00176812">
            <w:pPr>
              <w:pStyle w:val="TableParagraph"/>
              <w:spacing w:line="250" w:lineRule="exact"/>
            </w:pPr>
            <w:r>
              <w:t>Very</w:t>
            </w:r>
            <w:r>
              <w:rPr>
                <w:spacing w:val="-1"/>
              </w:rPr>
              <w:t xml:space="preserve"> </w:t>
            </w:r>
            <w:r>
              <w:t>Good</w:t>
            </w:r>
          </w:p>
        </w:tc>
      </w:tr>
      <w:tr w:rsidR="0007563B">
        <w:trPr>
          <w:trHeight w:val="818"/>
        </w:trPr>
        <w:tc>
          <w:tcPr>
            <w:tcW w:w="1001" w:type="dxa"/>
          </w:tcPr>
          <w:p w:rsidR="0007563B" w:rsidRDefault="00176812">
            <w:pPr>
              <w:pStyle w:val="TableParagraph"/>
              <w:spacing w:line="250" w:lineRule="exact"/>
              <w:ind w:left="501"/>
            </w:pPr>
            <w:r>
              <w:t>8.</w:t>
            </w:r>
          </w:p>
        </w:tc>
        <w:tc>
          <w:tcPr>
            <w:tcW w:w="3970" w:type="dxa"/>
          </w:tcPr>
          <w:p w:rsidR="0007563B" w:rsidRDefault="00176812">
            <w:pPr>
              <w:pStyle w:val="TableParagraph"/>
              <w:spacing w:line="250" w:lineRule="exact"/>
            </w:pPr>
            <w:r>
              <w:t>Sale</w:t>
            </w:r>
            <w:r>
              <w:rPr>
                <w:spacing w:val="-1"/>
              </w:rPr>
              <w:t xml:space="preserve"> </w:t>
            </w:r>
            <w:r>
              <w:t>Deed</w:t>
            </w:r>
            <w:r>
              <w:rPr>
                <w:spacing w:val="-1"/>
              </w:rPr>
              <w:t xml:space="preserve"> </w:t>
            </w:r>
            <w:r>
              <w:t>executed</w:t>
            </w:r>
            <w:r>
              <w:rPr>
                <w:spacing w:val="-1"/>
              </w:rPr>
              <w:t xml:space="preserve"> </w:t>
            </w:r>
            <w:r>
              <w:t>in</w:t>
            </w:r>
            <w:r>
              <w:rPr>
                <w:spacing w:val="-2"/>
              </w:rPr>
              <w:t xml:space="preserve"> </w:t>
            </w:r>
            <w:r>
              <w:t>the</w:t>
            </w:r>
            <w:r>
              <w:rPr>
                <w:spacing w:val="-1"/>
              </w:rPr>
              <w:t xml:space="preserve"> </w:t>
            </w:r>
            <w:r>
              <w:t>name</w:t>
            </w:r>
            <w:r>
              <w:rPr>
                <w:spacing w:val="-3"/>
              </w:rPr>
              <w:t xml:space="preserve"> </w:t>
            </w:r>
            <w:r>
              <w:t>of</w:t>
            </w:r>
          </w:p>
        </w:tc>
        <w:tc>
          <w:tcPr>
            <w:tcW w:w="6248" w:type="dxa"/>
          </w:tcPr>
          <w:p w:rsidR="0007563B" w:rsidRDefault="00176812">
            <w:pPr>
              <w:pStyle w:val="TableParagraph"/>
              <w:spacing w:line="250" w:lineRule="exact"/>
            </w:pPr>
            <w:r>
              <w:t>M/s</w:t>
            </w:r>
            <w:r>
              <w:rPr>
                <w:spacing w:val="-2"/>
              </w:rPr>
              <w:t xml:space="preserve"> </w:t>
            </w:r>
            <w:proofErr w:type="spellStart"/>
            <w:r>
              <w:t>Stemkor</w:t>
            </w:r>
            <w:proofErr w:type="spellEnd"/>
            <w:r>
              <w:rPr>
                <w:spacing w:val="-3"/>
              </w:rPr>
              <w:t xml:space="preserve"> </w:t>
            </w:r>
            <w:r>
              <w:t>International</w:t>
            </w:r>
            <w:r>
              <w:rPr>
                <w:spacing w:val="-4"/>
              </w:rPr>
              <w:t xml:space="preserve"> </w:t>
            </w:r>
            <w:r>
              <w:t>Private</w:t>
            </w:r>
            <w:r>
              <w:rPr>
                <w:spacing w:val="-1"/>
              </w:rPr>
              <w:t xml:space="preserve"> </w:t>
            </w:r>
            <w:r>
              <w:t>Limited</w:t>
            </w:r>
          </w:p>
          <w:p w:rsidR="0007563B" w:rsidRDefault="00176812">
            <w:pPr>
              <w:pStyle w:val="TableParagraph"/>
              <w:spacing w:before="4" w:line="270" w:lineRule="atLeast"/>
            </w:pPr>
            <w:r>
              <w:t>Registered</w:t>
            </w:r>
            <w:r>
              <w:rPr>
                <w:spacing w:val="7"/>
              </w:rPr>
              <w:t xml:space="preserve"> </w:t>
            </w:r>
            <w:r>
              <w:t>Office:</w:t>
            </w:r>
            <w:r>
              <w:rPr>
                <w:spacing w:val="10"/>
              </w:rPr>
              <w:t xml:space="preserve"> </w:t>
            </w:r>
            <w:r>
              <w:t>33,</w:t>
            </w:r>
            <w:r>
              <w:rPr>
                <w:spacing w:val="9"/>
              </w:rPr>
              <w:t xml:space="preserve"> </w:t>
            </w:r>
            <w:proofErr w:type="spellStart"/>
            <w:r>
              <w:t>Dheeraj</w:t>
            </w:r>
            <w:proofErr w:type="spellEnd"/>
            <w:r>
              <w:rPr>
                <w:spacing w:val="11"/>
              </w:rPr>
              <w:t xml:space="preserve"> </w:t>
            </w:r>
            <w:r>
              <w:t>Heritage,</w:t>
            </w:r>
            <w:r>
              <w:rPr>
                <w:spacing w:val="11"/>
              </w:rPr>
              <w:t xml:space="preserve"> </w:t>
            </w:r>
            <w:r>
              <w:t>SV</w:t>
            </w:r>
            <w:r>
              <w:rPr>
                <w:spacing w:val="11"/>
              </w:rPr>
              <w:t xml:space="preserve"> </w:t>
            </w:r>
            <w:r>
              <w:t>Road,</w:t>
            </w:r>
            <w:r>
              <w:rPr>
                <w:spacing w:val="11"/>
              </w:rPr>
              <w:t xml:space="preserve"> </w:t>
            </w:r>
            <w:proofErr w:type="spellStart"/>
            <w:r>
              <w:t>santacruz</w:t>
            </w:r>
            <w:proofErr w:type="spellEnd"/>
            <w:r>
              <w:rPr>
                <w:spacing w:val="-58"/>
              </w:rPr>
              <w:t xml:space="preserve"> </w:t>
            </w:r>
            <w:r>
              <w:t>west,</w:t>
            </w:r>
            <w:r>
              <w:rPr>
                <w:spacing w:val="1"/>
              </w:rPr>
              <w:t xml:space="preserve"> </w:t>
            </w:r>
            <w:r>
              <w:t>Mumbai</w:t>
            </w:r>
            <w:r>
              <w:rPr>
                <w:spacing w:val="-1"/>
              </w:rPr>
              <w:t xml:space="preserve"> </w:t>
            </w:r>
            <w:r>
              <w:t>400 054 on</w:t>
            </w:r>
            <w:r>
              <w:rPr>
                <w:spacing w:val="-1"/>
              </w:rPr>
              <w:t xml:space="preserve"> </w:t>
            </w:r>
            <w:r>
              <w:t>30</w:t>
            </w:r>
            <w:r>
              <w:rPr>
                <w:vertAlign w:val="superscript"/>
              </w:rPr>
              <w:t>th</w:t>
            </w:r>
            <w:r>
              <w:t xml:space="preserve"> July</w:t>
            </w:r>
            <w:r>
              <w:rPr>
                <w:spacing w:val="-2"/>
              </w:rPr>
              <w:t xml:space="preserve"> </w:t>
            </w:r>
            <w:r>
              <w:t>2016 at</w:t>
            </w:r>
            <w:r>
              <w:rPr>
                <w:spacing w:val="-2"/>
              </w:rPr>
              <w:t xml:space="preserve"> </w:t>
            </w:r>
            <w:r>
              <w:t>Mumbai</w:t>
            </w:r>
          </w:p>
        </w:tc>
      </w:tr>
      <w:tr w:rsidR="0007563B">
        <w:trPr>
          <w:trHeight w:val="546"/>
        </w:trPr>
        <w:tc>
          <w:tcPr>
            <w:tcW w:w="1001" w:type="dxa"/>
          </w:tcPr>
          <w:p w:rsidR="0007563B" w:rsidRDefault="00176812">
            <w:pPr>
              <w:pStyle w:val="TableParagraph"/>
              <w:spacing w:line="250" w:lineRule="exact"/>
              <w:ind w:left="501"/>
            </w:pPr>
            <w:r>
              <w:t>9.</w:t>
            </w:r>
          </w:p>
        </w:tc>
        <w:tc>
          <w:tcPr>
            <w:tcW w:w="3970" w:type="dxa"/>
          </w:tcPr>
          <w:p w:rsidR="0007563B" w:rsidRDefault="00176812">
            <w:pPr>
              <w:pStyle w:val="TableParagraph"/>
              <w:spacing w:line="250" w:lineRule="exact"/>
            </w:pPr>
            <w:r>
              <w:t>What</w:t>
            </w:r>
            <w:r>
              <w:rPr>
                <w:spacing w:val="-3"/>
              </w:rPr>
              <w:t xml:space="preserve"> </w:t>
            </w:r>
            <w:r>
              <w:t>is the</w:t>
            </w:r>
            <w:r>
              <w:rPr>
                <w:spacing w:val="-3"/>
              </w:rPr>
              <w:t xml:space="preserve"> </w:t>
            </w:r>
            <w:r>
              <w:t>undivided</w:t>
            </w:r>
            <w:r>
              <w:rPr>
                <w:spacing w:val="-1"/>
              </w:rPr>
              <w:t xml:space="preserve"> </w:t>
            </w:r>
            <w:r>
              <w:t>area</w:t>
            </w:r>
            <w:r>
              <w:rPr>
                <w:spacing w:val="-2"/>
              </w:rPr>
              <w:t xml:space="preserve"> </w:t>
            </w:r>
            <w:r>
              <w:t>of</w:t>
            </w:r>
            <w:r>
              <w:rPr>
                <w:spacing w:val="1"/>
              </w:rPr>
              <w:t xml:space="preserve"> </w:t>
            </w:r>
            <w:r>
              <w:t>land</w:t>
            </w:r>
            <w:r>
              <w:rPr>
                <w:spacing w:val="-1"/>
              </w:rPr>
              <w:t xml:space="preserve"> </w:t>
            </w:r>
            <w:r>
              <w:t>as</w:t>
            </w:r>
          </w:p>
          <w:p w:rsidR="0007563B" w:rsidRDefault="00176812">
            <w:pPr>
              <w:pStyle w:val="TableParagraph"/>
              <w:spacing w:before="20"/>
            </w:pPr>
            <w:proofErr w:type="gramStart"/>
            <w:r>
              <w:t>per</w:t>
            </w:r>
            <w:proofErr w:type="gramEnd"/>
            <w:r>
              <w:t xml:space="preserve"> Sale Deed?</w:t>
            </w:r>
          </w:p>
        </w:tc>
        <w:tc>
          <w:tcPr>
            <w:tcW w:w="6248" w:type="dxa"/>
          </w:tcPr>
          <w:p w:rsidR="0007563B" w:rsidRDefault="00176812">
            <w:pPr>
              <w:pStyle w:val="TableParagraph"/>
              <w:spacing w:line="250" w:lineRule="exact"/>
            </w:pPr>
            <w:r>
              <w:t>This</w:t>
            </w:r>
            <w:r>
              <w:rPr>
                <w:spacing w:val="52"/>
              </w:rPr>
              <w:t xml:space="preserve"> </w:t>
            </w:r>
            <w:r>
              <w:t>is</w:t>
            </w:r>
            <w:r>
              <w:rPr>
                <w:spacing w:val="52"/>
              </w:rPr>
              <w:t xml:space="preserve"> </w:t>
            </w:r>
            <w:r>
              <w:t>a</w:t>
            </w:r>
            <w:r>
              <w:rPr>
                <w:spacing w:val="50"/>
              </w:rPr>
              <w:t xml:space="preserve"> </w:t>
            </w:r>
            <w:r>
              <w:t>flat</w:t>
            </w:r>
            <w:r>
              <w:rPr>
                <w:spacing w:val="53"/>
              </w:rPr>
              <w:t xml:space="preserve"> </w:t>
            </w:r>
            <w:r>
              <w:t>valuation</w:t>
            </w:r>
            <w:r>
              <w:rPr>
                <w:spacing w:val="53"/>
              </w:rPr>
              <w:t xml:space="preserve"> </w:t>
            </w:r>
            <w:r>
              <w:t>and</w:t>
            </w:r>
            <w:r>
              <w:rPr>
                <w:spacing w:val="52"/>
              </w:rPr>
              <w:t xml:space="preserve"> </w:t>
            </w:r>
            <w:r>
              <w:t>land</w:t>
            </w:r>
            <w:r>
              <w:rPr>
                <w:spacing w:val="53"/>
              </w:rPr>
              <w:t xml:space="preserve"> </w:t>
            </w:r>
            <w:r>
              <w:t>portion</w:t>
            </w:r>
            <w:r>
              <w:rPr>
                <w:spacing w:val="52"/>
              </w:rPr>
              <w:t xml:space="preserve"> </w:t>
            </w:r>
            <w:r>
              <w:t>is</w:t>
            </w:r>
            <w:r>
              <w:rPr>
                <w:spacing w:val="52"/>
              </w:rPr>
              <w:t xml:space="preserve"> </w:t>
            </w:r>
            <w:r>
              <w:t>not</w:t>
            </w:r>
            <w:r>
              <w:rPr>
                <w:spacing w:val="52"/>
              </w:rPr>
              <w:t xml:space="preserve"> </w:t>
            </w:r>
            <w:r>
              <w:t>considered</w:t>
            </w:r>
          </w:p>
          <w:p w:rsidR="0007563B" w:rsidRDefault="00176812">
            <w:pPr>
              <w:pStyle w:val="TableParagraph"/>
              <w:spacing w:before="20"/>
            </w:pPr>
            <w:proofErr w:type="gramStart"/>
            <w:r>
              <w:t>separately</w:t>
            </w:r>
            <w:proofErr w:type="gramEnd"/>
            <w:r>
              <w:t>.</w:t>
            </w:r>
          </w:p>
        </w:tc>
      </w:tr>
      <w:tr w:rsidR="0007563B">
        <w:trPr>
          <w:trHeight w:val="311"/>
        </w:trPr>
        <w:tc>
          <w:tcPr>
            <w:tcW w:w="1001" w:type="dxa"/>
          </w:tcPr>
          <w:p w:rsidR="0007563B" w:rsidRDefault="00176812">
            <w:pPr>
              <w:pStyle w:val="TableParagraph"/>
              <w:spacing w:line="250" w:lineRule="exact"/>
              <w:ind w:left="0" w:right="181"/>
              <w:jc w:val="right"/>
            </w:pPr>
            <w:r>
              <w:t>10.</w:t>
            </w:r>
          </w:p>
        </w:tc>
        <w:tc>
          <w:tcPr>
            <w:tcW w:w="3970" w:type="dxa"/>
          </w:tcPr>
          <w:p w:rsidR="0007563B" w:rsidRDefault="00176812">
            <w:pPr>
              <w:pStyle w:val="TableParagraph"/>
              <w:spacing w:line="250" w:lineRule="exact"/>
            </w:pPr>
            <w:r>
              <w:t>What</w:t>
            </w:r>
            <w:r>
              <w:rPr>
                <w:spacing w:val="-2"/>
              </w:rPr>
              <w:t xml:space="preserve"> </w:t>
            </w:r>
            <w:r>
              <w:t>is</w:t>
            </w:r>
            <w:r>
              <w:rPr>
                <w:spacing w:val="1"/>
              </w:rPr>
              <w:t xml:space="preserve"> </w:t>
            </w:r>
            <w:r>
              <w:t>the</w:t>
            </w:r>
            <w:r>
              <w:rPr>
                <w:spacing w:val="-3"/>
              </w:rPr>
              <w:t xml:space="preserve"> </w:t>
            </w:r>
            <w:r>
              <w:t>plinth</w:t>
            </w:r>
            <w:r>
              <w:rPr>
                <w:spacing w:val="1"/>
              </w:rPr>
              <w:t xml:space="preserve"> </w:t>
            </w:r>
            <w:r>
              <w:t>area of</w:t>
            </w:r>
            <w:r>
              <w:rPr>
                <w:spacing w:val="-2"/>
              </w:rPr>
              <w:t xml:space="preserve"> </w:t>
            </w:r>
            <w:r>
              <w:t>the</w:t>
            </w:r>
            <w:r>
              <w:rPr>
                <w:spacing w:val="-5"/>
              </w:rPr>
              <w:t xml:space="preserve"> </w:t>
            </w:r>
            <w:r>
              <w:t>flat?</w:t>
            </w:r>
          </w:p>
        </w:tc>
        <w:tc>
          <w:tcPr>
            <w:tcW w:w="6248" w:type="dxa"/>
          </w:tcPr>
          <w:p w:rsidR="0007563B" w:rsidRDefault="00176812">
            <w:pPr>
              <w:pStyle w:val="TableParagraph"/>
              <w:spacing w:line="250" w:lineRule="exact"/>
            </w:pPr>
            <w:r>
              <w:t>Plinth</w:t>
            </w:r>
            <w:r>
              <w:rPr>
                <w:spacing w:val="-1"/>
              </w:rPr>
              <w:t xml:space="preserve"> </w:t>
            </w:r>
            <w:r>
              <w:t>Area</w:t>
            </w:r>
            <w:r>
              <w:rPr>
                <w:spacing w:val="-2"/>
              </w:rPr>
              <w:t xml:space="preserve"> </w:t>
            </w:r>
            <w:r>
              <w:t>Not</w:t>
            </w:r>
            <w:r>
              <w:rPr>
                <w:spacing w:val="-2"/>
              </w:rPr>
              <w:t xml:space="preserve"> </w:t>
            </w:r>
            <w:r>
              <w:t>Provided.</w:t>
            </w:r>
            <w:r>
              <w:rPr>
                <w:spacing w:val="1"/>
              </w:rPr>
              <w:t xml:space="preserve"> </w:t>
            </w:r>
            <w:r>
              <w:rPr>
                <w:color w:val="808080"/>
              </w:rPr>
              <w:t>Choose</w:t>
            </w:r>
            <w:r>
              <w:rPr>
                <w:color w:val="808080"/>
                <w:spacing w:val="-4"/>
              </w:rPr>
              <w:t xml:space="preserve"> </w:t>
            </w:r>
            <w:r>
              <w:rPr>
                <w:color w:val="808080"/>
              </w:rPr>
              <w:t>an</w:t>
            </w:r>
            <w:r>
              <w:rPr>
                <w:color w:val="808080"/>
                <w:spacing w:val="-1"/>
              </w:rPr>
              <w:t xml:space="preserve"> </w:t>
            </w:r>
            <w:r>
              <w:rPr>
                <w:color w:val="808080"/>
              </w:rPr>
              <w:t>item.</w:t>
            </w:r>
          </w:p>
        </w:tc>
      </w:tr>
      <w:tr w:rsidR="0007563B">
        <w:trPr>
          <w:trHeight w:val="820"/>
        </w:trPr>
        <w:tc>
          <w:tcPr>
            <w:tcW w:w="1001" w:type="dxa"/>
          </w:tcPr>
          <w:p w:rsidR="0007563B" w:rsidRDefault="00176812">
            <w:pPr>
              <w:pStyle w:val="TableParagraph"/>
              <w:spacing w:line="250" w:lineRule="exact"/>
              <w:ind w:left="0" w:right="181"/>
              <w:jc w:val="right"/>
            </w:pPr>
            <w:r>
              <w:t>11.</w:t>
            </w:r>
          </w:p>
        </w:tc>
        <w:tc>
          <w:tcPr>
            <w:tcW w:w="3970" w:type="dxa"/>
          </w:tcPr>
          <w:p w:rsidR="0007563B" w:rsidRDefault="00176812">
            <w:pPr>
              <w:pStyle w:val="TableParagraph"/>
              <w:spacing w:line="250" w:lineRule="exact"/>
            </w:pPr>
            <w:r>
              <w:t>What</w:t>
            </w:r>
            <w:r>
              <w:rPr>
                <w:spacing w:val="-2"/>
              </w:rPr>
              <w:t xml:space="preserve"> </w:t>
            </w:r>
            <w:r>
              <w:t>is the</w:t>
            </w:r>
            <w:r>
              <w:rPr>
                <w:spacing w:val="-6"/>
              </w:rPr>
              <w:t xml:space="preserve"> </w:t>
            </w:r>
            <w:r>
              <w:t>floor</w:t>
            </w:r>
            <w:r>
              <w:rPr>
                <w:spacing w:val="1"/>
              </w:rPr>
              <w:t xml:space="preserve"> </w:t>
            </w:r>
            <w:r>
              <w:t>space</w:t>
            </w:r>
            <w:r>
              <w:rPr>
                <w:spacing w:val="-1"/>
              </w:rPr>
              <w:t xml:space="preserve"> </w:t>
            </w:r>
            <w:r>
              <w:t>index</w:t>
            </w:r>
            <w:r>
              <w:rPr>
                <w:spacing w:val="-3"/>
              </w:rPr>
              <w:t xml:space="preserve"> </w:t>
            </w:r>
            <w:r>
              <w:t>(app.)</w:t>
            </w:r>
          </w:p>
        </w:tc>
        <w:tc>
          <w:tcPr>
            <w:tcW w:w="6248" w:type="dxa"/>
          </w:tcPr>
          <w:p w:rsidR="0007563B" w:rsidRDefault="00176812">
            <w:pPr>
              <w:pStyle w:val="TableParagraph"/>
              <w:spacing w:line="259" w:lineRule="auto"/>
            </w:pPr>
            <w:r>
              <w:rPr>
                <w:spacing w:val="-1"/>
              </w:rPr>
              <w:t>Can’t</w:t>
            </w:r>
            <w:r>
              <w:rPr>
                <w:spacing w:val="-10"/>
              </w:rPr>
              <w:t xml:space="preserve"> </w:t>
            </w:r>
            <w:r>
              <w:rPr>
                <w:spacing w:val="-1"/>
              </w:rPr>
              <w:t>be</w:t>
            </w:r>
            <w:r>
              <w:rPr>
                <w:spacing w:val="-14"/>
              </w:rPr>
              <w:t xml:space="preserve"> </w:t>
            </w:r>
            <w:r>
              <w:rPr>
                <w:spacing w:val="-1"/>
              </w:rPr>
              <w:t>ascertained</w:t>
            </w:r>
            <w:r>
              <w:rPr>
                <w:spacing w:val="-14"/>
              </w:rPr>
              <w:t xml:space="preserve"> </w:t>
            </w:r>
            <w:r>
              <w:t>without</w:t>
            </w:r>
            <w:r>
              <w:rPr>
                <w:spacing w:val="-13"/>
              </w:rPr>
              <w:t xml:space="preserve"> </w:t>
            </w:r>
            <w:r>
              <w:t>having</w:t>
            </w:r>
            <w:r>
              <w:rPr>
                <w:spacing w:val="-12"/>
              </w:rPr>
              <w:t xml:space="preserve"> </w:t>
            </w:r>
            <w:r>
              <w:t>complete</w:t>
            </w:r>
            <w:r>
              <w:rPr>
                <w:spacing w:val="-13"/>
              </w:rPr>
              <w:t xml:space="preserve"> </w:t>
            </w:r>
            <w:r>
              <w:t>Project</w:t>
            </w:r>
            <w:r>
              <w:rPr>
                <w:spacing w:val="-13"/>
              </w:rPr>
              <w:t xml:space="preserve"> </w:t>
            </w:r>
            <w:r>
              <w:t>Map</w:t>
            </w:r>
            <w:r>
              <w:rPr>
                <w:spacing w:val="-12"/>
              </w:rPr>
              <w:t xml:space="preserve"> </w:t>
            </w:r>
            <w:r>
              <w:t>and</w:t>
            </w:r>
            <w:r>
              <w:rPr>
                <w:spacing w:val="-58"/>
              </w:rPr>
              <w:t xml:space="preserve"> </w:t>
            </w:r>
            <w:r>
              <w:t>moreover</w:t>
            </w:r>
            <w:r>
              <w:rPr>
                <w:spacing w:val="2"/>
              </w:rPr>
              <w:t xml:space="preserve"> </w:t>
            </w:r>
            <w:r>
              <w:t>this</w:t>
            </w:r>
            <w:r>
              <w:rPr>
                <w:spacing w:val="4"/>
              </w:rPr>
              <w:t xml:space="preserve"> </w:t>
            </w:r>
            <w:r>
              <w:t>is</w:t>
            </w:r>
            <w:r>
              <w:rPr>
                <w:spacing w:val="2"/>
              </w:rPr>
              <w:t xml:space="preserve"> </w:t>
            </w:r>
            <w:r>
              <w:t>not</w:t>
            </w:r>
            <w:r>
              <w:rPr>
                <w:spacing w:val="3"/>
              </w:rPr>
              <w:t xml:space="preserve"> </w:t>
            </w:r>
            <w:r>
              <w:t>in</w:t>
            </w:r>
            <w:r>
              <w:rPr>
                <w:spacing w:val="4"/>
              </w:rPr>
              <w:t xml:space="preserve"> </w:t>
            </w:r>
            <w:r>
              <w:t>scope</w:t>
            </w:r>
            <w:r>
              <w:rPr>
                <w:spacing w:val="4"/>
              </w:rPr>
              <w:t xml:space="preserve"> </w:t>
            </w:r>
            <w:r>
              <w:t>of</w:t>
            </w:r>
            <w:r>
              <w:rPr>
                <w:spacing w:val="5"/>
              </w:rPr>
              <w:t xml:space="preserve"> </w:t>
            </w:r>
            <w:r>
              <w:t>the</w:t>
            </w:r>
            <w:r>
              <w:rPr>
                <w:spacing w:val="1"/>
              </w:rPr>
              <w:t xml:space="preserve"> </w:t>
            </w:r>
            <w:r>
              <w:t>work</w:t>
            </w:r>
            <w:r>
              <w:rPr>
                <w:spacing w:val="5"/>
              </w:rPr>
              <w:t xml:space="preserve"> </w:t>
            </w:r>
            <w:r>
              <w:t>since</w:t>
            </w:r>
            <w:r>
              <w:rPr>
                <w:spacing w:val="1"/>
              </w:rPr>
              <w:t xml:space="preserve"> </w:t>
            </w:r>
            <w:r>
              <w:t>this</w:t>
            </w:r>
            <w:r>
              <w:rPr>
                <w:spacing w:val="4"/>
              </w:rPr>
              <w:t xml:space="preserve"> </w:t>
            </w:r>
            <w:r>
              <w:t>is</w:t>
            </w:r>
            <w:r>
              <w:rPr>
                <w:spacing w:val="4"/>
              </w:rPr>
              <w:t xml:space="preserve"> </w:t>
            </w:r>
            <w:r>
              <w:t>a</w:t>
            </w:r>
            <w:r>
              <w:rPr>
                <w:spacing w:val="4"/>
              </w:rPr>
              <w:t xml:space="preserve"> </w:t>
            </w:r>
            <w:r>
              <w:t>single</w:t>
            </w:r>
          </w:p>
          <w:p w:rsidR="0007563B" w:rsidRDefault="00176812">
            <w:pPr>
              <w:pStyle w:val="TableParagraph"/>
            </w:pPr>
            <w:proofErr w:type="gramStart"/>
            <w:r>
              <w:t>flat</w:t>
            </w:r>
            <w:proofErr w:type="gramEnd"/>
            <w:r>
              <w:rPr>
                <w:spacing w:val="-2"/>
              </w:rPr>
              <w:t xml:space="preserve"> </w:t>
            </w:r>
            <w:r>
              <w:t>valuation.</w:t>
            </w:r>
          </w:p>
        </w:tc>
      </w:tr>
      <w:tr w:rsidR="0007563B">
        <w:trPr>
          <w:trHeight w:val="311"/>
        </w:trPr>
        <w:tc>
          <w:tcPr>
            <w:tcW w:w="1001" w:type="dxa"/>
          </w:tcPr>
          <w:p w:rsidR="0007563B" w:rsidRDefault="00176812">
            <w:pPr>
              <w:pStyle w:val="TableParagraph"/>
              <w:spacing w:line="250" w:lineRule="exact"/>
              <w:ind w:left="0" w:right="181"/>
              <w:jc w:val="right"/>
            </w:pPr>
            <w:r>
              <w:t>12.</w:t>
            </w:r>
          </w:p>
        </w:tc>
        <w:tc>
          <w:tcPr>
            <w:tcW w:w="3970" w:type="dxa"/>
          </w:tcPr>
          <w:p w:rsidR="0007563B" w:rsidRDefault="00176812">
            <w:pPr>
              <w:pStyle w:val="TableParagraph"/>
              <w:spacing w:line="250" w:lineRule="exact"/>
            </w:pPr>
            <w:r>
              <w:t>What</w:t>
            </w:r>
            <w:r>
              <w:rPr>
                <w:spacing w:val="-2"/>
              </w:rPr>
              <w:t xml:space="preserve"> </w:t>
            </w:r>
            <w:r>
              <w:t>is the</w:t>
            </w:r>
            <w:r>
              <w:rPr>
                <w:spacing w:val="-3"/>
              </w:rPr>
              <w:t xml:space="preserve"> </w:t>
            </w:r>
            <w:r>
              <w:t>Carpet</w:t>
            </w:r>
            <w:r>
              <w:rPr>
                <w:spacing w:val="1"/>
              </w:rPr>
              <w:t xml:space="preserve"> </w:t>
            </w:r>
            <w:r>
              <w:t>Area</w:t>
            </w:r>
            <w:r>
              <w:rPr>
                <w:spacing w:val="-3"/>
              </w:rPr>
              <w:t xml:space="preserve"> </w:t>
            </w:r>
            <w:r>
              <w:t>of</w:t>
            </w:r>
            <w:r>
              <w:rPr>
                <w:spacing w:val="1"/>
              </w:rPr>
              <w:t xml:space="preserve"> </w:t>
            </w:r>
            <w:r>
              <w:t>the</w:t>
            </w:r>
            <w:r>
              <w:rPr>
                <w:spacing w:val="-3"/>
              </w:rPr>
              <w:t xml:space="preserve"> </w:t>
            </w:r>
            <w:r>
              <w:t>flat?</w:t>
            </w:r>
          </w:p>
        </w:tc>
        <w:tc>
          <w:tcPr>
            <w:tcW w:w="6248" w:type="dxa"/>
          </w:tcPr>
          <w:p w:rsidR="0007563B" w:rsidRDefault="00176812">
            <w:pPr>
              <w:pStyle w:val="TableParagraph"/>
              <w:spacing w:line="250" w:lineRule="exact"/>
            </w:pPr>
            <w:r>
              <w:t>1,350</w:t>
            </w:r>
            <w:r>
              <w:rPr>
                <w:spacing w:val="-1"/>
              </w:rPr>
              <w:t xml:space="preserve"> </w:t>
            </w:r>
            <w:proofErr w:type="spellStart"/>
            <w:r>
              <w:t>sq.ft</w:t>
            </w:r>
            <w:proofErr w:type="spellEnd"/>
          </w:p>
        </w:tc>
      </w:tr>
      <w:tr w:rsidR="0007563B">
        <w:trPr>
          <w:trHeight w:val="544"/>
        </w:trPr>
        <w:tc>
          <w:tcPr>
            <w:tcW w:w="1001" w:type="dxa"/>
          </w:tcPr>
          <w:p w:rsidR="0007563B" w:rsidRDefault="00176812">
            <w:pPr>
              <w:pStyle w:val="TableParagraph"/>
              <w:spacing w:line="250" w:lineRule="exact"/>
              <w:ind w:left="0" w:right="181"/>
              <w:jc w:val="right"/>
            </w:pPr>
            <w:r>
              <w:t>13.</w:t>
            </w:r>
          </w:p>
        </w:tc>
        <w:tc>
          <w:tcPr>
            <w:tcW w:w="3970" w:type="dxa"/>
          </w:tcPr>
          <w:p w:rsidR="0007563B" w:rsidRDefault="00176812">
            <w:pPr>
              <w:pStyle w:val="TableParagraph"/>
              <w:spacing w:line="250" w:lineRule="exact"/>
            </w:pPr>
            <w:r>
              <w:t>Is it</w:t>
            </w:r>
            <w:r>
              <w:rPr>
                <w:spacing w:val="-1"/>
              </w:rPr>
              <w:t xml:space="preserve"> </w:t>
            </w:r>
            <w:r>
              <w:t>Posh/</w:t>
            </w:r>
            <w:r>
              <w:rPr>
                <w:spacing w:val="-4"/>
              </w:rPr>
              <w:t xml:space="preserve"> </w:t>
            </w:r>
            <w:r>
              <w:t>I</w:t>
            </w:r>
            <w:r>
              <w:rPr>
                <w:spacing w:val="2"/>
              </w:rPr>
              <w:t xml:space="preserve"> </w:t>
            </w:r>
            <w:r>
              <w:t>class</w:t>
            </w:r>
            <w:r>
              <w:rPr>
                <w:spacing w:val="-3"/>
              </w:rPr>
              <w:t xml:space="preserve"> </w:t>
            </w:r>
            <w:r>
              <w:t>/</w:t>
            </w:r>
            <w:r>
              <w:rPr>
                <w:spacing w:val="-1"/>
              </w:rPr>
              <w:t xml:space="preserve"> </w:t>
            </w:r>
            <w:r>
              <w:t>Medium</w:t>
            </w:r>
            <w:r>
              <w:rPr>
                <w:spacing w:val="-2"/>
              </w:rPr>
              <w:t xml:space="preserve"> </w:t>
            </w:r>
            <w:r>
              <w:t>/</w:t>
            </w:r>
          </w:p>
          <w:p w:rsidR="0007563B" w:rsidRDefault="00176812">
            <w:pPr>
              <w:pStyle w:val="TableParagraph"/>
              <w:spacing w:before="20"/>
            </w:pPr>
            <w:r>
              <w:t>Ordinary?</w:t>
            </w:r>
          </w:p>
        </w:tc>
        <w:tc>
          <w:tcPr>
            <w:tcW w:w="6248" w:type="dxa"/>
          </w:tcPr>
          <w:p w:rsidR="0007563B" w:rsidRDefault="00176812">
            <w:pPr>
              <w:pStyle w:val="TableParagraph"/>
              <w:spacing w:line="250" w:lineRule="exact"/>
            </w:pPr>
            <w:r>
              <w:t>Upper</w:t>
            </w:r>
            <w:r>
              <w:rPr>
                <w:spacing w:val="-2"/>
              </w:rPr>
              <w:t xml:space="preserve"> </w:t>
            </w:r>
            <w:r>
              <w:t>Middle</w:t>
            </w:r>
            <w:r>
              <w:rPr>
                <w:spacing w:val="-2"/>
              </w:rPr>
              <w:t xml:space="preserve"> </w:t>
            </w:r>
            <w:r>
              <w:t>Class</w:t>
            </w:r>
            <w:r>
              <w:rPr>
                <w:spacing w:val="-2"/>
              </w:rPr>
              <w:t xml:space="preserve"> </w:t>
            </w:r>
            <w:r>
              <w:t>(Good)</w:t>
            </w:r>
          </w:p>
        </w:tc>
      </w:tr>
      <w:tr w:rsidR="0007563B">
        <w:trPr>
          <w:trHeight w:val="314"/>
        </w:trPr>
        <w:tc>
          <w:tcPr>
            <w:tcW w:w="1001" w:type="dxa"/>
          </w:tcPr>
          <w:p w:rsidR="0007563B" w:rsidRDefault="00176812">
            <w:pPr>
              <w:pStyle w:val="TableParagraph"/>
              <w:ind w:left="0" w:right="181"/>
              <w:jc w:val="right"/>
            </w:pPr>
            <w:r>
              <w:t>14.</w:t>
            </w:r>
          </w:p>
        </w:tc>
        <w:tc>
          <w:tcPr>
            <w:tcW w:w="3970" w:type="dxa"/>
          </w:tcPr>
          <w:p w:rsidR="0007563B" w:rsidRDefault="00176812">
            <w:pPr>
              <w:pStyle w:val="TableParagraph"/>
            </w:pPr>
            <w:r>
              <w:t>Flat</w:t>
            </w:r>
            <w:r>
              <w:rPr>
                <w:spacing w:val="1"/>
              </w:rPr>
              <w:t xml:space="preserve"> </w:t>
            </w:r>
            <w:r>
              <w:t>used</w:t>
            </w:r>
            <w:r>
              <w:rPr>
                <w:spacing w:val="-2"/>
              </w:rPr>
              <w:t xml:space="preserve"> </w:t>
            </w:r>
            <w:r>
              <w:t>for</w:t>
            </w:r>
          </w:p>
        </w:tc>
        <w:tc>
          <w:tcPr>
            <w:tcW w:w="6248" w:type="dxa"/>
          </w:tcPr>
          <w:p w:rsidR="0007563B" w:rsidRDefault="00176812">
            <w:pPr>
              <w:pStyle w:val="TableParagraph"/>
            </w:pPr>
            <w:r>
              <w:t>Residential</w:t>
            </w:r>
            <w:r>
              <w:rPr>
                <w:spacing w:val="-1"/>
              </w:rPr>
              <w:t xml:space="preserve"> </w:t>
            </w:r>
            <w:r>
              <w:t>Purpose</w:t>
            </w:r>
          </w:p>
        </w:tc>
      </w:tr>
      <w:tr w:rsidR="0007563B">
        <w:trPr>
          <w:trHeight w:val="312"/>
        </w:trPr>
        <w:tc>
          <w:tcPr>
            <w:tcW w:w="1001" w:type="dxa"/>
          </w:tcPr>
          <w:p w:rsidR="0007563B" w:rsidRDefault="00176812">
            <w:pPr>
              <w:pStyle w:val="TableParagraph"/>
              <w:spacing w:line="251" w:lineRule="exact"/>
              <w:ind w:left="0" w:right="181"/>
              <w:jc w:val="right"/>
            </w:pPr>
            <w:r>
              <w:t>15.</w:t>
            </w:r>
          </w:p>
        </w:tc>
        <w:tc>
          <w:tcPr>
            <w:tcW w:w="3970" w:type="dxa"/>
          </w:tcPr>
          <w:p w:rsidR="0007563B" w:rsidRDefault="00176812">
            <w:pPr>
              <w:pStyle w:val="TableParagraph"/>
              <w:spacing w:line="251" w:lineRule="exact"/>
            </w:pPr>
            <w:r>
              <w:t>Is</w:t>
            </w:r>
            <w:r>
              <w:rPr>
                <w:spacing w:val="-1"/>
              </w:rPr>
              <w:t xml:space="preserve"> </w:t>
            </w:r>
            <w:r>
              <w:t>it</w:t>
            </w:r>
            <w:r>
              <w:rPr>
                <w:spacing w:val="-4"/>
              </w:rPr>
              <w:t xml:space="preserve"> </w:t>
            </w:r>
            <w:r>
              <w:t>Owner-occupied</w:t>
            </w:r>
            <w:r>
              <w:rPr>
                <w:spacing w:val="-1"/>
              </w:rPr>
              <w:t xml:space="preserve"> </w:t>
            </w:r>
            <w:r>
              <w:t>or</w:t>
            </w:r>
            <w:r>
              <w:rPr>
                <w:spacing w:val="-2"/>
              </w:rPr>
              <w:t xml:space="preserve"> </w:t>
            </w:r>
            <w:r>
              <w:t>let out?</w:t>
            </w:r>
          </w:p>
        </w:tc>
        <w:tc>
          <w:tcPr>
            <w:tcW w:w="6248" w:type="dxa"/>
          </w:tcPr>
          <w:p w:rsidR="0007563B" w:rsidRDefault="00176812">
            <w:pPr>
              <w:pStyle w:val="TableParagraph"/>
              <w:spacing w:line="251" w:lineRule="exact"/>
            </w:pPr>
            <w:r>
              <w:t>Presently</w:t>
            </w:r>
            <w:r>
              <w:rPr>
                <w:spacing w:val="-2"/>
              </w:rPr>
              <w:t xml:space="preserve"> </w:t>
            </w:r>
            <w:r>
              <w:t>occupied</w:t>
            </w:r>
            <w:r>
              <w:rPr>
                <w:spacing w:val="1"/>
              </w:rPr>
              <w:t xml:space="preserve"> </w:t>
            </w:r>
            <w:r>
              <w:t>by</w:t>
            </w:r>
            <w:r>
              <w:rPr>
                <w:spacing w:val="-3"/>
              </w:rPr>
              <w:t xml:space="preserve"> </w:t>
            </w:r>
            <w:r>
              <w:t>Tenants</w:t>
            </w:r>
          </w:p>
        </w:tc>
      </w:tr>
      <w:tr w:rsidR="0007563B">
        <w:trPr>
          <w:trHeight w:val="311"/>
        </w:trPr>
        <w:tc>
          <w:tcPr>
            <w:tcW w:w="1001" w:type="dxa"/>
          </w:tcPr>
          <w:p w:rsidR="0007563B" w:rsidRDefault="00176812">
            <w:pPr>
              <w:pStyle w:val="TableParagraph"/>
              <w:spacing w:line="250" w:lineRule="exact"/>
              <w:ind w:left="0" w:right="181"/>
              <w:jc w:val="right"/>
            </w:pPr>
            <w:r>
              <w:t>16.</w:t>
            </w:r>
          </w:p>
        </w:tc>
        <w:tc>
          <w:tcPr>
            <w:tcW w:w="3970" w:type="dxa"/>
          </w:tcPr>
          <w:p w:rsidR="0007563B" w:rsidRDefault="00176812">
            <w:pPr>
              <w:pStyle w:val="TableParagraph"/>
              <w:spacing w:line="250" w:lineRule="exact"/>
            </w:pPr>
            <w:r>
              <w:t>If rented,</w:t>
            </w:r>
            <w:r>
              <w:rPr>
                <w:spacing w:val="-2"/>
              </w:rPr>
              <w:t xml:space="preserve"> </w:t>
            </w:r>
            <w:r>
              <w:t>what</w:t>
            </w:r>
            <w:r>
              <w:rPr>
                <w:spacing w:val="1"/>
              </w:rPr>
              <w:t xml:space="preserve"> </w:t>
            </w:r>
            <w:r>
              <w:t>is the</w:t>
            </w:r>
            <w:r>
              <w:rPr>
                <w:spacing w:val="-6"/>
              </w:rPr>
              <w:t xml:space="preserve"> </w:t>
            </w:r>
            <w:r>
              <w:t>monthly</w:t>
            </w:r>
            <w:r>
              <w:rPr>
                <w:spacing w:val="-3"/>
              </w:rPr>
              <w:t xml:space="preserve"> </w:t>
            </w:r>
            <w:r>
              <w:t>rent?</w:t>
            </w:r>
          </w:p>
        </w:tc>
        <w:tc>
          <w:tcPr>
            <w:tcW w:w="6248" w:type="dxa"/>
          </w:tcPr>
          <w:p w:rsidR="0007563B" w:rsidRDefault="00176812">
            <w:pPr>
              <w:pStyle w:val="TableParagraph"/>
              <w:spacing w:line="250" w:lineRule="exact"/>
            </w:pPr>
            <w:r>
              <w:t>NA</w:t>
            </w:r>
          </w:p>
        </w:tc>
      </w:tr>
      <w:tr w:rsidR="0007563B">
        <w:trPr>
          <w:trHeight w:val="290"/>
        </w:trPr>
        <w:tc>
          <w:tcPr>
            <w:tcW w:w="1001" w:type="dxa"/>
            <w:shd w:val="clear" w:color="auto" w:fill="C5D9F0"/>
          </w:tcPr>
          <w:p w:rsidR="0007563B" w:rsidRDefault="00176812">
            <w:pPr>
              <w:pStyle w:val="TableParagraph"/>
              <w:spacing w:line="250" w:lineRule="exact"/>
              <w:ind w:left="249"/>
              <w:rPr>
                <w:rFonts w:ascii="Arial"/>
                <w:b/>
              </w:rPr>
            </w:pPr>
            <w:r>
              <w:rPr>
                <w:rFonts w:ascii="Arial"/>
                <w:b/>
              </w:rPr>
              <w:t>IV.</w:t>
            </w:r>
          </w:p>
        </w:tc>
        <w:tc>
          <w:tcPr>
            <w:tcW w:w="10218" w:type="dxa"/>
            <w:gridSpan w:val="2"/>
            <w:shd w:val="clear" w:color="auto" w:fill="C5D9F0"/>
          </w:tcPr>
          <w:p w:rsidR="0007563B" w:rsidRDefault="00176812">
            <w:pPr>
              <w:pStyle w:val="TableParagraph"/>
              <w:spacing w:line="248" w:lineRule="exact"/>
              <w:rPr>
                <w:rFonts w:ascii="Arial"/>
                <w:b/>
              </w:rPr>
            </w:pPr>
            <w:r>
              <w:rPr>
                <w:rFonts w:ascii="Arial"/>
                <w:b/>
              </w:rPr>
              <w:t>MARKETABILITY</w:t>
            </w:r>
          </w:p>
        </w:tc>
      </w:tr>
      <w:tr w:rsidR="0007563B">
        <w:trPr>
          <w:trHeight w:val="273"/>
        </w:trPr>
        <w:tc>
          <w:tcPr>
            <w:tcW w:w="1001" w:type="dxa"/>
          </w:tcPr>
          <w:p w:rsidR="0007563B" w:rsidRDefault="00176812">
            <w:pPr>
              <w:pStyle w:val="TableParagraph"/>
              <w:spacing w:line="250" w:lineRule="exact"/>
              <w:ind w:left="542"/>
            </w:pPr>
            <w:r>
              <w:t>1.</w:t>
            </w:r>
          </w:p>
        </w:tc>
        <w:tc>
          <w:tcPr>
            <w:tcW w:w="3970" w:type="dxa"/>
          </w:tcPr>
          <w:p w:rsidR="0007563B" w:rsidRDefault="00176812">
            <w:pPr>
              <w:pStyle w:val="TableParagraph"/>
              <w:spacing w:line="250" w:lineRule="exact"/>
            </w:pPr>
            <w:r>
              <w:t>How</w:t>
            </w:r>
            <w:r>
              <w:rPr>
                <w:spacing w:val="-5"/>
              </w:rPr>
              <w:t xml:space="preserve"> </w:t>
            </w:r>
            <w:r>
              <w:t>is</w:t>
            </w:r>
            <w:r>
              <w:rPr>
                <w:spacing w:val="-1"/>
              </w:rPr>
              <w:t xml:space="preserve"> </w:t>
            </w:r>
            <w:r>
              <w:t>the</w:t>
            </w:r>
            <w:r>
              <w:rPr>
                <w:spacing w:val="-2"/>
              </w:rPr>
              <w:t xml:space="preserve"> </w:t>
            </w:r>
            <w:r>
              <w:t>marketability?</w:t>
            </w:r>
          </w:p>
        </w:tc>
        <w:tc>
          <w:tcPr>
            <w:tcW w:w="6248" w:type="dxa"/>
          </w:tcPr>
          <w:p w:rsidR="0007563B" w:rsidRDefault="00176812">
            <w:pPr>
              <w:pStyle w:val="TableParagraph"/>
              <w:spacing w:line="248" w:lineRule="exact"/>
              <w:rPr>
                <w:rFonts w:ascii="Arial"/>
                <w:b/>
              </w:rPr>
            </w:pPr>
            <w:r>
              <w:rPr>
                <w:rFonts w:ascii="Arial"/>
                <w:b/>
              </w:rPr>
              <w:t>Good</w:t>
            </w:r>
          </w:p>
        </w:tc>
      </w:tr>
      <w:tr w:rsidR="0007563B">
        <w:trPr>
          <w:trHeight w:val="546"/>
        </w:trPr>
        <w:tc>
          <w:tcPr>
            <w:tcW w:w="1001" w:type="dxa"/>
          </w:tcPr>
          <w:p w:rsidR="0007563B" w:rsidRDefault="00176812">
            <w:pPr>
              <w:pStyle w:val="TableParagraph"/>
              <w:spacing w:line="250" w:lineRule="exact"/>
              <w:ind w:left="542"/>
            </w:pPr>
            <w:r>
              <w:t>2.</w:t>
            </w:r>
          </w:p>
        </w:tc>
        <w:tc>
          <w:tcPr>
            <w:tcW w:w="3970" w:type="dxa"/>
          </w:tcPr>
          <w:p w:rsidR="0007563B" w:rsidRDefault="00176812">
            <w:pPr>
              <w:pStyle w:val="TableParagraph"/>
              <w:spacing w:line="250" w:lineRule="exact"/>
            </w:pPr>
            <w:r>
              <w:t>What</w:t>
            </w:r>
            <w:r>
              <w:rPr>
                <w:spacing w:val="48"/>
              </w:rPr>
              <w:t xml:space="preserve"> </w:t>
            </w:r>
            <w:r>
              <w:t>are</w:t>
            </w:r>
            <w:r>
              <w:rPr>
                <w:spacing w:val="48"/>
              </w:rPr>
              <w:t xml:space="preserve"> </w:t>
            </w:r>
            <w:r>
              <w:t>the</w:t>
            </w:r>
            <w:r>
              <w:rPr>
                <w:spacing w:val="45"/>
              </w:rPr>
              <w:t xml:space="preserve"> </w:t>
            </w:r>
            <w:r>
              <w:t>factors</w:t>
            </w:r>
            <w:r>
              <w:rPr>
                <w:spacing w:val="46"/>
              </w:rPr>
              <w:t xml:space="preserve"> </w:t>
            </w:r>
            <w:r>
              <w:t>favoring</w:t>
            </w:r>
            <w:r>
              <w:rPr>
                <w:spacing w:val="48"/>
              </w:rPr>
              <w:t xml:space="preserve"> </w:t>
            </w:r>
            <w:r>
              <w:t>for</w:t>
            </w:r>
            <w:r>
              <w:rPr>
                <w:spacing w:val="48"/>
              </w:rPr>
              <w:t xml:space="preserve"> </w:t>
            </w:r>
            <w:r>
              <w:t>an</w:t>
            </w:r>
          </w:p>
          <w:p w:rsidR="0007563B" w:rsidRDefault="00176812">
            <w:pPr>
              <w:pStyle w:val="TableParagraph"/>
              <w:spacing w:before="20"/>
            </w:pPr>
            <w:proofErr w:type="gramStart"/>
            <w:r>
              <w:t>extra</w:t>
            </w:r>
            <w:proofErr w:type="gramEnd"/>
            <w:r>
              <w:rPr>
                <w:spacing w:val="-2"/>
              </w:rPr>
              <w:t xml:space="preserve"> </w:t>
            </w:r>
            <w:r>
              <w:t>Potential</w:t>
            </w:r>
            <w:r>
              <w:rPr>
                <w:spacing w:val="-3"/>
              </w:rPr>
              <w:t xml:space="preserve"> </w:t>
            </w:r>
            <w:r>
              <w:t>Value?</w:t>
            </w:r>
          </w:p>
        </w:tc>
        <w:tc>
          <w:tcPr>
            <w:tcW w:w="6248" w:type="dxa"/>
          </w:tcPr>
          <w:p w:rsidR="0007563B" w:rsidRDefault="00176812">
            <w:pPr>
              <w:pStyle w:val="TableParagraph"/>
              <w:spacing w:line="250" w:lineRule="exact"/>
            </w:pPr>
            <w:r>
              <w:rPr>
                <w:spacing w:val="-1"/>
              </w:rPr>
              <w:t>Due</w:t>
            </w:r>
            <w:r>
              <w:rPr>
                <w:spacing w:val="-14"/>
              </w:rPr>
              <w:t xml:space="preserve"> </w:t>
            </w:r>
            <w:r>
              <w:rPr>
                <w:spacing w:val="-1"/>
              </w:rPr>
              <w:t>to</w:t>
            </w:r>
            <w:r>
              <w:rPr>
                <w:spacing w:val="-17"/>
              </w:rPr>
              <w:t xml:space="preserve"> </w:t>
            </w:r>
            <w:r>
              <w:rPr>
                <w:spacing w:val="-1"/>
              </w:rPr>
              <w:t>size,</w:t>
            </w:r>
            <w:r>
              <w:rPr>
                <w:spacing w:val="-15"/>
              </w:rPr>
              <w:t xml:space="preserve"> </w:t>
            </w:r>
            <w:r>
              <w:rPr>
                <w:spacing w:val="-1"/>
              </w:rPr>
              <w:t>shape</w:t>
            </w:r>
            <w:r>
              <w:rPr>
                <w:spacing w:val="-17"/>
              </w:rPr>
              <w:t xml:space="preserve"> </w:t>
            </w:r>
            <w:r>
              <w:rPr>
                <w:spacing w:val="-1"/>
              </w:rPr>
              <w:t>and</w:t>
            </w:r>
            <w:r>
              <w:rPr>
                <w:spacing w:val="-19"/>
              </w:rPr>
              <w:t xml:space="preserve"> </w:t>
            </w:r>
            <w:r>
              <w:t>facing</w:t>
            </w:r>
            <w:r>
              <w:rPr>
                <w:spacing w:val="-14"/>
              </w:rPr>
              <w:t xml:space="preserve"> </w:t>
            </w:r>
            <w:r>
              <w:t>of</w:t>
            </w:r>
            <w:r>
              <w:rPr>
                <w:spacing w:val="-15"/>
              </w:rPr>
              <w:t xml:space="preserve"> </w:t>
            </w:r>
            <w:r>
              <w:t>the</w:t>
            </w:r>
            <w:r>
              <w:rPr>
                <w:spacing w:val="-17"/>
              </w:rPr>
              <w:t xml:space="preserve"> </w:t>
            </w:r>
            <w:r>
              <w:t>property</w:t>
            </w:r>
            <w:r>
              <w:rPr>
                <w:spacing w:val="-16"/>
              </w:rPr>
              <w:t xml:space="preserve"> </w:t>
            </w:r>
            <w:r>
              <w:t>it</w:t>
            </w:r>
            <w:r>
              <w:rPr>
                <w:spacing w:val="-15"/>
              </w:rPr>
              <w:t xml:space="preserve"> </w:t>
            </w:r>
            <w:r>
              <w:t>is</w:t>
            </w:r>
            <w:r>
              <w:rPr>
                <w:spacing w:val="-16"/>
              </w:rPr>
              <w:t xml:space="preserve"> </w:t>
            </w:r>
            <w:r>
              <w:t>easily</w:t>
            </w:r>
            <w:r>
              <w:rPr>
                <w:spacing w:val="-16"/>
              </w:rPr>
              <w:t xml:space="preserve"> </w:t>
            </w:r>
            <w:r>
              <w:t>sellable</w:t>
            </w:r>
          </w:p>
          <w:p w:rsidR="0007563B" w:rsidRDefault="00176812">
            <w:pPr>
              <w:pStyle w:val="TableParagraph"/>
              <w:spacing w:before="20"/>
            </w:pPr>
            <w:r>
              <w:t>in the</w:t>
            </w:r>
            <w:r>
              <w:rPr>
                <w:spacing w:val="-2"/>
              </w:rPr>
              <w:t xml:space="preserve"> </w:t>
            </w:r>
            <w:r>
              <w:t>market</w:t>
            </w:r>
          </w:p>
        </w:tc>
      </w:tr>
      <w:tr w:rsidR="0007563B">
        <w:trPr>
          <w:trHeight w:val="818"/>
        </w:trPr>
        <w:tc>
          <w:tcPr>
            <w:tcW w:w="1001" w:type="dxa"/>
          </w:tcPr>
          <w:p w:rsidR="0007563B" w:rsidRDefault="00176812">
            <w:pPr>
              <w:pStyle w:val="TableParagraph"/>
              <w:spacing w:line="250" w:lineRule="exact"/>
              <w:ind w:left="542"/>
            </w:pPr>
            <w:r>
              <w:t>3.</w:t>
            </w:r>
          </w:p>
        </w:tc>
        <w:tc>
          <w:tcPr>
            <w:tcW w:w="3970" w:type="dxa"/>
          </w:tcPr>
          <w:p w:rsidR="0007563B" w:rsidRDefault="00176812">
            <w:pPr>
              <w:pStyle w:val="TableParagraph"/>
              <w:spacing w:line="259" w:lineRule="auto"/>
            </w:pPr>
            <w:r>
              <w:t>Any</w:t>
            </w:r>
            <w:r>
              <w:rPr>
                <w:spacing w:val="35"/>
              </w:rPr>
              <w:t xml:space="preserve"> </w:t>
            </w:r>
            <w:r>
              <w:t>negative</w:t>
            </w:r>
            <w:r>
              <w:rPr>
                <w:spacing w:val="35"/>
              </w:rPr>
              <w:t xml:space="preserve"> </w:t>
            </w:r>
            <w:r>
              <w:t>factors</w:t>
            </w:r>
            <w:r>
              <w:rPr>
                <w:spacing w:val="36"/>
              </w:rPr>
              <w:t xml:space="preserve"> </w:t>
            </w:r>
            <w:r>
              <w:t>are</w:t>
            </w:r>
            <w:r>
              <w:rPr>
                <w:spacing w:val="38"/>
              </w:rPr>
              <w:t xml:space="preserve"> </w:t>
            </w:r>
            <w:r>
              <w:t>observed</w:t>
            </w:r>
            <w:r>
              <w:rPr>
                <w:spacing w:val="-59"/>
              </w:rPr>
              <w:t xml:space="preserve"> </w:t>
            </w:r>
            <w:r>
              <w:t>which</w:t>
            </w:r>
            <w:r>
              <w:rPr>
                <w:spacing w:val="8"/>
              </w:rPr>
              <w:t xml:space="preserve"> </w:t>
            </w:r>
            <w:r>
              <w:t>affect</w:t>
            </w:r>
            <w:r>
              <w:rPr>
                <w:spacing w:val="7"/>
              </w:rPr>
              <w:t xml:space="preserve"> </w:t>
            </w:r>
            <w:r>
              <w:t>the</w:t>
            </w:r>
            <w:r>
              <w:rPr>
                <w:spacing w:val="5"/>
              </w:rPr>
              <w:t xml:space="preserve"> </w:t>
            </w:r>
            <w:r>
              <w:t>market</w:t>
            </w:r>
            <w:r>
              <w:rPr>
                <w:spacing w:val="9"/>
              </w:rPr>
              <w:t xml:space="preserve"> </w:t>
            </w:r>
            <w:r>
              <w:t>value</w:t>
            </w:r>
            <w:r>
              <w:rPr>
                <w:spacing w:val="8"/>
              </w:rPr>
              <w:t xml:space="preserve"> </w:t>
            </w:r>
            <w:r>
              <w:t>in</w:t>
            </w:r>
          </w:p>
          <w:p w:rsidR="0007563B" w:rsidRDefault="00176812">
            <w:pPr>
              <w:pStyle w:val="TableParagraph"/>
            </w:pPr>
            <w:proofErr w:type="gramStart"/>
            <w:r>
              <w:t>general</w:t>
            </w:r>
            <w:proofErr w:type="gramEnd"/>
            <w:r>
              <w:t>?</w:t>
            </w:r>
          </w:p>
        </w:tc>
        <w:tc>
          <w:tcPr>
            <w:tcW w:w="6248" w:type="dxa"/>
          </w:tcPr>
          <w:p w:rsidR="0007563B" w:rsidRDefault="00176812">
            <w:pPr>
              <w:pStyle w:val="TableParagraph"/>
              <w:spacing w:line="250" w:lineRule="exact"/>
              <w:ind w:left="177"/>
            </w:pPr>
            <w:r>
              <w:t>NA</w:t>
            </w:r>
          </w:p>
        </w:tc>
      </w:tr>
      <w:tr w:rsidR="0007563B">
        <w:trPr>
          <w:trHeight w:val="292"/>
        </w:trPr>
        <w:tc>
          <w:tcPr>
            <w:tcW w:w="1001" w:type="dxa"/>
            <w:shd w:val="clear" w:color="auto" w:fill="C5D9F0"/>
          </w:tcPr>
          <w:p w:rsidR="0007563B" w:rsidRDefault="00176812">
            <w:pPr>
              <w:pStyle w:val="TableParagraph"/>
              <w:spacing w:line="250" w:lineRule="exact"/>
              <w:ind w:left="311"/>
              <w:rPr>
                <w:rFonts w:ascii="Arial"/>
                <w:b/>
              </w:rPr>
            </w:pPr>
            <w:r>
              <w:rPr>
                <w:rFonts w:ascii="Arial"/>
                <w:b/>
              </w:rPr>
              <w:t>V.</w:t>
            </w:r>
          </w:p>
        </w:tc>
        <w:tc>
          <w:tcPr>
            <w:tcW w:w="10218" w:type="dxa"/>
            <w:gridSpan w:val="2"/>
            <w:shd w:val="clear" w:color="auto" w:fill="C5D9F0"/>
          </w:tcPr>
          <w:p w:rsidR="0007563B" w:rsidRDefault="00176812">
            <w:pPr>
              <w:pStyle w:val="TableParagraph"/>
              <w:spacing w:line="248" w:lineRule="exact"/>
              <w:rPr>
                <w:rFonts w:ascii="Arial"/>
                <w:b/>
              </w:rPr>
            </w:pPr>
            <w:r>
              <w:rPr>
                <w:rFonts w:ascii="Arial"/>
                <w:b/>
              </w:rPr>
              <w:t>RATE</w:t>
            </w:r>
          </w:p>
        </w:tc>
      </w:tr>
      <w:tr w:rsidR="0007563B">
        <w:trPr>
          <w:trHeight w:val="2184"/>
        </w:trPr>
        <w:tc>
          <w:tcPr>
            <w:tcW w:w="1001" w:type="dxa"/>
          </w:tcPr>
          <w:p w:rsidR="0007563B" w:rsidRDefault="00176812">
            <w:pPr>
              <w:pStyle w:val="TableParagraph"/>
              <w:spacing w:line="250" w:lineRule="exact"/>
              <w:ind w:left="317" w:right="175"/>
              <w:jc w:val="center"/>
            </w:pPr>
            <w:r>
              <w:t>1.</w:t>
            </w:r>
          </w:p>
        </w:tc>
        <w:tc>
          <w:tcPr>
            <w:tcW w:w="3970" w:type="dxa"/>
          </w:tcPr>
          <w:p w:rsidR="0007563B" w:rsidRDefault="00176812">
            <w:pPr>
              <w:pStyle w:val="TableParagraph"/>
              <w:spacing w:line="259" w:lineRule="auto"/>
              <w:ind w:right="97"/>
              <w:jc w:val="both"/>
            </w:pPr>
            <w:r>
              <w:t>After analyzing</w:t>
            </w:r>
            <w:r>
              <w:rPr>
                <w:spacing w:val="1"/>
              </w:rPr>
              <w:t xml:space="preserve"> </w:t>
            </w:r>
            <w:r>
              <w:t>the</w:t>
            </w:r>
            <w:r>
              <w:rPr>
                <w:spacing w:val="1"/>
              </w:rPr>
              <w:t xml:space="preserve"> </w:t>
            </w:r>
            <w:r>
              <w:t>comparable</w:t>
            </w:r>
            <w:r>
              <w:rPr>
                <w:spacing w:val="1"/>
              </w:rPr>
              <w:t xml:space="preserve"> </w:t>
            </w:r>
            <w:r>
              <w:t>sale</w:t>
            </w:r>
            <w:r>
              <w:rPr>
                <w:spacing w:val="1"/>
              </w:rPr>
              <w:t xml:space="preserve"> </w:t>
            </w:r>
            <w:r>
              <w:t>instances, what is the composite rate</w:t>
            </w:r>
            <w:r>
              <w:rPr>
                <w:spacing w:val="1"/>
              </w:rPr>
              <w:t xml:space="preserve"> </w:t>
            </w:r>
            <w:r>
              <w:t>for</w:t>
            </w:r>
            <w:r>
              <w:rPr>
                <w:spacing w:val="1"/>
              </w:rPr>
              <w:t xml:space="preserve"> </w:t>
            </w:r>
            <w:r>
              <w:t>a</w:t>
            </w:r>
            <w:r>
              <w:rPr>
                <w:spacing w:val="1"/>
              </w:rPr>
              <w:t xml:space="preserve"> </w:t>
            </w:r>
            <w:r>
              <w:t>similar</w:t>
            </w:r>
            <w:r>
              <w:rPr>
                <w:spacing w:val="1"/>
              </w:rPr>
              <w:t xml:space="preserve"> </w:t>
            </w:r>
            <w:r>
              <w:t>flat</w:t>
            </w:r>
            <w:r>
              <w:rPr>
                <w:spacing w:val="1"/>
              </w:rPr>
              <w:t xml:space="preserve"> </w:t>
            </w:r>
            <w:r>
              <w:t>with</w:t>
            </w:r>
            <w:r>
              <w:rPr>
                <w:spacing w:val="1"/>
              </w:rPr>
              <w:t xml:space="preserve"> </w:t>
            </w:r>
            <w:r>
              <w:t>same</w:t>
            </w:r>
            <w:r>
              <w:rPr>
                <w:spacing w:val="1"/>
              </w:rPr>
              <w:t xml:space="preserve"> </w:t>
            </w:r>
            <w:r>
              <w:t>specifications</w:t>
            </w:r>
            <w:r>
              <w:rPr>
                <w:spacing w:val="1"/>
              </w:rPr>
              <w:t xml:space="preserve"> </w:t>
            </w:r>
            <w:r>
              <w:t>in</w:t>
            </w:r>
            <w:r>
              <w:rPr>
                <w:spacing w:val="1"/>
              </w:rPr>
              <w:t xml:space="preserve"> </w:t>
            </w:r>
            <w:r>
              <w:t>the</w:t>
            </w:r>
            <w:r>
              <w:rPr>
                <w:spacing w:val="1"/>
              </w:rPr>
              <w:t xml:space="preserve"> </w:t>
            </w:r>
            <w:r>
              <w:t>adjoining</w:t>
            </w:r>
            <w:r>
              <w:rPr>
                <w:spacing w:val="3"/>
              </w:rPr>
              <w:t xml:space="preserve"> </w:t>
            </w:r>
            <w:r>
              <w:t>locality?</w:t>
            </w:r>
          </w:p>
          <w:p w:rsidR="0007563B" w:rsidRDefault="00176812">
            <w:pPr>
              <w:pStyle w:val="TableParagraph"/>
              <w:spacing w:line="259" w:lineRule="auto"/>
              <w:ind w:right="101"/>
              <w:jc w:val="both"/>
            </w:pPr>
            <w:r>
              <w:t>- (Along with details /reference of at-</w:t>
            </w:r>
            <w:r>
              <w:rPr>
                <w:spacing w:val="1"/>
              </w:rPr>
              <w:t xml:space="preserve"> </w:t>
            </w:r>
            <w:r>
              <w:t>least two latest deals/transactions with</w:t>
            </w:r>
            <w:r>
              <w:rPr>
                <w:spacing w:val="-60"/>
              </w:rPr>
              <w:t xml:space="preserve"> </w:t>
            </w:r>
            <w:r>
              <w:t>respect</w:t>
            </w:r>
            <w:r>
              <w:rPr>
                <w:spacing w:val="45"/>
              </w:rPr>
              <w:t xml:space="preserve"> </w:t>
            </w:r>
            <w:r>
              <w:t>to</w:t>
            </w:r>
            <w:r>
              <w:rPr>
                <w:spacing w:val="47"/>
              </w:rPr>
              <w:t xml:space="preserve"> </w:t>
            </w:r>
            <w:r>
              <w:t>adjacent</w:t>
            </w:r>
            <w:r>
              <w:rPr>
                <w:spacing w:val="49"/>
              </w:rPr>
              <w:t xml:space="preserve"> </w:t>
            </w:r>
            <w:r>
              <w:t>properties</w:t>
            </w:r>
            <w:r>
              <w:rPr>
                <w:spacing w:val="47"/>
              </w:rPr>
              <w:t xml:space="preserve"> </w:t>
            </w:r>
            <w:r>
              <w:t>in</w:t>
            </w:r>
            <w:r>
              <w:rPr>
                <w:spacing w:val="44"/>
              </w:rPr>
              <w:t xml:space="preserve"> </w:t>
            </w:r>
            <w:r>
              <w:t>the</w:t>
            </w:r>
          </w:p>
          <w:p w:rsidR="0007563B" w:rsidRDefault="00176812">
            <w:pPr>
              <w:pStyle w:val="TableParagraph"/>
              <w:spacing w:line="252" w:lineRule="exact"/>
            </w:pPr>
            <w:r>
              <w:t>areas)</w:t>
            </w:r>
          </w:p>
        </w:tc>
        <w:tc>
          <w:tcPr>
            <w:tcW w:w="6248" w:type="dxa"/>
          </w:tcPr>
          <w:p w:rsidR="0007563B" w:rsidRDefault="00176812">
            <w:pPr>
              <w:pStyle w:val="TableParagraph"/>
              <w:spacing w:line="256" w:lineRule="auto"/>
              <w:ind w:right="101"/>
              <w:jc w:val="both"/>
              <w:rPr>
                <w:rFonts w:ascii="Arial"/>
                <w:b/>
              </w:rPr>
            </w:pPr>
            <w:r>
              <w:rPr>
                <w:spacing w:val="-1"/>
              </w:rPr>
              <w:t>Rs.50</w:t>
            </w:r>
            <w:proofErr w:type="gramStart"/>
            <w:r>
              <w:rPr>
                <w:spacing w:val="-1"/>
              </w:rPr>
              <w:t>,000</w:t>
            </w:r>
            <w:proofErr w:type="gramEnd"/>
            <w:r>
              <w:rPr>
                <w:spacing w:val="-1"/>
              </w:rPr>
              <w:t>/-</w:t>
            </w:r>
            <w:r>
              <w:rPr>
                <w:spacing w:val="-11"/>
              </w:rPr>
              <w:t xml:space="preserve"> </w:t>
            </w:r>
            <w:r>
              <w:t>per</w:t>
            </w:r>
            <w:r>
              <w:rPr>
                <w:spacing w:val="-11"/>
              </w:rPr>
              <w:t xml:space="preserve"> </w:t>
            </w:r>
            <w:proofErr w:type="spellStart"/>
            <w:r>
              <w:t>sq.ft</w:t>
            </w:r>
            <w:proofErr w:type="spellEnd"/>
            <w:r>
              <w:t>.</w:t>
            </w:r>
            <w:r>
              <w:rPr>
                <w:spacing w:val="-14"/>
              </w:rPr>
              <w:t xml:space="preserve"> </w:t>
            </w:r>
            <w:r>
              <w:t>On</w:t>
            </w:r>
            <w:r>
              <w:rPr>
                <w:spacing w:val="-14"/>
              </w:rPr>
              <w:t xml:space="preserve"> </w:t>
            </w:r>
            <w:r>
              <w:t>Carpet</w:t>
            </w:r>
            <w:r>
              <w:rPr>
                <w:spacing w:val="-11"/>
              </w:rPr>
              <w:t xml:space="preserve"> </w:t>
            </w:r>
            <w:r>
              <w:t>area.</w:t>
            </w:r>
            <w:r>
              <w:rPr>
                <w:spacing w:val="-11"/>
              </w:rPr>
              <w:t xml:space="preserve"> </w:t>
            </w:r>
            <w:r>
              <w:t>For</w:t>
            </w:r>
            <w:r>
              <w:rPr>
                <w:spacing w:val="-11"/>
              </w:rPr>
              <w:t xml:space="preserve"> </w:t>
            </w:r>
            <w:r>
              <w:t>more</w:t>
            </w:r>
            <w:r>
              <w:rPr>
                <w:spacing w:val="-12"/>
              </w:rPr>
              <w:t xml:space="preserve"> </w:t>
            </w:r>
            <w:r>
              <w:t>details</w:t>
            </w:r>
            <w:r>
              <w:rPr>
                <w:spacing w:val="-12"/>
              </w:rPr>
              <w:t xml:space="preserve"> </w:t>
            </w:r>
            <w:r>
              <w:t>&amp;</w:t>
            </w:r>
            <w:r>
              <w:rPr>
                <w:spacing w:val="-13"/>
              </w:rPr>
              <w:t xml:space="preserve"> </w:t>
            </w:r>
            <w:r>
              <w:t>basis</w:t>
            </w:r>
            <w:r>
              <w:rPr>
                <w:spacing w:val="-58"/>
              </w:rPr>
              <w:t xml:space="preserve"> </w:t>
            </w:r>
            <w:r>
              <w:t>please</w:t>
            </w:r>
            <w:r>
              <w:rPr>
                <w:spacing w:val="1"/>
              </w:rPr>
              <w:t xml:space="preserve"> </w:t>
            </w:r>
            <w:r>
              <w:t>refer</w:t>
            </w:r>
            <w:r>
              <w:rPr>
                <w:spacing w:val="1"/>
              </w:rPr>
              <w:t xml:space="preserve"> </w:t>
            </w:r>
            <w:r>
              <w:t>to</w:t>
            </w:r>
            <w:r>
              <w:rPr>
                <w:spacing w:val="1"/>
              </w:rPr>
              <w:t xml:space="preserve"> </w:t>
            </w:r>
            <w:r>
              <w:t>the</w:t>
            </w:r>
            <w:r>
              <w:rPr>
                <w:spacing w:val="1"/>
              </w:rPr>
              <w:t xml:space="preserve"> </w:t>
            </w:r>
            <w:r>
              <w:rPr>
                <w:rFonts w:ascii="Arial"/>
                <w:b/>
              </w:rPr>
              <w:t>Part</w:t>
            </w:r>
            <w:r>
              <w:rPr>
                <w:rFonts w:ascii="Arial"/>
                <w:b/>
                <w:spacing w:val="1"/>
              </w:rPr>
              <w:t xml:space="preserve"> </w:t>
            </w:r>
            <w:r>
              <w:rPr>
                <w:rFonts w:ascii="Arial"/>
                <w:b/>
              </w:rPr>
              <w:t>B</w:t>
            </w:r>
            <w:r>
              <w:rPr>
                <w:rFonts w:ascii="Arial"/>
                <w:b/>
                <w:spacing w:val="1"/>
              </w:rPr>
              <w:t xml:space="preserve"> </w:t>
            </w:r>
            <w:r>
              <w:rPr>
                <w:rFonts w:ascii="Arial"/>
                <w:b/>
              </w:rPr>
              <w:t>-</w:t>
            </w:r>
            <w:r>
              <w:rPr>
                <w:rFonts w:ascii="Arial"/>
                <w:b/>
                <w:spacing w:val="1"/>
              </w:rPr>
              <w:t xml:space="preserve"> </w:t>
            </w:r>
            <w:r>
              <w:rPr>
                <w:rFonts w:ascii="Arial"/>
                <w:b/>
              </w:rPr>
              <w:t>Procedure</w:t>
            </w:r>
            <w:r>
              <w:rPr>
                <w:rFonts w:ascii="Arial"/>
                <w:b/>
                <w:spacing w:val="1"/>
              </w:rPr>
              <w:t xml:space="preserve"> </w:t>
            </w:r>
            <w:r>
              <w:rPr>
                <w:rFonts w:ascii="Arial"/>
                <w:b/>
              </w:rPr>
              <w:t>of</w:t>
            </w:r>
            <w:r>
              <w:rPr>
                <w:rFonts w:ascii="Arial"/>
                <w:b/>
                <w:spacing w:val="1"/>
              </w:rPr>
              <w:t xml:space="preserve"> </w:t>
            </w:r>
            <w:r>
              <w:rPr>
                <w:rFonts w:ascii="Arial"/>
                <w:b/>
              </w:rPr>
              <w:t>Valuation</w:t>
            </w:r>
            <w:r>
              <w:rPr>
                <w:rFonts w:ascii="Arial"/>
                <w:b/>
                <w:spacing w:val="1"/>
              </w:rPr>
              <w:t xml:space="preserve"> </w:t>
            </w:r>
            <w:r>
              <w:rPr>
                <w:rFonts w:ascii="Arial"/>
                <w:b/>
              </w:rPr>
              <w:t>Assessment section.</w:t>
            </w:r>
          </w:p>
        </w:tc>
      </w:tr>
      <w:tr w:rsidR="0007563B">
        <w:trPr>
          <w:trHeight w:val="546"/>
        </w:trPr>
        <w:tc>
          <w:tcPr>
            <w:tcW w:w="1001" w:type="dxa"/>
          </w:tcPr>
          <w:p w:rsidR="0007563B" w:rsidRDefault="00176812">
            <w:pPr>
              <w:pStyle w:val="TableParagraph"/>
              <w:spacing w:line="250" w:lineRule="exact"/>
              <w:ind w:left="317" w:right="175"/>
              <w:jc w:val="center"/>
            </w:pPr>
            <w:r>
              <w:t>2.</w:t>
            </w:r>
          </w:p>
        </w:tc>
        <w:tc>
          <w:tcPr>
            <w:tcW w:w="3970" w:type="dxa"/>
          </w:tcPr>
          <w:p w:rsidR="0007563B" w:rsidRDefault="00176812">
            <w:pPr>
              <w:pStyle w:val="TableParagraph"/>
              <w:spacing w:line="250" w:lineRule="exact"/>
            </w:pPr>
            <w:r>
              <w:t>Assuming</w:t>
            </w:r>
            <w:r>
              <w:rPr>
                <w:spacing w:val="84"/>
              </w:rPr>
              <w:t xml:space="preserve"> </w:t>
            </w:r>
            <w:r>
              <w:t>it</w:t>
            </w:r>
            <w:r>
              <w:rPr>
                <w:spacing w:val="86"/>
              </w:rPr>
              <w:t xml:space="preserve"> </w:t>
            </w:r>
            <w:r>
              <w:t>is</w:t>
            </w:r>
            <w:r>
              <w:rPr>
                <w:spacing w:val="83"/>
              </w:rPr>
              <w:t xml:space="preserve"> </w:t>
            </w:r>
            <w:r>
              <w:t>a</w:t>
            </w:r>
            <w:r>
              <w:rPr>
                <w:spacing w:val="82"/>
              </w:rPr>
              <w:t xml:space="preserve"> </w:t>
            </w:r>
            <w:r>
              <w:t>new</w:t>
            </w:r>
            <w:r>
              <w:rPr>
                <w:spacing w:val="83"/>
              </w:rPr>
              <w:t xml:space="preserve"> </w:t>
            </w:r>
            <w:r>
              <w:t>construction,</w:t>
            </w:r>
          </w:p>
          <w:p w:rsidR="0007563B" w:rsidRDefault="00176812">
            <w:pPr>
              <w:pStyle w:val="TableParagraph"/>
              <w:spacing w:before="20"/>
            </w:pPr>
            <w:r>
              <w:t>what</w:t>
            </w:r>
            <w:r>
              <w:rPr>
                <w:spacing w:val="38"/>
              </w:rPr>
              <w:t xml:space="preserve"> </w:t>
            </w:r>
            <w:r>
              <w:t>is</w:t>
            </w:r>
            <w:r>
              <w:rPr>
                <w:spacing w:val="38"/>
              </w:rPr>
              <w:t xml:space="preserve"> </w:t>
            </w:r>
            <w:r>
              <w:t>the</w:t>
            </w:r>
            <w:r>
              <w:rPr>
                <w:spacing w:val="37"/>
              </w:rPr>
              <w:t xml:space="preserve"> </w:t>
            </w:r>
            <w:r>
              <w:t>adopted</w:t>
            </w:r>
            <w:r>
              <w:rPr>
                <w:spacing w:val="35"/>
              </w:rPr>
              <w:t xml:space="preserve"> </w:t>
            </w:r>
            <w:r>
              <w:t>basic</w:t>
            </w:r>
            <w:r>
              <w:rPr>
                <w:spacing w:val="38"/>
              </w:rPr>
              <w:t xml:space="preserve"> </w:t>
            </w:r>
            <w:r>
              <w:t>composite</w:t>
            </w:r>
          </w:p>
        </w:tc>
        <w:tc>
          <w:tcPr>
            <w:tcW w:w="6248" w:type="dxa"/>
          </w:tcPr>
          <w:p w:rsidR="0007563B" w:rsidRDefault="00176812">
            <w:pPr>
              <w:pStyle w:val="TableParagraph"/>
              <w:spacing w:line="250" w:lineRule="exact"/>
            </w:pPr>
            <w:r>
              <w:t>Please</w:t>
            </w:r>
            <w:r>
              <w:rPr>
                <w:spacing w:val="-2"/>
              </w:rPr>
              <w:t xml:space="preserve"> </w:t>
            </w:r>
            <w:r>
              <w:t>refer</w:t>
            </w:r>
            <w:r>
              <w:rPr>
                <w:spacing w:val="-2"/>
              </w:rPr>
              <w:t xml:space="preserve"> </w:t>
            </w:r>
            <w:r>
              <w:t>to</w:t>
            </w:r>
            <w:r>
              <w:rPr>
                <w:spacing w:val="-2"/>
              </w:rPr>
              <w:t xml:space="preserve"> </w:t>
            </w:r>
            <w:r>
              <w:t>point</w:t>
            </w:r>
            <w:r>
              <w:rPr>
                <w:spacing w:val="1"/>
              </w:rPr>
              <w:t xml:space="preserve"> </w:t>
            </w:r>
            <w:r>
              <w:t>1</w:t>
            </w:r>
            <w:r>
              <w:rPr>
                <w:spacing w:val="-4"/>
              </w:rPr>
              <w:t xml:space="preserve"> </w:t>
            </w:r>
            <w:r>
              <w:t>above.</w:t>
            </w:r>
          </w:p>
        </w:tc>
      </w:tr>
    </w:tbl>
    <w:p w:rsidR="0007563B" w:rsidRDefault="00176812">
      <w:pPr>
        <w:rPr>
          <w:sz w:val="2"/>
          <w:szCs w:val="2"/>
        </w:rPr>
      </w:pPr>
      <w:r>
        <w:pict>
          <v:shape id="_x0000_s1189" style="position:absolute;margin-left:90.05pt;margin-top:341.25pt;width:299pt;height:269.7pt;z-index:-18678784;mso-position-horizontal-relative:page;mso-position-vertical-relative:page" coordorigin="1801,6825" coordsize="5980,5394" o:spt="100" adj="0,,0" path="m4498,11103r-6,-73l4477,10951r-22,-82l4432,10799r-30,-72l4367,10652r-42,-78l4276,10494r-40,-59l4200,10384r,686l4197,11126r-12,57l4167,11240r-29,60l4097,11363r-53,66l3979,11498r-305,306l2216,10346r301,-301l2598,9969r74,-60l2740,9866r61,-27l2868,9824r73,-4l3020,9827r85,18l3195,9874r60,26l3317,9932r63,39l3446,10016r68,51l3584,10125r72,65l3729,10262r60,61l3844,10383r52,59l3943,10500r43,57l4024,10612r35,54l4101,10741r35,72l4163,10882r20,67l4196,11013r4,57l4200,10384r-6,-9l4148,10315r-50,-60l4045,10194r-56,-62l3929,10070r-64,-62l3801,9950r-64,-55l3673,9843r-30,-23l3609,9795r-63,-44l3482,9709r-63,-37l3346,9634r-72,-32l3203,9574r-71,-22l3062,9535r-70,-12l2923,9516r-73,-1l2779,9521r-70,15l2642,9559r-65,30l2528,9618r-52,37l2420,9700r-61,54l2294,9817r-493,493l3710,12218r414,-414l4226,11702r61,-65l4341,11571r45,-65l4424,11439r30,-67l4476,11306r15,-67l4498,11172r,-69xm6418,9510l6056,9382,5650,9239r-89,-29l5475,9186r-82,-19l5364,9162r-50,-9l5239,9143r-46,-2l5143,9144r-54,7l5030,9162r44,-70l5109,9023r27,-69l5154,8885r10,-69l5165,8748r-8,-68l5139,8602r-28,-76l5075,8451r-45,-72l4976,8308r-20,-23l4913,8239r-41,-38l4872,8758r-4,56l4854,8869r-24,56l4794,8984r-47,61l4687,9109r-274,273l4280,9516,3649,8884r453,-453l4166,8374r63,-43l4293,8302r65,-16l4422,8285r79,15l4577,8330r72,45l4718,8435r43,47l4797,8533r30,54l4851,8643r16,58l4872,8758r,-557l4849,8180r-67,-53l4713,8082r-72,-39l4566,8011r-92,-28l4386,7970r-83,2l4225,7988r-62,25l4098,8049r-68,49l3958,8157r-75,71l3248,8863r1909,1908l5346,10582,4499,9734r219,-218l4753,9481r30,-27l4810,9433r23,-15l4863,9405r33,-11l4932,9386r39,-4l5014,9382r52,5l5125,9398r69,16l5256,9431r72,21l5407,9477r89,30l6180,9748r238,-238xm7780,8148l7415,7952,6555,7498r,307l6070,8291r-81,-144l5748,7717r-40,-72l5668,7574r-39,-66l5590,7443r-40,-64l5509,7316r-42,-62l5424,7193r-44,-61l5436,7168r62,38l5564,7246r71,42l5792,7378r763,427l6555,7498,5862,7132,5286,6825r-204,204l5277,7380r39,70l5701,8148r467,848l6441,9487r201,-201l6565,9153,6298,8684r-77,-133l6481,8291r339,-339l7565,8363r215,-215xe" fillcolor="silver" stroked="f">
            <v:fill opacity="32896f"/>
            <v:stroke joinstyle="round"/>
            <v:formulas/>
            <v:path arrowok="t" o:connecttype="segments"/>
            <w10:wrap anchorx="page" anchory="page"/>
          </v:shape>
        </w:pict>
      </w:r>
      <w:r>
        <w:pict>
          <v:group id="_x0000_s1186" style="position:absolute;margin-left:75.85pt;margin-top:189.75pt;width:510.45pt;height:266.95pt;z-index:-18678272;mso-position-horizontal-relative:page;mso-position-vertical-relative:page" coordorigin="1517,3795" coordsize="10209,5339">
            <v:shape id="_x0000_s1188" style="position:absolute;left:6033;top:3839;width:3674;height:4148" coordorigin="6033,3839" coordsize="3674,4148" o:spt="100" adj="0,,0" path="m8131,7797l7264,6930r672,-672l7711,6033r-672,672l6448,6114r776,-776l6999,5113r-966,965l7941,7986r190,-189xm9707,6221l8024,4538r473,-474l8272,3839,7138,4974r225,225l7834,4727,9517,6410r190,-189xe" fillcolor="silver" stroked="f">
              <v:fill opacity="32896f"/>
              <v:stroke joinstyle="round"/>
              <v:formulas/>
              <v:path arrowok="t" o:connecttype="segments"/>
            </v:shape>
            <v:shape id="_x0000_s1187" style="position:absolute;left:1517;top:3794;width:10209;height:5339" coordorigin="1517,3795" coordsize="10209,5339" o:spt="100" adj="0,,0" path="m5478,8821r-3961,l1517,9133r3961,l5478,8821xm5478,8499r-3961,l1517,8812r3961,l5478,8499xm5478,8178r-3961,l1517,8490r3961,l5478,8178xm5478,7621r-3961,l1517,8166r3961,l5478,7621xm5478,7299r-3961,l1517,7611r3961,l5478,7299xm5478,6469r-3961,l1517,7290r3961,l5478,6469xm11726,8821r-6239,l5487,9133r6239,l11726,8821xm11726,8499r-6239,l5487,8812r6239,l11726,8499xm11726,8178r-6239,l5487,8490r6239,l11726,8178xm11726,7621r-6239,l5487,8166r6239,l11726,7621xm11726,7299r-6239,l5487,7611r6239,l11726,7299xm11726,6469r-6239,l5487,7290r6239,l11726,6469xm11726,6147r-6239,l5487,6459r6239,l11726,6147xm11726,5591r-6239,l5487,6138r6239,l11726,5591xm11726,4762r-6239,l5487,5581r6239,l11726,4762xm11726,4440r-6239,l5487,4752r6239,l11726,4440xm11726,4119r-6239,l5487,4431r6239,l11726,4119xm11726,3795r-6239,l5487,4107r6239,l11726,3795xe" stroked="f">
              <v:stroke joinstyle="round"/>
              <v:formulas/>
              <v:path arrowok="t" o:connecttype="segments"/>
            </v:shape>
            <w10:wrap anchorx="page" anchory="page"/>
          </v:group>
        </w:pict>
      </w:r>
      <w:r>
        <w:rPr>
          <w:noProof/>
          <w:lang w:val="en-IN" w:eastAsia="en-IN"/>
        </w:rPr>
        <w:drawing>
          <wp:anchor distT="0" distB="0" distL="0" distR="0" simplePos="0" relativeHeight="15739392"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1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jpeg"/>
                    <pic:cNvPicPr/>
                  </pic:nvPicPr>
                  <pic:blipFill>
                    <a:blip r:embed="rId17" cstate="print"/>
                    <a:stretch>
                      <a:fillRect/>
                    </a:stretch>
                  </pic:blipFill>
                  <pic:spPr>
                    <a:xfrm>
                      <a:off x="0" y="0"/>
                      <a:ext cx="2059305" cy="391159"/>
                    </a:xfrm>
                    <a:prstGeom prst="rect">
                      <a:avLst/>
                    </a:prstGeom>
                  </pic:spPr>
                </pic:pic>
              </a:graphicData>
            </a:graphic>
          </wp:anchor>
        </w:drawing>
      </w:r>
      <w:r>
        <w:pict>
          <v:shape id="_x0000_s1185" style="position:absolute;margin-left:75.85pt;margin-top:472.15pt;width:510.45pt;height:82.95pt;z-index:-18677248;mso-position-horizontal-relative:page;mso-position-vertical-relative:page" coordorigin="1517,9443" coordsize="10209,1659" o:spt="100" adj="0,,0" path="m5478,10283r-3961,l1517,11101r3961,l5478,10283xm5478,9726r-3961,l1517,10273r3961,l5478,9726xm5478,9443r-3961,l1517,9717r3961,l5478,9443xm11726,10283r-6239,l5487,11101r6239,l11726,10283xm11726,9726r-6239,l5487,10273r6239,l11726,9726xm11726,9443r-6239,l5487,9717r6239,l11726,9443xe" stroked="f">
            <v:stroke joinstyle="round"/>
            <v:formulas/>
            <v:path arrowok="t" o:connecttype="segments"/>
            <w10:wrap anchorx="page" anchory="page"/>
          </v:shape>
        </w:pict>
      </w:r>
      <w:r>
        <w:pict>
          <v:rect id="_x0000_s1184" style="position:absolute;margin-left:75.85pt;margin-top:570.7pt;width:198pt;height:109.2pt;z-index:-18676736;mso-position-horizontal-relative:page;mso-position-vertical-relative:page" stroked="f">
            <w10:wrap anchorx="page" anchory="page"/>
          </v:rect>
        </w:pict>
      </w:r>
    </w:p>
    <w:p w:rsidR="0007563B" w:rsidRDefault="0007563B">
      <w:pPr>
        <w:rPr>
          <w:sz w:val="2"/>
          <w:szCs w:val="2"/>
        </w:rPr>
        <w:sectPr w:rsidR="0007563B">
          <w:pgSz w:w="12240" w:h="15840"/>
          <w:pgMar w:top="1640" w:right="340" w:bottom="1180" w:left="340" w:header="210" w:footer="995" w:gutter="0"/>
          <w:cols w:space="720"/>
        </w:sectPr>
      </w:pPr>
    </w:p>
    <w:tbl>
      <w:tblPr>
        <w:tblW w:w="0" w:type="auto"/>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01"/>
        <w:gridCol w:w="2823"/>
        <w:gridCol w:w="1147"/>
        <w:gridCol w:w="1716"/>
        <w:gridCol w:w="1956"/>
        <w:gridCol w:w="1359"/>
        <w:gridCol w:w="772"/>
        <w:gridCol w:w="444"/>
      </w:tblGrid>
      <w:tr w:rsidR="0007563B">
        <w:trPr>
          <w:trHeight w:val="1092"/>
        </w:trPr>
        <w:tc>
          <w:tcPr>
            <w:tcW w:w="1001" w:type="dxa"/>
          </w:tcPr>
          <w:p w:rsidR="0007563B" w:rsidRDefault="0007563B">
            <w:pPr>
              <w:pStyle w:val="TableParagraph"/>
              <w:ind w:left="0"/>
              <w:rPr>
                <w:rFonts w:ascii="Times New Roman"/>
                <w:sz w:val="20"/>
              </w:rPr>
            </w:pPr>
          </w:p>
        </w:tc>
        <w:tc>
          <w:tcPr>
            <w:tcW w:w="3970" w:type="dxa"/>
            <w:gridSpan w:val="2"/>
          </w:tcPr>
          <w:p w:rsidR="0007563B" w:rsidRDefault="00176812">
            <w:pPr>
              <w:pStyle w:val="TableParagraph"/>
              <w:spacing w:line="259" w:lineRule="auto"/>
              <w:ind w:right="100"/>
              <w:jc w:val="both"/>
            </w:pPr>
            <w:r>
              <w:t>rate of the flat under valuation after</w:t>
            </w:r>
            <w:r>
              <w:rPr>
                <w:spacing w:val="1"/>
              </w:rPr>
              <w:t xml:space="preserve"> </w:t>
            </w:r>
            <w:r>
              <w:t>comparing with the specifications and</w:t>
            </w:r>
            <w:r>
              <w:rPr>
                <w:spacing w:val="1"/>
              </w:rPr>
              <w:t xml:space="preserve"> </w:t>
            </w:r>
            <w:r>
              <w:t>other</w:t>
            </w:r>
            <w:r>
              <w:rPr>
                <w:spacing w:val="18"/>
              </w:rPr>
              <w:t xml:space="preserve"> </w:t>
            </w:r>
            <w:r>
              <w:t>factors</w:t>
            </w:r>
            <w:r>
              <w:rPr>
                <w:spacing w:val="20"/>
              </w:rPr>
              <w:t xml:space="preserve"> </w:t>
            </w:r>
            <w:r>
              <w:t>with</w:t>
            </w:r>
            <w:r>
              <w:rPr>
                <w:spacing w:val="22"/>
              </w:rPr>
              <w:t xml:space="preserve"> </w:t>
            </w:r>
            <w:r>
              <w:t>the</w:t>
            </w:r>
            <w:r>
              <w:rPr>
                <w:spacing w:val="19"/>
              </w:rPr>
              <w:t xml:space="preserve"> </w:t>
            </w:r>
            <w:r>
              <w:t>flat</w:t>
            </w:r>
            <w:r>
              <w:rPr>
                <w:spacing w:val="21"/>
              </w:rPr>
              <w:t xml:space="preserve"> </w:t>
            </w:r>
            <w:r>
              <w:t>under</w:t>
            </w:r>
          </w:p>
          <w:p w:rsidR="0007563B" w:rsidRDefault="00176812">
            <w:pPr>
              <w:pStyle w:val="TableParagraph"/>
              <w:spacing w:line="252" w:lineRule="exact"/>
              <w:jc w:val="both"/>
            </w:pPr>
            <w:proofErr w:type="gramStart"/>
            <w:r>
              <w:t>comparison</w:t>
            </w:r>
            <w:proofErr w:type="gramEnd"/>
            <w:r>
              <w:rPr>
                <w:spacing w:val="-4"/>
              </w:rPr>
              <w:t xml:space="preserve"> </w:t>
            </w:r>
            <w:r>
              <w:t>(give</w:t>
            </w:r>
            <w:r>
              <w:rPr>
                <w:spacing w:val="-1"/>
              </w:rPr>
              <w:t xml:space="preserve"> </w:t>
            </w:r>
            <w:r>
              <w:t>details).</w:t>
            </w:r>
          </w:p>
        </w:tc>
        <w:tc>
          <w:tcPr>
            <w:tcW w:w="6247" w:type="dxa"/>
            <w:gridSpan w:val="5"/>
          </w:tcPr>
          <w:p w:rsidR="0007563B" w:rsidRDefault="0007563B">
            <w:pPr>
              <w:pStyle w:val="TableParagraph"/>
              <w:ind w:left="0"/>
              <w:rPr>
                <w:rFonts w:ascii="Times New Roman"/>
                <w:sz w:val="20"/>
              </w:rPr>
            </w:pPr>
          </w:p>
        </w:tc>
      </w:tr>
      <w:tr w:rsidR="0007563B">
        <w:trPr>
          <w:trHeight w:val="273"/>
        </w:trPr>
        <w:tc>
          <w:tcPr>
            <w:tcW w:w="1001" w:type="dxa"/>
            <w:vMerge w:val="restart"/>
          </w:tcPr>
          <w:p w:rsidR="0007563B" w:rsidRDefault="00176812">
            <w:pPr>
              <w:pStyle w:val="TableParagraph"/>
              <w:spacing w:line="250" w:lineRule="exact"/>
              <w:ind w:left="317" w:right="175"/>
              <w:jc w:val="center"/>
            </w:pPr>
            <w:r>
              <w:t>3.</w:t>
            </w:r>
          </w:p>
        </w:tc>
        <w:tc>
          <w:tcPr>
            <w:tcW w:w="10217" w:type="dxa"/>
            <w:gridSpan w:val="7"/>
          </w:tcPr>
          <w:p w:rsidR="0007563B" w:rsidRDefault="00176812">
            <w:pPr>
              <w:pStyle w:val="TableParagraph"/>
              <w:spacing w:line="250" w:lineRule="exact"/>
            </w:pPr>
            <w:r>
              <w:t>Break</w:t>
            </w:r>
            <w:r>
              <w:rPr>
                <w:spacing w:val="1"/>
              </w:rPr>
              <w:t xml:space="preserve"> </w:t>
            </w:r>
            <w:r>
              <w:t>-</w:t>
            </w:r>
            <w:r>
              <w:rPr>
                <w:spacing w:val="2"/>
              </w:rPr>
              <w:t xml:space="preserve"> </w:t>
            </w:r>
            <w:r>
              <w:t>up</w:t>
            </w:r>
            <w:r>
              <w:rPr>
                <w:spacing w:val="-4"/>
              </w:rPr>
              <w:t xml:space="preserve"> </w:t>
            </w:r>
            <w:r>
              <w:t>for</w:t>
            </w:r>
            <w:r>
              <w:rPr>
                <w:spacing w:val="-1"/>
              </w:rPr>
              <w:t xml:space="preserve"> </w:t>
            </w:r>
            <w:r>
              <w:t>the</w:t>
            </w:r>
            <w:r>
              <w:rPr>
                <w:spacing w:val="-2"/>
              </w:rPr>
              <w:t xml:space="preserve"> </w:t>
            </w:r>
            <w:r>
              <w:t>rate</w:t>
            </w:r>
          </w:p>
        </w:tc>
      </w:tr>
      <w:tr w:rsidR="0007563B">
        <w:trPr>
          <w:trHeight w:val="273"/>
        </w:trPr>
        <w:tc>
          <w:tcPr>
            <w:tcW w:w="1001" w:type="dxa"/>
            <w:vMerge/>
            <w:tcBorders>
              <w:top w:val="nil"/>
            </w:tcBorders>
          </w:tcPr>
          <w:p w:rsidR="0007563B" w:rsidRDefault="0007563B">
            <w:pPr>
              <w:rPr>
                <w:sz w:val="2"/>
                <w:szCs w:val="2"/>
              </w:rPr>
            </w:pPr>
          </w:p>
        </w:tc>
        <w:tc>
          <w:tcPr>
            <w:tcW w:w="3970" w:type="dxa"/>
            <w:gridSpan w:val="2"/>
          </w:tcPr>
          <w:p w:rsidR="0007563B" w:rsidRDefault="00176812">
            <w:pPr>
              <w:pStyle w:val="TableParagraph"/>
              <w:spacing w:line="250" w:lineRule="exact"/>
            </w:pPr>
            <w:r>
              <w:t>3.1</w:t>
            </w:r>
            <w:r>
              <w:rPr>
                <w:spacing w:val="-2"/>
              </w:rPr>
              <w:t xml:space="preserve"> </w:t>
            </w:r>
            <w:r>
              <w:t>Building</w:t>
            </w:r>
            <w:r>
              <w:rPr>
                <w:spacing w:val="-2"/>
              </w:rPr>
              <w:t xml:space="preserve"> </w:t>
            </w:r>
            <w:r>
              <w:t>+</w:t>
            </w:r>
            <w:r>
              <w:rPr>
                <w:spacing w:val="-1"/>
              </w:rPr>
              <w:t xml:space="preserve"> </w:t>
            </w:r>
            <w:r>
              <w:t>Services</w:t>
            </w:r>
          </w:p>
        </w:tc>
        <w:tc>
          <w:tcPr>
            <w:tcW w:w="6247" w:type="dxa"/>
            <w:gridSpan w:val="5"/>
            <w:vMerge w:val="restart"/>
          </w:tcPr>
          <w:p w:rsidR="0007563B" w:rsidRDefault="00176812">
            <w:pPr>
              <w:pStyle w:val="TableParagraph"/>
              <w:spacing w:line="250" w:lineRule="exact"/>
            </w:pPr>
            <w:r>
              <w:t>Flats</w:t>
            </w:r>
            <w:r>
              <w:rPr>
                <w:spacing w:val="15"/>
              </w:rPr>
              <w:t xml:space="preserve"> </w:t>
            </w:r>
            <w:r>
              <w:t>transactions</w:t>
            </w:r>
            <w:r>
              <w:rPr>
                <w:spacing w:val="13"/>
              </w:rPr>
              <w:t xml:space="preserve"> </w:t>
            </w:r>
            <w:r>
              <w:t>takes</w:t>
            </w:r>
            <w:r>
              <w:rPr>
                <w:spacing w:val="12"/>
              </w:rPr>
              <w:t xml:space="preserve"> </w:t>
            </w:r>
            <w:r>
              <w:t>place</w:t>
            </w:r>
            <w:r>
              <w:rPr>
                <w:spacing w:val="14"/>
              </w:rPr>
              <w:t xml:space="preserve"> </w:t>
            </w:r>
            <w:r>
              <w:t>only</w:t>
            </w:r>
            <w:r>
              <w:rPr>
                <w:spacing w:val="12"/>
              </w:rPr>
              <w:t xml:space="preserve"> </w:t>
            </w:r>
            <w:r>
              <w:t>based</w:t>
            </w:r>
            <w:r>
              <w:rPr>
                <w:spacing w:val="14"/>
              </w:rPr>
              <w:t xml:space="preserve"> </w:t>
            </w:r>
            <w:r>
              <w:t>on</w:t>
            </w:r>
            <w:r>
              <w:rPr>
                <w:spacing w:val="14"/>
              </w:rPr>
              <w:t xml:space="preserve"> </w:t>
            </w:r>
            <w:r>
              <w:t>composite</w:t>
            </w:r>
            <w:r>
              <w:rPr>
                <w:spacing w:val="12"/>
              </w:rPr>
              <w:t xml:space="preserve"> </w:t>
            </w:r>
            <w:r>
              <w:t>rate.</w:t>
            </w:r>
          </w:p>
          <w:p w:rsidR="0007563B" w:rsidRDefault="00176812">
            <w:pPr>
              <w:pStyle w:val="TableParagraph"/>
              <w:spacing w:before="20"/>
            </w:pPr>
            <w:r>
              <w:t>No</w:t>
            </w:r>
            <w:r>
              <w:rPr>
                <w:spacing w:val="-2"/>
              </w:rPr>
              <w:t xml:space="preserve"> </w:t>
            </w:r>
            <w:r>
              <w:t>breakup</w:t>
            </w:r>
            <w:r>
              <w:rPr>
                <w:spacing w:val="-3"/>
              </w:rPr>
              <w:t xml:space="preserve"> </w:t>
            </w:r>
            <w:r>
              <w:t>is</w:t>
            </w:r>
            <w:r>
              <w:rPr>
                <w:spacing w:val="-3"/>
              </w:rPr>
              <w:t xml:space="preserve"> </w:t>
            </w:r>
            <w:r>
              <w:t>mostly</w:t>
            </w:r>
            <w:r>
              <w:rPr>
                <w:spacing w:val="-3"/>
              </w:rPr>
              <w:t xml:space="preserve"> </w:t>
            </w:r>
            <w:r>
              <w:t>available</w:t>
            </w:r>
            <w:r>
              <w:rPr>
                <w:spacing w:val="-1"/>
              </w:rPr>
              <w:t xml:space="preserve"> </w:t>
            </w:r>
            <w:r>
              <w:t>of</w:t>
            </w:r>
            <w:r>
              <w:rPr>
                <w:spacing w:val="1"/>
              </w:rPr>
              <w:t xml:space="preserve"> </w:t>
            </w:r>
            <w:r>
              <w:t>composite</w:t>
            </w:r>
            <w:r>
              <w:rPr>
                <w:spacing w:val="-3"/>
              </w:rPr>
              <w:t xml:space="preserve"> </w:t>
            </w:r>
            <w:r>
              <w:t>rate.</w:t>
            </w:r>
          </w:p>
        </w:tc>
      </w:tr>
      <w:tr w:rsidR="0007563B">
        <w:trPr>
          <w:trHeight w:val="273"/>
        </w:trPr>
        <w:tc>
          <w:tcPr>
            <w:tcW w:w="1001" w:type="dxa"/>
            <w:vMerge/>
            <w:tcBorders>
              <w:top w:val="nil"/>
            </w:tcBorders>
          </w:tcPr>
          <w:p w:rsidR="0007563B" w:rsidRDefault="0007563B">
            <w:pPr>
              <w:rPr>
                <w:sz w:val="2"/>
                <w:szCs w:val="2"/>
              </w:rPr>
            </w:pPr>
          </w:p>
        </w:tc>
        <w:tc>
          <w:tcPr>
            <w:tcW w:w="3970" w:type="dxa"/>
            <w:gridSpan w:val="2"/>
          </w:tcPr>
          <w:p w:rsidR="0007563B" w:rsidRDefault="00176812">
            <w:pPr>
              <w:pStyle w:val="TableParagraph"/>
              <w:spacing w:line="250" w:lineRule="exact"/>
            </w:pPr>
            <w:r>
              <w:t>3.2 Land</w:t>
            </w:r>
            <w:r>
              <w:rPr>
                <w:spacing w:val="-2"/>
              </w:rPr>
              <w:t xml:space="preserve"> </w:t>
            </w:r>
            <w:r>
              <w:t>+</w:t>
            </w:r>
            <w:r>
              <w:rPr>
                <w:spacing w:val="-1"/>
              </w:rPr>
              <w:t xml:space="preserve"> </w:t>
            </w:r>
            <w:r>
              <w:t>Others</w:t>
            </w:r>
          </w:p>
        </w:tc>
        <w:tc>
          <w:tcPr>
            <w:tcW w:w="6247" w:type="dxa"/>
            <w:gridSpan w:val="5"/>
            <w:vMerge/>
            <w:tcBorders>
              <w:top w:val="nil"/>
            </w:tcBorders>
          </w:tcPr>
          <w:p w:rsidR="0007563B" w:rsidRDefault="0007563B">
            <w:pPr>
              <w:rPr>
                <w:sz w:val="2"/>
                <w:szCs w:val="2"/>
              </w:rPr>
            </w:pPr>
          </w:p>
        </w:tc>
      </w:tr>
      <w:tr w:rsidR="0007563B">
        <w:trPr>
          <w:trHeight w:val="818"/>
        </w:trPr>
        <w:tc>
          <w:tcPr>
            <w:tcW w:w="1001" w:type="dxa"/>
          </w:tcPr>
          <w:p w:rsidR="0007563B" w:rsidRDefault="00176812">
            <w:pPr>
              <w:pStyle w:val="TableParagraph"/>
              <w:spacing w:line="250" w:lineRule="exact"/>
              <w:ind w:left="317" w:right="175"/>
              <w:jc w:val="center"/>
            </w:pPr>
            <w:r>
              <w:t>4.</w:t>
            </w:r>
          </w:p>
        </w:tc>
        <w:tc>
          <w:tcPr>
            <w:tcW w:w="3970" w:type="dxa"/>
            <w:gridSpan w:val="2"/>
          </w:tcPr>
          <w:p w:rsidR="0007563B" w:rsidRDefault="00176812">
            <w:pPr>
              <w:pStyle w:val="TableParagraph"/>
              <w:spacing w:line="259" w:lineRule="auto"/>
              <w:ind w:right="143"/>
            </w:pPr>
            <w:r>
              <w:t>Guideline rate obtained from the</w:t>
            </w:r>
            <w:r>
              <w:rPr>
                <w:spacing w:val="1"/>
              </w:rPr>
              <w:t xml:space="preserve"> </w:t>
            </w:r>
            <w:r>
              <w:t>Registrar's</w:t>
            </w:r>
            <w:r>
              <w:rPr>
                <w:spacing w:val="-3"/>
              </w:rPr>
              <w:t xml:space="preserve"> </w:t>
            </w:r>
            <w:r>
              <w:t>office</w:t>
            </w:r>
            <w:r>
              <w:rPr>
                <w:spacing w:val="-5"/>
              </w:rPr>
              <w:t xml:space="preserve"> </w:t>
            </w:r>
            <w:r>
              <w:t>(an</w:t>
            </w:r>
            <w:r>
              <w:rPr>
                <w:spacing w:val="-5"/>
              </w:rPr>
              <w:t xml:space="preserve"> </w:t>
            </w:r>
            <w:r>
              <w:t>evidence</w:t>
            </w:r>
            <w:r>
              <w:rPr>
                <w:spacing w:val="-4"/>
              </w:rPr>
              <w:t xml:space="preserve"> </w:t>
            </w:r>
            <w:r>
              <w:t>thereof</w:t>
            </w:r>
          </w:p>
          <w:p w:rsidR="0007563B" w:rsidRDefault="00176812">
            <w:pPr>
              <w:pStyle w:val="TableParagraph"/>
            </w:pPr>
            <w:r>
              <w:t>to be</w:t>
            </w:r>
            <w:r>
              <w:rPr>
                <w:spacing w:val="-2"/>
              </w:rPr>
              <w:t xml:space="preserve"> </w:t>
            </w:r>
            <w:r>
              <w:t>enclosed)</w:t>
            </w:r>
          </w:p>
        </w:tc>
        <w:tc>
          <w:tcPr>
            <w:tcW w:w="6247" w:type="dxa"/>
            <w:gridSpan w:val="5"/>
          </w:tcPr>
          <w:p w:rsidR="0007563B" w:rsidRDefault="00176812">
            <w:pPr>
              <w:pStyle w:val="TableParagraph"/>
              <w:spacing w:line="250" w:lineRule="exact"/>
            </w:pPr>
            <w:r>
              <w:t>NA</w:t>
            </w:r>
          </w:p>
        </w:tc>
      </w:tr>
      <w:tr w:rsidR="0007563B">
        <w:trPr>
          <w:trHeight w:val="292"/>
        </w:trPr>
        <w:tc>
          <w:tcPr>
            <w:tcW w:w="1001" w:type="dxa"/>
            <w:shd w:val="clear" w:color="auto" w:fill="C5D9F0"/>
          </w:tcPr>
          <w:p w:rsidR="0007563B" w:rsidRDefault="00176812">
            <w:pPr>
              <w:pStyle w:val="TableParagraph"/>
              <w:spacing w:line="250" w:lineRule="exact"/>
              <w:ind w:left="249"/>
              <w:rPr>
                <w:rFonts w:ascii="Arial"/>
                <w:b/>
              </w:rPr>
            </w:pPr>
            <w:r>
              <w:rPr>
                <w:rFonts w:ascii="Arial"/>
                <w:b/>
              </w:rPr>
              <w:t>VI.</w:t>
            </w:r>
          </w:p>
        </w:tc>
        <w:tc>
          <w:tcPr>
            <w:tcW w:w="10217" w:type="dxa"/>
            <w:gridSpan w:val="7"/>
            <w:shd w:val="clear" w:color="auto" w:fill="C5D9F0"/>
          </w:tcPr>
          <w:p w:rsidR="0007563B" w:rsidRDefault="00176812">
            <w:pPr>
              <w:pStyle w:val="TableParagraph"/>
              <w:spacing w:line="250" w:lineRule="exact"/>
              <w:rPr>
                <w:rFonts w:ascii="Arial"/>
                <w:b/>
              </w:rPr>
            </w:pPr>
            <w:r>
              <w:rPr>
                <w:rFonts w:ascii="Arial"/>
                <w:b/>
              </w:rPr>
              <w:t>COMPOSITE</w:t>
            </w:r>
            <w:r>
              <w:rPr>
                <w:rFonts w:ascii="Arial"/>
                <w:b/>
                <w:spacing w:val="-5"/>
              </w:rPr>
              <w:t xml:space="preserve"> </w:t>
            </w:r>
            <w:r>
              <w:rPr>
                <w:rFonts w:ascii="Arial"/>
                <w:b/>
              </w:rPr>
              <w:t>RATE</w:t>
            </w:r>
            <w:r>
              <w:rPr>
                <w:rFonts w:ascii="Arial"/>
                <w:b/>
                <w:spacing w:val="-1"/>
              </w:rPr>
              <w:t xml:space="preserve"> </w:t>
            </w:r>
            <w:r>
              <w:rPr>
                <w:rFonts w:ascii="Arial"/>
                <w:b/>
              </w:rPr>
              <w:t>ADOPTED</w:t>
            </w:r>
            <w:r>
              <w:rPr>
                <w:rFonts w:ascii="Arial"/>
                <w:b/>
                <w:spacing w:val="-3"/>
              </w:rPr>
              <w:t xml:space="preserve"> </w:t>
            </w:r>
            <w:r>
              <w:rPr>
                <w:rFonts w:ascii="Arial"/>
                <w:b/>
              </w:rPr>
              <w:t>AFTER</w:t>
            </w:r>
            <w:r>
              <w:rPr>
                <w:rFonts w:ascii="Arial"/>
                <w:b/>
                <w:spacing w:val="-5"/>
              </w:rPr>
              <w:t xml:space="preserve"> </w:t>
            </w:r>
            <w:r>
              <w:rPr>
                <w:rFonts w:ascii="Arial"/>
                <w:b/>
              </w:rPr>
              <w:t>DEPRECIATION</w:t>
            </w:r>
          </w:p>
        </w:tc>
      </w:tr>
      <w:tr w:rsidR="0007563B">
        <w:trPr>
          <w:trHeight w:val="544"/>
        </w:trPr>
        <w:tc>
          <w:tcPr>
            <w:tcW w:w="1001" w:type="dxa"/>
            <w:vMerge w:val="restart"/>
          </w:tcPr>
          <w:p w:rsidR="0007563B" w:rsidRDefault="00176812">
            <w:pPr>
              <w:pStyle w:val="TableParagraph"/>
              <w:spacing w:line="250" w:lineRule="exact"/>
              <w:ind w:left="317" w:right="175"/>
              <w:jc w:val="center"/>
            </w:pPr>
            <w:r>
              <w:t>1.</w:t>
            </w:r>
          </w:p>
        </w:tc>
        <w:tc>
          <w:tcPr>
            <w:tcW w:w="3970" w:type="dxa"/>
            <w:gridSpan w:val="2"/>
          </w:tcPr>
          <w:p w:rsidR="0007563B" w:rsidRDefault="00176812">
            <w:pPr>
              <w:pStyle w:val="TableParagraph"/>
              <w:spacing w:line="250" w:lineRule="exact"/>
            </w:pPr>
            <w:r>
              <w:t>Depreciated</w:t>
            </w:r>
            <w:r>
              <w:rPr>
                <w:spacing w:val="-3"/>
              </w:rPr>
              <w:t xml:space="preserve"> </w:t>
            </w:r>
            <w:r>
              <w:t>building</w:t>
            </w:r>
            <w:r>
              <w:rPr>
                <w:spacing w:val="-2"/>
              </w:rPr>
              <w:t xml:space="preserve"> </w:t>
            </w:r>
            <w:r>
              <w:t>rate</w:t>
            </w:r>
          </w:p>
        </w:tc>
        <w:tc>
          <w:tcPr>
            <w:tcW w:w="5031" w:type="dxa"/>
            <w:gridSpan w:val="3"/>
            <w:tcBorders>
              <w:right w:val="nil"/>
            </w:tcBorders>
          </w:tcPr>
          <w:p w:rsidR="0007563B" w:rsidRDefault="00176812">
            <w:pPr>
              <w:pStyle w:val="TableParagraph"/>
              <w:spacing w:line="250" w:lineRule="exact"/>
            </w:pPr>
            <w:r>
              <w:t>Not</w:t>
            </w:r>
            <w:r>
              <w:rPr>
                <w:spacing w:val="52"/>
              </w:rPr>
              <w:t xml:space="preserve"> </w:t>
            </w:r>
            <w:r>
              <w:t>Applicable</w:t>
            </w:r>
            <w:r>
              <w:rPr>
                <w:spacing w:val="111"/>
              </w:rPr>
              <w:t xml:space="preserve"> </w:t>
            </w:r>
            <w:r>
              <w:t>since</w:t>
            </w:r>
            <w:r>
              <w:rPr>
                <w:spacing w:val="107"/>
              </w:rPr>
              <w:t xml:space="preserve"> </w:t>
            </w:r>
            <w:r>
              <w:t>Valuation</w:t>
            </w:r>
            <w:r>
              <w:rPr>
                <w:spacing w:val="110"/>
              </w:rPr>
              <w:t xml:space="preserve"> </w:t>
            </w:r>
            <w:r>
              <w:t>is</w:t>
            </w:r>
            <w:r>
              <w:rPr>
                <w:spacing w:val="110"/>
              </w:rPr>
              <w:t xml:space="preserve"> </w:t>
            </w:r>
            <w:r>
              <w:t>conducted</w:t>
            </w:r>
          </w:p>
          <w:p w:rsidR="0007563B" w:rsidRDefault="00176812">
            <w:pPr>
              <w:pStyle w:val="TableParagraph"/>
              <w:spacing w:before="21"/>
            </w:pPr>
            <w:r>
              <w:t>composite</w:t>
            </w:r>
            <w:r>
              <w:rPr>
                <w:spacing w:val="-3"/>
              </w:rPr>
              <w:t xml:space="preserve"> </w:t>
            </w:r>
            <w:r>
              <w:t>comparable</w:t>
            </w:r>
            <w:r>
              <w:rPr>
                <w:spacing w:val="-2"/>
              </w:rPr>
              <w:t xml:space="preserve"> </w:t>
            </w:r>
            <w:r>
              <w:t>market</w:t>
            </w:r>
            <w:r>
              <w:rPr>
                <w:spacing w:val="-1"/>
              </w:rPr>
              <w:t xml:space="preserve"> </w:t>
            </w:r>
            <w:r>
              <w:t>rate</w:t>
            </w:r>
            <w:r>
              <w:rPr>
                <w:spacing w:val="-4"/>
              </w:rPr>
              <w:t xml:space="preserve"> </w:t>
            </w:r>
            <w:r>
              <w:t>method.</w:t>
            </w:r>
          </w:p>
        </w:tc>
        <w:tc>
          <w:tcPr>
            <w:tcW w:w="772" w:type="dxa"/>
            <w:tcBorders>
              <w:left w:val="nil"/>
              <w:right w:val="nil"/>
            </w:tcBorders>
          </w:tcPr>
          <w:p w:rsidR="0007563B" w:rsidRDefault="00176812">
            <w:pPr>
              <w:pStyle w:val="TableParagraph"/>
              <w:spacing w:line="250" w:lineRule="exact"/>
              <w:ind w:left="0" w:right="77"/>
              <w:jc w:val="right"/>
            </w:pPr>
            <w:r>
              <w:t>based</w:t>
            </w:r>
          </w:p>
        </w:tc>
        <w:tc>
          <w:tcPr>
            <w:tcW w:w="444" w:type="dxa"/>
            <w:tcBorders>
              <w:left w:val="nil"/>
            </w:tcBorders>
          </w:tcPr>
          <w:p w:rsidR="0007563B" w:rsidRDefault="00176812">
            <w:pPr>
              <w:pStyle w:val="TableParagraph"/>
              <w:spacing w:line="250" w:lineRule="exact"/>
              <w:ind w:left="92"/>
            </w:pPr>
            <w:r>
              <w:t>on</w:t>
            </w:r>
          </w:p>
        </w:tc>
      </w:tr>
      <w:tr w:rsidR="0007563B">
        <w:trPr>
          <w:trHeight w:val="546"/>
        </w:trPr>
        <w:tc>
          <w:tcPr>
            <w:tcW w:w="1001" w:type="dxa"/>
            <w:vMerge/>
            <w:tcBorders>
              <w:top w:val="nil"/>
            </w:tcBorders>
          </w:tcPr>
          <w:p w:rsidR="0007563B" w:rsidRDefault="0007563B">
            <w:pPr>
              <w:rPr>
                <w:sz w:val="2"/>
                <w:szCs w:val="2"/>
              </w:rPr>
            </w:pPr>
          </w:p>
        </w:tc>
        <w:tc>
          <w:tcPr>
            <w:tcW w:w="3970" w:type="dxa"/>
            <w:gridSpan w:val="2"/>
          </w:tcPr>
          <w:p w:rsidR="0007563B" w:rsidRDefault="00176812">
            <w:pPr>
              <w:pStyle w:val="TableParagraph"/>
            </w:pPr>
            <w:r>
              <w:t>Replacement</w:t>
            </w:r>
            <w:r>
              <w:rPr>
                <w:spacing w:val="-3"/>
              </w:rPr>
              <w:t xml:space="preserve"> </w:t>
            </w:r>
            <w:r>
              <w:t>cost</w:t>
            </w:r>
            <w:r>
              <w:rPr>
                <w:spacing w:val="-2"/>
              </w:rPr>
              <w:t xml:space="preserve"> </w:t>
            </w:r>
            <w:r>
              <w:t>of</w:t>
            </w:r>
            <w:r>
              <w:rPr>
                <w:spacing w:val="-3"/>
              </w:rPr>
              <w:t xml:space="preserve"> </w:t>
            </w:r>
            <w:r>
              <w:t>flat</w:t>
            </w:r>
            <w:r>
              <w:rPr>
                <w:spacing w:val="-2"/>
              </w:rPr>
              <w:t xml:space="preserve"> </w:t>
            </w:r>
            <w:r>
              <w:t>with</w:t>
            </w:r>
            <w:r>
              <w:rPr>
                <w:spacing w:val="-2"/>
              </w:rPr>
              <w:t xml:space="preserve"> </w:t>
            </w:r>
            <w:r>
              <w:t>Services</w:t>
            </w:r>
          </w:p>
          <w:p w:rsidR="0007563B" w:rsidRDefault="00176812">
            <w:pPr>
              <w:pStyle w:val="TableParagraph"/>
              <w:spacing w:before="18"/>
            </w:pPr>
            <w:r>
              <w:t>{V</w:t>
            </w:r>
            <w:r>
              <w:rPr>
                <w:spacing w:val="-2"/>
              </w:rPr>
              <w:t xml:space="preserve"> </w:t>
            </w:r>
            <w:r>
              <w:t>(3)</w:t>
            </w:r>
            <w:proofErr w:type="spellStart"/>
            <w:r>
              <w:t>i</w:t>
            </w:r>
            <w:proofErr w:type="spellEnd"/>
            <w:r>
              <w:t>}</w:t>
            </w:r>
          </w:p>
        </w:tc>
        <w:tc>
          <w:tcPr>
            <w:tcW w:w="6247" w:type="dxa"/>
            <w:gridSpan w:val="5"/>
          </w:tcPr>
          <w:p w:rsidR="0007563B" w:rsidRDefault="00176812">
            <w:pPr>
              <w:pStyle w:val="TableParagraph"/>
            </w:pPr>
            <w:r>
              <w:t>Included</w:t>
            </w:r>
            <w:r>
              <w:rPr>
                <w:spacing w:val="-2"/>
              </w:rPr>
              <w:t xml:space="preserve"> </w:t>
            </w:r>
            <w:r>
              <w:t>in</w:t>
            </w:r>
            <w:r>
              <w:rPr>
                <w:spacing w:val="-1"/>
              </w:rPr>
              <w:t xml:space="preserve"> </w:t>
            </w:r>
            <w:r>
              <w:t>comparable</w:t>
            </w:r>
            <w:r>
              <w:rPr>
                <w:spacing w:val="-3"/>
              </w:rPr>
              <w:t xml:space="preserve"> </w:t>
            </w:r>
            <w:r>
              <w:t>composite</w:t>
            </w:r>
            <w:r>
              <w:rPr>
                <w:spacing w:val="-3"/>
              </w:rPr>
              <w:t xml:space="preserve"> </w:t>
            </w:r>
            <w:r>
              <w:t>market</w:t>
            </w:r>
            <w:r>
              <w:rPr>
                <w:spacing w:val="-2"/>
              </w:rPr>
              <w:t xml:space="preserve"> </w:t>
            </w:r>
            <w:r>
              <w:t>rate.</w:t>
            </w:r>
          </w:p>
        </w:tc>
      </w:tr>
      <w:tr w:rsidR="0007563B">
        <w:trPr>
          <w:trHeight w:val="546"/>
        </w:trPr>
        <w:tc>
          <w:tcPr>
            <w:tcW w:w="1001" w:type="dxa"/>
            <w:vMerge/>
            <w:tcBorders>
              <w:top w:val="nil"/>
            </w:tcBorders>
          </w:tcPr>
          <w:p w:rsidR="0007563B" w:rsidRDefault="0007563B">
            <w:pPr>
              <w:rPr>
                <w:sz w:val="2"/>
                <w:szCs w:val="2"/>
              </w:rPr>
            </w:pPr>
          </w:p>
        </w:tc>
        <w:tc>
          <w:tcPr>
            <w:tcW w:w="3970" w:type="dxa"/>
            <w:gridSpan w:val="2"/>
          </w:tcPr>
          <w:p w:rsidR="0007563B" w:rsidRDefault="00176812">
            <w:pPr>
              <w:pStyle w:val="TableParagraph"/>
              <w:spacing w:line="250" w:lineRule="exact"/>
            </w:pPr>
            <w:r>
              <w:t>Age</w:t>
            </w:r>
            <w:r>
              <w:rPr>
                <w:spacing w:val="-2"/>
              </w:rPr>
              <w:t xml:space="preserve"> </w:t>
            </w:r>
            <w:r>
              <w:t>of</w:t>
            </w:r>
            <w:r>
              <w:rPr>
                <w:spacing w:val="-2"/>
              </w:rPr>
              <w:t xml:space="preserve"> </w:t>
            </w:r>
            <w:r>
              <w:t>the</w:t>
            </w:r>
            <w:r>
              <w:rPr>
                <w:spacing w:val="-3"/>
              </w:rPr>
              <w:t xml:space="preserve"> </w:t>
            </w:r>
            <w:r>
              <w:t>building</w:t>
            </w:r>
          </w:p>
        </w:tc>
        <w:tc>
          <w:tcPr>
            <w:tcW w:w="6247" w:type="dxa"/>
            <w:gridSpan w:val="5"/>
          </w:tcPr>
          <w:p w:rsidR="0007563B" w:rsidRDefault="00176812">
            <w:pPr>
              <w:pStyle w:val="TableParagraph"/>
              <w:spacing w:line="250" w:lineRule="exact"/>
            </w:pPr>
            <w:r>
              <w:t>Approximately</w:t>
            </w:r>
            <w:r>
              <w:rPr>
                <w:spacing w:val="-4"/>
              </w:rPr>
              <w:t xml:space="preserve"> </w:t>
            </w:r>
            <w:r>
              <w:t>15</w:t>
            </w:r>
            <w:r>
              <w:rPr>
                <w:spacing w:val="-3"/>
              </w:rPr>
              <w:t xml:space="preserve"> </w:t>
            </w:r>
            <w:r>
              <w:t>Years</w:t>
            </w:r>
            <w:r>
              <w:rPr>
                <w:spacing w:val="-7"/>
              </w:rPr>
              <w:t xml:space="preserve"> </w:t>
            </w:r>
            <w:r>
              <w:t>as</w:t>
            </w:r>
            <w:r>
              <w:rPr>
                <w:spacing w:val="-3"/>
              </w:rPr>
              <w:t xml:space="preserve"> </w:t>
            </w:r>
            <w:r>
              <w:t>per</w:t>
            </w:r>
            <w:r>
              <w:rPr>
                <w:spacing w:val="-4"/>
              </w:rPr>
              <w:t xml:space="preserve"> </w:t>
            </w:r>
            <w:r>
              <w:t>verbal</w:t>
            </w:r>
            <w:r>
              <w:rPr>
                <w:spacing w:val="-4"/>
              </w:rPr>
              <w:t xml:space="preserve"> </w:t>
            </w:r>
            <w:r>
              <w:t>information</w:t>
            </w:r>
            <w:r>
              <w:rPr>
                <w:spacing w:val="-3"/>
              </w:rPr>
              <w:t xml:space="preserve"> </w:t>
            </w:r>
            <w:r>
              <w:t>came</w:t>
            </w:r>
            <w:r>
              <w:rPr>
                <w:spacing w:val="-7"/>
              </w:rPr>
              <w:t xml:space="preserve"> </w:t>
            </w:r>
            <w:r>
              <w:t>to</w:t>
            </w:r>
            <w:r>
              <w:rPr>
                <w:spacing w:val="-3"/>
              </w:rPr>
              <w:t xml:space="preserve"> </w:t>
            </w:r>
            <w:r>
              <w:t>our</w:t>
            </w:r>
          </w:p>
          <w:p w:rsidR="0007563B" w:rsidRDefault="00176812">
            <w:pPr>
              <w:pStyle w:val="TableParagraph"/>
              <w:spacing w:before="20"/>
            </w:pPr>
            <w:r>
              <w:t>knowledge.</w:t>
            </w:r>
          </w:p>
        </w:tc>
      </w:tr>
      <w:tr w:rsidR="0007563B">
        <w:trPr>
          <w:trHeight w:val="546"/>
        </w:trPr>
        <w:tc>
          <w:tcPr>
            <w:tcW w:w="1001" w:type="dxa"/>
            <w:vMerge/>
            <w:tcBorders>
              <w:top w:val="nil"/>
            </w:tcBorders>
          </w:tcPr>
          <w:p w:rsidR="0007563B" w:rsidRDefault="0007563B">
            <w:pPr>
              <w:rPr>
                <w:sz w:val="2"/>
                <w:szCs w:val="2"/>
              </w:rPr>
            </w:pPr>
          </w:p>
        </w:tc>
        <w:tc>
          <w:tcPr>
            <w:tcW w:w="3970" w:type="dxa"/>
            <w:gridSpan w:val="2"/>
          </w:tcPr>
          <w:p w:rsidR="0007563B" w:rsidRDefault="00176812">
            <w:pPr>
              <w:pStyle w:val="TableParagraph"/>
              <w:spacing w:line="250" w:lineRule="exact"/>
            </w:pPr>
            <w:r>
              <w:t>Life</w:t>
            </w:r>
            <w:r>
              <w:rPr>
                <w:spacing w:val="-4"/>
              </w:rPr>
              <w:t xml:space="preserve"> </w:t>
            </w:r>
            <w:r>
              <w:t>of</w:t>
            </w:r>
            <w:r>
              <w:rPr>
                <w:spacing w:val="1"/>
              </w:rPr>
              <w:t xml:space="preserve"> </w:t>
            </w:r>
            <w:r>
              <w:t>the</w:t>
            </w:r>
            <w:r>
              <w:rPr>
                <w:spacing w:val="-4"/>
              </w:rPr>
              <w:t xml:space="preserve"> </w:t>
            </w:r>
            <w:r>
              <w:t>building</w:t>
            </w:r>
            <w:r>
              <w:rPr>
                <w:spacing w:val="1"/>
              </w:rPr>
              <w:t xml:space="preserve"> </w:t>
            </w:r>
            <w:r>
              <w:t>estimated</w:t>
            </w:r>
          </w:p>
        </w:tc>
        <w:tc>
          <w:tcPr>
            <w:tcW w:w="6247" w:type="dxa"/>
            <w:gridSpan w:val="5"/>
          </w:tcPr>
          <w:p w:rsidR="0007563B" w:rsidRDefault="00176812">
            <w:pPr>
              <w:pStyle w:val="TableParagraph"/>
              <w:spacing w:line="250" w:lineRule="exact"/>
            </w:pPr>
            <w:r>
              <w:t>55</w:t>
            </w:r>
            <w:r>
              <w:rPr>
                <w:spacing w:val="56"/>
              </w:rPr>
              <w:t xml:space="preserve"> </w:t>
            </w:r>
            <w:r>
              <w:t>Years.</w:t>
            </w:r>
            <w:r>
              <w:rPr>
                <w:spacing w:val="59"/>
              </w:rPr>
              <w:t xml:space="preserve"> </w:t>
            </w:r>
            <w:r>
              <w:t>Subject</w:t>
            </w:r>
            <w:r>
              <w:rPr>
                <w:spacing w:val="58"/>
              </w:rPr>
              <w:t xml:space="preserve"> </w:t>
            </w:r>
            <w:r>
              <w:t>to</w:t>
            </w:r>
            <w:r>
              <w:rPr>
                <w:spacing w:val="54"/>
              </w:rPr>
              <w:t xml:space="preserve"> </w:t>
            </w:r>
            <w:r>
              <w:t>building</w:t>
            </w:r>
            <w:r>
              <w:rPr>
                <w:spacing w:val="58"/>
              </w:rPr>
              <w:t xml:space="preserve"> </w:t>
            </w:r>
            <w:r>
              <w:t>construction</w:t>
            </w:r>
            <w:r>
              <w:rPr>
                <w:spacing w:val="58"/>
              </w:rPr>
              <w:t xml:space="preserve"> </w:t>
            </w:r>
            <w:r>
              <w:t>is</w:t>
            </w:r>
            <w:r>
              <w:rPr>
                <w:spacing w:val="55"/>
              </w:rPr>
              <w:t xml:space="preserve"> </w:t>
            </w:r>
            <w:r>
              <w:t>done</w:t>
            </w:r>
            <w:r>
              <w:rPr>
                <w:spacing w:val="56"/>
              </w:rPr>
              <w:t xml:space="preserve"> </w:t>
            </w:r>
            <w:r>
              <w:t>as</w:t>
            </w:r>
            <w:r>
              <w:rPr>
                <w:spacing w:val="57"/>
              </w:rPr>
              <w:t xml:space="preserve"> </w:t>
            </w:r>
            <w:r>
              <w:t>per</w:t>
            </w:r>
          </w:p>
          <w:p w:rsidR="0007563B" w:rsidRDefault="00176812">
            <w:pPr>
              <w:pStyle w:val="TableParagraph"/>
              <w:spacing w:before="20"/>
            </w:pPr>
            <w:r>
              <w:t>specified</w:t>
            </w:r>
            <w:r>
              <w:rPr>
                <w:spacing w:val="-1"/>
              </w:rPr>
              <w:t xml:space="preserve"> </w:t>
            </w:r>
            <w:r>
              <w:t>norms</w:t>
            </w:r>
            <w:r>
              <w:rPr>
                <w:spacing w:val="-3"/>
              </w:rPr>
              <w:t xml:space="preserve"> </w:t>
            </w:r>
            <w:r>
              <w:t>&amp;</w:t>
            </w:r>
            <w:r>
              <w:rPr>
                <w:spacing w:val="-3"/>
              </w:rPr>
              <w:t xml:space="preserve"> </w:t>
            </w:r>
            <w:r>
              <w:t>materials used with</w:t>
            </w:r>
            <w:r>
              <w:rPr>
                <w:spacing w:val="-1"/>
              </w:rPr>
              <w:t xml:space="preserve"> </w:t>
            </w:r>
            <w:r>
              <w:t>proper</w:t>
            </w:r>
            <w:r>
              <w:rPr>
                <w:spacing w:val="-2"/>
              </w:rPr>
              <w:t xml:space="preserve"> </w:t>
            </w:r>
            <w:r>
              <w:t>maintenance.</w:t>
            </w:r>
          </w:p>
        </w:tc>
      </w:tr>
      <w:tr w:rsidR="0007563B">
        <w:trPr>
          <w:trHeight w:val="544"/>
        </w:trPr>
        <w:tc>
          <w:tcPr>
            <w:tcW w:w="1001" w:type="dxa"/>
            <w:vMerge/>
            <w:tcBorders>
              <w:top w:val="nil"/>
            </w:tcBorders>
          </w:tcPr>
          <w:p w:rsidR="0007563B" w:rsidRDefault="0007563B">
            <w:pPr>
              <w:rPr>
                <w:sz w:val="2"/>
                <w:szCs w:val="2"/>
              </w:rPr>
            </w:pPr>
          </w:p>
        </w:tc>
        <w:tc>
          <w:tcPr>
            <w:tcW w:w="3970" w:type="dxa"/>
            <w:gridSpan w:val="2"/>
          </w:tcPr>
          <w:p w:rsidR="0007563B" w:rsidRDefault="00176812">
            <w:pPr>
              <w:pStyle w:val="TableParagraph"/>
              <w:spacing w:line="250" w:lineRule="exact"/>
            </w:pPr>
            <w:r>
              <w:t>Depreciation</w:t>
            </w:r>
            <w:r>
              <w:rPr>
                <w:spacing w:val="-2"/>
              </w:rPr>
              <w:t xml:space="preserve"> </w:t>
            </w:r>
            <w:r>
              <w:t>percentage</w:t>
            </w:r>
            <w:r>
              <w:rPr>
                <w:spacing w:val="-4"/>
              </w:rPr>
              <w:t xml:space="preserve"> </w:t>
            </w:r>
            <w:r>
              <w:t>assuming</w:t>
            </w:r>
          </w:p>
          <w:p w:rsidR="0007563B" w:rsidRDefault="00176812">
            <w:pPr>
              <w:pStyle w:val="TableParagraph"/>
              <w:spacing w:before="18"/>
            </w:pPr>
            <w:r>
              <w:t>the</w:t>
            </w:r>
            <w:r>
              <w:rPr>
                <w:spacing w:val="-1"/>
              </w:rPr>
              <w:t xml:space="preserve"> </w:t>
            </w:r>
            <w:r>
              <w:t>salvage</w:t>
            </w:r>
            <w:r>
              <w:rPr>
                <w:spacing w:val="-3"/>
              </w:rPr>
              <w:t xml:space="preserve"> </w:t>
            </w:r>
            <w:r>
              <w:t>value</w:t>
            </w:r>
            <w:r>
              <w:rPr>
                <w:spacing w:val="-1"/>
              </w:rPr>
              <w:t xml:space="preserve"> </w:t>
            </w:r>
            <w:r>
              <w:t>as</w:t>
            </w:r>
            <w:r>
              <w:rPr>
                <w:spacing w:val="-1"/>
              </w:rPr>
              <w:t xml:space="preserve"> </w:t>
            </w:r>
            <w:r>
              <w:t>10%</w:t>
            </w:r>
          </w:p>
        </w:tc>
        <w:tc>
          <w:tcPr>
            <w:tcW w:w="5031" w:type="dxa"/>
            <w:gridSpan w:val="3"/>
            <w:tcBorders>
              <w:right w:val="nil"/>
            </w:tcBorders>
          </w:tcPr>
          <w:p w:rsidR="0007563B" w:rsidRDefault="00176812">
            <w:pPr>
              <w:pStyle w:val="TableParagraph"/>
              <w:spacing w:line="250" w:lineRule="exact"/>
            </w:pPr>
            <w:r>
              <w:t>Not</w:t>
            </w:r>
            <w:r>
              <w:rPr>
                <w:spacing w:val="52"/>
              </w:rPr>
              <w:t xml:space="preserve"> </w:t>
            </w:r>
            <w:r>
              <w:t>Applicable</w:t>
            </w:r>
            <w:r>
              <w:rPr>
                <w:spacing w:val="111"/>
              </w:rPr>
              <w:t xml:space="preserve"> </w:t>
            </w:r>
            <w:r>
              <w:t>since</w:t>
            </w:r>
            <w:r>
              <w:rPr>
                <w:spacing w:val="107"/>
              </w:rPr>
              <w:t xml:space="preserve"> </w:t>
            </w:r>
            <w:r>
              <w:t>Valuation</w:t>
            </w:r>
            <w:r>
              <w:rPr>
                <w:spacing w:val="110"/>
              </w:rPr>
              <w:t xml:space="preserve"> </w:t>
            </w:r>
            <w:r>
              <w:t>is</w:t>
            </w:r>
            <w:r>
              <w:rPr>
                <w:spacing w:val="110"/>
              </w:rPr>
              <w:t xml:space="preserve"> </w:t>
            </w:r>
            <w:r>
              <w:t>conducted</w:t>
            </w:r>
          </w:p>
          <w:p w:rsidR="0007563B" w:rsidRDefault="00176812">
            <w:pPr>
              <w:pStyle w:val="TableParagraph"/>
              <w:spacing w:before="18"/>
            </w:pPr>
            <w:r>
              <w:t>comparable</w:t>
            </w:r>
            <w:r>
              <w:rPr>
                <w:spacing w:val="-2"/>
              </w:rPr>
              <w:t xml:space="preserve"> </w:t>
            </w:r>
            <w:r>
              <w:t>composite</w:t>
            </w:r>
            <w:r>
              <w:rPr>
                <w:spacing w:val="-2"/>
              </w:rPr>
              <w:t xml:space="preserve"> </w:t>
            </w:r>
            <w:r>
              <w:t>market</w:t>
            </w:r>
            <w:r>
              <w:rPr>
                <w:spacing w:val="-1"/>
              </w:rPr>
              <w:t xml:space="preserve"> </w:t>
            </w:r>
            <w:r>
              <w:t>rate</w:t>
            </w:r>
            <w:r>
              <w:rPr>
                <w:spacing w:val="-4"/>
              </w:rPr>
              <w:t xml:space="preserve"> </w:t>
            </w:r>
            <w:r>
              <w:t>method.</w:t>
            </w:r>
          </w:p>
        </w:tc>
        <w:tc>
          <w:tcPr>
            <w:tcW w:w="772" w:type="dxa"/>
            <w:tcBorders>
              <w:left w:val="nil"/>
              <w:right w:val="nil"/>
            </w:tcBorders>
          </w:tcPr>
          <w:p w:rsidR="0007563B" w:rsidRDefault="00176812">
            <w:pPr>
              <w:pStyle w:val="TableParagraph"/>
              <w:spacing w:line="250" w:lineRule="exact"/>
              <w:ind w:left="0" w:right="77"/>
              <w:jc w:val="right"/>
            </w:pPr>
            <w:r>
              <w:t>based</w:t>
            </w:r>
          </w:p>
        </w:tc>
        <w:tc>
          <w:tcPr>
            <w:tcW w:w="444" w:type="dxa"/>
            <w:tcBorders>
              <w:left w:val="nil"/>
            </w:tcBorders>
          </w:tcPr>
          <w:p w:rsidR="0007563B" w:rsidRDefault="00176812">
            <w:pPr>
              <w:pStyle w:val="TableParagraph"/>
              <w:spacing w:line="250" w:lineRule="exact"/>
              <w:ind w:left="92"/>
            </w:pPr>
            <w:r>
              <w:t>on</w:t>
            </w:r>
          </w:p>
        </w:tc>
      </w:tr>
      <w:tr w:rsidR="0007563B">
        <w:trPr>
          <w:trHeight w:val="546"/>
        </w:trPr>
        <w:tc>
          <w:tcPr>
            <w:tcW w:w="1001" w:type="dxa"/>
            <w:vMerge/>
            <w:tcBorders>
              <w:top w:val="nil"/>
            </w:tcBorders>
          </w:tcPr>
          <w:p w:rsidR="0007563B" w:rsidRDefault="0007563B">
            <w:pPr>
              <w:rPr>
                <w:sz w:val="2"/>
                <w:szCs w:val="2"/>
              </w:rPr>
            </w:pPr>
          </w:p>
        </w:tc>
        <w:tc>
          <w:tcPr>
            <w:tcW w:w="3970" w:type="dxa"/>
            <w:gridSpan w:val="2"/>
          </w:tcPr>
          <w:p w:rsidR="0007563B" w:rsidRDefault="00176812">
            <w:pPr>
              <w:pStyle w:val="TableParagraph"/>
              <w:spacing w:line="250" w:lineRule="exact"/>
            </w:pPr>
            <w:r>
              <w:t>Depreciated</w:t>
            </w:r>
            <w:r>
              <w:rPr>
                <w:spacing w:val="-3"/>
              </w:rPr>
              <w:t xml:space="preserve"> </w:t>
            </w:r>
            <w:r>
              <w:t>Ratio</w:t>
            </w:r>
            <w:r>
              <w:rPr>
                <w:spacing w:val="-2"/>
              </w:rPr>
              <w:t xml:space="preserve"> </w:t>
            </w:r>
            <w:r>
              <w:t>of</w:t>
            </w:r>
            <w:r>
              <w:rPr>
                <w:spacing w:val="-1"/>
              </w:rPr>
              <w:t xml:space="preserve"> </w:t>
            </w:r>
            <w:r>
              <w:t>the</w:t>
            </w:r>
            <w:r>
              <w:rPr>
                <w:spacing w:val="-7"/>
              </w:rPr>
              <w:t xml:space="preserve"> </w:t>
            </w:r>
            <w:r>
              <w:t>building</w:t>
            </w:r>
          </w:p>
        </w:tc>
        <w:tc>
          <w:tcPr>
            <w:tcW w:w="5031" w:type="dxa"/>
            <w:gridSpan w:val="3"/>
            <w:tcBorders>
              <w:right w:val="nil"/>
            </w:tcBorders>
          </w:tcPr>
          <w:p w:rsidR="0007563B" w:rsidRDefault="00176812">
            <w:pPr>
              <w:pStyle w:val="TableParagraph"/>
              <w:spacing w:line="250" w:lineRule="exact"/>
            </w:pPr>
            <w:r>
              <w:t>Not</w:t>
            </w:r>
            <w:r>
              <w:rPr>
                <w:spacing w:val="52"/>
              </w:rPr>
              <w:t xml:space="preserve"> </w:t>
            </w:r>
            <w:r>
              <w:t>Applicable</w:t>
            </w:r>
            <w:r>
              <w:rPr>
                <w:spacing w:val="111"/>
              </w:rPr>
              <w:t xml:space="preserve"> </w:t>
            </w:r>
            <w:r>
              <w:t>since</w:t>
            </w:r>
            <w:r>
              <w:rPr>
                <w:spacing w:val="107"/>
              </w:rPr>
              <w:t xml:space="preserve"> </w:t>
            </w:r>
            <w:r>
              <w:t>Valuation</w:t>
            </w:r>
            <w:r>
              <w:rPr>
                <w:spacing w:val="110"/>
              </w:rPr>
              <w:t xml:space="preserve"> </w:t>
            </w:r>
            <w:r>
              <w:t>is</w:t>
            </w:r>
            <w:r>
              <w:rPr>
                <w:spacing w:val="110"/>
              </w:rPr>
              <w:t xml:space="preserve"> </w:t>
            </w:r>
            <w:r>
              <w:t>conducted</w:t>
            </w:r>
          </w:p>
          <w:p w:rsidR="0007563B" w:rsidRDefault="00176812">
            <w:pPr>
              <w:pStyle w:val="TableParagraph"/>
              <w:spacing w:before="20"/>
            </w:pPr>
            <w:r>
              <w:t>comparable</w:t>
            </w:r>
            <w:r>
              <w:rPr>
                <w:spacing w:val="-3"/>
              </w:rPr>
              <w:t xml:space="preserve"> </w:t>
            </w:r>
            <w:r>
              <w:t>composite</w:t>
            </w:r>
            <w:r>
              <w:rPr>
                <w:spacing w:val="-2"/>
              </w:rPr>
              <w:t xml:space="preserve"> </w:t>
            </w:r>
            <w:r>
              <w:t>market</w:t>
            </w:r>
            <w:r>
              <w:rPr>
                <w:spacing w:val="-1"/>
              </w:rPr>
              <w:t xml:space="preserve"> </w:t>
            </w:r>
            <w:r>
              <w:t>rate</w:t>
            </w:r>
            <w:r>
              <w:rPr>
                <w:spacing w:val="-4"/>
              </w:rPr>
              <w:t xml:space="preserve"> </w:t>
            </w:r>
            <w:r>
              <w:t>method.</w:t>
            </w:r>
          </w:p>
        </w:tc>
        <w:tc>
          <w:tcPr>
            <w:tcW w:w="772" w:type="dxa"/>
            <w:tcBorders>
              <w:left w:val="nil"/>
              <w:right w:val="nil"/>
            </w:tcBorders>
          </w:tcPr>
          <w:p w:rsidR="0007563B" w:rsidRDefault="00176812">
            <w:pPr>
              <w:pStyle w:val="TableParagraph"/>
              <w:spacing w:line="250" w:lineRule="exact"/>
              <w:ind w:left="0" w:right="77"/>
              <w:jc w:val="right"/>
            </w:pPr>
            <w:r>
              <w:t>based</w:t>
            </w:r>
          </w:p>
        </w:tc>
        <w:tc>
          <w:tcPr>
            <w:tcW w:w="444" w:type="dxa"/>
            <w:tcBorders>
              <w:left w:val="nil"/>
            </w:tcBorders>
          </w:tcPr>
          <w:p w:rsidR="0007563B" w:rsidRDefault="00176812">
            <w:pPr>
              <w:pStyle w:val="TableParagraph"/>
              <w:spacing w:line="250" w:lineRule="exact"/>
              <w:ind w:left="92"/>
            </w:pPr>
            <w:r>
              <w:t>on</w:t>
            </w:r>
          </w:p>
        </w:tc>
      </w:tr>
      <w:tr w:rsidR="0007563B">
        <w:trPr>
          <w:trHeight w:val="546"/>
        </w:trPr>
        <w:tc>
          <w:tcPr>
            <w:tcW w:w="1001" w:type="dxa"/>
            <w:vMerge w:val="restart"/>
          </w:tcPr>
          <w:p w:rsidR="0007563B" w:rsidRDefault="00176812">
            <w:pPr>
              <w:pStyle w:val="TableParagraph"/>
              <w:spacing w:line="250" w:lineRule="exact"/>
              <w:ind w:left="317" w:right="175"/>
              <w:jc w:val="center"/>
            </w:pPr>
            <w:r>
              <w:t>2.</w:t>
            </w:r>
          </w:p>
        </w:tc>
        <w:tc>
          <w:tcPr>
            <w:tcW w:w="3970" w:type="dxa"/>
            <w:gridSpan w:val="2"/>
          </w:tcPr>
          <w:p w:rsidR="0007563B" w:rsidRDefault="00176812">
            <w:pPr>
              <w:pStyle w:val="TableParagraph"/>
              <w:spacing w:line="250" w:lineRule="exact"/>
            </w:pPr>
            <w:r>
              <w:t>Total</w:t>
            </w:r>
            <w:r>
              <w:rPr>
                <w:spacing w:val="-3"/>
              </w:rPr>
              <w:t xml:space="preserve"> </w:t>
            </w:r>
            <w:r>
              <w:t>composite</w:t>
            </w:r>
            <w:r>
              <w:rPr>
                <w:spacing w:val="-3"/>
              </w:rPr>
              <w:t xml:space="preserve"> </w:t>
            </w:r>
            <w:r>
              <w:t>rate</w:t>
            </w:r>
            <w:r>
              <w:rPr>
                <w:spacing w:val="-4"/>
              </w:rPr>
              <w:t xml:space="preserve"> </w:t>
            </w:r>
            <w:r>
              <w:t>arrived</w:t>
            </w:r>
            <w:r>
              <w:rPr>
                <w:spacing w:val="-1"/>
              </w:rPr>
              <w:t xml:space="preserve"> </w:t>
            </w:r>
            <w:r>
              <w:t>for</w:t>
            </w:r>
          </w:p>
          <w:p w:rsidR="0007563B" w:rsidRDefault="00176812">
            <w:pPr>
              <w:pStyle w:val="TableParagraph"/>
              <w:spacing w:before="20"/>
            </w:pPr>
            <w:r>
              <w:t>valuation</w:t>
            </w:r>
          </w:p>
        </w:tc>
        <w:tc>
          <w:tcPr>
            <w:tcW w:w="6247" w:type="dxa"/>
            <w:gridSpan w:val="5"/>
          </w:tcPr>
          <w:p w:rsidR="0007563B" w:rsidRDefault="00176812">
            <w:pPr>
              <w:pStyle w:val="TableParagraph"/>
              <w:spacing w:line="250" w:lineRule="exact"/>
            </w:pPr>
            <w:r>
              <w:t>Rs.50,000/-</w:t>
            </w:r>
            <w:r>
              <w:rPr>
                <w:spacing w:val="-2"/>
              </w:rPr>
              <w:t xml:space="preserve"> </w:t>
            </w:r>
            <w:r>
              <w:t>per</w:t>
            </w:r>
            <w:r>
              <w:rPr>
                <w:spacing w:val="-2"/>
              </w:rPr>
              <w:t xml:space="preserve"> </w:t>
            </w:r>
            <w:r>
              <w:t>Sq.</w:t>
            </w:r>
            <w:r>
              <w:rPr>
                <w:spacing w:val="-3"/>
              </w:rPr>
              <w:t xml:space="preserve"> </w:t>
            </w:r>
            <w:r>
              <w:t>ft.</w:t>
            </w:r>
            <w:r>
              <w:rPr>
                <w:spacing w:val="-2"/>
              </w:rPr>
              <w:t xml:space="preserve"> </w:t>
            </w:r>
            <w:r>
              <w:t>on</w:t>
            </w:r>
            <w:r>
              <w:rPr>
                <w:spacing w:val="1"/>
              </w:rPr>
              <w:t xml:space="preserve"> </w:t>
            </w:r>
            <w:r>
              <w:t>Carpet</w:t>
            </w:r>
            <w:r>
              <w:rPr>
                <w:spacing w:val="-2"/>
              </w:rPr>
              <w:t xml:space="preserve"> </w:t>
            </w:r>
            <w:r>
              <w:t>Area</w:t>
            </w:r>
          </w:p>
        </w:tc>
      </w:tr>
      <w:tr w:rsidR="0007563B">
        <w:trPr>
          <w:trHeight w:val="544"/>
        </w:trPr>
        <w:tc>
          <w:tcPr>
            <w:tcW w:w="1001" w:type="dxa"/>
            <w:vMerge/>
            <w:tcBorders>
              <w:top w:val="nil"/>
            </w:tcBorders>
          </w:tcPr>
          <w:p w:rsidR="0007563B" w:rsidRDefault="0007563B">
            <w:pPr>
              <w:rPr>
                <w:sz w:val="2"/>
                <w:szCs w:val="2"/>
              </w:rPr>
            </w:pPr>
          </w:p>
        </w:tc>
        <w:tc>
          <w:tcPr>
            <w:tcW w:w="3970" w:type="dxa"/>
            <w:gridSpan w:val="2"/>
          </w:tcPr>
          <w:p w:rsidR="0007563B" w:rsidRDefault="00176812">
            <w:pPr>
              <w:pStyle w:val="TableParagraph"/>
              <w:spacing w:line="251" w:lineRule="exact"/>
            </w:pPr>
            <w:r>
              <w:t>Depreciated</w:t>
            </w:r>
            <w:r>
              <w:rPr>
                <w:spacing w:val="-2"/>
              </w:rPr>
              <w:t xml:space="preserve"> </w:t>
            </w:r>
            <w:r>
              <w:t>building</w:t>
            </w:r>
            <w:r>
              <w:rPr>
                <w:spacing w:val="-1"/>
              </w:rPr>
              <w:t xml:space="preserve"> </w:t>
            </w:r>
            <w:r>
              <w:t>rate</w:t>
            </w:r>
            <w:r>
              <w:rPr>
                <w:spacing w:val="-3"/>
              </w:rPr>
              <w:t xml:space="preserve"> </w:t>
            </w:r>
            <w:r>
              <w:t>VI</w:t>
            </w:r>
            <w:r>
              <w:rPr>
                <w:spacing w:val="-2"/>
              </w:rPr>
              <w:t xml:space="preserve"> </w:t>
            </w:r>
            <w:r>
              <w:t>(a)</w:t>
            </w:r>
          </w:p>
        </w:tc>
        <w:tc>
          <w:tcPr>
            <w:tcW w:w="5031" w:type="dxa"/>
            <w:gridSpan w:val="3"/>
            <w:tcBorders>
              <w:right w:val="nil"/>
            </w:tcBorders>
          </w:tcPr>
          <w:p w:rsidR="0007563B" w:rsidRDefault="00176812">
            <w:pPr>
              <w:pStyle w:val="TableParagraph"/>
              <w:spacing w:line="251" w:lineRule="exact"/>
            </w:pPr>
            <w:r>
              <w:t>Not</w:t>
            </w:r>
            <w:r>
              <w:rPr>
                <w:spacing w:val="52"/>
              </w:rPr>
              <w:t xml:space="preserve"> </w:t>
            </w:r>
            <w:r>
              <w:t>Applicable</w:t>
            </w:r>
            <w:r>
              <w:rPr>
                <w:spacing w:val="111"/>
              </w:rPr>
              <w:t xml:space="preserve"> </w:t>
            </w:r>
            <w:r>
              <w:t>since</w:t>
            </w:r>
            <w:r>
              <w:rPr>
                <w:spacing w:val="107"/>
              </w:rPr>
              <w:t xml:space="preserve"> </w:t>
            </w:r>
            <w:r>
              <w:t>Valuation</w:t>
            </w:r>
            <w:r>
              <w:rPr>
                <w:spacing w:val="110"/>
              </w:rPr>
              <w:t xml:space="preserve"> </w:t>
            </w:r>
            <w:r>
              <w:t>is</w:t>
            </w:r>
            <w:r>
              <w:rPr>
                <w:spacing w:val="110"/>
              </w:rPr>
              <w:t xml:space="preserve"> </w:t>
            </w:r>
            <w:r>
              <w:t>conducted</w:t>
            </w:r>
          </w:p>
          <w:p w:rsidR="0007563B" w:rsidRDefault="00176812">
            <w:pPr>
              <w:pStyle w:val="TableParagraph"/>
              <w:spacing w:before="18"/>
            </w:pPr>
            <w:r>
              <w:t>comparable</w:t>
            </w:r>
            <w:r>
              <w:rPr>
                <w:spacing w:val="-2"/>
              </w:rPr>
              <w:t xml:space="preserve"> </w:t>
            </w:r>
            <w:r>
              <w:t>composite</w:t>
            </w:r>
            <w:r>
              <w:rPr>
                <w:spacing w:val="-2"/>
              </w:rPr>
              <w:t xml:space="preserve"> </w:t>
            </w:r>
            <w:r>
              <w:t>market</w:t>
            </w:r>
            <w:r>
              <w:rPr>
                <w:spacing w:val="-1"/>
              </w:rPr>
              <w:t xml:space="preserve"> </w:t>
            </w:r>
            <w:r>
              <w:t>rate</w:t>
            </w:r>
            <w:r>
              <w:rPr>
                <w:spacing w:val="-4"/>
              </w:rPr>
              <w:t xml:space="preserve"> </w:t>
            </w:r>
            <w:r>
              <w:t>method.</w:t>
            </w:r>
          </w:p>
        </w:tc>
        <w:tc>
          <w:tcPr>
            <w:tcW w:w="772" w:type="dxa"/>
            <w:tcBorders>
              <w:left w:val="nil"/>
              <w:right w:val="nil"/>
            </w:tcBorders>
          </w:tcPr>
          <w:p w:rsidR="0007563B" w:rsidRDefault="00176812">
            <w:pPr>
              <w:pStyle w:val="TableParagraph"/>
              <w:spacing w:line="251" w:lineRule="exact"/>
              <w:ind w:left="0" w:right="77"/>
              <w:jc w:val="right"/>
            </w:pPr>
            <w:r>
              <w:t>based</w:t>
            </w:r>
          </w:p>
        </w:tc>
        <w:tc>
          <w:tcPr>
            <w:tcW w:w="444" w:type="dxa"/>
            <w:tcBorders>
              <w:left w:val="nil"/>
            </w:tcBorders>
          </w:tcPr>
          <w:p w:rsidR="0007563B" w:rsidRDefault="00176812">
            <w:pPr>
              <w:pStyle w:val="TableParagraph"/>
              <w:spacing w:line="251" w:lineRule="exact"/>
              <w:ind w:left="92"/>
            </w:pPr>
            <w:r>
              <w:t>on</w:t>
            </w:r>
          </w:p>
        </w:tc>
      </w:tr>
      <w:tr w:rsidR="0007563B">
        <w:trPr>
          <w:trHeight w:val="546"/>
        </w:trPr>
        <w:tc>
          <w:tcPr>
            <w:tcW w:w="1001" w:type="dxa"/>
            <w:vMerge/>
            <w:tcBorders>
              <w:top w:val="nil"/>
            </w:tcBorders>
          </w:tcPr>
          <w:p w:rsidR="0007563B" w:rsidRDefault="0007563B">
            <w:pPr>
              <w:rPr>
                <w:sz w:val="2"/>
                <w:szCs w:val="2"/>
              </w:rPr>
            </w:pPr>
          </w:p>
        </w:tc>
        <w:tc>
          <w:tcPr>
            <w:tcW w:w="3970" w:type="dxa"/>
            <w:gridSpan w:val="2"/>
          </w:tcPr>
          <w:p w:rsidR="0007563B" w:rsidRDefault="00176812">
            <w:pPr>
              <w:pStyle w:val="TableParagraph"/>
              <w:spacing w:line="250" w:lineRule="exact"/>
            </w:pPr>
            <w:r>
              <w:t>Rate</w:t>
            </w:r>
            <w:r>
              <w:rPr>
                <w:spacing w:val="-2"/>
              </w:rPr>
              <w:t xml:space="preserve"> </w:t>
            </w:r>
            <w:r>
              <w:t>for Land</w:t>
            </w:r>
            <w:r>
              <w:rPr>
                <w:spacing w:val="-2"/>
              </w:rPr>
              <w:t xml:space="preserve"> </w:t>
            </w:r>
            <w:r>
              <w:t>&amp;</w:t>
            </w:r>
            <w:r>
              <w:rPr>
                <w:spacing w:val="-1"/>
              </w:rPr>
              <w:t xml:space="preserve"> </w:t>
            </w:r>
            <w:r>
              <w:t>other</w:t>
            </w:r>
            <w:r>
              <w:rPr>
                <w:spacing w:val="-1"/>
              </w:rPr>
              <w:t xml:space="preserve"> </w:t>
            </w:r>
            <w:r>
              <w:t>V</w:t>
            </w:r>
            <w:r>
              <w:rPr>
                <w:spacing w:val="-3"/>
              </w:rPr>
              <w:t xml:space="preserve"> </w:t>
            </w:r>
            <w:r>
              <w:t>(3)</w:t>
            </w:r>
            <w:r>
              <w:rPr>
                <w:spacing w:val="2"/>
              </w:rPr>
              <w:t xml:space="preserve"> </w:t>
            </w:r>
            <w:r>
              <w:t>ii</w:t>
            </w:r>
          </w:p>
        </w:tc>
        <w:tc>
          <w:tcPr>
            <w:tcW w:w="5031" w:type="dxa"/>
            <w:gridSpan w:val="3"/>
            <w:tcBorders>
              <w:right w:val="nil"/>
            </w:tcBorders>
          </w:tcPr>
          <w:p w:rsidR="0007563B" w:rsidRDefault="00176812">
            <w:pPr>
              <w:pStyle w:val="TableParagraph"/>
              <w:spacing w:line="250" w:lineRule="exact"/>
            </w:pPr>
            <w:r>
              <w:t>Not</w:t>
            </w:r>
            <w:r>
              <w:rPr>
                <w:spacing w:val="52"/>
              </w:rPr>
              <w:t xml:space="preserve"> </w:t>
            </w:r>
            <w:r>
              <w:t>Applicable</w:t>
            </w:r>
            <w:r>
              <w:rPr>
                <w:spacing w:val="111"/>
              </w:rPr>
              <w:t xml:space="preserve"> </w:t>
            </w:r>
            <w:r>
              <w:t>since</w:t>
            </w:r>
            <w:r>
              <w:rPr>
                <w:spacing w:val="107"/>
              </w:rPr>
              <w:t xml:space="preserve"> </w:t>
            </w:r>
            <w:r>
              <w:t>Valuation</w:t>
            </w:r>
            <w:r>
              <w:rPr>
                <w:spacing w:val="110"/>
              </w:rPr>
              <w:t xml:space="preserve"> </w:t>
            </w:r>
            <w:r>
              <w:t>is</w:t>
            </w:r>
            <w:r>
              <w:rPr>
                <w:spacing w:val="110"/>
              </w:rPr>
              <w:t xml:space="preserve"> </w:t>
            </w:r>
            <w:r>
              <w:t>conducted</w:t>
            </w:r>
          </w:p>
          <w:p w:rsidR="0007563B" w:rsidRDefault="00176812">
            <w:pPr>
              <w:pStyle w:val="TableParagraph"/>
              <w:spacing w:before="20"/>
            </w:pPr>
            <w:r>
              <w:t>comparable</w:t>
            </w:r>
            <w:r>
              <w:rPr>
                <w:spacing w:val="-2"/>
              </w:rPr>
              <w:t xml:space="preserve"> </w:t>
            </w:r>
            <w:r>
              <w:t>composite</w:t>
            </w:r>
            <w:r>
              <w:rPr>
                <w:spacing w:val="-2"/>
              </w:rPr>
              <w:t xml:space="preserve"> </w:t>
            </w:r>
            <w:r>
              <w:t>market</w:t>
            </w:r>
            <w:r>
              <w:rPr>
                <w:spacing w:val="-1"/>
              </w:rPr>
              <w:t xml:space="preserve"> </w:t>
            </w:r>
            <w:r>
              <w:t>rate</w:t>
            </w:r>
            <w:r>
              <w:rPr>
                <w:spacing w:val="-4"/>
              </w:rPr>
              <w:t xml:space="preserve"> </w:t>
            </w:r>
            <w:r>
              <w:t>method.</w:t>
            </w:r>
          </w:p>
        </w:tc>
        <w:tc>
          <w:tcPr>
            <w:tcW w:w="772" w:type="dxa"/>
            <w:tcBorders>
              <w:left w:val="nil"/>
              <w:right w:val="nil"/>
            </w:tcBorders>
          </w:tcPr>
          <w:p w:rsidR="0007563B" w:rsidRDefault="00176812">
            <w:pPr>
              <w:pStyle w:val="TableParagraph"/>
              <w:spacing w:line="250" w:lineRule="exact"/>
              <w:ind w:left="0" w:right="77"/>
              <w:jc w:val="right"/>
            </w:pPr>
            <w:r>
              <w:t>based</w:t>
            </w:r>
          </w:p>
        </w:tc>
        <w:tc>
          <w:tcPr>
            <w:tcW w:w="444" w:type="dxa"/>
            <w:tcBorders>
              <w:left w:val="nil"/>
            </w:tcBorders>
          </w:tcPr>
          <w:p w:rsidR="0007563B" w:rsidRDefault="00176812">
            <w:pPr>
              <w:pStyle w:val="TableParagraph"/>
              <w:spacing w:line="250" w:lineRule="exact"/>
              <w:ind w:left="92"/>
            </w:pPr>
            <w:r>
              <w:t>on</w:t>
            </w:r>
          </w:p>
        </w:tc>
      </w:tr>
      <w:tr w:rsidR="0007563B">
        <w:trPr>
          <w:trHeight w:val="273"/>
        </w:trPr>
        <w:tc>
          <w:tcPr>
            <w:tcW w:w="1001" w:type="dxa"/>
            <w:vMerge/>
            <w:tcBorders>
              <w:top w:val="nil"/>
            </w:tcBorders>
          </w:tcPr>
          <w:p w:rsidR="0007563B" w:rsidRDefault="0007563B">
            <w:pPr>
              <w:rPr>
                <w:sz w:val="2"/>
                <w:szCs w:val="2"/>
              </w:rPr>
            </w:pPr>
          </w:p>
        </w:tc>
        <w:tc>
          <w:tcPr>
            <w:tcW w:w="3970" w:type="dxa"/>
            <w:gridSpan w:val="2"/>
          </w:tcPr>
          <w:p w:rsidR="0007563B" w:rsidRDefault="00176812">
            <w:pPr>
              <w:pStyle w:val="TableParagraph"/>
              <w:spacing w:line="250" w:lineRule="exact"/>
            </w:pPr>
            <w:r>
              <w:t>Total</w:t>
            </w:r>
            <w:r>
              <w:rPr>
                <w:spacing w:val="-2"/>
              </w:rPr>
              <w:t xml:space="preserve"> </w:t>
            </w:r>
            <w:r>
              <w:t>Composite</w:t>
            </w:r>
            <w:r>
              <w:rPr>
                <w:spacing w:val="-1"/>
              </w:rPr>
              <w:t xml:space="preserve"> </w:t>
            </w:r>
            <w:r>
              <w:t>Rate</w:t>
            </w:r>
          </w:p>
        </w:tc>
        <w:tc>
          <w:tcPr>
            <w:tcW w:w="6247" w:type="dxa"/>
            <w:gridSpan w:val="5"/>
          </w:tcPr>
          <w:p w:rsidR="0007563B" w:rsidRDefault="00176812">
            <w:pPr>
              <w:pStyle w:val="TableParagraph"/>
              <w:spacing w:line="250" w:lineRule="exact"/>
            </w:pPr>
            <w:r>
              <w:t>NA</w:t>
            </w:r>
          </w:p>
        </w:tc>
      </w:tr>
      <w:tr w:rsidR="0007563B">
        <w:trPr>
          <w:trHeight w:val="290"/>
        </w:trPr>
        <w:tc>
          <w:tcPr>
            <w:tcW w:w="1001" w:type="dxa"/>
            <w:shd w:val="clear" w:color="auto" w:fill="C5D9F0"/>
          </w:tcPr>
          <w:p w:rsidR="0007563B" w:rsidRDefault="00176812">
            <w:pPr>
              <w:pStyle w:val="TableParagraph"/>
              <w:spacing w:line="248" w:lineRule="exact"/>
              <w:ind w:left="189"/>
              <w:rPr>
                <w:rFonts w:ascii="Arial"/>
                <w:b/>
              </w:rPr>
            </w:pPr>
            <w:r>
              <w:rPr>
                <w:rFonts w:ascii="Arial"/>
                <w:b/>
              </w:rPr>
              <w:t>VII.</w:t>
            </w:r>
          </w:p>
        </w:tc>
        <w:tc>
          <w:tcPr>
            <w:tcW w:w="10217" w:type="dxa"/>
            <w:gridSpan w:val="7"/>
            <w:shd w:val="clear" w:color="auto" w:fill="C5D9F0"/>
          </w:tcPr>
          <w:p w:rsidR="0007563B" w:rsidRDefault="00176812">
            <w:pPr>
              <w:pStyle w:val="TableParagraph"/>
              <w:spacing w:line="248" w:lineRule="exact"/>
              <w:rPr>
                <w:rFonts w:ascii="Arial"/>
                <w:b/>
              </w:rPr>
            </w:pPr>
            <w:r>
              <w:rPr>
                <w:rFonts w:ascii="Arial"/>
                <w:b/>
              </w:rPr>
              <w:t>DETAILS</w:t>
            </w:r>
            <w:r>
              <w:rPr>
                <w:rFonts w:ascii="Arial"/>
                <w:b/>
                <w:spacing w:val="-3"/>
              </w:rPr>
              <w:t xml:space="preserve"> </w:t>
            </w:r>
            <w:r>
              <w:rPr>
                <w:rFonts w:ascii="Arial"/>
                <w:b/>
              </w:rPr>
              <w:t>OF</w:t>
            </w:r>
            <w:r>
              <w:rPr>
                <w:rFonts w:ascii="Arial"/>
                <w:b/>
                <w:spacing w:val="-1"/>
              </w:rPr>
              <w:t xml:space="preserve"> </w:t>
            </w:r>
            <w:r>
              <w:rPr>
                <w:rFonts w:ascii="Arial"/>
                <w:b/>
              </w:rPr>
              <w:t>VALUATION</w:t>
            </w:r>
          </w:p>
        </w:tc>
      </w:tr>
      <w:tr w:rsidR="0007563B">
        <w:trPr>
          <w:trHeight w:val="537"/>
        </w:trPr>
        <w:tc>
          <w:tcPr>
            <w:tcW w:w="1001" w:type="dxa"/>
          </w:tcPr>
          <w:p w:rsidR="0007563B" w:rsidRDefault="00176812">
            <w:pPr>
              <w:pStyle w:val="TableParagraph"/>
              <w:spacing w:line="248" w:lineRule="exact"/>
              <w:ind w:left="146"/>
              <w:rPr>
                <w:rFonts w:ascii="Arial"/>
                <w:b/>
              </w:rPr>
            </w:pPr>
            <w:r>
              <w:rPr>
                <w:rFonts w:ascii="Arial"/>
                <w:b/>
              </w:rPr>
              <w:t>Sr. No.</w:t>
            </w:r>
          </w:p>
        </w:tc>
        <w:tc>
          <w:tcPr>
            <w:tcW w:w="2823" w:type="dxa"/>
          </w:tcPr>
          <w:p w:rsidR="0007563B" w:rsidRDefault="00176812">
            <w:pPr>
              <w:pStyle w:val="TableParagraph"/>
              <w:spacing w:line="248" w:lineRule="exact"/>
              <w:rPr>
                <w:rFonts w:ascii="Arial"/>
                <w:b/>
              </w:rPr>
            </w:pPr>
            <w:r>
              <w:rPr>
                <w:rFonts w:ascii="Arial"/>
                <w:b/>
              </w:rPr>
              <w:t>Particulars</w:t>
            </w:r>
          </w:p>
        </w:tc>
        <w:tc>
          <w:tcPr>
            <w:tcW w:w="2863" w:type="dxa"/>
            <w:gridSpan w:val="2"/>
          </w:tcPr>
          <w:p w:rsidR="0007563B" w:rsidRDefault="00176812">
            <w:pPr>
              <w:pStyle w:val="TableParagraph"/>
              <w:spacing w:line="248" w:lineRule="exact"/>
              <w:ind w:left="410"/>
              <w:rPr>
                <w:rFonts w:ascii="Arial"/>
                <w:b/>
              </w:rPr>
            </w:pPr>
            <w:r>
              <w:rPr>
                <w:rFonts w:ascii="Arial"/>
                <w:b/>
              </w:rPr>
              <w:t>Specifications/</w:t>
            </w:r>
            <w:r>
              <w:rPr>
                <w:rFonts w:ascii="Arial"/>
                <w:b/>
                <w:spacing w:val="-6"/>
              </w:rPr>
              <w:t xml:space="preserve"> </w:t>
            </w:r>
            <w:r>
              <w:rPr>
                <w:rFonts w:ascii="Arial"/>
                <w:b/>
              </w:rPr>
              <w:t>Qty.</w:t>
            </w:r>
          </w:p>
        </w:tc>
        <w:tc>
          <w:tcPr>
            <w:tcW w:w="1956" w:type="dxa"/>
          </w:tcPr>
          <w:p w:rsidR="0007563B" w:rsidRDefault="00176812">
            <w:pPr>
              <w:pStyle w:val="TableParagraph"/>
              <w:spacing w:line="246" w:lineRule="exact"/>
              <w:ind w:left="291" w:right="272"/>
              <w:jc w:val="center"/>
              <w:rPr>
                <w:rFonts w:ascii="Arial"/>
                <w:b/>
              </w:rPr>
            </w:pPr>
            <w:r>
              <w:rPr>
                <w:rFonts w:ascii="Arial"/>
                <w:b/>
              </w:rPr>
              <w:t>Rate per</w:t>
            </w:r>
            <w:r>
              <w:rPr>
                <w:rFonts w:ascii="Arial"/>
                <w:b/>
                <w:spacing w:val="-2"/>
              </w:rPr>
              <w:t xml:space="preserve"> </w:t>
            </w:r>
            <w:r>
              <w:rPr>
                <w:rFonts w:ascii="Arial"/>
                <w:b/>
              </w:rPr>
              <w:t>unit</w:t>
            </w:r>
          </w:p>
          <w:p w:rsidR="0007563B" w:rsidRDefault="00176812">
            <w:pPr>
              <w:pStyle w:val="TableParagraph"/>
              <w:spacing w:before="35" w:line="237" w:lineRule="exact"/>
              <w:ind w:left="290" w:right="272"/>
              <w:jc w:val="center"/>
              <w:rPr>
                <w:rFonts w:ascii="Arial"/>
                <w:b/>
              </w:rPr>
            </w:pPr>
            <w:r>
              <w:rPr>
                <w:rFonts w:ascii="Arial"/>
                <w:b/>
              </w:rPr>
              <w:t>(</w:t>
            </w:r>
            <w:proofErr w:type="spellStart"/>
            <w:r>
              <w:rPr>
                <w:rFonts w:ascii="Arial"/>
                <w:b/>
              </w:rPr>
              <w:t>Rs</w:t>
            </w:r>
            <w:proofErr w:type="spellEnd"/>
            <w:r>
              <w:rPr>
                <w:rFonts w:ascii="Arial"/>
                <w:b/>
              </w:rPr>
              <w:t>.)</w:t>
            </w:r>
          </w:p>
        </w:tc>
        <w:tc>
          <w:tcPr>
            <w:tcW w:w="2575" w:type="dxa"/>
            <w:gridSpan w:val="3"/>
          </w:tcPr>
          <w:p w:rsidR="0007563B" w:rsidRDefault="00176812">
            <w:pPr>
              <w:pStyle w:val="TableParagraph"/>
              <w:spacing w:line="246" w:lineRule="exact"/>
              <w:ind w:left="380" w:right="360"/>
              <w:jc w:val="center"/>
              <w:rPr>
                <w:rFonts w:ascii="Arial"/>
                <w:b/>
              </w:rPr>
            </w:pPr>
            <w:r>
              <w:rPr>
                <w:rFonts w:ascii="Arial"/>
                <w:b/>
              </w:rPr>
              <w:t>Estimated</w:t>
            </w:r>
            <w:r>
              <w:rPr>
                <w:rFonts w:ascii="Arial"/>
                <w:b/>
                <w:spacing w:val="-1"/>
              </w:rPr>
              <w:t xml:space="preserve"> </w:t>
            </w:r>
            <w:r>
              <w:rPr>
                <w:rFonts w:ascii="Arial"/>
                <w:b/>
              </w:rPr>
              <w:t>Value*</w:t>
            </w:r>
          </w:p>
          <w:p w:rsidR="0007563B" w:rsidRDefault="00176812">
            <w:pPr>
              <w:pStyle w:val="TableParagraph"/>
              <w:spacing w:before="35" w:line="237" w:lineRule="exact"/>
              <w:ind w:left="380" w:right="360"/>
              <w:jc w:val="center"/>
              <w:rPr>
                <w:rFonts w:ascii="Arial"/>
                <w:b/>
              </w:rPr>
            </w:pPr>
            <w:r>
              <w:rPr>
                <w:rFonts w:ascii="Arial"/>
                <w:b/>
              </w:rPr>
              <w:t>(</w:t>
            </w:r>
            <w:proofErr w:type="spellStart"/>
            <w:r>
              <w:rPr>
                <w:rFonts w:ascii="Arial"/>
                <w:b/>
              </w:rPr>
              <w:t>Rs</w:t>
            </w:r>
            <w:proofErr w:type="spellEnd"/>
            <w:r>
              <w:rPr>
                <w:rFonts w:ascii="Arial"/>
                <w:b/>
              </w:rPr>
              <w:t>.)</w:t>
            </w:r>
          </w:p>
        </w:tc>
      </w:tr>
      <w:tr w:rsidR="0007563B">
        <w:trPr>
          <w:trHeight w:val="820"/>
        </w:trPr>
        <w:tc>
          <w:tcPr>
            <w:tcW w:w="1001" w:type="dxa"/>
          </w:tcPr>
          <w:p w:rsidR="0007563B" w:rsidRDefault="00176812">
            <w:pPr>
              <w:pStyle w:val="TableParagraph"/>
              <w:spacing w:line="250" w:lineRule="exact"/>
              <w:ind w:left="317" w:right="175"/>
              <w:jc w:val="center"/>
            </w:pPr>
            <w:r>
              <w:t>1.</w:t>
            </w:r>
          </w:p>
        </w:tc>
        <w:tc>
          <w:tcPr>
            <w:tcW w:w="2823" w:type="dxa"/>
          </w:tcPr>
          <w:p w:rsidR="0007563B" w:rsidRDefault="00176812">
            <w:pPr>
              <w:pStyle w:val="TableParagraph"/>
              <w:spacing w:line="256" w:lineRule="auto"/>
              <w:ind w:right="366"/>
            </w:pPr>
            <w:r>
              <w:t>Present value of the flat</w:t>
            </w:r>
            <w:r>
              <w:rPr>
                <w:spacing w:val="-60"/>
              </w:rPr>
              <w:t xml:space="preserve"> </w:t>
            </w:r>
            <w:r>
              <w:t>(incl. car parking,</w:t>
            </w:r>
            <w:r>
              <w:rPr>
                <w:spacing w:val="-2"/>
              </w:rPr>
              <w:t xml:space="preserve"> </w:t>
            </w:r>
            <w:r>
              <w:t>if</w:t>
            </w:r>
          </w:p>
          <w:p w:rsidR="0007563B" w:rsidRDefault="00176812">
            <w:pPr>
              <w:pStyle w:val="TableParagraph"/>
              <w:spacing w:before="3"/>
            </w:pPr>
            <w:r>
              <w:t>provided)</w:t>
            </w:r>
          </w:p>
        </w:tc>
        <w:tc>
          <w:tcPr>
            <w:tcW w:w="2863" w:type="dxa"/>
            <w:gridSpan w:val="2"/>
          </w:tcPr>
          <w:p w:rsidR="0007563B" w:rsidRDefault="00176812">
            <w:pPr>
              <w:pStyle w:val="TableParagraph"/>
              <w:spacing w:line="256" w:lineRule="auto"/>
            </w:pPr>
            <w:r>
              <w:t>3</w:t>
            </w:r>
            <w:r>
              <w:rPr>
                <w:spacing w:val="37"/>
              </w:rPr>
              <w:t xml:space="preserve"> </w:t>
            </w:r>
            <w:r>
              <w:t>BHK</w:t>
            </w:r>
            <w:r>
              <w:rPr>
                <w:spacing w:val="37"/>
              </w:rPr>
              <w:t xml:space="preserve"> </w:t>
            </w:r>
            <w:r>
              <w:t>which</w:t>
            </w:r>
            <w:r>
              <w:rPr>
                <w:spacing w:val="37"/>
              </w:rPr>
              <w:t xml:space="preserve"> </w:t>
            </w:r>
            <w:r>
              <w:t>has</w:t>
            </w:r>
            <w:r>
              <w:rPr>
                <w:spacing w:val="37"/>
              </w:rPr>
              <w:t xml:space="preserve"> </w:t>
            </w:r>
            <w:r>
              <w:t>been</w:t>
            </w:r>
            <w:r>
              <w:rPr>
                <w:spacing w:val="-59"/>
              </w:rPr>
              <w:t xml:space="preserve"> </w:t>
            </w:r>
            <w:r>
              <w:t>converted to</w:t>
            </w:r>
            <w:r>
              <w:rPr>
                <w:spacing w:val="-2"/>
              </w:rPr>
              <w:t xml:space="preserve"> </w:t>
            </w:r>
            <w:r>
              <w:t>2</w:t>
            </w:r>
            <w:r>
              <w:rPr>
                <w:spacing w:val="-2"/>
              </w:rPr>
              <w:t xml:space="preserve"> </w:t>
            </w:r>
            <w:r>
              <w:t>BHK</w:t>
            </w:r>
          </w:p>
        </w:tc>
        <w:tc>
          <w:tcPr>
            <w:tcW w:w="1956" w:type="dxa"/>
          </w:tcPr>
          <w:p w:rsidR="0007563B" w:rsidRDefault="00176812">
            <w:pPr>
              <w:pStyle w:val="TableParagraph"/>
              <w:spacing w:line="256" w:lineRule="auto"/>
              <w:ind w:left="653" w:right="191" w:hanging="435"/>
            </w:pPr>
            <w:r>
              <w:t>Rs.50,000/- per</w:t>
            </w:r>
            <w:r>
              <w:rPr>
                <w:spacing w:val="-59"/>
              </w:rPr>
              <w:t xml:space="preserve"> </w:t>
            </w:r>
            <w:r>
              <w:t>Sq.</w:t>
            </w:r>
            <w:r>
              <w:rPr>
                <w:spacing w:val="-1"/>
              </w:rPr>
              <w:t xml:space="preserve"> </w:t>
            </w:r>
            <w:r>
              <w:t>Ft.</w:t>
            </w:r>
          </w:p>
        </w:tc>
        <w:tc>
          <w:tcPr>
            <w:tcW w:w="2575" w:type="dxa"/>
            <w:gridSpan w:val="3"/>
          </w:tcPr>
          <w:p w:rsidR="0007563B" w:rsidRDefault="00176812">
            <w:pPr>
              <w:pStyle w:val="TableParagraph"/>
              <w:ind w:left="476"/>
            </w:pPr>
            <w:r>
              <w:t>Rs.6,75,00,000/-</w:t>
            </w:r>
          </w:p>
        </w:tc>
      </w:tr>
      <w:tr w:rsidR="0007563B">
        <w:trPr>
          <w:trHeight w:val="547"/>
        </w:trPr>
        <w:tc>
          <w:tcPr>
            <w:tcW w:w="1001" w:type="dxa"/>
          </w:tcPr>
          <w:p w:rsidR="0007563B" w:rsidRDefault="00176812">
            <w:pPr>
              <w:pStyle w:val="TableParagraph"/>
              <w:spacing w:line="248" w:lineRule="exact"/>
              <w:ind w:left="317" w:right="175"/>
              <w:jc w:val="center"/>
            </w:pPr>
            <w:r>
              <w:t>2.</w:t>
            </w:r>
          </w:p>
        </w:tc>
        <w:tc>
          <w:tcPr>
            <w:tcW w:w="2823" w:type="dxa"/>
          </w:tcPr>
          <w:p w:rsidR="0007563B" w:rsidRDefault="00176812">
            <w:pPr>
              <w:pStyle w:val="TableParagraph"/>
              <w:spacing w:line="250" w:lineRule="exact"/>
            </w:pPr>
            <w:r>
              <w:t>Wardrobes</w:t>
            </w:r>
            <w:r>
              <w:rPr>
                <w:spacing w:val="-3"/>
              </w:rPr>
              <w:t xml:space="preserve"> </w:t>
            </w:r>
            <w:r>
              <w:t>(fixed)</w:t>
            </w:r>
          </w:p>
        </w:tc>
        <w:tc>
          <w:tcPr>
            <w:tcW w:w="2863" w:type="dxa"/>
            <w:gridSpan w:val="2"/>
          </w:tcPr>
          <w:p w:rsidR="0007563B" w:rsidRDefault="00176812">
            <w:pPr>
              <w:pStyle w:val="TableParagraph"/>
              <w:spacing w:line="250" w:lineRule="exact"/>
            </w:pPr>
            <w:r>
              <w:t>Yes,</w:t>
            </w:r>
            <w:r>
              <w:rPr>
                <w:spacing w:val="-14"/>
              </w:rPr>
              <w:t xml:space="preserve"> </w:t>
            </w:r>
            <w:r>
              <w:t>good</w:t>
            </w:r>
            <w:r>
              <w:rPr>
                <w:spacing w:val="-14"/>
              </w:rPr>
              <w:t xml:space="preserve"> </w:t>
            </w:r>
            <w:r>
              <w:t>quality</w:t>
            </w:r>
            <w:r>
              <w:rPr>
                <w:spacing w:val="-14"/>
              </w:rPr>
              <w:t xml:space="preserve"> </w:t>
            </w:r>
            <w:r>
              <w:t>wardrobe</w:t>
            </w:r>
          </w:p>
          <w:p w:rsidR="0007563B" w:rsidRDefault="00176812">
            <w:pPr>
              <w:pStyle w:val="TableParagraph"/>
              <w:spacing w:before="21"/>
            </w:pPr>
            <w:r>
              <w:t>work</w:t>
            </w:r>
          </w:p>
        </w:tc>
        <w:tc>
          <w:tcPr>
            <w:tcW w:w="1956" w:type="dxa"/>
            <w:vMerge w:val="restart"/>
          </w:tcPr>
          <w:p w:rsidR="0007563B" w:rsidRDefault="00176812">
            <w:pPr>
              <w:pStyle w:val="TableParagraph"/>
              <w:tabs>
                <w:tab w:val="left" w:pos="1353"/>
              </w:tabs>
              <w:spacing w:before="50" w:line="256" w:lineRule="auto"/>
              <w:ind w:right="99"/>
              <w:jc w:val="both"/>
            </w:pPr>
            <w:r>
              <w:t>Lump sum value</w:t>
            </w:r>
            <w:r>
              <w:rPr>
                <w:spacing w:val="1"/>
              </w:rPr>
              <w:t xml:space="preserve"> </w:t>
            </w:r>
            <w:r>
              <w:t>has</w:t>
            </w:r>
            <w:r>
              <w:tab/>
            </w:r>
            <w:r>
              <w:rPr>
                <w:spacing w:val="-1"/>
              </w:rPr>
              <w:t>been</w:t>
            </w:r>
          </w:p>
          <w:p w:rsidR="0007563B" w:rsidRDefault="00176812">
            <w:pPr>
              <w:pStyle w:val="TableParagraph"/>
              <w:tabs>
                <w:tab w:val="left" w:pos="1583"/>
              </w:tabs>
              <w:spacing w:before="4" w:line="259" w:lineRule="auto"/>
              <w:ind w:right="101"/>
              <w:jc w:val="both"/>
            </w:pPr>
            <w:r>
              <w:t>considered</w:t>
            </w:r>
            <w:r>
              <w:rPr>
                <w:spacing w:val="1"/>
              </w:rPr>
              <w:t xml:space="preserve"> </w:t>
            </w:r>
            <w:r>
              <w:t>for</w:t>
            </w:r>
            <w:r>
              <w:rPr>
                <w:spacing w:val="-59"/>
              </w:rPr>
              <w:t xml:space="preserve"> </w:t>
            </w:r>
            <w:r>
              <w:t>extra</w:t>
            </w:r>
            <w:r>
              <w:rPr>
                <w:spacing w:val="1"/>
              </w:rPr>
              <w:t xml:space="preserve"> </w:t>
            </w:r>
            <w:r>
              <w:t>exclusive</w:t>
            </w:r>
            <w:r>
              <w:rPr>
                <w:spacing w:val="-59"/>
              </w:rPr>
              <w:t xml:space="preserve"> </w:t>
            </w:r>
            <w:r>
              <w:t>and</w:t>
            </w:r>
            <w:r>
              <w:rPr>
                <w:spacing w:val="1"/>
              </w:rPr>
              <w:t xml:space="preserve"> </w:t>
            </w:r>
            <w:r>
              <w:t>superfine</w:t>
            </w:r>
            <w:r>
              <w:rPr>
                <w:spacing w:val="-59"/>
              </w:rPr>
              <w:t xml:space="preserve"> </w:t>
            </w:r>
            <w:r>
              <w:t>finish</w:t>
            </w:r>
            <w:r>
              <w:rPr>
                <w:spacing w:val="1"/>
              </w:rPr>
              <w:t xml:space="preserve"> </w:t>
            </w:r>
            <w:r>
              <w:t>over</w:t>
            </w:r>
            <w:r>
              <w:rPr>
                <w:spacing w:val="1"/>
              </w:rPr>
              <w:t xml:space="preserve"> </w:t>
            </w:r>
            <w:r>
              <w:t>and</w:t>
            </w:r>
            <w:r>
              <w:rPr>
                <w:spacing w:val="-59"/>
              </w:rPr>
              <w:t xml:space="preserve"> </w:t>
            </w:r>
            <w:r>
              <w:t>above</w:t>
            </w:r>
            <w:r>
              <w:rPr>
                <w:spacing w:val="1"/>
              </w:rPr>
              <w:t xml:space="preserve"> </w:t>
            </w:r>
            <w:r>
              <w:t>ordinary</w:t>
            </w:r>
            <w:r>
              <w:rPr>
                <w:spacing w:val="-59"/>
              </w:rPr>
              <w:t xml:space="preserve"> </w:t>
            </w:r>
            <w:r>
              <w:t>finishing</w:t>
            </w:r>
            <w:r>
              <w:tab/>
            </w:r>
            <w:r>
              <w:rPr>
                <w:spacing w:val="-1"/>
              </w:rPr>
              <w:t>for</w:t>
            </w:r>
            <w:r>
              <w:rPr>
                <w:spacing w:val="-59"/>
              </w:rPr>
              <w:t xml:space="preserve"> </w:t>
            </w:r>
            <w:r>
              <w:t>additional</w:t>
            </w:r>
          </w:p>
        </w:tc>
        <w:tc>
          <w:tcPr>
            <w:tcW w:w="2575" w:type="dxa"/>
            <w:gridSpan w:val="3"/>
            <w:vMerge w:val="restart"/>
          </w:tcPr>
          <w:p w:rsidR="0007563B" w:rsidRDefault="0007563B">
            <w:pPr>
              <w:pStyle w:val="TableParagraph"/>
              <w:ind w:left="0"/>
              <w:rPr>
                <w:rFonts w:ascii="Arial"/>
                <w:b/>
                <w:sz w:val="24"/>
              </w:rPr>
            </w:pPr>
          </w:p>
          <w:p w:rsidR="0007563B" w:rsidRDefault="0007563B">
            <w:pPr>
              <w:pStyle w:val="TableParagraph"/>
              <w:ind w:left="0"/>
              <w:rPr>
                <w:rFonts w:ascii="Arial"/>
                <w:b/>
                <w:sz w:val="24"/>
              </w:rPr>
            </w:pPr>
          </w:p>
          <w:p w:rsidR="0007563B" w:rsidRDefault="0007563B">
            <w:pPr>
              <w:pStyle w:val="TableParagraph"/>
              <w:ind w:left="0"/>
              <w:rPr>
                <w:rFonts w:ascii="Arial"/>
                <w:b/>
                <w:sz w:val="24"/>
              </w:rPr>
            </w:pPr>
          </w:p>
          <w:p w:rsidR="0007563B" w:rsidRDefault="0007563B">
            <w:pPr>
              <w:pStyle w:val="TableParagraph"/>
              <w:spacing w:before="4"/>
              <w:ind w:left="0"/>
              <w:rPr>
                <w:rFonts w:ascii="Arial"/>
                <w:b/>
                <w:sz w:val="27"/>
              </w:rPr>
            </w:pPr>
          </w:p>
          <w:p w:rsidR="0007563B" w:rsidRDefault="00176812">
            <w:pPr>
              <w:pStyle w:val="TableParagraph"/>
              <w:ind w:left="372" w:right="360"/>
              <w:jc w:val="center"/>
            </w:pPr>
            <w:r>
              <w:t>NA</w:t>
            </w:r>
          </w:p>
        </w:tc>
      </w:tr>
      <w:tr w:rsidR="0007563B">
        <w:trPr>
          <w:trHeight w:val="544"/>
        </w:trPr>
        <w:tc>
          <w:tcPr>
            <w:tcW w:w="1001" w:type="dxa"/>
          </w:tcPr>
          <w:p w:rsidR="0007563B" w:rsidRDefault="00176812">
            <w:pPr>
              <w:pStyle w:val="TableParagraph"/>
              <w:spacing w:line="248" w:lineRule="exact"/>
              <w:ind w:left="317" w:right="175"/>
              <w:jc w:val="center"/>
            </w:pPr>
            <w:r>
              <w:t>3.</w:t>
            </w:r>
          </w:p>
        </w:tc>
        <w:tc>
          <w:tcPr>
            <w:tcW w:w="2823" w:type="dxa"/>
          </w:tcPr>
          <w:p w:rsidR="0007563B" w:rsidRDefault="00176812">
            <w:pPr>
              <w:pStyle w:val="TableParagraph"/>
              <w:spacing w:line="250" w:lineRule="exact"/>
            </w:pPr>
            <w:r>
              <w:t>Showcases</w:t>
            </w:r>
            <w:r>
              <w:rPr>
                <w:spacing w:val="-3"/>
              </w:rPr>
              <w:t xml:space="preserve"> </w:t>
            </w:r>
            <w:r>
              <w:t>(fixed)</w:t>
            </w:r>
          </w:p>
        </w:tc>
        <w:tc>
          <w:tcPr>
            <w:tcW w:w="2863" w:type="dxa"/>
            <w:gridSpan w:val="2"/>
          </w:tcPr>
          <w:p w:rsidR="0007563B" w:rsidRDefault="00176812">
            <w:pPr>
              <w:pStyle w:val="TableParagraph"/>
              <w:tabs>
                <w:tab w:val="left" w:pos="1089"/>
                <w:tab w:val="left" w:pos="2111"/>
              </w:tabs>
              <w:spacing w:line="250" w:lineRule="exact"/>
            </w:pPr>
            <w:r>
              <w:t>Yes,</w:t>
            </w:r>
            <w:r>
              <w:tab/>
              <w:t>good</w:t>
            </w:r>
            <w:r>
              <w:tab/>
              <w:t>quality</w:t>
            </w:r>
          </w:p>
          <w:p w:rsidR="0007563B" w:rsidRDefault="00176812">
            <w:pPr>
              <w:pStyle w:val="TableParagraph"/>
              <w:spacing w:before="20"/>
            </w:pPr>
            <w:r>
              <w:t>showcase</w:t>
            </w:r>
            <w:r>
              <w:rPr>
                <w:spacing w:val="-2"/>
              </w:rPr>
              <w:t xml:space="preserve"> </w:t>
            </w:r>
            <w:r>
              <w:t>work</w:t>
            </w:r>
          </w:p>
        </w:tc>
        <w:tc>
          <w:tcPr>
            <w:tcW w:w="1956" w:type="dxa"/>
            <w:vMerge/>
            <w:tcBorders>
              <w:top w:val="nil"/>
            </w:tcBorders>
          </w:tcPr>
          <w:p w:rsidR="0007563B" w:rsidRDefault="0007563B">
            <w:pPr>
              <w:rPr>
                <w:sz w:val="2"/>
                <w:szCs w:val="2"/>
              </w:rPr>
            </w:pPr>
          </w:p>
        </w:tc>
        <w:tc>
          <w:tcPr>
            <w:tcW w:w="2575" w:type="dxa"/>
            <w:gridSpan w:val="3"/>
            <w:vMerge/>
            <w:tcBorders>
              <w:top w:val="nil"/>
            </w:tcBorders>
          </w:tcPr>
          <w:p w:rsidR="0007563B" w:rsidRDefault="0007563B">
            <w:pPr>
              <w:rPr>
                <w:sz w:val="2"/>
                <w:szCs w:val="2"/>
              </w:rPr>
            </w:pPr>
          </w:p>
        </w:tc>
      </w:tr>
      <w:tr w:rsidR="0007563B">
        <w:trPr>
          <w:trHeight w:val="292"/>
        </w:trPr>
        <w:tc>
          <w:tcPr>
            <w:tcW w:w="1001" w:type="dxa"/>
          </w:tcPr>
          <w:p w:rsidR="0007563B" w:rsidRDefault="00176812">
            <w:pPr>
              <w:pStyle w:val="TableParagraph"/>
              <w:spacing w:line="248" w:lineRule="exact"/>
              <w:ind w:left="317" w:right="175"/>
              <w:jc w:val="center"/>
            </w:pPr>
            <w:r>
              <w:t>4.</w:t>
            </w:r>
          </w:p>
        </w:tc>
        <w:tc>
          <w:tcPr>
            <w:tcW w:w="2823" w:type="dxa"/>
          </w:tcPr>
          <w:p w:rsidR="0007563B" w:rsidRDefault="00176812">
            <w:pPr>
              <w:pStyle w:val="TableParagraph"/>
              <w:spacing w:line="250" w:lineRule="exact"/>
            </w:pPr>
            <w:r>
              <w:t>Kitchen</w:t>
            </w:r>
            <w:r>
              <w:rPr>
                <w:spacing w:val="-3"/>
              </w:rPr>
              <w:t xml:space="preserve"> </w:t>
            </w:r>
            <w:r>
              <w:t>Arrangements</w:t>
            </w:r>
          </w:p>
        </w:tc>
        <w:tc>
          <w:tcPr>
            <w:tcW w:w="2863" w:type="dxa"/>
            <w:gridSpan w:val="2"/>
          </w:tcPr>
          <w:p w:rsidR="0007563B" w:rsidRDefault="00176812">
            <w:pPr>
              <w:pStyle w:val="TableParagraph"/>
              <w:spacing w:line="250" w:lineRule="exact"/>
            </w:pPr>
            <w:r>
              <w:t>Ordinary</w:t>
            </w:r>
          </w:p>
        </w:tc>
        <w:tc>
          <w:tcPr>
            <w:tcW w:w="1956" w:type="dxa"/>
            <w:vMerge/>
            <w:tcBorders>
              <w:top w:val="nil"/>
            </w:tcBorders>
          </w:tcPr>
          <w:p w:rsidR="0007563B" w:rsidRDefault="0007563B">
            <w:pPr>
              <w:rPr>
                <w:sz w:val="2"/>
                <w:szCs w:val="2"/>
              </w:rPr>
            </w:pPr>
          </w:p>
        </w:tc>
        <w:tc>
          <w:tcPr>
            <w:tcW w:w="2575" w:type="dxa"/>
            <w:gridSpan w:val="3"/>
            <w:vMerge/>
            <w:tcBorders>
              <w:top w:val="nil"/>
            </w:tcBorders>
          </w:tcPr>
          <w:p w:rsidR="0007563B" w:rsidRDefault="0007563B">
            <w:pPr>
              <w:rPr>
                <w:sz w:val="2"/>
                <w:szCs w:val="2"/>
              </w:rPr>
            </w:pPr>
          </w:p>
        </w:tc>
      </w:tr>
      <w:tr w:rsidR="0007563B">
        <w:trPr>
          <w:trHeight w:val="290"/>
        </w:trPr>
        <w:tc>
          <w:tcPr>
            <w:tcW w:w="1001" w:type="dxa"/>
          </w:tcPr>
          <w:p w:rsidR="0007563B" w:rsidRDefault="00176812">
            <w:pPr>
              <w:pStyle w:val="TableParagraph"/>
              <w:spacing w:line="248" w:lineRule="exact"/>
              <w:ind w:left="317" w:right="175"/>
              <w:jc w:val="center"/>
            </w:pPr>
            <w:r>
              <w:t>5.</w:t>
            </w:r>
          </w:p>
        </w:tc>
        <w:tc>
          <w:tcPr>
            <w:tcW w:w="2823" w:type="dxa"/>
          </w:tcPr>
          <w:p w:rsidR="0007563B" w:rsidRDefault="00176812">
            <w:pPr>
              <w:pStyle w:val="TableParagraph"/>
              <w:spacing w:line="250" w:lineRule="exact"/>
            </w:pPr>
            <w:r>
              <w:t>Superfine</w:t>
            </w:r>
            <w:r>
              <w:rPr>
                <w:spacing w:val="-1"/>
              </w:rPr>
              <w:t xml:space="preserve"> </w:t>
            </w:r>
            <w:r>
              <w:t>Finish</w:t>
            </w:r>
          </w:p>
        </w:tc>
        <w:tc>
          <w:tcPr>
            <w:tcW w:w="2863" w:type="dxa"/>
            <w:gridSpan w:val="2"/>
          </w:tcPr>
          <w:p w:rsidR="0007563B" w:rsidRDefault="00176812">
            <w:pPr>
              <w:pStyle w:val="TableParagraph"/>
              <w:spacing w:line="250" w:lineRule="exact"/>
            </w:pPr>
            <w:r>
              <w:t>No,</w:t>
            </w:r>
            <w:r>
              <w:rPr>
                <w:spacing w:val="-1"/>
              </w:rPr>
              <w:t xml:space="preserve"> </w:t>
            </w:r>
            <w:r>
              <w:t>ordinary</w:t>
            </w:r>
            <w:r>
              <w:rPr>
                <w:spacing w:val="-6"/>
              </w:rPr>
              <w:t xml:space="preserve"> </w:t>
            </w:r>
            <w:r>
              <w:t>finishing work</w:t>
            </w:r>
          </w:p>
        </w:tc>
        <w:tc>
          <w:tcPr>
            <w:tcW w:w="1956" w:type="dxa"/>
            <w:vMerge/>
            <w:tcBorders>
              <w:top w:val="nil"/>
            </w:tcBorders>
          </w:tcPr>
          <w:p w:rsidR="0007563B" w:rsidRDefault="0007563B">
            <w:pPr>
              <w:rPr>
                <w:sz w:val="2"/>
                <w:szCs w:val="2"/>
              </w:rPr>
            </w:pPr>
          </w:p>
        </w:tc>
        <w:tc>
          <w:tcPr>
            <w:tcW w:w="2575" w:type="dxa"/>
            <w:gridSpan w:val="3"/>
            <w:vMerge/>
            <w:tcBorders>
              <w:top w:val="nil"/>
            </w:tcBorders>
          </w:tcPr>
          <w:p w:rsidR="0007563B" w:rsidRDefault="0007563B">
            <w:pPr>
              <w:rPr>
                <w:sz w:val="2"/>
                <w:szCs w:val="2"/>
              </w:rPr>
            </w:pPr>
          </w:p>
        </w:tc>
      </w:tr>
      <w:tr w:rsidR="0007563B">
        <w:trPr>
          <w:trHeight w:val="546"/>
        </w:trPr>
        <w:tc>
          <w:tcPr>
            <w:tcW w:w="1001" w:type="dxa"/>
          </w:tcPr>
          <w:p w:rsidR="0007563B" w:rsidRDefault="00176812">
            <w:pPr>
              <w:pStyle w:val="TableParagraph"/>
              <w:spacing w:line="248" w:lineRule="exact"/>
              <w:ind w:left="317" w:right="175"/>
              <w:jc w:val="center"/>
            </w:pPr>
            <w:r>
              <w:t>6.</w:t>
            </w:r>
          </w:p>
        </w:tc>
        <w:tc>
          <w:tcPr>
            <w:tcW w:w="2823" w:type="dxa"/>
          </w:tcPr>
          <w:p w:rsidR="0007563B" w:rsidRDefault="00176812">
            <w:pPr>
              <w:pStyle w:val="TableParagraph"/>
              <w:spacing w:line="250" w:lineRule="exact"/>
            </w:pPr>
            <w:r>
              <w:t>Interior</w:t>
            </w:r>
            <w:r>
              <w:rPr>
                <w:spacing w:val="-2"/>
              </w:rPr>
              <w:t xml:space="preserve"> </w:t>
            </w:r>
            <w:r>
              <w:t>Decorations</w:t>
            </w:r>
          </w:p>
        </w:tc>
        <w:tc>
          <w:tcPr>
            <w:tcW w:w="2863" w:type="dxa"/>
            <w:gridSpan w:val="2"/>
          </w:tcPr>
          <w:p w:rsidR="0007563B" w:rsidRDefault="00176812">
            <w:pPr>
              <w:pStyle w:val="TableParagraph"/>
              <w:spacing w:line="250" w:lineRule="exact"/>
            </w:pPr>
            <w:r>
              <w:t>Ordinary</w:t>
            </w:r>
            <w:r>
              <w:rPr>
                <w:spacing w:val="68"/>
              </w:rPr>
              <w:t xml:space="preserve"> </w:t>
            </w:r>
            <w:r>
              <w:t xml:space="preserve">use  </w:t>
            </w:r>
            <w:r>
              <w:rPr>
                <w:spacing w:val="5"/>
              </w:rPr>
              <w:t xml:space="preserve"> </w:t>
            </w:r>
            <w:r>
              <w:t xml:space="preserve">of  </w:t>
            </w:r>
            <w:r>
              <w:rPr>
                <w:spacing w:val="9"/>
              </w:rPr>
              <w:t xml:space="preserve"> </w:t>
            </w:r>
            <w:r>
              <w:t>interior</w:t>
            </w:r>
          </w:p>
          <w:p w:rsidR="0007563B" w:rsidRDefault="00176812">
            <w:pPr>
              <w:pStyle w:val="TableParagraph"/>
              <w:spacing w:before="20"/>
            </w:pPr>
            <w:proofErr w:type="gramStart"/>
            <w:r>
              <w:t>decorations</w:t>
            </w:r>
            <w:proofErr w:type="gramEnd"/>
            <w:r>
              <w:t>.</w:t>
            </w:r>
          </w:p>
        </w:tc>
        <w:tc>
          <w:tcPr>
            <w:tcW w:w="1956" w:type="dxa"/>
            <w:vMerge/>
            <w:tcBorders>
              <w:top w:val="nil"/>
            </w:tcBorders>
          </w:tcPr>
          <w:p w:rsidR="0007563B" w:rsidRDefault="0007563B">
            <w:pPr>
              <w:rPr>
                <w:sz w:val="2"/>
                <w:szCs w:val="2"/>
              </w:rPr>
            </w:pPr>
          </w:p>
        </w:tc>
        <w:tc>
          <w:tcPr>
            <w:tcW w:w="2575" w:type="dxa"/>
            <w:gridSpan w:val="3"/>
            <w:vMerge/>
            <w:tcBorders>
              <w:top w:val="nil"/>
            </w:tcBorders>
          </w:tcPr>
          <w:p w:rsidR="0007563B" w:rsidRDefault="0007563B">
            <w:pPr>
              <w:rPr>
                <w:sz w:val="2"/>
                <w:szCs w:val="2"/>
              </w:rPr>
            </w:pPr>
          </w:p>
        </w:tc>
      </w:tr>
      <w:tr w:rsidR="0007563B">
        <w:trPr>
          <w:trHeight w:val="290"/>
        </w:trPr>
        <w:tc>
          <w:tcPr>
            <w:tcW w:w="1001" w:type="dxa"/>
          </w:tcPr>
          <w:p w:rsidR="0007563B" w:rsidRDefault="00176812">
            <w:pPr>
              <w:pStyle w:val="TableParagraph"/>
              <w:spacing w:line="248" w:lineRule="exact"/>
              <w:ind w:left="317" w:right="175"/>
              <w:jc w:val="center"/>
            </w:pPr>
            <w:r>
              <w:t>7.</w:t>
            </w:r>
          </w:p>
        </w:tc>
        <w:tc>
          <w:tcPr>
            <w:tcW w:w="2823" w:type="dxa"/>
          </w:tcPr>
          <w:p w:rsidR="0007563B" w:rsidRDefault="00176812">
            <w:pPr>
              <w:pStyle w:val="TableParagraph"/>
              <w:spacing w:line="250" w:lineRule="exact"/>
            </w:pPr>
            <w:r>
              <w:t>Electricity</w:t>
            </w:r>
            <w:r>
              <w:rPr>
                <w:spacing w:val="-4"/>
              </w:rPr>
              <w:t xml:space="preserve"> </w:t>
            </w:r>
            <w:r>
              <w:t>deposits/</w:t>
            </w:r>
          </w:p>
        </w:tc>
        <w:tc>
          <w:tcPr>
            <w:tcW w:w="2863" w:type="dxa"/>
            <w:gridSpan w:val="2"/>
          </w:tcPr>
          <w:p w:rsidR="0007563B" w:rsidRDefault="00176812">
            <w:pPr>
              <w:pStyle w:val="TableParagraph"/>
              <w:spacing w:line="250" w:lineRule="exact"/>
            </w:pPr>
            <w:r>
              <w:t>Yes</w:t>
            </w:r>
          </w:p>
        </w:tc>
        <w:tc>
          <w:tcPr>
            <w:tcW w:w="1956" w:type="dxa"/>
            <w:vMerge/>
            <w:tcBorders>
              <w:top w:val="nil"/>
            </w:tcBorders>
          </w:tcPr>
          <w:p w:rsidR="0007563B" w:rsidRDefault="0007563B">
            <w:pPr>
              <w:rPr>
                <w:sz w:val="2"/>
                <w:szCs w:val="2"/>
              </w:rPr>
            </w:pPr>
          </w:p>
        </w:tc>
        <w:tc>
          <w:tcPr>
            <w:tcW w:w="2575" w:type="dxa"/>
            <w:gridSpan w:val="3"/>
            <w:vMerge/>
            <w:tcBorders>
              <w:top w:val="nil"/>
            </w:tcBorders>
          </w:tcPr>
          <w:p w:rsidR="0007563B" w:rsidRDefault="0007563B">
            <w:pPr>
              <w:rPr>
                <w:sz w:val="2"/>
                <w:szCs w:val="2"/>
              </w:rPr>
            </w:pPr>
          </w:p>
        </w:tc>
      </w:tr>
    </w:tbl>
    <w:p w:rsidR="0007563B" w:rsidRDefault="00176812">
      <w:pPr>
        <w:rPr>
          <w:sz w:val="2"/>
          <w:szCs w:val="2"/>
        </w:rPr>
      </w:pPr>
      <w:r>
        <w:pict>
          <v:shape id="_x0000_s1183" style="position:absolute;margin-left:90.05pt;margin-top:341.25pt;width:299pt;height:269.7pt;z-index:-18676224;mso-position-horizontal-relative:page;mso-position-vertical-relative:page" coordorigin="1801,6825" coordsize="5980,5394" o:spt="100" adj="0,,0" path="m4498,11103r-6,-73l4477,10951r-22,-82l4432,10799r-30,-72l4367,10652r-42,-78l4276,10494r-40,-59l4200,10384r,686l4197,11126r-12,57l4167,11240r-29,60l4097,11363r-53,66l3979,11498r-305,306l2216,10346r301,-301l2598,9969r74,-60l2740,9866r61,-27l2868,9824r73,-4l3020,9827r85,18l3195,9874r60,26l3317,9932r63,39l3446,10016r68,51l3584,10125r72,65l3729,10262r60,61l3844,10383r52,59l3943,10500r43,57l4024,10612r35,54l4101,10741r35,72l4163,10882r20,67l4196,11013r4,57l4200,10384r-6,-9l4148,10315r-50,-60l4045,10194r-56,-62l3929,10070r-64,-62l3801,9950r-64,-55l3673,9843r-30,-23l3609,9795r-63,-44l3482,9709r-63,-37l3346,9634r-72,-32l3203,9574r-71,-22l3062,9535r-70,-12l2923,9516r-73,-1l2779,9521r-70,15l2642,9559r-65,30l2528,9618r-52,37l2420,9700r-61,54l2294,9817r-493,493l3710,12218r414,-414l4226,11702r61,-65l4341,11571r45,-65l4424,11439r30,-67l4476,11306r15,-67l4498,11172r,-69xm6418,9510l6056,9382,5650,9239r-89,-29l5475,9186r-82,-19l5364,9162r-50,-9l5239,9143r-46,-2l5143,9144r-54,7l5030,9162r44,-70l5109,9023r27,-69l5154,8885r10,-69l5165,8748r-8,-68l5139,8602r-28,-76l5075,8451r-45,-72l4976,8308r-20,-23l4913,8239r-41,-38l4872,8758r-4,56l4854,8869r-24,56l4794,8984r-47,61l4687,9109r-274,273l4280,9516,3649,8884r453,-453l4166,8374r63,-43l4293,8302r65,-16l4422,8285r79,15l4577,8330r72,45l4718,8435r43,47l4797,8533r30,54l4851,8643r16,58l4872,8758r,-557l4849,8180r-67,-53l4713,8082r-72,-39l4566,8011r-92,-28l4386,7970r-83,2l4225,7988r-62,25l4098,8049r-68,49l3958,8157r-75,71l3248,8863r1909,1908l5346,10582,4499,9734r219,-218l4753,9481r30,-27l4810,9433r23,-15l4863,9405r33,-11l4932,9386r39,-4l5014,9382r52,5l5125,9398r69,16l5256,9431r72,21l5407,9477r89,30l6180,9748r238,-238xm7780,8148l7415,7952,6555,7498r,307l6070,8291r-81,-144l5748,7717r-40,-72l5668,7574r-39,-66l5590,7443r-40,-64l5509,7316r-42,-62l5424,7193r-44,-61l5436,7168r62,38l5564,7246r71,42l5792,7378r763,427l6555,7498,5862,7132,5286,6825r-204,204l5277,7380r39,70l5701,8148r467,848l6441,9487r201,-201l6565,9153,6298,8684r-77,-133l6481,8291r339,-339l7565,8363r215,-215xe" fillcolor="silver" stroked="f">
            <v:fill opacity="32896f"/>
            <v:stroke joinstyle="round"/>
            <v:formulas/>
            <v:path arrowok="t" o:connecttype="segments"/>
            <w10:wrap anchorx="page" anchory="page"/>
          </v:shape>
        </w:pict>
      </w:r>
      <w:r>
        <w:pict>
          <v:group id="_x0000_s1180" style="position:absolute;margin-left:75.85pt;margin-top:181pt;width:510.45pt;height:320.45pt;z-index:-18675712;mso-position-horizontal-relative:page;mso-position-vertical-relative:page" coordorigin="1517,3620" coordsize="10209,6409">
            <v:shape id="_x0000_s1182" style="position:absolute;left:6033;top:3839;width:3674;height:4148" coordorigin="6033,3839" coordsize="3674,4148" o:spt="100" adj="0,,0" path="m8131,7797l7264,6930r672,-672l7711,6033r-672,672l6448,6114r776,-776l6999,5113r-966,965l7941,7986r190,-189xm9707,6221l8024,4538r473,-474l8272,3839,7138,4974r225,225l7834,4727,9517,6410r190,-189xe" fillcolor="silver" stroked="f">
              <v:fill opacity="32896f"/>
              <v:stroke joinstyle="round"/>
              <v:formulas/>
              <v:path arrowok="t" o:connecttype="segments"/>
            </v:shape>
            <v:shape id="_x0000_s1181" style="position:absolute;left:1517;top:3619;width:10209;height:6409" coordorigin="1517,3620" coordsize="10209,6409" o:spt="100" adj="0,,0" path="m5478,9755r-3961,l1517,10029r3961,l5478,9755xm5478,9198r-3961,l1517,9745r3961,l5478,9198xm5478,8643r-3961,l1517,9189r3961,l5478,8643xm5478,8087r-3961,l1517,8634r3961,l5478,8087xm5478,7530r-3961,l1517,8077r3961,l5478,7530xm5478,6975r-3961,l1517,7520r3961,l5478,6975xm5478,6419r-3961,l1517,6966r3961,l5478,6419xm11726,9755r-6239,l5487,10029r6239,l11726,9755xm11726,9198r-6239,l5487,9745r6239,l11726,9198xm11726,8643r-6239,l5487,9189r6239,l11726,8643xm11726,8087r-6239,l5487,8634r6239,l11726,8087xm11726,7530r-6239,l5487,8077r6239,l11726,7530xm11726,6975r-6239,l5487,7520r6239,l11726,6975xm11726,6419r-6239,l5487,6966r6239,l11726,6419xm11726,5862r-6239,l5487,6409r6239,l11726,5862xm11726,5307r-6239,l5487,5852r6239,l11726,5307xm11726,4750r-6239,l5487,5295r6239,l11726,4750xm11726,3620r-6239,l5487,4438r6239,l11726,3620xe" stroked="f">
              <v:stroke joinstyle="round"/>
              <v:formulas/>
              <v:path arrowok="t" o:connecttype="segments"/>
            </v:shape>
            <w10:wrap anchorx="page" anchory="page"/>
          </v:group>
        </w:pict>
      </w:r>
      <w:r>
        <w:rPr>
          <w:noProof/>
          <w:lang w:val="en-IN" w:eastAsia="en-IN"/>
        </w:rPr>
        <w:drawing>
          <wp:anchor distT="0" distB="0" distL="0" distR="0" simplePos="0" relativeHeight="15741952"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1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3.jpeg"/>
                    <pic:cNvPicPr/>
                  </pic:nvPicPr>
                  <pic:blipFill>
                    <a:blip r:embed="rId17" cstate="print"/>
                    <a:stretch>
                      <a:fillRect/>
                    </a:stretch>
                  </pic:blipFill>
                  <pic:spPr>
                    <a:xfrm>
                      <a:off x="0" y="0"/>
                      <a:ext cx="2059305" cy="391159"/>
                    </a:xfrm>
                    <a:prstGeom prst="rect">
                      <a:avLst/>
                    </a:prstGeom>
                  </pic:spPr>
                </pic:pic>
              </a:graphicData>
            </a:graphic>
          </wp:anchor>
        </w:drawing>
      </w:r>
      <w:r>
        <w:pict>
          <v:shape id="_x0000_s1179" style="position:absolute;margin-left:75.85pt;margin-top:516.9pt;width:283.85pt;height:96.3pt;z-index:-18674688;mso-position-horizontal-relative:page;mso-position-vertical-relative:page" coordorigin="1517,10338" coordsize="5677,1926" o:spt="100" adj="0,,0" path="m4330,11716r-2813,l1517,12264r2813,l4330,11716xm4330,10888r-2813,l1517,11706r2813,l4330,10888xm4330,10338r-2813,l1517,10876r2813,l4330,10338xm7194,11716r-2854,l4340,12264r2854,l7194,11716xm7194,10888r-2854,l4340,11706r2854,l7194,10888xm7194,10338r-2854,l4340,10876r2854,l7194,10338xe" stroked="f">
            <v:stroke joinstyle="round"/>
            <v:formulas/>
            <v:path arrowok="t" o:connecttype="segments"/>
            <w10:wrap anchorx="page" anchory="page"/>
          </v:shape>
        </w:pict>
      </w:r>
    </w:p>
    <w:p w:rsidR="0007563B" w:rsidRDefault="0007563B">
      <w:pPr>
        <w:rPr>
          <w:sz w:val="2"/>
          <w:szCs w:val="2"/>
        </w:rPr>
        <w:sectPr w:rsidR="0007563B">
          <w:pgSz w:w="12240" w:h="15840"/>
          <w:pgMar w:top="1640" w:right="340" w:bottom="1180" w:left="340" w:header="210" w:footer="995" w:gutter="0"/>
          <w:cols w:space="720"/>
        </w:sectPr>
      </w:pPr>
    </w:p>
    <w:tbl>
      <w:tblPr>
        <w:tblW w:w="0" w:type="auto"/>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01"/>
        <w:gridCol w:w="2823"/>
        <w:gridCol w:w="2864"/>
        <w:gridCol w:w="1956"/>
        <w:gridCol w:w="2576"/>
      </w:tblGrid>
      <w:tr w:rsidR="0007563B">
        <w:trPr>
          <w:trHeight w:val="273"/>
        </w:trPr>
        <w:tc>
          <w:tcPr>
            <w:tcW w:w="1001" w:type="dxa"/>
          </w:tcPr>
          <w:p w:rsidR="0007563B" w:rsidRDefault="0007563B">
            <w:pPr>
              <w:pStyle w:val="TableParagraph"/>
              <w:ind w:left="0"/>
              <w:rPr>
                <w:rFonts w:ascii="Times New Roman"/>
                <w:sz w:val="20"/>
              </w:rPr>
            </w:pPr>
          </w:p>
        </w:tc>
        <w:tc>
          <w:tcPr>
            <w:tcW w:w="2823" w:type="dxa"/>
          </w:tcPr>
          <w:p w:rsidR="0007563B" w:rsidRDefault="00176812">
            <w:pPr>
              <w:pStyle w:val="TableParagraph"/>
              <w:spacing w:line="246" w:lineRule="exact"/>
            </w:pPr>
            <w:r>
              <w:t>electrical</w:t>
            </w:r>
            <w:r>
              <w:rPr>
                <w:spacing w:val="-5"/>
              </w:rPr>
              <w:t xml:space="preserve"> </w:t>
            </w:r>
            <w:r>
              <w:t>fittings,</w:t>
            </w:r>
            <w:r>
              <w:rPr>
                <w:spacing w:val="-3"/>
              </w:rPr>
              <w:t xml:space="preserve"> </w:t>
            </w:r>
            <w:r>
              <w:t>etc.,</w:t>
            </w:r>
          </w:p>
        </w:tc>
        <w:tc>
          <w:tcPr>
            <w:tcW w:w="2864" w:type="dxa"/>
          </w:tcPr>
          <w:p w:rsidR="0007563B" w:rsidRDefault="0007563B">
            <w:pPr>
              <w:pStyle w:val="TableParagraph"/>
              <w:ind w:left="0"/>
              <w:rPr>
                <w:rFonts w:ascii="Times New Roman"/>
                <w:sz w:val="20"/>
              </w:rPr>
            </w:pPr>
          </w:p>
        </w:tc>
        <w:tc>
          <w:tcPr>
            <w:tcW w:w="1956" w:type="dxa"/>
            <w:vMerge w:val="restart"/>
          </w:tcPr>
          <w:p w:rsidR="0007563B" w:rsidRDefault="00176812">
            <w:pPr>
              <w:pStyle w:val="TableParagraph"/>
              <w:spacing w:line="259" w:lineRule="auto"/>
              <w:ind w:left="114" w:right="99"/>
            </w:pPr>
            <w:proofErr w:type="gramStart"/>
            <w:r>
              <w:rPr>
                <w:spacing w:val="-1"/>
              </w:rPr>
              <w:t>aesthetic</w:t>
            </w:r>
            <w:proofErr w:type="gramEnd"/>
            <w:r>
              <w:rPr>
                <w:spacing w:val="-14"/>
              </w:rPr>
              <w:t xml:space="preserve"> </w:t>
            </w:r>
            <w:r>
              <w:t>works</w:t>
            </w:r>
            <w:r>
              <w:rPr>
                <w:spacing w:val="-13"/>
              </w:rPr>
              <w:t xml:space="preserve"> </w:t>
            </w:r>
            <w:r>
              <w:t>in</w:t>
            </w:r>
            <w:r>
              <w:rPr>
                <w:spacing w:val="-58"/>
              </w:rPr>
              <w:t xml:space="preserve"> </w:t>
            </w:r>
            <w:r>
              <w:t>the</w:t>
            </w:r>
            <w:r>
              <w:rPr>
                <w:spacing w:val="-1"/>
              </w:rPr>
              <w:t xml:space="preserve"> </w:t>
            </w:r>
            <w:r>
              <w:t>property.</w:t>
            </w:r>
          </w:p>
        </w:tc>
        <w:tc>
          <w:tcPr>
            <w:tcW w:w="2576" w:type="dxa"/>
            <w:vMerge w:val="restart"/>
          </w:tcPr>
          <w:p w:rsidR="0007563B" w:rsidRDefault="0007563B">
            <w:pPr>
              <w:pStyle w:val="TableParagraph"/>
              <w:ind w:left="0"/>
              <w:rPr>
                <w:rFonts w:ascii="Times New Roman"/>
                <w:sz w:val="20"/>
              </w:rPr>
            </w:pPr>
          </w:p>
        </w:tc>
      </w:tr>
      <w:tr w:rsidR="0007563B">
        <w:trPr>
          <w:trHeight w:val="546"/>
        </w:trPr>
        <w:tc>
          <w:tcPr>
            <w:tcW w:w="1001" w:type="dxa"/>
          </w:tcPr>
          <w:p w:rsidR="0007563B" w:rsidRDefault="00176812">
            <w:pPr>
              <w:pStyle w:val="TableParagraph"/>
              <w:spacing w:line="243" w:lineRule="exact"/>
              <w:ind w:left="475"/>
            </w:pPr>
            <w:r>
              <w:t>8.</w:t>
            </w:r>
          </w:p>
        </w:tc>
        <w:tc>
          <w:tcPr>
            <w:tcW w:w="2823" w:type="dxa"/>
          </w:tcPr>
          <w:p w:rsidR="0007563B" w:rsidRDefault="00176812">
            <w:pPr>
              <w:pStyle w:val="TableParagraph"/>
              <w:spacing w:line="246" w:lineRule="exact"/>
            </w:pPr>
            <w:r>
              <w:t>Extra</w:t>
            </w:r>
            <w:r>
              <w:rPr>
                <w:spacing w:val="-2"/>
              </w:rPr>
              <w:t xml:space="preserve"> </w:t>
            </w:r>
            <w:r>
              <w:t>collapsible</w:t>
            </w:r>
            <w:r>
              <w:rPr>
                <w:spacing w:val="-1"/>
              </w:rPr>
              <w:t xml:space="preserve"> </w:t>
            </w:r>
            <w:r>
              <w:t>gates</w:t>
            </w:r>
            <w:r>
              <w:rPr>
                <w:spacing w:val="-3"/>
              </w:rPr>
              <w:t xml:space="preserve"> </w:t>
            </w:r>
            <w:r>
              <w:t>/</w:t>
            </w:r>
          </w:p>
          <w:p w:rsidR="0007563B" w:rsidRDefault="00176812">
            <w:pPr>
              <w:pStyle w:val="TableParagraph"/>
              <w:spacing w:before="20"/>
            </w:pPr>
            <w:r>
              <w:t>grill</w:t>
            </w:r>
            <w:r>
              <w:rPr>
                <w:spacing w:val="-3"/>
              </w:rPr>
              <w:t xml:space="preserve"> </w:t>
            </w:r>
            <w:r>
              <w:t>works</w:t>
            </w:r>
            <w:r>
              <w:rPr>
                <w:spacing w:val="-1"/>
              </w:rPr>
              <w:t xml:space="preserve"> </w:t>
            </w:r>
            <w:r>
              <w:t>etc.,</w:t>
            </w:r>
          </w:p>
        </w:tc>
        <w:tc>
          <w:tcPr>
            <w:tcW w:w="2864" w:type="dxa"/>
          </w:tcPr>
          <w:p w:rsidR="0007563B" w:rsidRDefault="00176812">
            <w:pPr>
              <w:pStyle w:val="TableParagraph"/>
              <w:spacing w:line="246" w:lineRule="exact"/>
            </w:pPr>
            <w:r>
              <w:t>No</w:t>
            </w:r>
          </w:p>
        </w:tc>
        <w:tc>
          <w:tcPr>
            <w:tcW w:w="1956" w:type="dxa"/>
            <w:vMerge/>
            <w:tcBorders>
              <w:top w:val="nil"/>
            </w:tcBorders>
          </w:tcPr>
          <w:p w:rsidR="0007563B" w:rsidRDefault="0007563B">
            <w:pPr>
              <w:rPr>
                <w:sz w:val="2"/>
                <w:szCs w:val="2"/>
              </w:rPr>
            </w:pPr>
          </w:p>
        </w:tc>
        <w:tc>
          <w:tcPr>
            <w:tcW w:w="2576" w:type="dxa"/>
            <w:vMerge/>
            <w:tcBorders>
              <w:top w:val="nil"/>
            </w:tcBorders>
          </w:tcPr>
          <w:p w:rsidR="0007563B" w:rsidRDefault="0007563B">
            <w:pPr>
              <w:rPr>
                <w:sz w:val="2"/>
                <w:szCs w:val="2"/>
              </w:rPr>
            </w:pPr>
          </w:p>
        </w:tc>
      </w:tr>
      <w:tr w:rsidR="0007563B">
        <w:trPr>
          <w:trHeight w:val="290"/>
        </w:trPr>
        <w:tc>
          <w:tcPr>
            <w:tcW w:w="1001" w:type="dxa"/>
          </w:tcPr>
          <w:p w:rsidR="0007563B" w:rsidRDefault="00176812">
            <w:pPr>
              <w:pStyle w:val="TableParagraph"/>
              <w:spacing w:line="243" w:lineRule="exact"/>
              <w:ind w:left="475"/>
            </w:pPr>
            <w:r>
              <w:t>9.</w:t>
            </w:r>
          </w:p>
        </w:tc>
        <w:tc>
          <w:tcPr>
            <w:tcW w:w="2823" w:type="dxa"/>
          </w:tcPr>
          <w:p w:rsidR="0007563B" w:rsidRDefault="00176812">
            <w:pPr>
              <w:pStyle w:val="TableParagraph"/>
              <w:spacing w:line="246" w:lineRule="exact"/>
            </w:pPr>
            <w:r>
              <w:t>Potential</w:t>
            </w:r>
            <w:r>
              <w:rPr>
                <w:spacing w:val="-3"/>
              </w:rPr>
              <w:t xml:space="preserve"> </w:t>
            </w:r>
            <w:r>
              <w:t>value, if</w:t>
            </w:r>
            <w:r>
              <w:rPr>
                <w:spacing w:val="2"/>
              </w:rPr>
              <w:t xml:space="preserve"> </w:t>
            </w:r>
            <w:r>
              <w:t>any</w:t>
            </w:r>
          </w:p>
        </w:tc>
        <w:tc>
          <w:tcPr>
            <w:tcW w:w="2864" w:type="dxa"/>
          </w:tcPr>
          <w:p w:rsidR="0007563B" w:rsidRDefault="00176812">
            <w:pPr>
              <w:pStyle w:val="TableParagraph"/>
              <w:spacing w:line="246" w:lineRule="exact"/>
            </w:pPr>
            <w:r>
              <w:t>See</w:t>
            </w:r>
            <w:r>
              <w:rPr>
                <w:spacing w:val="-1"/>
              </w:rPr>
              <w:t xml:space="preserve"> </w:t>
            </w:r>
            <w:r>
              <w:t>note</w:t>
            </w:r>
            <w:r>
              <w:rPr>
                <w:spacing w:val="-2"/>
              </w:rPr>
              <w:t xml:space="preserve"> </w:t>
            </w:r>
            <w:r>
              <w:t>in next</w:t>
            </w:r>
            <w:r>
              <w:rPr>
                <w:spacing w:val="1"/>
              </w:rPr>
              <w:t xml:space="preserve"> </w:t>
            </w:r>
            <w:r>
              <w:t>column</w:t>
            </w:r>
          </w:p>
        </w:tc>
        <w:tc>
          <w:tcPr>
            <w:tcW w:w="1956" w:type="dxa"/>
            <w:vMerge/>
            <w:tcBorders>
              <w:top w:val="nil"/>
            </w:tcBorders>
          </w:tcPr>
          <w:p w:rsidR="0007563B" w:rsidRDefault="0007563B">
            <w:pPr>
              <w:rPr>
                <w:sz w:val="2"/>
                <w:szCs w:val="2"/>
              </w:rPr>
            </w:pPr>
          </w:p>
        </w:tc>
        <w:tc>
          <w:tcPr>
            <w:tcW w:w="2576" w:type="dxa"/>
            <w:vMerge/>
            <w:tcBorders>
              <w:top w:val="nil"/>
            </w:tcBorders>
          </w:tcPr>
          <w:p w:rsidR="0007563B" w:rsidRDefault="0007563B">
            <w:pPr>
              <w:rPr>
                <w:sz w:val="2"/>
                <w:szCs w:val="2"/>
              </w:rPr>
            </w:pPr>
          </w:p>
        </w:tc>
      </w:tr>
      <w:tr w:rsidR="0007563B">
        <w:trPr>
          <w:trHeight w:val="290"/>
        </w:trPr>
        <w:tc>
          <w:tcPr>
            <w:tcW w:w="1001" w:type="dxa"/>
          </w:tcPr>
          <w:p w:rsidR="0007563B" w:rsidRDefault="00176812">
            <w:pPr>
              <w:pStyle w:val="TableParagraph"/>
              <w:spacing w:line="243" w:lineRule="exact"/>
              <w:ind w:left="475"/>
            </w:pPr>
            <w:r>
              <w:t>10.</w:t>
            </w:r>
          </w:p>
        </w:tc>
        <w:tc>
          <w:tcPr>
            <w:tcW w:w="2823" w:type="dxa"/>
          </w:tcPr>
          <w:p w:rsidR="0007563B" w:rsidRDefault="00176812">
            <w:pPr>
              <w:pStyle w:val="TableParagraph"/>
              <w:spacing w:line="246" w:lineRule="exact"/>
            </w:pPr>
            <w:r>
              <w:t>Others</w:t>
            </w:r>
          </w:p>
        </w:tc>
        <w:tc>
          <w:tcPr>
            <w:tcW w:w="2864" w:type="dxa"/>
          </w:tcPr>
          <w:p w:rsidR="0007563B" w:rsidRDefault="00176812">
            <w:pPr>
              <w:pStyle w:val="TableParagraph"/>
              <w:spacing w:line="246" w:lineRule="exact"/>
            </w:pPr>
            <w:r>
              <w:t>Not</w:t>
            </w:r>
            <w:r>
              <w:rPr>
                <w:spacing w:val="-2"/>
              </w:rPr>
              <w:t xml:space="preserve"> </w:t>
            </w:r>
            <w:r>
              <w:t>Applicable</w:t>
            </w:r>
          </w:p>
        </w:tc>
        <w:tc>
          <w:tcPr>
            <w:tcW w:w="1956" w:type="dxa"/>
            <w:vMerge/>
            <w:tcBorders>
              <w:top w:val="nil"/>
            </w:tcBorders>
          </w:tcPr>
          <w:p w:rsidR="0007563B" w:rsidRDefault="0007563B">
            <w:pPr>
              <w:rPr>
                <w:sz w:val="2"/>
                <w:szCs w:val="2"/>
              </w:rPr>
            </w:pPr>
          </w:p>
        </w:tc>
        <w:tc>
          <w:tcPr>
            <w:tcW w:w="2576" w:type="dxa"/>
            <w:vMerge/>
            <w:tcBorders>
              <w:top w:val="nil"/>
            </w:tcBorders>
          </w:tcPr>
          <w:p w:rsidR="0007563B" w:rsidRDefault="0007563B">
            <w:pPr>
              <w:rPr>
                <w:sz w:val="2"/>
                <w:szCs w:val="2"/>
              </w:rPr>
            </w:pPr>
          </w:p>
        </w:tc>
      </w:tr>
      <w:tr w:rsidR="0007563B">
        <w:trPr>
          <w:trHeight w:val="292"/>
        </w:trPr>
        <w:tc>
          <w:tcPr>
            <w:tcW w:w="1001" w:type="dxa"/>
          </w:tcPr>
          <w:p w:rsidR="0007563B" w:rsidRDefault="00176812">
            <w:pPr>
              <w:pStyle w:val="TableParagraph"/>
              <w:spacing w:line="246" w:lineRule="exact"/>
              <w:ind w:left="475"/>
            </w:pPr>
            <w:r>
              <w:t>11.</w:t>
            </w:r>
          </w:p>
        </w:tc>
        <w:tc>
          <w:tcPr>
            <w:tcW w:w="2823" w:type="dxa"/>
          </w:tcPr>
          <w:p w:rsidR="0007563B" w:rsidRDefault="00176812">
            <w:pPr>
              <w:pStyle w:val="TableParagraph"/>
              <w:spacing w:line="246" w:lineRule="exact"/>
              <w:rPr>
                <w:rFonts w:ascii="Arial"/>
                <w:b/>
              </w:rPr>
            </w:pPr>
            <w:r>
              <w:rPr>
                <w:rFonts w:ascii="Arial"/>
                <w:b/>
              </w:rPr>
              <w:t>TOTAL</w:t>
            </w:r>
          </w:p>
        </w:tc>
        <w:tc>
          <w:tcPr>
            <w:tcW w:w="2864" w:type="dxa"/>
          </w:tcPr>
          <w:p w:rsidR="0007563B" w:rsidRDefault="0007563B">
            <w:pPr>
              <w:pStyle w:val="TableParagraph"/>
              <w:ind w:left="0"/>
              <w:rPr>
                <w:rFonts w:ascii="Times New Roman"/>
                <w:sz w:val="20"/>
              </w:rPr>
            </w:pPr>
          </w:p>
        </w:tc>
        <w:tc>
          <w:tcPr>
            <w:tcW w:w="1956" w:type="dxa"/>
          </w:tcPr>
          <w:p w:rsidR="0007563B" w:rsidRDefault="00176812">
            <w:pPr>
              <w:pStyle w:val="TableParagraph"/>
              <w:spacing w:line="246" w:lineRule="exact"/>
              <w:ind w:left="283" w:right="272"/>
              <w:jc w:val="center"/>
              <w:rPr>
                <w:rFonts w:ascii="Arial"/>
                <w:b/>
              </w:rPr>
            </w:pPr>
            <w:r>
              <w:rPr>
                <w:rFonts w:ascii="Arial"/>
                <w:b/>
              </w:rPr>
              <w:t>NA</w:t>
            </w:r>
          </w:p>
        </w:tc>
        <w:tc>
          <w:tcPr>
            <w:tcW w:w="2576" w:type="dxa"/>
          </w:tcPr>
          <w:p w:rsidR="0007563B" w:rsidRDefault="00176812">
            <w:pPr>
              <w:pStyle w:val="TableParagraph"/>
              <w:spacing w:line="246" w:lineRule="exact"/>
              <w:ind w:left="468"/>
              <w:rPr>
                <w:rFonts w:ascii="Arial"/>
                <w:b/>
              </w:rPr>
            </w:pPr>
            <w:r>
              <w:rPr>
                <w:rFonts w:ascii="Arial"/>
                <w:b/>
              </w:rPr>
              <w:t>Rs.6,75,00,000/-</w:t>
            </w:r>
          </w:p>
        </w:tc>
      </w:tr>
    </w:tbl>
    <w:p w:rsidR="0007563B" w:rsidRDefault="00176812">
      <w:pPr>
        <w:pStyle w:val="BodyText"/>
        <w:spacing w:before="1"/>
        <w:rPr>
          <w:rFonts w:ascii="Arial"/>
          <w:b/>
          <w:sz w:val="21"/>
        </w:rPr>
      </w:pPr>
      <w:r>
        <w:rPr>
          <w:noProof/>
          <w:lang w:val="en-IN" w:eastAsia="en-IN"/>
        </w:rPr>
        <w:drawing>
          <wp:anchor distT="0" distB="0" distL="0" distR="0" simplePos="0" relativeHeight="15744000"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1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jpeg"/>
                    <pic:cNvPicPr/>
                  </pic:nvPicPr>
                  <pic:blipFill>
                    <a:blip r:embed="rId17" cstate="print"/>
                    <a:stretch>
                      <a:fillRect/>
                    </a:stretch>
                  </pic:blipFill>
                  <pic:spPr>
                    <a:xfrm>
                      <a:off x="0" y="0"/>
                      <a:ext cx="2059305" cy="391159"/>
                    </a:xfrm>
                    <a:prstGeom prst="rect">
                      <a:avLst/>
                    </a:prstGeom>
                  </pic:spPr>
                </pic:pic>
              </a:graphicData>
            </a:graphic>
          </wp:anchor>
        </w:drawing>
      </w:r>
    </w:p>
    <w:p w:rsidR="0007563B" w:rsidRDefault="00176812">
      <w:pPr>
        <w:pStyle w:val="Heading2"/>
        <w:spacing w:before="93"/>
        <w:ind w:left="247"/>
      </w:pPr>
      <w:r>
        <w:t>NOTE:</w:t>
      </w:r>
    </w:p>
    <w:p w:rsidR="0007563B" w:rsidRDefault="00176812">
      <w:pPr>
        <w:pStyle w:val="ListParagraph"/>
        <w:numPr>
          <w:ilvl w:val="0"/>
          <w:numId w:val="11"/>
        </w:numPr>
        <w:tabs>
          <w:tab w:val="left" w:pos="817"/>
        </w:tabs>
        <w:spacing w:before="129"/>
        <w:rPr>
          <w:rFonts w:ascii="Arial"/>
          <w:b/>
          <w:i/>
        </w:rPr>
      </w:pPr>
      <w:r>
        <w:rPr>
          <w:rFonts w:ascii="Arial"/>
          <w:i/>
        </w:rPr>
        <w:t>For</w:t>
      </w:r>
      <w:r>
        <w:rPr>
          <w:rFonts w:ascii="Arial"/>
          <w:i/>
          <w:spacing w:val="-2"/>
        </w:rPr>
        <w:t xml:space="preserve"> </w:t>
      </w:r>
      <w:r>
        <w:rPr>
          <w:rFonts w:ascii="Arial"/>
          <w:i/>
        </w:rPr>
        <w:t>more</w:t>
      </w:r>
      <w:r>
        <w:rPr>
          <w:rFonts w:ascii="Arial"/>
          <w:i/>
          <w:spacing w:val="-3"/>
        </w:rPr>
        <w:t xml:space="preserve"> </w:t>
      </w:r>
      <w:r>
        <w:rPr>
          <w:rFonts w:ascii="Arial"/>
          <w:i/>
        </w:rPr>
        <w:t>details</w:t>
      </w:r>
      <w:r>
        <w:rPr>
          <w:rFonts w:ascii="Arial"/>
          <w:i/>
          <w:spacing w:val="1"/>
        </w:rPr>
        <w:t xml:space="preserve"> </w:t>
      </w:r>
      <w:r>
        <w:rPr>
          <w:rFonts w:ascii="Arial"/>
          <w:i/>
        </w:rPr>
        <w:t>&amp;</w:t>
      </w:r>
      <w:r>
        <w:rPr>
          <w:rFonts w:ascii="Arial"/>
          <w:i/>
          <w:spacing w:val="-3"/>
        </w:rPr>
        <w:t xml:space="preserve"> </w:t>
      </w:r>
      <w:r>
        <w:rPr>
          <w:rFonts w:ascii="Arial"/>
          <w:i/>
        </w:rPr>
        <w:t>basis</w:t>
      </w:r>
      <w:r>
        <w:rPr>
          <w:rFonts w:ascii="Arial"/>
          <w:i/>
          <w:spacing w:val="-2"/>
        </w:rPr>
        <w:t xml:space="preserve"> </w:t>
      </w:r>
      <w:r>
        <w:rPr>
          <w:rFonts w:ascii="Arial"/>
          <w:i/>
        </w:rPr>
        <w:t>please</w:t>
      </w:r>
      <w:r>
        <w:rPr>
          <w:rFonts w:ascii="Arial"/>
          <w:i/>
          <w:spacing w:val="-1"/>
        </w:rPr>
        <w:t xml:space="preserve"> </w:t>
      </w:r>
      <w:r>
        <w:rPr>
          <w:rFonts w:ascii="Arial"/>
          <w:i/>
        </w:rPr>
        <w:t>refer</w:t>
      </w:r>
      <w:r>
        <w:rPr>
          <w:rFonts w:ascii="Arial"/>
          <w:i/>
          <w:spacing w:val="-1"/>
        </w:rPr>
        <w:t xml:space="preserve"> </w:t>
      </w:r>
      <w:r>
        <w:rPr>
          <w:rFonts w:ascii="Arial"/>
          <w:i/>
        </w:rPr>
        <w:t xml:space="preserve">to </w:t>
      </w:r>
      <w:r>
        <w:rPr>
          <w:rFonts w:ascii="Arial"/>
          <w:b/>
          <w:i/>
        </w:rPr>
        <w:t>Part</w:t>
      </w:r>
      <w:r>
        <w:rPr>
          <w:rFonts w:ascii="Arial"/>
          <w:b/>
          <w:i/>
          <w:spacing w:val="-1"/>
        </w:rPr>
        <w:t xml:space="preserve"> </w:t>
      </w:r>
      <w:r>
        <w:rPr>
          <w:rFonts w:ascii="Arial"/>
          <w:b/>
          <w:i/>
        </w:rPr>
        <w:t>B -</w:t>
      </w:r>
      <w:r>
        <w:rPr>
          <w:rFonts w:ascii="Arial"/>
          <w:b/>
          <w:i/>
          <w:spacing w:val="-4"/>
        </w:rPr>
        <w:t xml:space="preserve"> </w:t>
      </w:r>
      <w:r>
        <w:rPr>
          <w:rFonts w:ascii="Arial"/>
          <w:b/>
          <w:i/>
        </w:rPr>
        <w:t>Procedure of</w:t>
      </w:r>
      <w:r>
        <w:rPr>
          <w:rFonts w:ascii="Arial"/>
          <w:b/>
          <w:i/>
          <w:spacing w:val="1"/>
        </w:rPr>
        <w:t xml:space="preserve"> </w:t>
      </w:r>
      <w:r>
        <w:rPr>
          <w:rFonts w:ascii="Arial"/>
          <w:b/>
          <w:i/>
        </w:rPr>
        <w:t>Valuation</w:t>
      </w:r>
      <w:r>
        <w:rPr>
          <w:rFonts w:ascii="Arial"/>
          <w:b/>
          <w:i/>
          <w:spacing w:val="-4"/>
        </w:rPr>
        <w:t xml:space="preserve"> </w:t>
      </w:r>
      <w:r>
        <w:rPr>
          <w:rFonts w:ascii="Arial"/>
          <w:b/>
          <w:i/>
        </w:rPr>
        <w:t>Assessment</w:t>
      </w:r>
      <w:r>
        <w:rPr>
          <w:rFonts w:ascii="Arial"/>
          <w:b/>
          <w:i/>
          <w:spacing w:val="-2"/>
        </w:rPr>
        <w:t xml:space="preserve"> </w:t>
      </w:r>
      <w:r>
        <w:rPr>
          <w:rFonts w:ascii="Arial"/>
          <w:b/>
          <w:i/>
        </w:rPr>
        <w:t>section.</w:t>
      </w:r>
    </w:p>
    <w:p w:rsidR="0007563B" w:rsidRDefault="00176812">
      <w:pPr>
        <w:pStyle w:val="ListParagraph"/>
        <w:numPr>
          <w:ilvl w:val="0"/>
          <w:numId w:val="11"/>
        </w:numPr>
        <w:tabs>
          <w:tab w:val="left" w:pos="817"/>
        </w:tabs>
        <w:spacing w:before="126" w:line="360" w:lineRule="auto"/>
        <w:ind w:right="248"/>
        <w:rPr>
          <w:rFonts w:ascii="Arial" w:hAnsi="Arial"/>
          <w:b/>
          <w:i/>
        </w:rPr>
      </w:pPr>
      <w:r>
        <w:rPr>
          <w:rFonts w:ascii="Arial" w:hAnsi="Arial"/>
          <w:i/>
        </w:rPr>
        <w:t>This valuation is conducted based on the comparable composite market rate method which is inherently</w:t>
      </w:r>
      <w:r>
        <w:rPr>
          <w:rFonts w:ascii="Arial" w:hAnsi="Arial"/>
          <w:i/>
          <w:spacing w:val="1"/>
        </w:rPr>
        <w:t xml:space="preserve"> </w:t>
      </w:r>
      <w:r>
        <w:rPr>
          <w:rFonts w:ascii="Arial" w:hAnsi="Arial"/>
          <w:i/>
        </w:rPr>
        <w:t xml:space="preserve">inclusive of the additional items as mentioned in </w:t>
      </w:r>
      <w:proofErr w:type="spellStart"/>
      <w:r>
        <w:rPr>
          <w:rFonts w:ascii="Arial" w:hAnsi="Arial"/>
          <w:i/>
        </w:rPr>
        <w:t>S.No</w:t>
      </w:r>
      <w:proofErr w:type="spellEnd"/>
      <w:r>
        <w:rPr>
          <w:rFonts w:ascii="Arial" w:hAnsi="Arial"/>
          <w:i/>
        </w:rPr>
        <w:t>. 2 to 8 if present in the flat at ordinary level. For any</w:t>
      </w:r>
      <w:r>
        <w:rPr>
          <w:rFonts w:ascii="Arial" w:hAnsi="Arial"/>
          <w:i/>
          <w:spacing w:val="1"/>
        </w:rPr>
        <w:t xml:space="preserve"> </w:t>
      </w:r>
      <w:r>
        <w:rPr>
          <w:rFonts w:ascii="Arial" w:hAnsi="Arial"/>
          <w:i/>
        </w:rPr>
        <w:t xml:space="preserve">exclusive and superfine finish over and above ordinary finishing, additional value is taken in </w:t>
      </w:r>
      <w:proofErr w:type="spellStart"/>
      <w:r>
        <w:rPr>
          <w:rFonts w:ascii="Arial" w:hAnsi="Arial"/>
          <w:i/>
        </w:rPr>
        <w:t>lumpsum</w:t>
      </w:r>
      <w:proofErr w:type="spellEnd"/>
      <w:r>
        <w:rPr>
          <w:rFonts w:ascii="Arial" w:hAnsi="Arial"/>
          <w:i/>
        </w:rPr>
        <w:t xml:space="preserve"> as</w:t>
      </w:r>
      <w:r>
        <w:rPr>
          <w:rFonts w:ascii="Arial" w:hAnsi="Arial"/>
          <w:i/>
          <w:spacing w:val="1"/>
        </w:rPr>
        <w:t xml:space="preserve"> </w:t>
      </w:r>
      <w:r>
        <w:rPr>
          <w:rFonts w:ascii="Arial" w:hAnsi="Arial"/>
          <w:i/>
        </w:rPr>
        <w:t>described</w:t>
      </w:r>
      <w:r>
        <w:rPr>
          <w:rFonts w:ascii="Arial" w:hAnsi="Arial"/>
          <w:i/>
          <w:spacing w:val="-2"/>
        </w:rPr>
        <w:t xml:space="preserve"> </w:t>
      </w:r>
      <w:r>
        <w:rPr>
          <w:rFonts w:ascii="Arial" w:hAnsi="Arial"/>
          <w:i/>
        </w:rPr>
        <w:t>in</w:t>
      </w:r>
      <w:r>
        <w:rPr>
          <w:rFonts w:ascii="Arial" w:hAnsi="Arial"/>
          <w:i/>
          <w:spacing w:val="-7"/>
        </w:rPr>
        <w:t xml:space="preserve"> </w:t>
      </w:r>
      <w:r>
        <w:rPr>
          <w:rFonts w:ascii="Arial" w:hAnsi="Arial"/>
          <w:i/>
        </w:rPr>
        <w:t>the</w:t>
      </w:r>
      <w:r>
        <w:rPr>
          <w:rFonts w:ascii="Arial" w:hAnsi="Arial"/>
          <w:i/>
          <w:spacing w:val="-1"/>
        </w:rPr>
        <w:t xml:space="preserve"> </w:t>
      </w:r>
      <w:r>
        <w:rPr>
          <w:rFonts w:ascii="Arial" w:hAnsi="Arial"/>
          <w:b/>
          <w:i/>
        </w:rPr>
        <w:t>Procedure</w:t>
      </w:r>
      <w:r>
        <w:rPr>
          <w:rFonts w:ascii="Arial" w:hAnsi="Arial"/>
          <w:b/>
          <w:i/>
          <w:spacing w:val="-2"/>
        </w:rPr>
        <w:t xml:space="preserve"> </w:t>
      </w:r>
      <w:r>
        <w:rPr>
          <w:rFonts w:ascii="Arial" w:hAnsi="Arial"/>
          <w:b/>
          <w:i/>
        </w:rPr>
        <w:t>of</w:t>
      </w:r>
      <w:r>
        <w:rPr>
          <w:rFonts w:ascii="Arial" w:hAnsi="Arial"/>
          <w:b/>
          <w:i/>
          <w:spacing w:val="-3"/>
        </w:rPr>
        <w:t xml:space="preserve"> </w:t>
      </w:r>
      <w:r>
        <w:rPr>
          <w:rFonts w:ascii="Arial" w:hAnsi="Arial"/>
          <w:b/>
          <w:i/>
        </w:rPr>
        <w:t>Valuation</w:t>
      </w:r>
      <w:r>
        <w:rPr>
          <w:rFonts w:ascii="Arial" w:hAnsi="Arial"/>
          <w:b/>
          <w:i/>
          <w:spacing w:val="-5"/>
        </w:rPr>
        <w:t xml:space="preserve"> </w:t>
      </w:r>
      <w:r>
        <w:rPr>
          <w:rFonts w:ascii="Arial" w:hAnsi="Arial"/>
          <w:b/>
          <w:i/>
        </w:rPr>
        <w:t>Assessment</w:t>
      </w:r>
      <w:r>
        <w:rPr>
          <w:rFonts w:ascii="Arial" w:hAnsi="Arial"/>
          <w:b/>
          <w:i/>
          <w:spacing w:val="-3"/>
        </w:rPr>
        <w:t xml:space="preserve"> </w:t>
      </w:r>
      <w:r>
        <w:rPr>
          <w:rFonts w:ascii="Arial" w:hAnsi="Arial"/>
          <w:b/>
          <w:i/>
        </w:rPr>
        <w:t>section</w:t>
      </w:r>
      <w:r>
        <w:rPr>
          <w:rFonts w:ascii="Arial" w:hAnsi="Arial"/>
          <w:b/>
          <w:i/>
          <w:spacing w:val="-5"/>
        </w:rPr>
        <w:t xml:space="preserve"> </w:t>
      </w:r>
      <w:r>
        <w:rPr>
          <w:rFonts w:ascii="Arial" w:hAnsi="Arial"/>
          <w:b/>
          <w:i/>
        </w:rPr>
        <w:t>under</w:t>
      </w:r>
      <w:r>
        <w:rPr>
          <w:rFonts w:ascii="Arial" w:hAnsi="Arial"/>
          <w:b/>
          <w:i/>
          <w:spacing w:val="-3"/>
        </w:rPr>
        <w:t xml:space="preserve"> </w:t>
      </w:r>
      <w:r>
        <w:rPr>
          <w:rFonts w:ascii="Arial" w:hAnsi="Arial"/>
          <w:b/>
          <w:i/>
        </w:rPr>
        <w:t>“Valuation</w:t>
      </w:r>
      <w:r>
        <w:rPr>
          <w:rFonts w:ascii="Arial" w:hAnsi="Arial"/>
          <w:b/>
          <w:i/>
          <w:spacing w:val="-5"/>
        </w:rPr>
        <w:t xml:space="preserve"> </w:t>
      </w:r>
      <w:r>
        <w:rPr>
          <w:rFonts w:ascii="Arial" w:hAnsi="Arial"/>
          <w:b/>
          <w:i/>
        </w:rPr>
        <w:t>of</w:t>
      </w:r>
      <w:r>
        <w:rPr>
          <w:rFonts w:ascii="Arial" w:hAnsi="Arial"/>
          <w:b/>
          <w:i/>
          <w:spacing w:val="-3"/>
        </w:rPr>
        <w:t xml:space="preserve"> </w:t>
      </w:r>
      <w:r>
        <w:rPr>
          <w:rFonts w:ascii="Arial" w:hAnsi="Arial"/>
          <w:b/>
          <w:i/>
        </w:rPr>
        <w:t>Additional</w:t>
      </w:r>
      <w:r>
        <w:rPr>
          <w:rFonts w:ascii="Arial" w:hAnsi="Arial"/>
          <w:b/>
          <w:i/>
          <w:spacing w:val="-5"/>
        </w:rPr>
        <w:t xml:space="preserve"> </w:t>
      </w:r>
      <w:r>
        <w:rPr>
          <w:rFonts w:ascii="Arial" w:hAnsi="Arial"/>
          <w:b/>
          <w:i/>
        </w:rPr>
        <w:t>Aesthetic</w:t>
      </w:r>
      <w:r>
        <w:rPr>
          <w:rFonts w:ascii="Arial" w:hAnsi="Arial"/>
          <w:b/>
          <w:i/>
          <w:spacing w:val="-59"/>
        </w:rPr>
        <w:t xml:space="preserve"> </w:t>
      </w:r>
      <w:r>
        <w:rPr>
          <w:rFonts w:ascii="Arial" w:hAnsi="Arial"/>
          <w:b/>
          <w:i/>
        </w:rPr>
        <w:t>&amp;</w:t>
      </w:r>
      <w:r>
        <w:rPr>
          <w:rFonts w:ascii="Arial" w:hAnsi="Arial"/>
          <w:b/>
          <w:i/>
          <w:spacing w:val="-1"/>
        </w:rPr>
        <w:t xml:space="preserve"> </w:t>
      </w:r>
      <w:r>
        <w:rPr>
          <w:rFonts w:ascii="Arial" w:hAnsi="Arial"/>
          <w:b/>
          <w:i/>
        </w:rPr>
        <w:t>Decor</w:t>
      </w:r>
      <w:r>
        <w:rPr>
          <w:rFonts w:ascii="Arial" w:hAnsi="Arial"/>
          <w:b/>
          <w:i/>
          <w:spacing w:val="1"/>
        </w:rPr>
        <w:t xml:space="preserve"> </w:t>
      </w:r>
      <w:r>
        <w:rPr>
          <w:rFonts w:ascii="Arial" w:hAnsi="Arial"/>
          <w:b/>
          <w:i/>
        </w:rPr>
        <w:t>Works</w:t>
      </w:r>
      <w:r>
        <w:rPr>
          <w:rFonts w:ascii="Arial" w:hAnsi="Arial"/>
          <w:b/>
          <w:i/>
          <w:spacing w:val="-2"/>
        </w:rPr>
        <w:t xml:space="preserve"> </w:t>
      </w:r>
      <w:r>
        <w:rPr>
          <w:rFonts w:ascii="Arial" w:hAnsi="Arial"/>
          <w:b/>
          <w:i/>
        </w:rPr>
        <w:t>in</w:t>
      </w:r>
      <w:r>
        <w:rPr>
          <w:rFonts w:ascii="Arial" w:hAnsi="Arial"/>
          <w:b/>
          <w:i/>
          <w:spacing w:val="-2"/>
        </w:rPr>
        <w:t xml:space="preserve"> </w:t>
      </w:r>
      <w:r>
        <w:rPr>
          <w:rFonts w:ascii="Arial" w:hAnsi="Arial"/>
          <w:b/>
          <w:i/>
        </w:rPr>
        <w:t>the Property”.</w:t>
      </w:r>
    </w:p>
    <w:p w:rsidR="0007563B" w:rsidRDefault="00176812">
      <w:pPr>
        <w:pStyle w:val="ListParagraph"/>
        <w:numPr>
          <w:ilvl w:val="0"/>
          <w:numId w:val="11"/>
        </w:numPr>
        <w:tabs>
          <w:tab w:val="left" w:pos="817"/>
        </w:tabs>
        <w:spacing w:line="362" w:lineRule="auto"/>
        <w:ind w:right="247"/>
        <w:rPr>
          <w:rFonts w:ascii="Arial"/>
          <w:i/>
        </w:rPr>
      </w:pPr>
      <w:r>
        <w:rPr>
          <w:rFonts w:ascii="Arial"/>
          <w:i/>
        </w:rPr>
        <w:t>Estimated Value is subject to the assumptions, limitations, basis of computation, caveats, information, facts</w:t>
      </w:r>
      <w:r>
        <w:rPr>
          <w:rFonts w:ascii="Arial"/>
          <w:i/>
          <w:spacing w:val="1"/>
        </w:rPr>
        <w:t xml:space="preserve"> </w:t>
      </w:r>
      <w:r>
        <w:rPr>
          <w:rFonts w:ascii="Arial"/>
          <w:i/>
        </w:rPr>
        <w:t>came during valuation</w:t>
      </w:r>
      <w:r>
        <w:rPr>
          <w:rFonts w:ascii="Arial"/>
          <w:i/>
          <w:spacing w:val="-2"/>
        </w:rPr>
        <w:t xml:space="preserve"> </w:t>
      </w:r>
      <w:r>
        <w:rPr>
          <w:rFonts w:ascii="Arial"/>
          <w:i/>
        </w:rPr>
        <w:t>within the</w:t>
      </w:r>
      <w:r>
        <w:rPr>
          <w:rFonts w:ascii="Arial"/>
          <w:i/>
          <w:spacing w:val="-2"/>
        </w:rPr>
        <w:t xml:space="preserve"> </w:t>
      </w:r>
      <w:r>
        <w:rPr>
          <w:rFonts w:ascii="Arial"/>
          <w:i/>
        </w:rPr>
        <w:t>limited available</w:t>
      </w:r>
      <w:r>
        <w:rPr>
          <w:rFonts w:ascii="Arial"/>
          <w:i/>
          <w:spacing w:val="-1"/>
        </w:rPr>
        <w:t xml:space="preserve"> </w:t>
      </w:r>
      <w:r>
        <w:rPr>
          <w:rFonts w:ascii="Arial"/>
          <w:i/>
        </w:rPr>
        <w:t>time &amp;</w:t>
      </w:r>
      <w:r>
        <w:rPr>
          <w:rFonts w:ascii="Arial"/>
          <w:i/>
          <w:spacing w:val="-2"/>
        </w:rPr>
        <w:t xml:space="preserve"> </w:t>
      </w:r>
      <w:r>
        <w:rPr>
          <w:rFonts w:ascii="Arial"/>
          <w:i/>
        </w:rPr>
        <w:t>cost.</w:t>
      </w:r>
    </w:p>
    <w:p w:rsidR="0007563B" w:rsidRDefault="00176812">
      <w:pPr>
        <w:pStyle w:val="ListParagraph"/>
        <w:numPr>
          <w:ilvl w:val="0"/>
          <w:numId w:val="11"/>
        </w:numPr>
        <w:tabs>
          <w:tab w:val="left" w:pos="817"/>
        </w:tabs>
        <w:spacing w:line="360" w:lineRule="auto"/>
        <w:ind w:right="249"/>
        <w:rPr>
          <w:rFonts w:ascii="Arial" w:hAnsi="Arial"/>
          <w:i/>
        </w:rPr>
      </w:pPr>
      <w:r>
        <w:rPr>
          <w:rFonts w:ascii="Arial" w:hAnsi="Arial"/>
          <w:b/>
          <w:i/>
        </w:rPr>
        <w:t xml:space="preserve">PART A - SBI format on opinion report on Valuation </w:t>
      </w:r>
      <w:r>
        <w:rPr>
          <w:rFonts w:ascii="Arial" w:hAnsi="Arial"/>
          <w:i/>
        </w:rPr>
        <w:t>is just the description of the asset as per the format</w:t>
      </w:r>
      <w:r>
        <w:rPr>
          <w:rFonts w:ascii="Arial" w:hAnsi="Arial"/>
          <w:i/>
          <w:spacing w:val="1"/>
        </w:rPr>
        <w:t xml:space="preserve"> </w:t>
      </w:r>
      <w:r>
        <w:rPr>
          <w:rFonts w:ascii="Arial" w:hAnsi="Arial"/>
          <w:i/>
        </w:rPr>
        <w:t xml:space="preserve">requirement of the client. The real procedure of Valuation is discussed from </w:t>
      </w:r>
      <w:r>
        <w:rPr>
          <w:rFonts w:ascii="Arial" w:hAnsi="Arial"/>
          <w:b/>
          <w:i/>
        </w:rPr>
        <w:t>PART B – Procedure of</w:t>
      </w:r>
      <w:r>
        <w:rPr>
          <w:rFonts w:ascii="Arial" w:hAnsi="Arial"/>
          <w:b/>
          <w:i/>
          <w:spacing w:val="1"/>
        </w:rPr>
        <w:t xml:space="preserve"> </w:t>
      </w:r>
      <w:r>
        <w:rPr>
          <w:rFonts w:ascii="Arial" w:hAnsi="Arial"/>
          <w:b/>
          <w:i/>
        </w:rPr>
        <w:t>Valuation</w:t>
      </w:r>
      <w:r>
        <w:rPr>
          <w:rFonts w:ascii="Arial" w:hAnsi="Arial"/>
          <w:b/>
          <w:i/>
          <w:spacing w:val="-3"/>
        </w:rPr>
        <w:t xml:space="preserve"> </w:t>
      </w:r>
      <w:r>
        <w:rPr>
          <w:rFonts w:ascii="Arial" w:hAnsi="Arial"/>
          <w:b/>
          <w:i/>
        </w:rPr>
        <w:t>Assessment</w:t>
      </w:r>
      <w:r>
        <w:rPr>
          <w:rFonts w:ascii="Arial" w:hAnsi="Arial"/>
          <w:b/>
          <w:i/>
          <w:spacing w:val="-2"/>
        </w:rPr>
        <w:t xml:space="preserve"> </w:t>
      </w:r>
      <w:r>
        <w:rPr>
          <w:rFonts w:ascii="Arial" w:hAnsi="Arial"/>
          <w:i/>
        </w:rPr>
        <w:t>where</w:t>
      </w:r>
      <w:r>
        <w:rPr>
          <w:rFonts w:ascii="Arial" w:hAnsi="Arial"/>
          <w:i/>
          <w:spacing w:val="-2"/>
        </w:rPr>
        <w:t xml:space="preserve"> </w:t>
      </w:r>
      <w:r>
        <w:rPr>
          <w:rFonts w:ascii="Arial" w:hAnsi="Arial"/>
          <w:i/>
        </w:rPr>
        <w:t>all</w:t>
      </w:r>
      <w:r>
        <w:rPr>
          <w:rFonts w:ascii="Arial" w:hAnsi="Arial"/>
          <w:i/>
          <w:spacing w:val="-1"/>
        </w:rPr>
        <w:t xml:space="preserve"> </w:t>
      </w:r>
      <w:r>
        <w:rPr>
          <w:rFonts w:ascii="Arial" w:hAnsi="Arial"/>
          <w:i/>
        </w:rPr>
        <w:t>different</w:t>
      </w:r>
      <w:r>
        <w:rPr>
          <w:rFonts w:ascii="Arial" w:hAnsi="Arial"/>
          <w:i/>
          <w:spacing w:val="-2"/>
        </w:rPr>
        <w:t xml:space="preserve"> </w:t>
      </w:r>
      <w:r>
        <w:rPr>
          <w:rFonts w:ascii="Arial" w:hAnsi="Arial"/>
          <w:i/>
        </w:rPr>
        <w:t>aspect</w:t>
      </w:r>
      <w:r>
        <w:rPr>
          <w:rFonts w:ascii="Arial" w:hAnsi="Arial"/>
          <w:i/>
          <w:spacing w:val="-1"/>
        </w:rPr>
        <w:t xml:space="preserve"> </w:t>
      </w:r>
      <w:r>
        <w:rPr>
          <w:rFonts w:ascii="Arial" w:hAnsi="Arial"/>
          <w:i/>
        </w:rPr>
        <w:t>of</w:t>
      </w:r>
      <w:r>
        <w:rPr>
          <w:rFonts w:ascii="Arial" w:hAnsi="Arial"/>
          <w:i/>
          <w:spacing w:val="-2"/>
        </w:rPr>
        <w:t xml:space="preserve"> </w:t>
      </w:r>
      <w:r>
        <w:rPr>
          <w:rFonts w:ascii="Arial" w:hAnsi="Arial"/>
          <w:i/>
        </w:rPr>
        <w:t>Valuation</w:t>
      </w:r>
      <w:r>
        <w:rPr>
          <w:rFonts w:ascii="Arial" w:hAnsi="Arial"/>
          <w:i/>
          <w:spacing w:val="2"/>
        </w:rPr>
        <w:t xml:space="preserve"> </w:t>
      </w:r>
      <w:r>
        <w:rPr>
          <w:rFonts w:ascii="Arial" w:hAnsi="Arial"/>
          <w:i/>
        </w:rPr>
        <w:t>as</w:t>
      </w:r>
      <w:r>
        <w:rPr>
          <w:rFonts w:ascii="Arial" w:hAnsi="Arial"/>
          <w:i/>
          <w:spacing w:val="-2"/>
        </w:rPr>
        <w:t xml:space="preserve"> </w:t>
      </w:r>
      <w:r>
        <w:rPr>
          <w:rFonts w:ascii="Arial" w:hAnsi="Arial"/>
          <w:i/>
        </w:rPr>
        <w:t>per</w:t>
      </w:r>
      <w:r>
        <w:rPr>
          <w:rFonts w:ascii="Arial" w:hAnsi="Arial"/>
          <w:i/>
          <w:spacing w:val="-2"/>
        </w:rPr>
        <w:t xml:space="preserve"> </w:t>
      </w:r>
      <w:r>
        <w:rPr>
          <w:rFonts w:ascii="Arial" w:hAnsi="Arial"/>
          <w:i/>
        </w:rPr>
        <w:t>the</w:t>
      </w:r>
      <w:r>
        <w:rPr>
          <w:rFonts w:ascii="Arial" w:hAnsi="Arial"/>
          <w:i/>
          <w:spacing w:val="-3"/>
        </w:rPr>
        <w:t xml:space="preserve"> </w:t>
      </w:r>
      <w:r>
        <w:rPr>
          <w:rFonts w:ascii="Arial" w:hAnsi="Arial"/>
          <w:i/>
        </w:rPr>
        <w:t>standards</w:t>
      </w:r>
      <w:r>
        <w:rPr>
          <w:rFonts w:ascii="Arial" w:hAnsi="Arial"/>
          <w:i/>
          <w:spacing w:val="-2"/>
        </w:rPr>
        <w:t xml:space="preserve"> </w:t>
      </w:r>
      <w:r>
        <w:rPr>
          <w:rFonts w:ascii="Arial" w:hAnsi="Arial"/>
          <w:i/>
        </w:rPr>
        <w:t>are</w:t>
      </w:r>
      <w:r>
        <w:rPr>
          <w:rFonts w:ascii="Arial" w:hAnsi="Arial"/>
          <w:i/>
          <w:spacing w:val="-1"/>
        </w:rPr>
        <w:t xml:space="preserve"> </w:t>
      </w:r>
      <w:r>
        <w:rPr>
          <w:rFonts w:ascii="Arial" w:hAnsi="Arial"/>
          <w:i/>
        </w:rPr>
        <w:t>described</w:t>
      </w:r>
      <w:r>
        <w:rPr>
          <w:rFonts w:ascii="Arial" w:hAnsi="Arial"/>
          <w:i/>
          <w:spacing w:val="-1"/>
        </w:rPr>
        <w:t xml:space="preserve"> </w:t>
      </w:r>
      <w:r>
        <w:rPr>
          <w:rFonts w:ascii="Arial" w:hAnsi="Arial"/>
          <w:i/>
        </w:rPr>
        <w:t>in detail.</w:t>
      </w:r>
    </w:p>
    <w:p w:rsidR="0007563B" w:rsidRDefault="00176812">
      <w:pPr>
        <w:pStyle w:val="ListParagraph"/>
        <w:numPr>
          <w:ilvl w:val="0"/>
          <w:numId w:val="11"/>
        </w:numPr>
        <w:tabs>
          <w:tab w:val="left" w:pos="817"/>
        </w:tabs>
        <w:spacing w:line="357" w:lineRule="auto"/>
        <w:ind w:right="248"/>
        <w:rPr>
          <w:rFonts w:ascii="Arial" w:hAnsi="Arial"/>
          <w:i/>
        </w:rPr>
      </w:pPr>
      <w:r>
        <w:rPr>
          <w:rFonts w:ascii="Arial" w:hAnsi="Arial"/>
          <w:i/>
        </w:rPr>
        <w:t xml:space="preserve">This Valuation is guided by Valuation Terms of Service and </w:t>
      </w:r>
      <w:proofErr w:type="spellStart"/>
      <w:r>
        <w:rPr>
          <w:rFonts w:ascii="Arial" w:hAnsi="Arial"/>
          <w:i/>
        </w:rPr>
        <w:t>Valuer’s</w:t>
      </w:r>
      <w:proofErr w:type="spellEnd"/>
      <w:r>
        <w:rPr>
          <w:rFonts w:ascii="Arial" w:hAnsi="Arial"/>
          <w:i/>
        </w:rPr>
        <w:t xml:space="preserve"> Important Remarks which can also be</w:t>
      </w:r>
      <w:r>
        <w:rPr>
          <w:rFonts w:ascii="Arial" w:hAnsi="Arial"/>
          <w:i/>
          <w:spacing w:val="1"/>
        </w:rPr>
        <w:t xml:space="preserve"> </w:t>
      </w:r>
      <w:r>
        <w:rPr>
          <w:rFonts w:ascii="Arial" w:hAnsi="Arial"/>
          <w:i/>
        </w:rPr>
        <w:t>found at</w:t>
      </w:r>
      <w:r>
        <w:rPr>
          <w:rFonts w:ascii="Arial" w:hAnsi="Arial"/>
          <w:i/>
          <w:color w:val="0000FF"/>
          <w:spacing w:val="-1"/>
        </w:rPr>
        <w:t xml:space="preserve"> </w:t>
      </w:r>
      <w:hyperlink r:id="rId22">
        <w:r>
          <w:rPr>
            <w:rFonts w:ascii="Arial" w:hAnsi="Arial"/>
            <w:i/>
            <w:color w:val="0000FF"/>
            <w:u w:val="single" w:color="0000FF"/>
          </w:rPr>
          <w:t>www.rkassociates.org</w:t>
        </w:r>
      </w:hyperlink>
      <w:r>
        <w:rPr>
          <w:rFonts w:ascii="Arial" w:hAnsi="Arial"/>
          <w:i/>
        </w:rPr>
        <w:t>.</w:t>
      </w:r>
    </w:p>
    <w:p w:rsidR="0007563B" w:rsidRDefault="0007563B">
      <w:pPr>
        <w:spacing w:line="357" w:lineRule="auto"/>
        <w:jc w:val="both"/>
        <w:rPr>
          <w:rFonts w:ascii="Arial" w:hAnsi="Arial"/>
        </w:rPr>
        <w:sectPr w:rsidR="0007563B">
          <w:pgSz w:w="12240" w:h="15840"/>
          <w:pgMar w:top="1660" w:right="340" w:bottom="1180" w:left="340" w:header="210" w:footer="995" w:gutter="0"/>
          <w:cols w:space="720"/>
        </w:sectPr>
      </w:pPr>
    </w:p>
    <w:tbl>
      <w:tblPr>
        <w:tblW w:w="0" w:type="auto"/>
        <w:tblInd w:w="1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19"/>
        <w:gridCol w:w="7833"/>
      </w:tblGrid>
      <w:tr w:rsidR="0007563B">
        <w:trPr>
          <w:trHeight w:val="448"/>
        </w:trPr>
        <w:tc>
          <w:tcPr>
            <w:tcW w:w="1519" w:type="dxa"/>
            <w:shd w:val="clear" w:color="auto" w:fill="17365D"/>
          </w:tcPr>
          <w:p w:rsidR="0007563B" w:rsidRDefault="00176812">
            <w:pPr>
              <w:pStyle w:val="TableParagraph"/>
              <w:spacing w:before="68"/>
              <w:ind w:left="311"/>
              <w:rPr>
                <w:rFonts w:ascii="Arial"/>
                <w:b/>
                <w:sz w:val="24"/>
              </w:rPr>
            </w:pPr>
            <w:r>
              <w:rPr>
                <w:rFonts w:ascii="Arial"/>
                <w:b/>
                <w:color w:val="FFFFFF"/>
                <w:sz w:val="24"/>
              </w:rPr>
              <w:lastRenderedPageBreak/>
              <w:t>PART</w:t>
            </w:r>
            <w:r>
              <w:rPr>
                <w:rFonts w:ascii="Arial"/>
                <w:b/>
                <w:color w:val="FFFFFF"/>
                <w:spacing w:val="-3"/>
                <w:sz w:val="24"/>
              </w:rPr>
              <w:t xml:space="preserve"> </w:t>
            </w:r>
            <w:r>
              <w:rPr>
                <w:rFonts w:ascii="Arial"/>
                <w:b/>
                <w:color w:val="FFFFFF"/>
                <w:sz w:val="24"/>
              </w:rPr>
              <w:t>B</w:t>
            </w:r>
          </w:p>
        </w:tc>
        <w:tc>
          <w:tcPr>
            <w:tcW w:w="7833" w:type="dxa"/>
            <w:shd w:val="clear" w:color="auto" w:fill="DBE4F0"/>
          </w:tcPr>
          <w:p w:rsidR="0007563B" w:rsidRDefault="00176812">
            <w:pPr>
              <w:pStyle w:val="TableParagraph"/>
              <w:spacing w:before="68"/>
              <w:ind w:left="917" w:right="909"/>
              <w:jc w:val="center"/>
              <w:rPr>
                <w:rFonts w:ascii="Arial"/>
                <w:b/>
                <w:sz w:val="24"/>
              </w:rPr>
            </w:pPr>
            <w:r>
              <w:rPr>
                <w:rFonts w:ascii="Arial"/>
                <w:b/>
                <w:sz w:val="24"/>
              </w:rPr>
              <w:t>PROCEDURE</w:t>
            </w:r>
            <w:r>
              <w:rPr>
                <w:rFonts w:ascii="Arial"/>
                <w:b/>
                <w:spacing w:val="-4"/>
                <w:sz w:val="24"/>
              </w:rPr>
              <w:t xml:space="preserve"> </w:t>
            </w:r>
            <w:r>
              <w:rPr>
                <w:rFonts w:ascii="Arial"/>
                <w:b/>
                <w:sz w:val="24"/>
              </w:rPr>
              <w:t>OF</w:t>
            </w:r>
            <w:r>
              <w:rPr>
                <w:rFonts w:ascii="Arial"/>
                <w:b/>
                <w:spacing w:val="-3"/>
                <w:sz w:val="24"/>
              </w:rPr>
              <w:t xml:space="preserve"> </w:t>
            </w:r>
            <w:r>
              <w:rPr>
                <w:rFonts w:ascii="Arial"/>
                <w:b/>
                <w:sz w:val="24"/>
              </w:rPr>
              <w:t>VALUATION</w:t>
            </w:r>
            <w:r>
              <w:rPr>
                <w:rFonts w:ascii="Arial"/>
                <w:b/>
                <w:spacing w:val="-2"/>
                <w:sz w:val="24"/>
              </w:rPr>
              <w:t xml:space="preserve"> </w:t>
            </w:r>
            <w:r>
              <w:rPr>
                <w:rFonts w:ascii="Arial"/>
                <w:b/>
                <w:sz w:val="24"/>
              </w:rPr>
              <w:t>ASSESSMENT</w:t>
            </w:r>
          </w:p>
        </w:tc>
      </w:tr>
    </w:tbl>
    <w:p w:rsidR="0007563B" w:rsidRDefault="00176812">
      <w:pPr>
        <w:pStyle w:val="BodyText"/>
        <w:rPr>
          <w:rFonts w:ascii="Arial"/>
          <w:i/>
          <w:sz w:val="20"/>
        </w:rPr>
      </w:pPr>
      <w:r>
        <w:pict>
          <v:shape id="_x0000_s1175" style="position:absolute;margin-left:162.4pt;margin-top:341.25pt;width:226.6pt;height:197.3pt;z-index:-18672128;mso-position-horizontal-relative:page;mso-position-vertical-relative:page" coordorigin="3248,6825" coordsize="4532,3946" o:spt="100" adj="0,,0" path="m6418,9510l6056,9382,5650,9239r-89,-29l5475,9186r-82,-19l5364,9162r-50,-9l5239,9143r-46,-2l5143,9144r-54,7l5030,9162r44,-70l5109,9023r27,-69l5154,8885r10,-69l5165,8748r-8,-68l5139,8602r-28,-76l5075,8451r-45,-72l4976,8308r-20,-23l4913,8239r-41,-38l4872,8758r-4,56l4854,8869r-24,56l4794,8984r-47,61l4687,9109r-274,273l4280,9516,3649,8884r453,-453l4166,8374r63,-43l4293,8302r65,-16l4422,8285r79,15l4577,8330r72,45l4718,8435r43,47l4797,8533r30,54l4851,8643r16,58l4872,8758r,-557l4849,8180r-67,-53l4713,8082r-72,-39l4566,8011r-92,-28l4386,7970r-83,2l4225,7988r-62,25l4098,8049r-68,49l3958,8157r-75,71l3248,8863r1909,1908l5346,10582,4499,9734r219,-218l4753,9481r30,-27l4810,9433r23,-15l4863,9405r33,-11l4932,9386r39,-4l5014,9382r52,5l5125,9398r69,16l5256,9431r72,21l5407,9477r89,30l6180,9748r238,-238xm7780,8148l7415,7952,6555,7498r,307l6070,8291r-81,-144l5748,7717r-40,-72l5668,7574r-39,-66l5590,7443r-40,-64l5509,7316r-42,-62l5424,7193r-44,-61l5436,7168r62,38l5564,7246r71,42l5792,7378r763,427l6555,7498,5862,7132,5286,6825r-204,204l5277,7380r39,70l5701,8148r467,848l6441,9487r201,-201l6565,9153,6298,8684r-77,-133l6481,8291r339,-339l7565,8363r215,-215xe" fillcolor="silver" stroked="f">
            <v:fill opacity="32896f"/>
            <v:stroke joinstyle="round"/>
            <v:formulas/>
            <v:path arrowok="t" o:connecttype="segments"/>
            <w10:wrap anchorx="page" anchory="page"/>
          </v:shape>
        </w:pict>
      </w:r>
      <w:r>
        <w:pict>
          <v:shape id="_x0000_s1174" style="position:absolute;margin-left:301.65pt;margin-top:191.95pt;width:183.7pt;height:207.4pt;z-index:-18671616;mso-position-horizontal-relative:page;mso-position-vertical-relative:page" coordorigin="6033,3839" coordsize="3674,4148" o:spt="100" adj="0,,0" path="m8131,7797l7264,6930r672,-672l7711,6033r-672,672l6448,6114r776,-776l6999,5113r-966,965l7941,7986r190,-189xm9707,6221l8024,4538r473,-474l8272,3839,7138,4974r225,225l7834,4727,9517,6410r190,-189xe" fillcolor="silver" stroked="f">
            <v:fill opacity="32896f"/>
            <v:stroke joinstyle="round"/>
            <v:formulas/>
            <v:path arrowok="t" o:connecttype="segments"/>
            <w10:wrap anchorx="page" anchory="page"/>
          </v:shape>
        </w:pict>
      </w:r>
      <w:r>
        <w:rPr>
          <w:noProof/>
          <w:lang w:val="en-IN" w:eastAsia="en-IN"/>
        </w:rPr>
        <w:drawing>
          <wp:anchor distT="0" distB="0" distL="0" distR="0" simplePos="0" relativeHeight="15746048"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1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jpeg"/>
                    <pic:cNvPicPr/>
                  </pic:nvPicPr>
                  <pic:blipFill>
                    <a:blip r:embed="rId17" cstate="print"/>
                    <a:stretch>
                      <a:fillRect/>
                    </a:stretch>
                  </pic:blipFill>
                  <pic:spPr>
                    <a:xfrm>
                      <a:off x="0" y="0"/>
                      <a:ext cx="2059305" cy="391159"/>
                    </a:xfrm>
                    <a:prstGeom prst="rect">
                      <a:avLst/>
                    </a:prstGeom>
                  </pic:spPr>
                </pic:pic>
              </a:graphicData>
            </a:graphic>
          </wp:anchor>
        </w:drawing>
      </w:r>
    </w:p>
    <w:p w:rsidR="0007563B" w:rsidRDefault="0007563B">
      <w:pPr>
        <w:pStyle w:val="BodyText"/>
        <w:spacing w:before="4"/>
        <w:rPr>
          <w:rFonts w:ascii="Arial"/>
          <w:i/>
          <w:sz w:val="17"/>
        </w:rPr>
      </w:pPr>
    </w:p>
    <w:tbl>
      <w:tblPr>
        <w:tblW w:w="0" w:type="auto"/>
        <w:tblInd w:w="15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27"/>
        <w:gridCol w:w="2835"/>
        <w:gridCol w:w="645"/>
        <w:gridCol w:w="1917"/>
        <w:gridCol w:w="2561"/>
        <w:gridCol w:w="2566"/>
      </w:tblGrid>
      <w:tr w:rsidR="0007563B">
        <w:trPr>
          <w:trHeight w:val="419"/>
        </w:trPr>
        <w:tc>
          <w:tcPr>
            <w:tcW w:w="727" w:type="dxa"/>
            <w:shd w:val="clear" w:color="auto" w:fill="001F5F"/>
          </w:tcPr>
          <w:p w:rsidR="0007563B" w:rsidRDefault="00176812">
            <w:pPr>
              <w:pStyle w:val="TableParagraph"/>
              <w:spacing w:before="81"/>
              <w:ind w:left="182" w:right="145"/>
              <w:jc w:val="center"/>
              <w:rPr>
                <w:rFonts w:ascii="Arial"/>
                <w:b/>
              </w:rPr>
            </w:pPr>
            <w:r>
              <w:rPr>
                <w:rFonts w:ascii="Arial"/>
                <w:b/>
                <w:color w:val="FFFFFF"/>
              </w:rPr>
              <w:t>1.</w:t>
            </w:r>
          </w:p>
        </w:tc>
        <w:tc>
          <w:tcPr>
            <w:tcW w:w="10524" w:type="dxa"/>
            <w:gridSpan w:val="5"/>
            <w:shd w:val="clear" w:color="auto" w:fill="001F5F"/>
          </w:tcPr>
          <w:p w:rsidR="0007563B" w:rsidRDefault="00176812">
            <w:pPr>
              <w:pStyle w:val="TableParagraph"/>
              <w:spacing w:before="69"/>
              <w:ind w:left="3899" w:right="3892"/>
              <w:jc w:val="center"/>
              <w:rPr>
                <w:rFonts w:ascii="Arial"/>
                <w:b/>
              </w:rPr>
            </w:pPr>
            <w:r>
              <w:rPr>
                <w:rFonts w:ascii="Arial"/>
                <w:b/>
                <w:color w:val="FFFFFF"/>
              </w:rPr>
              <w:t>GENERAL</w:t>
            </w:r>
            <w:r>
              <w:rPr>
                <w:rFonts w:ascii="Arial"/>
                <w:b/>
                <w:color w:val="FFFFFF"/>
                <w:spacing w:val="-2"/>
              </w:rPr>
              <w:t xml:space="preserve"> </w:t>
            </w:r>
            <w:r>
              <w:rPr>
                <w:rFonts w:ascii="Arial"/>
                <w:b/>
                <w:color w:val="FFFFFF"/>
              </w:rPr>
              <w:t>INFORMATION</w:t>
            </w:r>
          </w:p>
        </w:tc>
      </w:tr>
      <w:tr w:rsidR="0007563B">
        <w:trPr>
          <w:trHeight w:val="705"/>
        </w:trPr>
        <w:tc>
          <w:tcPr>
            <w:tcW w:w="727" w:type="dxa"/>
            <w:vMerge w:val="restart"/>
            <w:shd w:val="clear" w:color="auto" w:fill="C5D9F0"/>
          </w:tcPr>
          <w:p w:rsidR="0007563B" w:rsidRDefault="00176812">
            <w:pPr>
              <w:pStyle w:val="TableParagraph"/>
              <w:spacing w:line="251" w:lineRule="exact"/>
              <w:ind w:left="448"/>
            </w:pPr>
            <w:proofErr w:type="spellStart"/>
            <w:r>
              <w:t>i</w:t>
            </w:r>
            <w:proofErr w:type="spellEnd"/>
            <w:r>
              <w:t>.</w:t>
            </w:r>
          </w:p>
        </w:tc>
        <w:tc>
          <w:tcPr>
            <w:tcW w:w="2835" w:type="dxa"/>
            <w:vMerge w:val="restart"/>
            <w:shd w:val="clear" w:color="auto" w:fill="C5D9F0"/>
          </w:tcPr>
          <w:p w:rsidR="0007563B" w:rsidRDefault="00176812">
            <w:pPr>
              <w:pStyle w:val="TableParagraph"/>
              <w:spacing w:line="251" w:lineRule="exact"/>
              <w:ind w:left="108"/>
            </w:pPr>
            <w:r>
              <w:t>Important</w:t>
            </w:r>
            <w:r>
              <w:rPr>
                <w:spacing w:val="-2"/>
              </w:rPr>
              <w:t xml:space="preserve"> </w:t>
            </w:r>
            <w:r>
              <w:t>Dates</w:t>
            </w:r>
          </w:p>
        </w:tc>
        <w:tc>
          <w:tcPr>
            <w:tcW w:w="2562" w:type="dxa"/>
            <w:gridSpan w:val="2"/>
            <w:shd w:val="clear" w:color="auto" w:fill="C5D9F0"/>
          </w:tcPr>
          <w:p w:rsidR="0007563B" w:rsidRDefault="00176812">
            <w:pPr>
              <w:pStyle w:val="TableParagraph"/>
              <w:spacing w:line="256" w:lineRule="auto"/>
              <w:ind w:left="634" w:right="169" w:hanging="442"/>
              <w:rPr>
                <w:rFonts w:ascii="Arial"/>
                <w:b/>
              </w:rPr>
            </w:pPr>
            <w:r>
              <w:rPr>
                <w:rFonts w:ascii="Arial"/>
                <w:b/>
              </w:rPr>
              <w:t>Date of Inspection of</w:t>
            </w:r>
            <w:r>
              <w:rPr>
                <w:rFonts w:ascii="Arial"/>
                <w:b/>
                <w:spacing w:val="-59"/>
              </w:rPr>
              <w:t xml:space="preserve"> </w:t>
            </w:r>
            <w:r>
              <w:rPr>
                <w:rFonts w:ascii="Arial"/>
                <w:b/>
              </w:rPr>
              <w:t>the Property</w:t>
            </w:r>
          </w:p>
        </w:tc>
        <w:tc>
          <w:tcPr>
            <w:tcW w:w="2561" w:type="dxa"/>
            <w:shd w:val="clear" w:color="auto" w:fill="C5D9F0"/>
          </w:tcPr>
          <w:p w:rsidR="0007563B" w:rsidRDefault="00176812">
            <w:pPr>
              <w:pStyle w:val="TableParagraph"/>
              <w:spacing w:line="256" w:lineRule="auto"/>
              <w:ind w:left="635" w:right="356" w:hanging="252"/>
              <w:rPr>
                <w:rFonts w:ascii="Arial"/>
                <w:b/>
              </w:rPr>
            </w:pPr>
            <w:r>
              <w:rPr>
                <w:rFonts w:ascii="Arial"/>
                <w:b/>
              </w:rPr>
              <w:t>Date of Valuation</w:t>
            </w:r>
            <w:r>
              <w:rPr>
                <w:rFonts w:ascii="Arial"/>
                <w:b/>
                <w:spacing w:val="-59"/>
              </w:rPr>
              <w:t xml:space="preserve"> </w:t>
            </w:r>
            <w:r>
              <w:rPr>
                <w:rFonts w:ascii="Arial"/>
                <w:b/>
              </w:rPr>
              <w:t>Assessment</w:t>
            </w:r>
          </w:p>
        </w:tc>
        <w:tc>
          <w:tcPr>
            <w:tcW w:w="2566" w:type="dxa"/>
            <w:shd w:val="clear" w:color="auto" w:fill="C5D9F0"/>
          </w:tcPr>
          <w:p w:rsidR="0007563B" w:rsidRDefault="00176812">
            <w:pPr>
              <w:pStyle w:val="TableParagraph"/>
              <w:spacing w:line="256" w:lineRule="auto"/>
              <w:ind w:left="931" w:right="358" w:hanging="545"/>
              <w:rPr>
                <w:rFonts w:ascii="Arial"/>
                <w:b/>
              </w:rPr>
            </w:pPr>
            <w:r>
              <w:rPr>
                <w:rFonts w:ascii="Arial"/>
                <w:b/>
              </w:rPr>
              <w:t>Date of Valuation</w:t>
            </w:r>
            <w:r>
              <w:rPr>
                <w:rFonts w:ascii="Arial"/>
                <w:b/>
                <w:spacing w:val="-59"/>
              </w:rPr>
              <w:t xml:space="preserve"> </w:t>
            </w:r>
            <w:r>
              <w:rPr>
                <w:rFonts w:ascii="Arial"/>
                <w:b/>
              </w:rPr>
              <w:t>Report</w:t>
            </w:r>
          </w:p>
        </w:tc>
      </w:tr>
      <w:tr w:rsidR="0007563B" w:rsidTr="00680473">
        <w:trPr>
          <w:trHeight w:val="431"/>
        </w:trPr>
        <w:tc>
          <w:tcPr>
            <w:tcW w:w="727" w:type="dxa"/>
            <w:vMerge/>
            <w:tcBorders>
              <w:top w:val="nil"/>
            </w:tcBorders>
            <w:shd w:val="clear" w:color="auto" w:fill="C5D9F0"/>
          </w:tcPr>
          <w:p w:rsidR="0007563B" w:rsidRDefault="0007563B">
            <w:pPr>
              <w:rPr>
                <w:sz w:val="2"/>
                <w:szCs w:val="2"/>
              </w:rPr>
            </w:pPr>
          </w:p>
        </w:tc>
        <w:tc>
          <w:tcPr>
            <w:tcW w:w="2835" w:type="dxa"/>
            <w:vMerge/>
            <w:tcBorders>
              <w:top w:val="nil"/>
            </w:tcBorders>
            <w:shd w:val="clear" w:color="auto" w:fill="C5D9F0"/>
          </w:tcPr>
          <w:p w:rsidR="0007563B" w:rsidRDefault="0007563B">
            <w:pPr>
              <w:rPr>
                <w:sz w:val="2"/>
                <w:szCs w:val="2"/>
              </w:rPr>
            </w:pPr>
          </w:p>
        </w:tc>
        <w:tc>
          <w:tcPr>
            <w:tcW w:w="2562" w:type="dxa"/>
            <w:gridSpan w:val="2"/>
          </w:tcPr>
          <w:p w:rsidR="0007563B" w:rsidRDefault="00176812">
            <w:pPr>
              <w:pStyle w:val="TableParagraph"/>
              <w:spacing w:line="251" w:lineRule="exact"/>
              <w:ind w:left="607"/>
            </w:pPr>
            <w:r>
              <w:t>5</w:t>
            </w:r>
            <w:r>
              <w:rPr>
                <w:spacing w:val="-1"/>
              </w:rPr>
              <w:t xml:space="preserve"> </w:t>
            </w:r>
            <w:r>
              <w:t>March</w:t>
            </w:r>
            <w:r>
              <w:rPr>
                <w:spacing w:val="1"/>
              </w:rPr>
              <w:t xml:space="preserve"> </w:t>
            </w:r>
            <w:r>
              <w:t>2022</w:t>
            </w:r>
          </w:p>
        </w:tc>
        <w:tc>
          <w:tcPr>
            <w:tcW w:w="2561" w:type="dxa"/>
            <w:shd w:val="clear" w:color="auto" w:fill="FFFFFF" w:themeFill="background1"/>
          </w:tcPr>
          <w:p w:rsidR="0007563B" w:rsidRDefault="00176812">
            <w:pPr>
              <w:pStyle w:val="TableParagraph"/>
              <w:spacing w:line="251" w:lineRule="exact"/>
              <w:ind w:left="549"/>
            </w:pPr>
            <w:r>
              <w:t>19</w:t>
            </w:r>
            <w:r>
              <w:rPr>
                <w:spacing w:val="-1"/>
              </w:rPr>
              <w:t xml:space="preserve"> </w:t>
            </w:r>
            <w:r>
              <w:t>March</w:t>
            </w:r>
            <w:r>
              <w:rPr>
                <w:spacing w:val="1"/>
              </w:rPr>
              <w:t xml:space="preserve"> </w:t>
            </w:r>
            <w:r>
              <w:t>2022</w:t>
            </w:r>
          </w:p>
        </w:tc>
        <w:tc>
          <w:tcPr>
            <w:tcW w:w="2566" w:type="dxa"/>
          </w:tcPr>
          <w:p w:rsidR="0007563B" w:rsidRDefault="00176812">
            <w:pPr>
              <w:pStyle w:val="TableParagraph"/>
              <w:spacing w:line="251" w:lineRule="exact"/>
              <w:ind w:left="552"/>
            </w:pPr>
            <w:r>
              <w:t>19</w:t>
            </w:r>
            <w:r>
              <w:rPr>
                <w:spacing w:val="-1"/>
              </w:rPr>
              <w:t xml:space="preserve"> </w:t>
            </w:r>
            <w:r>
              <w:t>March</w:t>
            </w:r>
            <w:r>
              <w:rPr>
                <w:spacing w:val="1"/>
              </w:rPr>
              <w:t xml:space="preserve"> </w:t>
            </w:r>
            <w:r>
              <w:t>2022</w:t>
            </w:r>
          </w:p>
        </w:tc>
      </w:tr>
      <w:tr w:rsidR="0007563B" w:rsidTr="00680473">
        <w:trPr>
          <w:trHeight w:val="539"/>
        </w:trPr>
        <w:tc>
          <w:tcPr>
            <w:tcW w:w="727" w:type="dxa"/>
            <w:shd w:val="clear" w:color="auto" w:fill="C5D9F0"/>
          </w:tcPr>
          <w:p w:rsidR="0007563B" w:rsidRDefault="00176812">
            <w:pPr>
              <w:pStyle w:val="TableParagraph"/>
              <w:spacing w:line="251" w:lineRule="exact"/>
              <w:ind w:left="0" w:right="165"/>
              <w:jc w:val="right"/>
            </w:pPr>
            <w:r>
              <w:t>ii.</w:t>
            </w:r>
          </w:p>
        </w:tc>
        <w:tc>
          <w:tcPr>
            <w:tcW w:w="2835" w:type="dxa"/>
            <w:shd w:val="clear" w:color="auto" w:fill="C5D9F0"/>
          </w:tcPr>
          <w:p w:rsidR="0007563B" w:rsidRDefault="00176812">
            <w:pPr>
              <w:pStyle w:val="TableParagraph"/>
              <w:spacing w:line="251" w:lineRule="exact"/>
              <w:ind w:left="108"/>
            </w:pPr>
            <w:r>
              <w:t>Client</w:t>
            </w:r>
          </w:p>
        </w:tc>
        <w:tc>
          <w:tcPr>
            <w:tcW w:w="7689" w:type="dxa"/>
            <w:gridSpan w:val="4"/>
            <w:shd w:val="clear" w:color="auto" w:fill="FFFFFF" w:themeFill="background1"/>
          </w:tcPr>
          <w:p w:rsidR="0007563B" w:rsidRDefault="00176812">
            <w:pPr>
              <w:pStyle w:val="TableParagraph"/>
              <w:spacing w:line="248" w:lineRule="exact"/>
              <w:ind w:left="108"/>
            </w:pPr>
            <w:r>
              <w:t>State</w:t>
            </w:r>
            <w:r>
              <w:rPr>
                <w:spacing w:val="-1"/>
              </w:rPr>
              <w:t xml:space="preserve"> </w:t>
            </w:r>
            <w:r>
              <w:t>Bank</w:t>
            </w:r>
            <w:r>
              <w:rPr>
                <w:spacing w:val="-1"/>
              </w:rPr>
              <w:t xml:space="preserve"> </w:t>
            </w:r>
            <w:r>
              <w:t>of</w:t>
            </w:r>
            <w:r>
              <w:rPr>
                <w:spacing w:val="-3"/>
              </w:rPr>
              <w:t xml:space="preserve"> </w:t>
            </w:r>
            <w:r>
              <w:t>India, SAM-II, Mumbai</w:t>
            </w:r>
          </w:p>
        </w:tc>
      </w:tr>
      <w:tr w:rsidR="0007563B" w:rsidTr="00680473">
        <w:trPr>
          <w:trHeight w:val="540"/>
        </w:trPr>
        <w:tc>
          <w:tcPr>
            <w:tcW w:w="727" w:type="dxa"/>
            <w:shd w:val="clear" w:color="auto" w:fill="C5D9F0"/>
          </w:tcPr>
          <w:p w:rsidR="0007563B" w:rsidRDefault="00176812">
            <w:pPr>
              <w:pStyle w:val="TableParagraph"/>
              <w:spacing w:line="251" w:lineRule="exact"/>
              <w:ind w:left="0" w:right="165"/>
              <w:jc w:val="right"/>
            </w:pPr>
            <w:r>
              <w:t>iii.</w:t>
            </w:r>
          </w:p>
        </w:tc>
        <w:tc>
          <w:tcPr>
            <w:tcW w:w="2835" w:type="dxa"/>
            <w:shd w:val="clear" w:color="auto" w:fill="C5D9F0"/>
          </w:tcPr>
          <w:p w:rsidR="0007563B" w:rsidRDefault="00176812">
            <w:pPr>
              <w:pStyle w:val="TableParagraph"/>
              <w:spacing w:line="251" w:lineRule="exact"/>
              <w:ind w:left="108"/>
            </w:pPr>
            <w:r>
              <w:t>Intended</w:t>
            </w:r>
            <w:r>
              <w:rPr>
                <w:spacing w:val="-1"/>
              </w:rPr>
              <w:t xml:space="preserve"> </w:t>
            </w:r>
            <w:r>
              <w:t>User</w:t>
            </w:r>
          </w:p>
        </w:tc>
        <w:tc>
          <w:tcPr>
            <w:tcW w:w="7689" w:type="dxa"/>
            <w:gridSpan w:val="4"/>
            <w:shd w:val="clear" w:color="auto" w:fill="FFFFFF" w:themeFill="background1"/>
          </w:tcPr>
          <w:p w:rsidR="0007563B" w:rsidRDefault="00176812">
            <w:pPr>
              <w:pStyle w:val="TableParagraph"/>
              <w:spacing w:line="248" w:lineRule="exact"/>
              <w:ind w:left="108"/>
            </w:pPr>
            <w:r>
              <w:t>State</w:t>
            </w:r>
            <w:r>
              <w:rPr>
                <w:spacing w:val="-1"/>
              </w:rPr>
              <w:t xml:space="preserve"> </w:t>
            </w:r>
            <w:r>
              <w:t>Bank</w:t>
            </w:r>
            <w:r>
              <w:rPr>
                <w:spacing w:val="-1"/>
              </w:rPr>
              <w:t xml:space="preserve"> </w:t>
            </w:r>
            <w:r>
              <w:t>of</w:t>
            </w:r>
            <w:r>
              <w:rPr>
                <w:spacing w:val="-3"/>
              </w:rPr>
              <w:t xml:space="preserve"> </w:t>
            </w:r>
            <w:r>
              <w:t>India, SAM-II, Mumbai</w:t>
            </w:r>
          </w:p>
        </w:tc>
      </w:tr>
      <w:tr w:rsidR="0007563B" w:rsidTr="00680473">
        <w:trPr>
          <w:trHeight w:val="1252"/>
        </w:trPr>
        <w:tc>
          <w:tcPr>
            <w:tcW w:w="727" w:type="dxa"/>
            <w:shd w:val="clear" w:color="auto" w:fill="C5D9F0"/>
          </w:tcPr>
          <w:p w:rsidR="0007563B" w:rsidRDefault="00176812">
            <w:pPr>
              <w:pStyle w:val="TableParagraph"/>
              <w:spacing w:line="251" w:lineRule="exact"/>
              <w:ind w:left="0" w:right="164"/>
              <w:jc w:val="right"/>
            </w:pPr>
            <w:r>
              <w:t>iv.</w:t>
            </w:r>
          </w:p>
        </w:tc>
        <w:tc>
          <w:tcPr>
            <w:tcW w:w="2835" w:type="dxa"/>
            <w:shd w:val="clear" w:color="auto" w:fill="C5D9F0"/>
          </w:tcPr>
          <w:p w:rsidR="0007563B" w:rsidRDefault="00176812">
            <w:pPr>
              <w:pStyle w:val="TableParagraph"/>
              <w:spacing w:line="251" w:lineRule="exact"/>
              <w:ind w:left="108"/>
            </w:pPr>
            <w:r>
              <w:t>Intended</w:t>
            </w:r>
            <w:r>
              <w:rPr>
                <w:spacing w:val="-2"/>
              </w:rPr>
              <w:t xml:space="preserve"> </w:t>
            </w:r>
            <w:r>
              <w:t>Use</w:t>
            </w:r>
          </w:p>
        </w:tc>
        <w:tc>
          <w:tcPr>
            <w:tcW w:w="7689" w:type="dxa"/>
            <w:gridSpan w:val="4"/>
            <w:shd w:val="clear" w:color="auto" w:fill="FFFFFF" w:themeFill="background1"/>
          </w:tcPr>
          <w:p w:rsidR="0007563B" w:rsidRDefault="00176812">
            <w:pPr>
              <w:pStyle w:val="TableParagraph"/>
              <w:spacing w:line="259" w:lineRule="auto"/>
              <w:ind w:left="108" w:right="100"/>
              <w:jc w:val="both"/>
            </w:pPr>
            <w:r>
              <w:t>To</w:t>
            </w:r>
            <w:r>
              <w:rPr>
                <w:spacing w:val="-8"/>
              </w:rPr>
              <w:t xml:space="preserve"> </w:t>
            </w:r>
            <w:r>
              <w:t>know</w:t>
            </w:r>
            <w:r>
              <w:rPr>
                <w:spacing w:val="-8"/>
              </w:rPr>
              <w:t xml:space="preserve"> </w:t>
            </w:r>
            <w:r>
              <w:t>the</w:t>
            </w:r>
            <w:r>
              <w:rPr>
                <w:spacing w:val="-5"/>
              </w:rPr>
              <w:t xml:space="preserve"> </w:t>
            </w:r>
            <w:r>
              <w:t>general</w:t>
            </w:r>
            <w:r>
              <w:rPr>
                <w:spacing w:val="-6"/>
              </w:rPr>
              <w:t xml:space="preserve"> </w:t>
            </w:r>
            <w:r>
              <w:t>idea</w:t>
            </w:r>
            <w:r>
              <w:rPr>
                <w:spacing w:val="-7"/>
              </w:rPr>
              <w:t xml:space="preserve"> </w:t>
            </w:r>
            <w:r>
              <w:t>on</w:t>
            </w:r>
            <w:r>
              <w:rPr>
                <w:spacing w:val="-5"/>
              </w:rPr>
              <w:t xml:space="preserve"> </w:t>
            </w:r>
            <w:r>
              <w:t>the</w:t>
            </w:r>
            <w:r>
              <w:rPr>
                <w:spacing w:val="-8"/>
              </w:rPr>
              <w:t xml:space="preserve"> </w:t>
            </w:r>
            <w:r>
              <w:t>market</w:t>
            </w:r>
            <w:r>
              <w:rPr>
                <w:spacing w:val="-6"/>
              </w:rPr>
              <w:t xml:space="preserve"> </w:t>
            </w:r>
            <w:r>
              <w:t>valuation</w:t>
            </w:r>
            <w:r>
              <w:rPr>
                <w:spacing w:val="-5"/>
              </w:rPr>
              <w:t xml:space="preserve"> </w:t>
            </w:r>
            <w:r>
              <w:t>trend</w:t>
            </w:r>
            <w:r>
              <w:rPr>
                <w:spacing w:val="-5"/>
              </w:rPr>
              <w:t xml:space="preserve"> </w:t>
            </w:r>
            <w:r>
              <w:t>of</w:t>
            </w:r>
            <w:r>
              <w:rPr>
                <w:spacing w:val="-3"/>
              </w:rPr>
              <w:t xml:space="preserve"> </w:t>
            </w:r>
            <w:r>
              <w:t>the</w:t>
            </w:r>
            <w:r>
              <w:rPr>
                <w:spacing w:val="-8"/>
              </w:rPr>
              <w:t xml:space="preserve"> </w:t>
            </w:r>
            <w:r>
              <w:t>property</w:t>
            </w:r>
            <w:r>
              <w:rPr>
                <w:spacing w:val="-6"/>
              </w:rPr>
              <w:t xml:space="preserve"> </w:t>
            </w:r>
            <w:r>
              <w:t>as</w:t>
            </w:r>
            <w:r>
              <w:rPr>
                <w:spacing w:val="-4"/>
              </w:rPr>
              <w:t xml:space="preserve"> </w:t>
            </w:r>
            <w:r>
              <w:t>per</w:t>
            </w:r>
            <w:r>
              <w:rPr>
                <w:spacing w:val="-59"/>
              </w:rPr>
              <w:t xml:space="preserve"> </w:t>
            </w:r>
            <w:r>
              <w:t>free</w:t>
            </w:r>
            <w:r>
              <w:rPr>
                <w:spacing w:val="-9"/>
              </w:rPr>
              <w:t xml:space="preserve"> </w:t>
            </w:r>
            <w:r>
              <w:t>market</w:t>
            </w:r>
            <w:r>
              <w:rPr>
                <w:spacing w:val="-7"/>
              </w:rPr>
              <w:t xml:space="preserve"> </w:t>
            </w:r>
            <w:r>
              <w:t>transaction.</w:t>
            </w:r>
            <w:r>
              <w:rPr>
                <w:spacing w:val="-7"/>
              </w:rPr>
              <w:t xml:space="preserve"> </w:t>
            </w:r>
            <w:r>
              <w:t>This</w:t>
            </w:r>
            <w:r>
              <w:rPr>
                <w:spacing w:val="-5"/>
              </w:rPr>
              <w:t xml:space="preserve"> </w:t>
            </w:r>
            <w:r>
              <w:t>report</w:t>
            </w:r>
            <w:r>
              <w:rPr>
                <w:spacing w:val="-6"/>
              </w:rPr>
              <w:t xml:space="preserve"> </w:t>
            </w:r>
            <w:r>
              <w:t>is</w:t>
            </w:r>
            <w:r>
              <w:rPr>
                <w:spacing w:val="-5"/>
              </w:rPr>
              <w:t xml:space="preserve"> </w:t>
            </w:r>
            <w:r>
              <w:t>not</w:t>
            </w:r>
            <w:r>
              <w:rPr>
                <w:spacing w:val="-4"/>
              </w:rPr>
              <w:t xml:space="preserve"> </w:t>
            </w:r>
            <w:r>
              <w:t>intended</w:t>
            </w:r>
            <w:r>
              <w:rPr>
                <w:spacing w:val="-6"/>
              </w:rPr>
              <w:t xml:space="preserve"> </w:t>
            </w:r>
            <w:r>
              <w:t>to</w:t>
            </w:r>
            <w:r>
              <w:rPr>
                <w:spacing w:val="-5"/>
              </w:rPr>
              <w:t xml:space="preserve"> </w:t>
            </w:r>
            <w:r>
              <w:t>cover</w:t>
            </w:r>
            <w:r>
              <w:rPr>
                <w:spacing w:val="-5"/>
              </w:rPr>
              <w:t xml:space="preserve"> </w:t>
            </w:r>
            <w:r>
              <w:t>any</w:t>
            </w:r>
            <w:r>
              <w:rPr>
                <w:spacing w:val="-7"/>
              </w:rPr>
              <w:t xml:space="preserve"> </w:t>
            </w:r>
            <w:r>
              <w:t>other</w:t>
            </w:r>
            <w:r>
              <w:rPr>
                <w:spacing w:val="-4"/>
              </w:rPr>
              <w:t xml:space="preserve"> </w:t>
            </w:r>
            <w:r>
              <w:t>internal</w:t>
            </w:r>
            <w:r>
              <w:rPr>
                <w:spacing w:val="-59"/>
              </w:rPr>
              <w:t xml:space="preserve"> </w:t>
            </w:r>
            <w:r>
              <w:t>mechanism, criteria, and considerations of any organization as per their own</w:t>
            </w:r>
            <w:r>
              <w:rPr>
                <w:spacing w:val="-59"/>
              </w:rPr>
              <w:t xml:space="preserve"> </w:t>
            </w:r>
            <w:r>
              <w:t>need,</w:t>
            </w:r>
            <w:r>
              <w:rPr>
                <w:spacing w:val="2"/>
              </w:rPr>
              <w:t xml:space="preserve"> </w:t>
            </w:r>
            <w:r>
              <w:t>use</w:t>
            </w:r>
            <w:r>
              <w:rPr>
                <w:spacing w:val="-2"/>
              </w:rPr>
              <w:t xml:space="preserve"> </w:t>
            </w:r>
            <w:r>
              <w:t>&amp;</w:t>
            </w:r>
            <w:r>
              <w:rPr>
                <w:spacing w:val="-1"/>
              </w:rPr>
              <w:t xml:space="preserve"> </w:t>
            </w:r>
            <w:r>
              <w:t>purpose.</w:t>
            </w:r>
          </w:p>
        </w:tc>
      </w:tr>
      <w:tr w:rsidR="0007563B" w:rsidTr="00680473">
        <w:trPr>
          <w:trHeight w:val="431"/>
        </w:trPr>
        <w:tc>
          <w:tcPr>
            <w:tcW w:w="727" w:type="dxa"/>
            <w:shd w:val="clear" w:color="auto" w:fill="C5D9F0"/>
          </w:tcPr>
          <w:p w:rsidR="0007563B" w:rsidRDefault="00176812">
            <w:pPr>
              <w:pStyle w:val="TableParagraph"/>
              <w:spacing w:line="251" w:lineRule="exact"/>
              <w:ind w:left="0" w:right="166"/>
              <w:jc w:val="right"/>
            </w:pPr>
            <w:r>
              <w:t>v.</w:t>
            </w:r>
          </w:p>
        </w:tc>
        <w:tc>
          <w:tcPr>
            <w:tcW w:w="2835" w:type="dxa"/>
            <w:shd w:val="clear" w:color="auto" w:fill="C5D9F0"/>
          </w:tcPr>
          <w:p w:rsidR="0007563B" w:rsidRDefault="00176812">
            <w:pPr>
              <w:pStyle w:val="TableParagraph"/>
              <w:spacing w:line="251" w:lineRule="exact"/>
              <w:ind w:left="108"/>
            </w:pPr>
            <w:r>
              <w:t>Purpose</w:t>
            </w:r>
            <w:r>
              <w:rPr>
                <w:spacing w:val="-2"/>
              </w:rPr>
              <w:t xml:space="preserve"> </w:t>
            </w:r>
            <w:r>
              <w:t>of</w:t>
            </w:r>
            <w:r>
              <w:rPr>
                <w:spacing w:val="1"/>
              </w:rPr>
              <w:t xml:space="preserve"> </w:t>
            </w:r>
            <w:r>
              <w:t>Valuation</w:t>
            </w:r>
          </w:p>
        </w:tc>
        <w:tc>
          <w:tcPr>
            <w:tcW w:w="7689" w:type="dxa"/>
            <w:gridSpan w:val="4"/>
            <w:shd w:val="clear" w:color="auto" w:fill="FFFFFF" w:themeFill="background1"/>
          </w:tcPr>
          <w:p w:rsidR="0007563B" w:rsidRDefault="00176812">
            <w:pPr>
              <w:pStyle w:val="TableParagraph"/>
              <w:spacing w:line="251" w:lineRule="exact"/>
              <w:ind w:left="108"/>
            </w:pPr>
            <w:r>
              <w:t>For</w:t>
            </w:r>
            <w:r>
              <w:rPr>
                <w:spacing w:val="-1"/>
              </w:rPr>
              <w:t xml:space="preserve"> </w:t>
            </w:r>
            <w:r>
              <w:t>Periodic</w:t>
            </w:r>
            <w:r>
              <w:rPr>
                <w:spacing w:val="-1"/>
              </w:rPr>
              <w:t xml:space="preserve"> </w:t>
            </w:r>
            <w:r>
              <w:t>Re-valuation</w:t>
            </w:r>
            <w:r>
              <w:rPr>
                <w:spacing w:val="-2"/>
              </w:rPr>
              <w:t xml:space="preserve"> </w:t>
            </w:r>
            <w:r>
              <w:t>of the</w:t>
            </w:r>
            <w:r>
              <w:rPr>
                <w:spacing w:val="-3"/>
              </w:rPr>
              <w:t xml:space="preserve"> </w:t>
            </w:r>
            <w:r>
              <w:t>mortgaged</w:t>
            </w:r>
            <w:r>
              <w:rPr>
                <w:spacing w:val="-4"/>
              </w:rPr>
              <w:t xml:space="preserve"> </w:t>
            </w:r>
            <w:r>
              <w:t>property</w:t>
            </w:r>
          </w:p>
        </w:tc>
      </w:tr>
      <w:tr w:rsidR="0007563B" w:rsidTr="00680473">
        <w:trPr>
          <w:trHeight w:val="707"/>
        </w:trPr>
        <w:tc>
          <w:tcPr>
            <w:tcW w:w="727" w:type="dxa"/>
            <w:shd w:val="clear" w:color="auto" w:fill="C5D9F0"/>
          </w:tcPr>
          <w:p w:rsidR="0007563B" w:rsidRDefault="00176812">
            <w:pPr>
              <w:pStyle w:val="TableParagraph"/>
              <w:spacing w:line="251" w:lineRule="exact"/>
              <w:ind w:left="0" w:right="164"/>
              <w:jc w:val="right"/>
            </w:pPr>
            <w:r>
              <w:t>vi.</w:t>
            </w:r>
          </w:p>
        </w:tc>
        <w:tc>
          <w:tcPr>
            <w:tcW w:w="2835" w:type="dxa"/>
            <w:shd w:val="clear" w:color="auto" w:fill="C5D9F0"/>
          </w:tcPr>
          <w:p w:rsidR="0007563B" w:rsidRDefault="00176812">
            <w:pPr>
              <w:pStyle w:val="TableParagraph"/>
              <w:spacing w:line="251" w:lineRule="exact"/>
              <w:ind w:left="108"/>
            </w:pPr>
            <w:r>
              <w:t>Scope</w:t>
            </w:r>
            <w:r>
              <w:rPr>
                <w:spacing w:val="-2"/>
              </w:rPr>
              <w:t xml:space="preserve"> </w:t>
            </w:r>
            <w:r>
              <w:t>of</w:t>
            </w:r>
            <w:r>
              <w:rPr>
                <w:spacing w:val="1"/>
              </w:rPr>
              <w:t xml:space="preserve"> </w:t>
            </w:r>
            <w:r>
              <w:t>the</w:t>
            </w:r>
            <w:r>
              <w:rPr>
                <w:spacing w:val="-3"/>
              </w:rPr>
              <w:t xml:space="preserve"> </w:t>
            </w:r>
            <w:r>
              <w:t>Assessment</w:t>
            </w:r>
          </w:p>
        </w:tc>
        <w:tc>
          <w:tcPr>
            <w:tcW w:w="7689" w:type="dxa"/>
            <w:gridSpan w:val="4"/>
            <w:shd w:val="clear" w:color="auto" w:fill="FFFFFF" w:themeFill="background1"/>
          </w:tcPr>
          <w:p w:rsidR="0007563B" w:rsidRDefault="00176812">
            <w:pPr>
              <w:pStyle w:val="TableParagraph"/>
              <w:spacing w:line="259" w:lineRule="auto"/>
              <w:ind w:left="108"/>
            </w:pPr>
            <w:proofErr w:type="spellStart"/>
            <w:r>
              <w:t>Non</w:t>
            </w:r>
            <w:r>
              <w:rPr>
                <w:spacing w:val="-2"/>
              </w:rPr>
              <w:t xml:space="preserve"> </w:t>
            </w:r>
            <w:r>
              <w:t>binding</w:t>
            </w:r>
            <w:proofErr w:type="spellEnd"/>
            <w:r>
              <w:t xml:space="preserve"> opinion</w:t>
            </w:r>
            <w:r>
              <w:rPr>
                <w:spacing w:val="-2"/>
              </w:rPr>
              <w:t xml:space="preserve"> </w:t>
            </w:r>
            <w:r>
              <w:t>on</w:t>
            </w:r>
            <w:r>
              <w:rPr>
                <w:spacing w:val="-4"/>
              </w:rPr>
              <w:t xml:space="preserve"> </w:t>
            </w:r>
            <w:r>
              <w:t>the</w:t>
            </w:r>
            <w:r>
              <w:rPr>
                <w:spacing w:val="-1"/>
              </w:rPr>
              <w:t xml:space="preserve"> </w:t>
            </w:r>
            <w:r>
              <w:t>assessment</w:t>
            </w:r>
            <w:r>
              <w:rPr>
                <w:spacing w:val="-3"/>
              </w:rPr>
              <w:t xml:space="preserve"> </w:t>
            </w:r>
            <w:r>
              <w:t>of Plain</w:t>
            </w:r>
            <w:r>
              <w:rPr>
                <w:spacing w:val="-4"/>
              </w:rPr>
              <w:t xml:space="preserve"> </w:t>
            </w:r>
            <w:r>
              <w:t>Physical</w:t>
            </w:r>
            <w:r>
              <w:rPr>
                <w:spacing w:val="-2"/>
              </w:rPr>
              <w:t xml:space="preserve"> </w:t>
            </w:r>
            <w:r>
              <w:t>Asset</w:t>
            </w:r>
            <w:r>
              <w:rPr>
                <w:spacing w:val="-1"/>
              </w:rPr>
              <w:t xml:space="preserve"> </w:t>
            </w:r>
            <w:r>
              <w:t>Valuation</w:t>
            </w:r>
            <w:r>
              <w:rPr>
                <w:spacing w:val="-2"/>
              </w:rPr>
              <w:t xml:space="preserve"> </w:t>
            </w:r>
            <w:r>
              <w:t>of</w:t>
            </w:r>
            <w:r>
              <w:rPr>
                <w:spacing w:val="-58"/>
              </w:rPr>
              <w:t xml:space="preserve"> </w:t>
            </w:r>
            <w:r>
              <w:t>the</w:t>
            </w:r>
            <w:r>
              <w:rPr>
                <w:spacing w:val="-1"/>
              </w:rPr>
              <w:t xml:space="preserve"> </w:t>
            </w:r>
            <w:r>
              <w:t>property</w:t>
            </w:r>
            <w:r>
              <w:rPr>
                <w:spacing w:val="-2"/>
              </w:rPr>
              <w:t xml:space="preserve"> </w:t>
            </w:r>
            <w:r>
              <w:t>identified</w:t>
            </w:r>
            <w:r>
              <w:rPr>
                <w:spacing w:val="-1"/>
              </w:rPr>
              <w:t xml:space="preserve"> </w:t>
            </w:r>
            <w:r>
              <w:t>to</w:t>
            </w:r>
            <w:r>
              <w:rPr>
                <w:spacing w:val="-4"/>
              </w:rPr>
              <w:t xml:space="preserve"> </w:t>
            </w:r>
            <w:r>
              <w:t>us</w:t>
            </w:r>
            <w:r>
              <w:rPr>
                <w:spacing w:val="-1"/>
              </w:rPr>
              <w:t xml:space="preserve"> </w:t>
            </w:r>
            <w:r>
              <w:t>by</w:t>
            </w:r>
            <w:r>
              <w:rPr>
                <w:spacing w:val="-2"/>
              </w:rPr>
              <w:t xml:space="preserve"> </w:t>
            </w:r>
            <w:r>
              <w:t>the</w:t>
            </w:r>
            <w:r>
              <w:rPr>
                <w:spacing w:val="-3"/>
              </w:rPr>
              <w:t xml:space="preserve"> </w:t>
            </w:r>
            <w:r>
              <w:t>owner</w:t>
            </w:r>
            <w:r>
              <w:rPr>
                <w:spacing w:val="1"/>
              </w:rPr>
              <w:t xml:space="preserve"> </w:t>
            </w:r>
            <w:r>
              <w:t>or</w:t>
            </w:r>
            <w:r>
              <w:rPr>
                <w:spacing w:val="1"/>
              </w:rPr>
              <w:t xml:space="preserve"> </w:t>
            </w:r>
            <w:r>
              <w:t>through</w:t>
            </w:r>
            <w:r>
              <w:rPr>
                <w:spacing w:val="-2"/>
              </w:rPr>
              <w:t xml:space="preserve"> </w:t>
            </w:r>
            <w:r>
              <w:t>his representative.</w:t>
            </w:r>
          </w:p>
        </w:tc>
      </w:tr>
      <w:tr w:rsidR="0007563B" w:rsidTr="00680473">
        <w:trPr>
          <w:trHeight w:val="705"/>
        </w:trPr>
        <w:tc>
          <w:tcPr>
            <w:tcW w:w="727" w:type="dxa"/>
            <w:shd w:val="clear" w:color="auto" w:fill="C5D9F0"/>
          </w:tcPr>
          <w:p w:rsidR="0007563B" w:rsidRDefault="00176812">
            <w:pPr>
              <w:pStyle w:val="TableParagraph"/>
              <w:spacing w:line="251" w:lineRule="exact"/>
              <w:ind w:left="0" w:right="164"/>
              <w:jc w:val="right"/>
            </w:pPr>
            <w:r>
              <w:t>vii.</w:t>
            </w:r>
          </w:p>
        </w:tc>
        <w:tc>
          <w:tcPr>
            <w:tcW w:w="2835" w:type="dxa"/>
            <w:shd w:val="clear" w:color="auto" w:fill="C5D9F0"/>
          </w:tcPr>
          <w:p w:rsidR="0007563B" w:rsidRDefault="00176812">
            <w:pPr>
              <w:pStyle w:val="TableParagraph"/>
              <w:spacing w:line="251" w:lineRule="exact"/>
              <w:ind w:left="108"/>
            </w:pPr>
            <w:r>
              <w:t>Restrictions</w:t>
            </w:r>
          </w:p>
        </w:tc>
        <w:tc>
          <w:tcPr>
            <w:tcW w:w="7689" w:type="dxa"/>
            <w:gridSpan w:val="4"/>
            <w:shd w:val="clear" w:color="auto" w:fill="FFFFFF" w:themeFill="background1"/>
          </w:tcPr>
          <w:p w:rsidR="0007563B" w:rsidRDefault="00176812">
            <w:pPr>
              <w:pStyle w:val="TableParagraph"/>
              <w:spacing w:line="256" w:lineRule="auto"/>
              <w:ind w:left="108"/>
            </w:pPr>
            <w:r>
              <w:t>This</w:t>
            </w:r>
            <w:r>
              <w:rPr>
                <w:spacing w:val="16"/>
              </w:rPr>
              <w:t xml:space="preserve"> </w:t>
            </w:r>
            <w:r>
              <w:t>report</w:t>
            </w:r>
            <w:r>
              <w:rPr>
                <w:spacing w:val="16"/>
              </w:rPr>
              <w:t xml:space="preserve"> </w:t>
            </w:r>
            <w:r>
              <w:t>should</w:t>
            </w:r>
            <w:r>
              <w:rPr>
                <w:spacing w:val="18"/>
              </w:rPr>
              <w:t xml:space="preserve"> </w:t>
            </w:r>
            <w:r>
              <w:t>not</w:t>
            </w:r>
            <w:r>
              <w:rPr>
                <w:spacing w:val="19"/>
              </w:rPr>
              <w:t xml:space="preserve"> </w:t>
            </w:r>
            <w:r>
              <w:t>be</w:t>
            </w:r>
            <w:r>
              <w:rPr>
                <w:spacing w:val="16"/>
              </w:rPr>
              <w:t xml:space="preserve"> </w:t>
            </w:r>
            <w:r>
              <w:t>referred</w:t>
            </w:r>
            <w:r>
              <w:rPr>
                <w:spacing w:val="14"/>
              </w:rPr>
              <w:t xml:space="preserve"> </w:t>
            </w:r>
            <w:r>
              <w:t>for</w:t>
            </w:r>
            <w:r>
              <w:rPr>
                <w:spacing w:val="18"/>
              </w:rPr>
              <w:t xml:space="preserve"> </w:t>
            </w:r>
            <w:r>
              <w:t>any</w:t>
            </w:r>
            <w:r>
              <w:rPr>
                <w:spacing w:val="16"/>
              </w:rPr>
              <w:t xml:space="preserve"> </w:t>
            </w:r>
            <w:r>
              <w:t>other</w:t>
            </w:r>
            <w:r>
              <w:rPr>
                <w:spacing w:val="16"/>
              </w:rPr>
              <w:t xml:space="preserve"> </w:t>
            </w:r>
            <w:r>
              <w:t>purpose,</w:t>
            </w:r>
            <w:r>
              <w:rPr>
                <w:spacing w:val="18"/>
              </w:rPr>
              <w:t xml:space="preserve"> </w:t>
            </w:r>
            <w:r>
              <w:t>by</w:t>
            </w:r>
            <w:r>
              <w:rPr>
                <w:spacing w:val="17"/>
              </w:rPr>
              <w:t xml:space="preserve"> </w:t>
            </w:r>
            <w:r>
              <w:t>any</w:t>
            </w:r>
            <w:r>
              <w:rPr>
                <w:spacing w:val="15"/>
              </w:rPr>
              <w:t xml:space="preserve"> </w:t>
            </w:r>
            <w:r>
              <w:t>other</w:t>
            </w:r>
            <w:r>
              <w:rPr>
                <w:spacing w:val="18"/>
              </w:rPr>
              <w:t xml:space="preserve"> </w:t>
            </w:r>
            <w:r>
              <w:t>user</w:t>
            </w:r>
            <w:r>
              <w:rPr>
                <w:spacing w:val="-58"/>
              </w:rPr>
              <w:t xml:space="preserve"> </w:t>
            </w:r>
            <w:r>
              <w:t>and</w:t>
            </w:r>
            <w:r>
              <w:rPr>
                <w:spacing w:val="-3"/>
              </w:rPr>
              <w:t xml:space="preserve"> </w:t>
            </w:r>
            <w:r>
              <w:t>for</w:t>
            </w:r>
            <w:r>
              <w:rPr>
                <w:spacing w:val="1"/>
              </w:rPr>
              <w:t xml:space="preserve"> </w:t>
            </w:r>
            <w:r>
              <w:t>any</w:t>
            </w:r>
            <w:r>
              <w:rPr>
                <w:spacing w:val="-2"/>
              </w:rPr>
              <w:t xml:space="preserve"> </w:t>
            </w:r>
            <w:r>
              <w:t>other</w:t>
            </w:r>
            <w:r>
              <w:rPr>
                <w:spacing w:val="2"/>
              </w:rPr>
              <w:t xml:space="preserve"> </w:t>
            </w:r>
            <w:r>
              <w:t>date</w:t>
            </w:r>
            <w:r>
              <w:rPr>
                <w:spacing w:val="-2"/>
              </w:rPr>
              <w:t xml:space="preserve"> </w:t>
            </w:r>
            <w:r>
              <w:t>other</w:t>
            </w:r>
            <w:r>
              <w:rPr>
                <w:spacing w:val="-1"/>
              </w:rPr>
              <w:t xml:space="preserve"> </w:t>
            </w:r>
            <w:r>
              <w:t>then</w:t>
            </w:r>
            <w:r>
              <w:rPr>
                <w:spacing w:val="-1"/>
              </w:rPr>
              <w:t xml:space="preserve"> </w:t>
            </w:r>
            <w:r>
              <w:t>as</w:t>
            </w:r>
            <w:r>
              <w:rPr>
                <w:spacing w:val="-2"/>
              </w:rPr>
              <w:t xml:space="preserve"> </w:t>
            </w:r>
            <w:r>
              <w:t>specified</w:t>
            </w:r>
            <w:r>
              <w:rPr>
                <w:spacing w:val="-2"/>
              </w:rPr>
              <w:t xml:space="preserve"> </w:t>
            </w:r>
            <w:r>
              <w:t>above.</w:t>
            </w:r>
          </w:p>
        </w:tc>
      </w:tr>
      <w:tr w:rsidR="0007563B" w:rsidTr="00680473">
        <w:trPr>
          <w:trHeight w:val="307"/>
        </w:trPr>
        <w:tc>
          <w:tcPr>
            <w:tcW w:w="727" w:type="dxa"/>
            <w:vMerge w:val="restart"/>
            <w:shd w:val="clear" w:color="auto" w:fill="C5D9F0"/>
          </w:tcPr>
          <w:p w:rsidR="0007563B" w:rsidRDefault="00176812">
            <w:pPr>
              <w:pStyle w:val="TableParagraph"/>
              <w:spacing w:line="251" w:lineRule="exact"/>
              <w:ind w:left="239"/>
            </w:pPr>
            <w:r>
              <w:t>viii.</w:t>
            </w:r>
          </w:p>
        </w:tc>
        <w:tc>
          <w:tcPr>
            <w:tcW w:w="2835" w:type="dxa"/>
            <w:vMerge w:val="restart"/>
            <w:shd w:val="clear" w:color="auto" w:fill="C5D9F0"/>
          </w:tcPr>
          <w:p w:rsidR="0007563B" w:rsidRDefault="00176812">
            <w:pPr>
              <w:pStyle w:val="TableParagraph"/>
              <w:spacing w:line="259" w:lineRule="auto"/>
              <w:ind w:left="108" w:right="733"/>
            </w:pPr>
            <w:r>
              <w:t>Manner in which the</w:t>
            </w:r>
            <w:r>
              <w:rPr>
                <w:spacing w:val="-59"/>
              </w:rPr>
              <w:t xml:space="preserve"> </w:t>
            </w:r>
            <w:r>
              <w:t>proper</w:t>
            </w:r>
            <w:r>
              <w:rPr>
                <w:spacing w:val="-3"/>
              </w:rPr>
              <w:t xml:space="preserve"> </w:t>
            </w:r>
            <w:r>
              <w:t>is</w:t>
            </w:r>
            <w:r>
              <w:rPr>
                <w:spacing w:val="1"/>
              </w:rPr>
              <w:t xml:space="preserve"> </w:t>
            </w:r>
            <w:r>
              <w:t>identified</w:t>
            </w:r>
          </w:p>
        </w:tc>
        <w:tc>
          <w:tcPr>
            <w:tcW w:w="645" w:type="dxa"/>
            <w:shd w:val="clear" w:color="auto" w:fill="FFFFFF" w:themeFill="background1"/>
          </w:tcPr>
          <w:p w:rsidR="0007563B" w:rsidRDefault="00176812">
            <w:pPr>
              <w:pStyle w:val="TableParagraph"/>
              <w:ind w:left="211"/>
              <w:rPr>
                <w:rFonts w:ascii="MS Gothic" w:hAnsi="MS Gothic"/>
              </w:rPr>
            </w:pPr>
            <w:r>
              <w:rPr>
                <w:rFonts w:ascii="MS Gothic" w:hAnsi="MS Gothic"/>
              </w:rPr>
              <w:t>☒</w:t>
            </w:r>
          </w:p>
        </w:tc>
        <w:tc>
          <w:tcPr>
            <w:tcW w:w="7044" w:type="dxa"/>
            <w:gridSpan w:val="3"/>
            <w:shd w:val="clear" w:color="auto" w:fill="FFFFFF" w:themeFill="background1"/>
          </w:tcPr>
          <w:p w:rsidR="0007563B" w:rsidRDefault="00176812">
            <w:pPr>
              <w:pStyle w:val="TableParagraph"/>
              <w:spacing w:line="251" w:lineRule="exact"/>
              <w:ind w:left="109"/>
            </w:pPr>
            <w:r>
              <w:t>Done</w:t>
            </w:r>
            <w:r>
              <w:rPr>
                <w:spacing w:val="-3"/>
              </w:rPr>
              <w:t xml:space="preserve"> </w:t>
            </w:r>
            <w:r>
              <w:t>from</w:t>
            </w:r>
            <w:r>
              <w:rPr>
                <w:spacing w:val="-2"/>
              </w:rPr>
              <w:t xml:space="preserve"> </w:t>
            </w:r>
            <w:r>
              <w:t>the</w:t>
            </w:r>
            <w:r>
              <w:rPr>
                <w:spacing w:val="-2"/>
              </w:rPr>
              <w:t xml:space="preserve"> </w:t>
            </w:r>
            <w:r>
              <w:t>name</w:t>
            </w:r>
            <w:r>
              <w:rPr>
                <w:spacing w:val="-3"/>
              </w:rPr>
              <w:t xml:space="preserve"> </w:t>
            </w:r>
            <w:r>
              <w:t>plate displayed</w:t>
            </w:r>
            <w:r>
              <w:rPr>
                <w:spacing w:val="1"/>
              </w:rPr>
              <w:t xml:space="preserve"> </w:t>
            </w:r>
            <w:r>
              <w:t>on the</w:t>
            </w:r>
            <w:r>
              <w:rPr>
                <w:spacing w:val="-1"/>
              </w:rPr>
              <w:t xml:space="preserve"> </w:t>
            </w:r>
            <w:r>
              <w:t>property</w:t>
            </w:r>
          </w:p>
        </w:tc>
      </w:tr>
      <w:tr w:rsidR="0007563B" w:rsidTr="00680473">
        <w:trPr>
          <w:trHeight w:val="309"/>
        </w:trPr>
        <w:tc>
          <w:tcPr>
            <w:tcW w:w="727" w:type="dxa"/>
            <w:vMerge/>
            <w:tcBorders>
              <w:top w:val="nil"/>
            </w:tcBorders>
            <w:shd w:val="clear" w:color="auto" w:fill="C5D9F0"/>
          </w:tcPr>
          <w:p w:rsidR="0007563B" w:rsidRDefault="0007563B">
            <w:pPr>
              <w:rPr>
                <w:sz w:val="2"/>
                <w:szCs w:val="2"/>
              </w:rPr>
            </w:pPr>
          </w:p>
        </w:tc>
        <w:tc>
          <w:tcPr>
            <w:tcW w:w="2835" w:type="dxa"/>
            <w:vMerge/>
            <w:tcBorders>
              <w:top w:val="nil"/>
            </w:tcBorders>
            <w:shd w:val="clear" w:color="auto" w:fill="C5D9F0"/>
          </w:tcPr>
          <w:p w:rsidR="0007563B" w:rsidRDefault="0007563B">
            <w:pPr>
              <w:rPr>
                <w:sz w:val="2"/>
                <w:szCs w:val="2"/>
              </w:rPr>
            </w:pPr>
          </w:p>
        </w:tc>
        <w:tc>
          <w:tcPr>
            <w:tcW w:w="645" w:type="dxa"/>
            <w:shd w:val="clear" w:color="auto" w:fill="FFFFFF" w:themeFill="background1"/>
          </w:tcPr>
          <w:p w:rsidR="0007563B" w:rsidRDefault="00176812">
            <w:pPr>
              <w:pStyle w:val="TableParagraph"/>
              <w:ind w:left="211"/>
              <w:rPr>
                <w:rFonts w:ascii="MS Gothic" w:hAnsi="MS Gothic"/>
              </w:rPr>
            </w:pPr>
            <w:r>
              <w:rPr>
                <w:rFonts w:ascii="MS Gothic" w:hAnsi="MS Gothic"/>
              </w:rPr>
              <w:t>☐</w:t>
            </w:r>
          </w:p>
        </w:tc>
        <w:tc>
          <w:tcPr>
            <w:tcW w:w="7044" w:type="dxa"/>
            <w:gridSpan w:val="3"/>
            <w:shd w:val="clear" w:color="auto" w:fill="FFFFFF" w:themeFill="background1"/>
          </w:tcPr>
          <w:p w:rsidR="0007563B" w:rsidRDefault="00176812">
            <w:pPr>
              <w:pStyle w:val="TableParagraph"/>
              <w:spacing w:line="251" w:lineRule="exact"/>
              <w:ind w:left="109"/>
            </w:pPr>
            <w:r>
              <w:t>Identified</w:t>
            </w:r>
            <w:r>
              <w:rPr>
                <w:spacing w:val="-1"/>
              </w:rPr>
              <w:t xml:space="preserve"> </w:t>
            </w:r>
            <w:r>
              <w:t>by</w:t>
            </w:r>
            <w:r>
              <w:rPr>
                <w:spacing w:val="-4"/>
              </w:rPr>
              <w:t xml:space="preserve"> </w:t>
            </w:r>
            <w:r>
              <w:t>the owner</w:t>
            </w:r>
          </w:p>
        </w:tc>
      </w:tr>
      <w:tr w:rsidR="0007563B" w:rsidTr="00680473">
        <w:trPr>
          <w:trHeight w:val="307"/>
        </w:trPr>
        <w:tc>
          <w:tcPr>
            <w:tcW w:w="727" w:type="dxa"/>
            <w:vMerge/>
            <w:tcBorders>
              <w:top w:val="nil"/>
            </w:tcBorders>
            <w:shd w:val="clear" w:color="auto" w:fill="C5D9F0"/>
          </w:tcPr>
          <w:p w:rsidR="0007563B" w:rsidRDefault="0007563B">
            <w:pPr>
              <w:rPr>
                <w:sz w:val="2"/>
                <w:szCs w:val="2"/>
              </w:rPr>
            </w:pPr>
          </w:p>
        </w:tc>
        <w:tc>
          <w:tcPr>
            <w:tcW w:w="2835" w:type="dxa"/>
            <w:vMerge/>
            <w:tcBorders>
              <w:top w:val="nil"/>
            </w:tcBorders>
            <w:shd w:val="clear" w:color="auto" w:fill="C5D9F0"/>
          </w:tcPr>
          <w:p w:rsidR="0007563B" w:rsidRDefault="0007563B">
            <w:pPr>
              <w:rPr>
                <w:sz w:val="2"/>
                <w:szCs w:val="2"/>
              </w:rPr>
            </w:pPr>
          </w:p>
        </w:tc>
        <w:tc>
          <w:tcPr>
            <w:tcW w:w="645" w:type="dxa"/>
            <w:shd w:val="clear" w:color="auto" w:fill="FFFFFF" w:themeFill="background1"/>
          </w:tcPr>
          <w:p w:rsidR="0007563B" w:rsidRDefault="00176812">
            <w:pPr>
              <w:pStyle w:val="TableParagraph"/>
              <w:ind w:left="211"/>
              <w:rPr>
                <w:rFonts w:ascii="MS Gothic" w:hAnsi="MS Gothic"/>
              </w:rPr>
            </w:pPr>
            <w:r>
              <w:rPr>
                <w:rFonts w:ascii="MS Gothic" w:hAnsi="MS Gothic"/>
              </w:rPr>
              <w:t>☒</w:t>
            </w:r>
          </w:p>
        </w:tc>
        <w:tc>
          <w:tcPr>
            <w:tcW w:w="7044" w:type="dxa"/>
            <w:gridSpan w:val="3"/>
            <w:shd w:val="clear" w:color="auto" w:fill="FFFFFF" w:themeFill="background1"/>
          </w:tcPr>
          <w:p w:rsidR="0007563B" w:rsidRDefault="00176812">
            <w:pPr>
              <w:pStyle w:val="TableParagraph"/>
              <w:spacing w:line="251" w:lineRule="exact"/>
              <w:ind w:left="109"/>
            </w:pPr>
            <w:r>
              <w:t>Identified</w:t>
            </w:r>
            <w:r>
              <w:rPr>
                <w:spacing w:val="-2"/>
              </w:rPr>
              <w:t xml:space="preserve"> </w:t>
            </w:r>
            <w:r>
              <w:t>by</w:t>
            </w:r>
            <w:r>
              <w:rPr>
                <w:spacing w:val="-6"/>
              </w:rPr>
              <w:t xml:space="preserve"> </w:t>
            </w:r>
            <w:r>
              <w:t>the</w:t>
            </w:r>
            <w:r>
              <w:rPr>
                <w:spacing w:val="-2"/>
              </w:rPr>
              <w:t xml:space="preserve"> </w:t>
            </w:r>
            <w:r>
              <w:t>owner’s</w:t>
            </w:r>
            <w:r>
              <w:rPr>
                <w:spacing w:val="-4"/>
              </w:rPr>
              <w:t xml:space="preserve"> </w:t>
            </w:r>
            <w:r>
              <w:t>representative</w:t>
            </w:r>
          </w:p>
        </w:tc>
      </w:tr>
      <w:tr w:rsidR="0007563B" w:rsidTr="00680473">
        <w:trPr>
          <w:trHeight w:val="307"/>
        </w:trPr>
        <w:tc>
          <w:tcPr>
            <w:tcW w:w="727" w:type="dxa"/>
            <w:vMerge/>
            <w:tcBorders>
              <w:top w:val="nil"/>
            </w:tcBorders>
            <w:shd w:val="clear" w:color="auto" w:fill="C5D9F0"/>
          </w:tcPr>
          <w:p w:rsidR="0007563B" w:rsidRDefault="0007563B">
            <w:pPr>
              <w:rPr>
                <w:sz w:val="2"/>
                <w:szCs w:val="2"/>
              </w:rPr>
            </w:pPr>
          </w:p>
        </w:tc>
        <w:tc>
          <w:tcPr>
            <w:tcW w:w="2835" w:type="dxa"/>
            <w:vMerge/>
            <w:tcBorders>
              <w:top w:val="nil"/>
            </w:tcBorders>
            <w:shd w:val="clear" w:color="auto" w:fill="C5D9F0"/>
          </w:tcPr>
          <w:p w:rsidR="0007563B" w:rsidRDefault="0007563B">
            <w:pPr>
              <w:rPr>
                <w:sz w:val="2"/>
                <w:szCs w:val="2"/>
              </w:rPr>
            </w:pPr>
          </w:p>
        </w:tc>
        <w:tc>
          <w:tcPr>
            <w:tcW w:w="645" w:type="dxa"/>
            <w:shd w:val="clear" w:color="auto" w:fill="FFFFFF" w:themeFill="background1"/>
          </w:tcPr>
          <w:p w:rsidR="0007563B" w:rsidRDefault="00176812">
            <w:pPr>
              <w:pStyle w:val="TableParagraph"/>
              <w:ind w:left="211"/>
              <w:rPr>
                <w:rFonts w:ascii="MS Gothic" w:hAnsi="MS Gothic"/>
              </w:rPr>
            </w:pPr>
            <w:r>
              <w:rPr>
                <w:rFonts w:ascii="MS Gothic" w:hAnsi="MS Gothic"/>
              </w:rPr>
              <w:t>☒</w:t>
            </w:r>
          </w:p>
        </w:tc>
        <w:tc>
          <w:tcPr>
            <w:tcW w:w="7044" w:type="dxa"/>
            <w:gridSpan w:val="3"/>
            <w:shd w:val="clear" w:color="auto" w:fill="FFFFFF" w:themeFill="background1"/>
          </w:tcPr>
          <w:p w:rsidR="0007563B" w:rsidRDefault="00176812">
            <w:pPr>
              <w:pStyle w:val="TableParagraph"/>
              <w:spacing w:line="251" w:lineRule="exact"/>
              <w:ind w:left="109"/>
            </w:pPr>
            <w:r>
              <w:t>Enquired</w:t>
            </w:r>
            <w:r>
              <w:rPr>
                <w:spacing w:val="-6"/>
              </w:rPr>
              <w:t xml:space="preserve"> </w:t>
            </w:r>
            <w:r>
              <w:t>from</w:t>
            </w:r>
            <w:r>
              <w:rPr>
                <w:spacing w:val="-2"/>
              </w:rPr>
              <w:t xml:space="preserve"> </w:t>
            </w:r>
            <w:r>
              <w:t>local</w:t>
            </w:r>
            <w:r>
              <w:rPr>
                <w:spacing w:val="-1"/>
              </w:rPr>
              <w:t xml:space="preserve"> </w:t>
            </w:r>
            <w:r>
              <w:t>residents/</w:t>
            </w:r>
            <w:r>
              <w:rPr>
                <w:spacing w:val="-2"/>
              </w:rPr>
              <w:t xml:space="preserve"> </w:t>
            </w:r>
            <w:r>
              <w:t>public</w:t>
            </w:r>
          </w:p>
        </w:tc>
      </w:tr>
      <w:tr w:rsidR="0007563B" w:rsidTr="00680473">
        <w:trPr>
          <w:trHeight w:val="547"/>
        </w:trPr>
        <w:tc>
          <w:tcPr>
            <w:tcW w:w="727" w:type="dxa"/>
            <w:vMerge/>
            <w:tcBorders>
              <w:top w:val="nil"/>
            </w:tcBorders>
            <w:shd w:val="clear" w:color="auto" w:fill="C5D9F0"/>
          </w:tcPr>
          <w:p w:rsidR="0007563B" w:rsidRDefault="0007563B">
            <w:pPr>
              <w:rPr>
                <w:sz w:val="2"/>
                <w:szCs w:val="2"/>
              </w:rPr>
            </w:pPr>
          </w:p>
        </w:tc>
        <w:tc>
          <w:tcPr>
            <w:tcW w:w="2835" w:type="dxa"/>
            <w:vMerge/>
            <w:tcBorders>
              <w:top w:val="nil"/>
            </w:tcBorders>
            <w:shd w:val="clear" w:color="auto" w:fill="C5D9F0"/>
          </w:tcPr>
          <w:p w:rsidR="0007563B" w:rsidRDefault="0007563B">
            <w:pPr>
              <w:rPr>
                <w:sz w:val="2"/>
                <w:szCs w:val="2"/>
              </w:rPr>
            </w:pPr>
          </w:p>
        </w:tc>
        <w:tc>
          <w:tcPr>
            <w:tcW w:w="645" w:type="dxa"/>
            <w:shd w:val="clear" w:color="auto" w:fill="FFFFFF" w:themeFill="background1"/>
          </w:tcPr>
          <w:p w:rsidR="0007563B" w:rsidRDefault="00176812">
            <w:pPr>
              <w:pStyle w:val="TableParagraph"/>
              <w:ind w:left="211"/>
              <w:rPr>
                <w:rFonts w:ascii="MS Gothic" w:hAnsi="MS Gothic"/>
              </w:rPr>
            </w:pPr>
            <w:r>
              <w:rPr>
                <w:rFonts w:ascii="MS Gothic" w:hAnsi="MS Gothic"/>
              </w:rPr>
              <w:t>☐</w:t>
            </w:r>
          </w:p>
        </w:tc>
        <w:tc>
          <w:tcPr>
            <w:tcW w:w="7044" w:type="dxa"/>
            <w:gridSpan w:val="3"/>
            <w:shd w:val="clear" w:color="auto" w:fill="FFFFFF" w:themeFill="background1"/>
          </w:tcPr>
          <w:p w:rsidR="0007563B" w:rsidRDefault="00176812">
            <w:pPr>
              <w:pStyle w:val="TableParagraph"/>
              <w:spacing w:line="251" w:lineRule="exact"/>
              <w:ind w:left="109"/>
            </w:pPr>
            <w:r>
              <w:rPr>
                <w:spacing w:val="-1"/>
              </w:rPr>
              <w:t>Cross</w:t>
            </w:r>
            <w:r>
              <w:rPr>
                <w:spacing w:val="-14"/>
              </w:rPr>
              <w:t xml:space="preserve"> </w:t>
            </w:r>
            <w:r>
              <w:rPr>
                <w:spacing w:val="-1"/>
              </w:rPr>
              <w:t>checked</w:t>
            </w:r>
            <w:r>
              <w:rPr>
                <w:spacing w:val="-17"/>
              </w:rPr>
              <w:t xml:space="preserve"> </w:t>
            </w:r>
            <w:r>
              <w:t>from</w:t>
            </w:r>
            <w:r>
              <w:rPr>
                <w:spacing w:val="-11"/>
              </w:rPr>
              <w:t xml:space="preserve"> </w:t>
            </w:r>
            <w:r>
              <w:t>the</w:t>
            </w:r>
            <w:r>
              <w:rPr>
                <w:spacing w:val="-14"/>
              </w:rPr>
              <w:t xml:space="preserve"> </w:t>
            </w:r>
            <w:r>
              <w:t>boundaries/</w:t>
            </w:r>
            <w:r>
              <w:rPr>
                <w:spacing w:val="-13"/>
              </w:rPr>
              <w:t xml:space="preserve"> </w:t>
            </w:r>
            <w:r>
              <w:t>address</w:t>
            </w:r>
            <w:r>
              <w:rPr>
                <w:spacing w:val="-14"/>
              </w:rPr>
              <w:t xml:space="preserve"> </w:t>
            </w:r>
            <w:r>
              <w:t>of</w:t>
            </w:r>
            <w:r>
              <w:rPr>
                <w:spacing w:val="-13"/>
              </w:rPr>
              <w:t xml:space="preserve"> </w:t>
            </w:r>
            <w:r>
              <w:t>the</w:t>
            </w:r>
            <w:r>
              <w:rPr>
                <w:spacing w:val="-14"/>
              </w:rPr>
              <w:t xml:space="preserve"> </w:t>
            </w:r>
            <w:r>
              <w:t>property</w:t>
            </w:r>
            <w:r>
              <w:rPr>
                <w:spacing w:val="-14"/>
              </w:rPr>
              <w:t xml:space="preserve"> </w:t>
            </w:r>
            <w:r>
              <w:t>mentioned</w:t>
            </w:r>
          </w:p>
          <w:p w:rsidR="0007563B" w:rsidRDefault="00176812">
            <w:pPr>
              <w:pStyle w:val="TableParagraph"/>
              <w:spacing w:before="20"/>
              <w:ind w:left="109"/>
            </w:pPr>
            <w:r>
              <w:t>in</w:t>
            </w:r>
            <w:r>
              <w:rPr>
                <w:spacing w:val="-2"/>
              </w:rPr>
              <w:t xml:space="preserve"> </w:t>
            </w:r>
            <w:r>
              <w:t>the</w:t>
            </w:r>
            <w:r>
              <w:rPr>
                <w:spacing w:val="-1"/>
              </w:rPr>
              <w:t xml:space="preserve"> </w:t>
            </w:r>
            <w:r>
              <w:t>documents provided</w:t>
            </w:r>
            <w:r>
              <w:rPr>
                <w:spacing w:val="-1"/>
              </w:rPr>
              <w:t xml:space="preserve"> </w:t>
            </w:r>
            <w:r>
              <w:t>to</w:t>
            </w:r>
            <w:r>
              <w:rPr>
                <w:spacing w:val="-3"/>
              </w:rPr>
              <w:t xml:space="preserve"> </w:t>
            </w:r>
            <w:r>
              <w:t>us</w:t>
            </w:r>
          </w:p>
        </w:tc>
      </w:tr>
      <w:tr w:rsidR="0007563B" w:rsidTr="00680473">
        <w:trPr>
          <w:trHeight w:val="306"/>
        </w:trPr>
        <w:tc>
          <w:tcPr>
            <w:tcW w:w="727" w:type="dxa"/>
            <w:vMerge/>
            <w:tcBorders>
              <w:top w:val="nil"/>
            </w:tcBorders>
            <w:shd w:val="clear" w:color="auto" w:fill="C5D9F0"/>
          </w:tcPr>
          <w:p w:rsidR="0007563B" w:rsidRDefault="0007563B">
            <w:pPr>
              <w:rPr>
                <w:sz w:val="2"/>
                <w:szCs w:val="2"/>
              </w:rPr>
            </w:pPr>
          </w:p>
        </w:tc>
        <w:tc>
          <w:tcPr>
            <w:tcW w:w="2835" w:type="dxa"/>
            <w:vMerge/>
            <w:tcBorders>
              <w:top w:val="nil"/>
            </w:tcBorders>
            <w:shd w:val="clear" w:color="auto" w:fill="C5D9F0"/>
          </w:tcPr>
          <w:p w:rsidR="0007563B" w:rsidRDefault="0007563B">
            <w:pPr>
              <w:rPr>
                <w:sz w:val="2"/>
                <w:szCs w:val="2"/>
              </w:rPr>
            </w:pPr>
          </w:p>
        </w:tc>
        <w:tc>
          <w:tcPr>
            <w:tcW w:w="645" w:type="dxa"/>
            <w:shd w:val="clear" w:color="auto" w:fill="FFFFFF" w:themeFill="background1"/>
          </w:tcPr>
          <w:p w:rsidR="0007563B" w:rsidRDefault="00176812">
            <w:pPr>
              <w:pStyle w:val="TableParagraph"/>
              <w:ind w:left="211"/>
              <w:rPr>
                <w:rFonts w:ascii="MS Gothic" w:hAnsi="MS Gothic"/>
              </w:rPr>
            </w:pPr>
            <w:r>
              <w:rPr>
                <w:rFonts w:ascii="MS Gothic" w:hAnsi="MS Gothic"/>
              </w:rPr>
              <w:t>☐</w:t>
            </w:r>
          </w:p>
        </w:tc>
        <w:tc>
          <w:tcPr>
            <w:tcW w:w="7044" w:type="dxa"/>
            <w:gridSpan w:val="3"/>
            <w:shd w:val="clear" w:color="auto" w:fill="FFFFFF" w:themeFill="background1"/>
          </w:tcPr>
          <w:p w:rsidR="0007563B" w:rsidRDefault="00176812">
            <w:pPr>
              <w:pStyle w:val="TableParagraph"/>
              <w:spacing w:line="251" w:lineRule="exact"/>
              <w:ind w:left="109"/>
            </w:pPr>
            <w:r>
              <w:t>Identification</w:t>
            </w:r>
            <w:r>
              <w:rPr>
                <w:spacing w:val="-1"/>
              </w:rPr>
              <w:t xml:space="preserve"> </w:t>
            </w:r>
            <w:r>
              <w:t>of</w:t>
            </w:r>
            <w:r>
              <w:rPr>
                <w:spacing w:val="1"/>
              </w:rPr>
              <w:t xml:space="preserve"> </w:t>
            </w:r>
            <w:r>
              <w:t>the</w:t>
            </w:r>
            <w:r>
              <w:rPr>
                <w:spacing w:val="-3"/>
              </w:rPr>
              <w:t xml:space="preserve"> </w:t>
            </w:r>
            <w:r>
              <w:t>property</w:t>
            </w:r>
            <w:r>
              <w:rPr>
                <w:spacing w:val="-3"/>
              </w:rPr>
              <w:t xml:space="preserve"> </w:t>
            </w:r>
            <w:r>
              <w:t>could</w:t>
            </w:r>
            <w:r>
              <w:rPr>
                <w:spacing w:val="-1"/>
              </w:rPr>
              <w:t xml:space="preserve"> </w:t>
            </w:r>
            <w:r>
              <w:t>not</w:t>
            </w:r>
            <w:r>
              <w:rPr>
                <w:spacing w:val="1"/>
              </w:rPr>
              <w:t xml:space="preserve"> </w:t>
            </w:r>
            <w:r>
              <w:t>be</w:t>
            </w:r>
            <w:r>
              <w:rPr>
                <w:spacing w:val="-3"/>
              </w:rPr>
              <w:t xml:space="preserve"> </w:t>
            </w:r>
            <w:r>
              <w:t>done</w:t>
            </w:r>
            <w:r>
              <w:rPr>
                <w:spacing w:val="-1"/>
              </w:rPr>
              <w:t xml:space="preserve"> </w:t>
            </w:r>
            <w:r>
              <w:t>properly</w:t>
            </w:r>
          </w:p>
        </w:tc>
      </w:tr>
      <w:tr w:rsidR="0007563B" w:rsidTr="00680473">
        <w:trPr>
          <w:trHeight w:val="309"/>
        </w:trPr>
        <w:tc>
          <w:tcPr>
            <w:tcW w:w="727" w:type="dxa"/>
            <w:vMerge/>
            <w:tcBorders>
              <w:top w:val="nil"/>
            </w:tcBorders>
            <w:shd w:val="clear" w:color="auto" w:fill="C5D9F0"/>
          </w:tcPr>
          <w:p w:rsidR="0007563B" w:rsidRDefault="0007563B">
            <w:pPr>
              <w:rPr>
                <w:sz w:val="2"/>
                <w:szCs w:val="2"/>
              </w:rPr>
            </w:pPr>
          </w:p>
        </w:tc>
        <w:tc>
          <w:tcPr>
            <w:tcW w:w="2835" w:type="dxa"/>
            <w:vMerge/>
            <w:tcBorders>
              <w:top w:val="nil"/>
            </w:tcBorders>
            <w:shd w:val="clear" w:color="auto" w:fill="C5D9F0"/>
          </w:tcPr>
          <w:p w:rsidR="0007563B" w:rsidRDefault="0007563B">
            <w:pPr>
              <w:rPr>
                <w:sz w:val="2"/>
                <w:szCs w:val="2"/>
              </w:rPr>
            </w:pPr>
          </w:p>
        </w:tc>
        <w:tc>
          <w:tcPr>
            <w:tcW w:w="645" w:type="dxa"/>
            <w:shd w:val="clear" w:color="auto" w:fill="FFFFFF" w:themeFill="background1"/>
          </w:tcPr>
          <w:p w:rsidR="0007563B" w:rsidRDefault="00176812">
            <w:pPr>
              <w:pStyle w:val="TableParagraph"/>
              <w:ind w:left="211"/>
              <w:rPr>
                <w:rFonts w:ascii="MS Gothic" w:hAnsi="MS Gothic"/>
              </w:rPr>
            </w:pPr>
            <w:r>
              <w:rPr>
                <w:rFonts w:ascii="MS Gothic" w:hAnsi="MS Gothic"/>
              </w:rPr>
              <w:t>☐</w:t>
            </w:r>
          </w:p>
        </w:tc>
        <w:tc>
          <w:tcPr>
            <w:tcW w:w="7044" w:type="dxa"/>
            <w:gridSpan w:val="3"/>
            <w:shd w:val="clear" w:color="auto" w:fill="FFFFFF" w:themeFill="background1"/>
          </w:tcPr>
          <w:p w:rsidR="0007563B" w:rsidRDefault="00176812">
            <w:pPr>
              <w:pStyle w:val="TableParagraph"/>
              <w:spacing w:line="251" w:lineRule="exact"/>
              <w:ind w:left="109"/>
            </w:pPr>
            <w:r>
              <w:t>Survey</w:t>
            </w:r>
            <w:r>
              <w:rPr>
                <w:spacing w:val="-1"/>
              </w:rPr>
              <w:t xml:space="preserve"> </w:t>
            </w:r>
            <w:r>
              <w:t>was not done</w:t>
            </w:r>
          </w:p>
        </w:tc>
      </w:tr>
      <w:tr w:rsidR="0007563B">
        <w:trPr>
          <w:trHeight w:val="818"/>
        </w:trPr>
        <w:tc>
          <w:tcPr>
            <w:tcW w:w="727" w:type="dxa"/>
            <w:shd w:val="clear" w:color="auto" w:fill="C5D9F0"/>
          </w:tcPr>
          <w:p w:rsidR="0007563B" w:rsidRDefault="00176812">
            <w:pPr>
              <w:pStyle w:val="TableParagraph"/>
              <w:spacing w:line="251" w:lineRule="exact"/>
              <w:ind w:left="0" w:right="164"/>
              <w:jc w:val="right"/>
            </w:pPr>
            <w:r>
              <w:t>ix.</w:t>
            </w:r>
          </w:p>
        </w:tc>
        <w:tc>
          <w:tcPr>
            <w:tcW w:w="2835" w:type="dxa"/>
            <w:shd w:val="clear" w:color="auto" w:fill="C5D9F0"/>
          </w:tcPr>
          <w:p w:rsidR="0007563B" w:rsidRDefault="00176812">
            <w:pPr>
              <w:pStyle w:val="TableParagraph"/>
              <w:spacing w:line="251" w:lineRule="exact"/>
              <w:ind w:left="108"/>
            </w:pPr>
            <w:r>
              <w:t>Type</w:t>
            </w:r>
            <w:r>
              <w:rPr>
                <w:spacing w:val="-2"/>
              </w:rPr>
              <w:t xml:space="preserve"> </w:t>
            </w:r>
            <w:r>
              <w:t>of</w:t>
            </w:r>
            <w:r>
              <w:rPr>
                <w:spacing w:val="1"/>
              </w:rPr>
              <w:t xml:space="preserve"> </w:t>
            </w:r>
            <w:r>
              <w:t>Survey</w:t>
            </w:r>
            <w:r>
              <w:rPr>
                <w:spacing w:val="-2"/>
              </w:rPr>
              <w:t xml:space="preserve"> </w:t>
            </w:r>
            <w:r>
              <w:t>conducted</w:t>
            </w:r>
          </w:p>
        </w:tc>
        <w:tc>
          <w:tcPr>
            <w:tcW w:w="7689" w:type="dxa"/>
            <w:gridSpan w:val="4"/>
          </w:tcPr>
          <w:p w:rsidR="0007563B" w:rsidRDefault="00176812" w:rsidP="00680473">
            <w:pPr>
              <w:pStyle w:val="TableParagraph"/>
              <w:shd w:val="clear" w:color="auto" w:fill="FFFFFF" w:themeFill="background1"/>
              <w:spacing w:line="256" w:lineRule="auto"/>
              <w:ind w:left="108"/>
            </w:pPr>
            <w:r>
              <w:t>Half</w:t>
            </w:r>
            <w:r>
              <w:rPr>
                <w:spacing w:val="52"/>
              </w:rPr>
              <w:t xml:space="preserve"> </w:t>
            </w:r>
            <w:r>
              <w:t>Survey</w:t>
            </w:r>
            <w:r>
              <w:rPr>
                <w:spacing w:val="47"/>
              </w:rPr>
              <w:t xml:space="preserve"> </w:t>
            </w:r>
            <w:r>
              <w:t>(Approximate</w:t>
            </w:r>
            <w:r>
              <w:rPr>
                <w:spacing w:val="51"/>
              </w:rPr>
              <w:t xml:space="preserve"> </w:t>
            </w:r>
            <w:r>
              <w:t>sample</w:t>
            </w:r>
            <w:r>
              <w:rPr>
                <w:spacing w:val="49"/>
              </w:rPr>
              <w:t xml:space="preserve"> </w:t>
            </w:r>
            <w:r>
              <w:t>random</w:t>
            </w:r>
            <w:r>
              <w:rPr>
                <w:spacing w:val="48"/>
              </w:rPr>
              <w:t xml:space="preserve"> </w:t>
            </w:r>
            <w:r>
              <w:t>measurement</w:t>
            </w:r>
            <w:r>
              <w:rPr>
                <w:spacing w:val="51"/>
              </w:rPr>
              <w:t xml:space="preserve"> </w:t>
            </w:r>
            <w:r>
              <w:t>verification</w:t>
            </w:r>
            <w:r>
              <w:rPr>
                <w:spacing w:val="47"/>
              </w:rPr>
              <w:t xml:space="preserve"> </w:t>
            </w:r>
            <w:r>
              <w:t>from</w:t>
            </w:r>
            <w:r>
              <w:rPr>
                <w:spacing w:val="-58"/>
              </w:rPr>
              <w:t xml:space="preserve"> </w:t>
            </w:r>
            <w:r>
              <w:t>outside</w:t>
            </w:r>
            <w:r>
              <w:rPr>
                <w:spacing w:val="48"/>
              </w:rPr>
              <w:t xml:space="preserve"> </w:t>
            </w:r>
            <w:r>
              <w:t>only</w:t>
            </w:r>
            <w:r>
              <w:rPr>
                <w:spacing w:val="46"/>
              </w:rPr>
              <w:t xml:space="preserve"> </w:t>
            </w:r>
            <w:r>
              <w:t>&amp;</w:t>
            </w:r>
            <w:r>
              <w:rPr>
                <w:spacing w:val="45"/>
              </w:rPr>
              <w:t xml:space="preserve"> </w:t>
            </w:r>
            <w:r>
              <w:t>photographs),</w:t>
            </w:r>
            <w:r>
              <w:rPr>
                <w:spacing w:val="49"/>
              </w:rPr>
              <w:t xml:space="preserve"> </w:t>
            </w:r>
            <w:r>
              <w:t>Since,</w:t>
            </w:r>
            <w:r>
              <w:rPr>
                <w:spacing w:val="47"/>
              </w:rPr>
              <w:t xml:space="preserve"> </w:t>
            </w:r>
            <w:r>
              <w:t>the</w:t>
            </w:r>
            <w:r>
              <w:rPr>
                <w:spacing w:val="46"/>
              </w:rPr>
              <w:t xml:space="preserve"> </w:t>
            </w:r>
            <w:r>
              <w:t>tenant</w:t>
            </w:r>
            <w:r>
              <w:rPr>
                <w:spacing w:val="50"/>
              </w:rPr>
              <w:t xml:space="preserve"> </w:t>
            </w:r>
            <w:r>
              <w:t>didn't</w:t>
            </w:r>
            <w:r>
              <w:rPr>
                <w:spacing w:val="47"/>
              </w:rPr>
              <w:t xml:space="preserve"> </w:t>
            </w:r>
            <w:r>
              <w:t>allow</w:t>
            </w:r>
            <w:r>
              <w:rPr>
                <w:spacing w:val="45"/>
              </w:rPr>
              <w:t xml:space="preserve"> </w:t>
            </w:r>
            <w:r>
              <w:t>to</w:t>
            </w:r>
            <w:r>
              <w:rPr>
                <w:spacing w:val="46"/>
              </w:rPr>
              <w:t xml:space="preserve"> </w:t>
            </w:r>
            <w:r>
              <w:t>take</w:t>
            </w:r>
          </w:p>
          <w:p w:rsidR="0007563B" w:rsidRDefault="00176812" w:rsidP="00680473">
            <w:pPr>
              <w:pStyle w:val="TableParagraph"/>
              <w:shd w:val="clear" w:color="auto" w:fill="FFFFFF" w:themeFill="background1"/>
              <w:spacing w:before="1"/>
              <w:ind w:left="108"/>
            </w:pPr>
            <w:proofErr w:type="gramStart"/>
            <w:r>
              <w:t>measurement</w:t>
            </w:r>
            <w:proofErr w:type="gramEnd"/>
            <w:r>
              <w:t xml:space="preserve"> of</w:t>
            </w:r>
            <w:r>
              <w:rPr>
                <w:spacing w:val="-3"/>
              </w:rPr>
              <w:t xml:space="preserve"> </w:t>
            </w:r>
            <w:r>
              <w:t>the</w:t>
            </w:r>
            <w:r>
              <w:rPr>
                <w:spacing w:val="-2"/>
              </w:rPr>
              <w:t xml:space="preserve"> </w:t>
            </w:r>
            <w:r>
              <w:t>property</w:t>
            </w:r>
            <w:r>
              <w:rPr>
                <w:spacing w:val="-6"/>
              </w:rPr>
              <w:t xml:space="preserve"> </w:t>
            </w:r>
            <w:r>
              <w:t>from</w:t>
            </w:r>
            <w:r>
              <w:rPr>
                <w:spacing w:val="-2"/>
              </w:rPr>
              <w:t xml:space="preserve"> </w:t>
            </w:r>
            <w:r>
              <w:t>inside.</w:t>
            </w:r>
          </w:p>
        </w:tc>
      </w:tr>
    </w:tbl>
    <w:p w:rsidR="0007563B" w:rsidRDefault="0007563B">
      <w:pPr>
        <w:sectPr w:rsidR="0007563B">
          <w:pgSz w:w="12240" w:h="15840"/>
          <w:pgMar w:top="1660" w:right="340" w:bottom="1180" w:left="340" w:header="210" w:footer="995" w:gutter="0"/>
          <w:cols w:space="720"/>
        </w:sectPr>
      </w:pPr>
    </w:p>
    <w:p w:rsidR="0007563B" w:rsidRDefault="00176812">
      <w:pPr>
        <w:pStyle w:val="BodyText"/>
        <w:rPr>
          <w:rFonts w:ascii="Arial"/>
          <w:i/>
          <w:sz w:val="20"/>
        </w:rPr>
      </w:pPr>
      <w:r>
        <w:lastRenderedPageBreak/>
        <w:pict>
          <v:shape id="_x0000_s1173" style="position:absolute;margin-left:90.05pt;margin-top:341.25pt;width:299pt;height:269.7pt;z-index:-18670592;mso-position-horizontal-relative:page;mso-position-vertical-relative:page" coordorigin="1801,6825" coordsize="5980,5394" o:spt="100" adj="0,,0" path="m4498,11103r-6,-73l4477,10951r-22,-82l4432,10799r-30,-72l4367,10652r-42,-78l4276,10494r-40,-59l4200,10384r,686l4197,11126r-12,57l4167,11240r-29,60l4097,11363r-53,66l3979,11498r-305,306l2216,10346r301,-301l2598,9969r74,-60l2740,9866r61,-27l2868,9824r73,-4l3020,9827r85,18l3195,9874r60,26l3317,9932r63,39l3446,10016r68,51l3584,10125r72,65l3729,10262r60,61l3844,10383r52,59l3943,10500r43,57l4024,10612r35,54l4101,10741r35,72l4163,10882r20,67l4196,11013r4,57l4200,10384r-6,-9l4148,10315r-50,-60l4045,10194r-56,-62l3929,10070r-64,-62l3801,9950r-64,-55l3673,9843r-30,-23l3609,9795r-63,-44l3482,9709r-63,-37l3346,9634r-72,-32l3203,9574r-71,-22l3062,9535r-70,-12l2923,9516r-73,-1l2779,9521r-70,15l2642,9559r-65,30l2528,9618r-52,37l2420,9700r-61,54l2294,9817r-493,493l3710,12218r414,-414l4226,11702r61,-65l4341,11571r45,-65l4424,11439r30,-67l4476,11306r15,-67l4498,11172r,-69xm6418,9510l6056,9382,5650,9239r-89,-29l5475,9186r-82,-19l5364,9162r-50,-9l5239,9143r-46,-2l5143,9144r-54,7l5030,9162r44,-70l5109,9023r27,-69l5154,8885r10,-69l5165,8748r-8,-68l5139,8602r-28,-76l5075,8451r-45,-72l4976,8308r-20,-23l4913,8239r-41,-38l4872,8758r-4,56l4854,8869r-24,56l4794,8984r-47,61l4687,9109r-274,273l4280,9516,3649,8884r453,-453l4166,8374r63,-43l4293,8302r65,-16l4422,8285r79,15l4577,8330r72,45l4718,8435r43,47l4797,8533r30,54l4851,8643r16,58l4872,8758r,-557l4849,8180r-67,-53l4713,8082r-72,-39l4566,8011r-92,-28l4386,7970r-83,2l4225,7988r-62,25l4098,8049r-68,49l3958,8157r-75,71l3248,8863r1909,1908l5346,10582,4499,9734r219,-218l4753,9481r30,-27l4810,9433r23,-15l4863,9405r33,-11l4932,9386r39,-4l5014,9382r52,5l5125,9398r69,16l5256,9431r72,21l5407,9477r89,30l6180,9748r238,-238xm7780,8148l7415,7952,6555,7498r,307l6070,8291r-81,-144l5748,7717r-40,-72l5668,7574r-39,-66l5590,7443r-40,-64l5509,7316r-42,-62l5424,7193r-44,-61l5436,7168r62,38l5564,7246r71,42l5792,7378r763,427l6555,7498,5862,7132,5286,6825r-204,204l5277,7380r39,70l5701,8148r467,848l6441,9487r201,-201l6565,9153,6298,8684r-77,-133l6481,8291r339,-339l7565,8363r215,-215xe" fillcolor="silver" stroked="f">
            <v:fill opacity="32896f"/>
            <v:stroke joinstyle="round"/>
            <v:formulas/>
            <v:path arrowok="t" o:connecttype="segments"/>
            <w10:wrap anchorx="page" anchory="page"/>
          </v:shape>
        </w:pict>
      </w:r>
      <w:r>
        <w:pict>
          <v:shape id="_x0000_s1172" style="position:absolute;margin-left:301.65pt;margin-top:191.95pt;width:183.7pt;height:207.4pt;z-index:-18670080;mso-position-horizontal-relative:page;mso-position-vertical-relative:page" coordorigin="6033,3839" coordsize="3674,4148" o:spt="100" adj="0,,0" path="m8131,7797l7264,6930r672,-672l7711,6033r-672,672l6448,6114r776,-776l6999,5113r-966,965l7941,7986r190,-189xm9707,6221l8024,4538r473,-474l8272,3839,7138,4974r225,225l7834,4727,9517,6410r190,-189xe" fillcolor="silver" stroked="f">
            <v:fill opacity="32896f"/>
            <v:stroke joinstyle="round"/>
            <v:formulas/>
            <v:path arrowok="t" o:connecttype="segments"/>
            <w10:wrap anchorx="page" anchory="page"/>
          </v:shape>
        </w:pict>
      </w:r>
      <w:r>
        <w:rPr>
          <w:noProof/>
          <w:lang w:val="en-IN" w:eastAsia="en-IN"/>
        </w:rPr>
        <w:drawing>
          <wp:anchor distT="0" distB="0" distL="0" distR="0" simplePos="0" relativeHeight="15747584"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2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jpeg"/>
                    <pic:cNvPicPr/>
                  </pic:nvPicPr>
                  <pic:blipFill>
                    <a:blip r:embed="rId17" cstate="print"/>
                    <a:stretch>
                      <a:fillRect/>
                    </a:stretch>
                  </pic:blipFill>
                  <pic:spPr>
                    <a:xfrm>
                      <a:off x="0" y="0"/>
                      <a:ext cx="2059305" cy="391159"/>
                    </a:xfrm>
                    <a:prstGeom prst="rect">
                      <a:avLst/>
                    </a:prstGeom>
                  </pic:spPr>
                </pic:pic>
              </a:graphicData>
            </a:graphic>
          </wp:anchor>
        </w:drawing>
      </w:r>
    </w:p>
    <w:p w:rsidR="0007563B" w:rsidRDefault="0007563B">
      <w:pPr>
        <w:pStyle w:val="BodyText"/>
        <w:spacing w:before="7" w:after="1"/>
        <w:rPr>
          <w:rFonts w:ascii="Arial"/>
          <w:i/>
          <w:sz w:val="16"/>
        </w:rPr>
      </w:pPr>
    </w:p>
    <w:tbl>
      <w:tblPr>
        <w:tblW w:w="0" w:type="auto"/>
        <w:tblInd w:w="15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27"/>
        <w:gridCol w:w="2835"/>
        <w:gridCol w:w="1941"/>
        <w:gridCol w:w="307"/>
        <w:gridCol w:w="349"/>
        <w:gridCol w:w="1310"/>
        <w:gridCol w:w="1271"/>
        <w:gridCol w:w="652"/>
        <w:gridCol w:w="1860"/>
      </w:tblGrid>
      <w:tr w:rsidR="0007563B">
        <w:trPr>
          <w:trHeight w:val="501"/>
        </w:trPr>
        <w:tc>
          <w:tcPr>
            <w:tcW w:w="727" w:type="dxa"/>
            <w:shd w:val="clear" w:color="auto" w:fill="001F5F"/>
          </w:tcPr>
          <w:p w:rsidR="0007563B" w:rsidRDefault="00176812">
            <w:pPr>
              <w:pStyle w:val="TableParagraph"/>
              <w:spacing w:before="122"/>
              <w:ind w:left="182" w:right="145"/>
              <w:jc w:val="center"/>
              <w:rPr>
                <w:rFonts w:ascii="Arial"/>
                <w:b/>
              </w:rPr>
            </w:pPr>
            <w:r>
              <w:rPr>
                <w:rFonts w:ascii="Arial"/>
                <w:b/>
                <w:color w:val="FFFFFF"/>
              </w:rPr>
              <w:t>2.</w:t>
            </w:r>
          </w:p>
        </w:tc>
        <w:tc>
          <w:tcPr>
            <w:tcW w:w="10525" w:type="dxa"/>
            <w:gridSpan w:val="8"/>
            <w:shd w:val="clear" w:color="auto" w:fill="001F5F"/>
          </w:tcPr>
          <w:p w:rsidR="0007563B" w:rsidRDefault="00176812">
            <w:pPr>
              <w:pStyle w:val="TableParagraph"/>
              <w:spacing w:before="110"/>
              <w:ind w:left="3923" w:right="3920"/>
              <w:jc w:val="center"/>
              <w:rPr>
                <w:rFonts w:ascii="Arial"/>
                <w:b/>
              </w:rPr>
            </w:pPr>
            <w:r>
              <w:rPr>
                <w:rFonts w:ascii="Arial"/>
                <w:b/>
                <w:color w:val="FFFFFF"/>
              </w:rPr>
              <w:t>ASSESSMENT</w:t>
            </w:r>
            <w:r>
              <w:rPr>
                <w:rFonts w:ascii="Arial"/>
                <w:b/>
                <w:color w:val="FFFFFF"/>
                <w:spacing w:val="-4"/>
              </w:rPr>
              <w:t xml:space="preserve"> </w:t>
            </w:r>
            <w:r>
              <w:rPr>
                <w:rFonts w:ascii="Arial"/>
                <w:b/>
                <w:color w:val="FFFFFF"/>
              </w:rPr>
              <w:t>FACTORS</w:t>
            </w:r>
          </w:p>
        </w:tc>
      </w:tr>
      <w:tr w:rsidR="0007563B">
        <w:trPr>
          <w:trHeight w:val="431"/>
        </w:trPr>
        <w:tc>
          <w:tcPr>
            <w:tcW w:w="727" w:type="dxa"/>
            <w:shd w:val="clear" w:color="auto" w:fill="C5D9F0"/>
          </w:tcPr>
          <w:p w:rsidR="0007563B" w:rsidRDefault="00176812">
            <w:pPr>
              <w:pStyle w:val="TableParagraph"/>
              <w:spacing w:line="251" w:lineRule="exact"/>
              <w:ind w:left="0" w:right="162"/>
              <w:jc w:val="right"/>
            </w:pPr>
            <w:proofErr w:type="spellStart"/>
            <w:r>
              <w:t>i</w:t>
            </w:r>
            <w:proofErr w:type="spellEnd"/>
            <w:r>
              <w:t>.</w:t>
            </w:r>
          </w:p>
        </w:tc>
        <w:tc>
          <w:tcPr>
            <w:tcW w:w="2835" w:type="dxa"/>
            <w:shd w:val="clear" w:color="auto" w:fill="C5D9F0"/>
          </w:tcPr>
          <w:p w:rsidR="0007563B" w:rsidRDefault="00176812">
            <w:pPr>
              <w:pStyle w:val="TableParagraph"/>
              <w:spacing w:line="251" w:lineRule="exact"/>
              <w:ind w:left="108"/>
            </w:pPr>
            <w:r>
              <w:t>Nature of</w:t>
            </w:r>
            <w:r>
              <w:rPr>
                <w:spacing w:val="-1"/>
              </w:rPr>
              <w:t xml:space="preserve"> </w:t>
            </w:r>
            <w:r>
              <w:t>the</w:t>
            </w:r>
            <w:r>
              <w:rPr>
                <w:spacing w:val="-3"/>
              </w:rPr>
              <w:t xml:space="preserve"> </w:t>
            </w:r>
            <w:r>
              <w:t>Valuation</w:t>
            </w:r>
          </w:p>
        </w:tc>
        <w:tc>
          <w:tcPr>
            <w:tcW w:w="7690" w:type="dxa"/>
            <w:gridSpan w:val="7"/>
          </w:tcPr>
          <w:p w:rsidR="0007563B" w:rsidRDefault="00176812">
            <w:pPr>
              <w:pStyle w:val="TableParagraph"/>
              <w:spacing w:line="251" w:lineRule="exact"/>
              <w:ind w:left="108"/>
            </w:pPr>
            <w:r>
              <w:t>Fixed</w:t>
            </w:r>
            <w:r>
              <w:rPr>
                <w:spacing w:val="-2"/>
              </w:rPr>
              <w:t xml:space="preserve"> </w:t>
            </w:r>
            <w:r>
              <w:t>Assets Valuation</w:t>
            </w:r>
          </w:p>
        </w:tc>
      </w:tr>
      <w:tr w:rsidR="0007563B">
        <w:trPr>
          <w:trHeight w:val="434"/>
        </w:trPr>
        <w:tc>
          <w:tcPr>
            <w:tcW w:w="727" w:type="dxa"/>
            <w:vMerge w:val="restart"/>
            <w:shd w:val="clear" w:color="auto" w:fill="C5D9F0"/>
          </w:tcPr>
          <w:p w:rsidR="0007563B" w:rsidRDefault="00176812">
            <w:pPr>
              <w:pStyle w:val="TableParagraph"/>
              <w:spacing w:line="251" w:lineRule="exact"/>
              <w:ind w:left="398"/>
            </w:pPr>
            <w:r>
              <w:t>ii.</w:t>
            </w:r>
          </w:p>
        </w:tc>
        <w:tc>
          <w:tcPr>
            <w:tcW w:w="2835" w:type="dxa"/>
            <w:vMerge w:val="restart"/>
            <w:shd w:val="clear" w:color="auto" w:fill="C5D9F0"/>
          </w:tcPr>
          <w:p w:rsidR="0007563B" w:rsidRDefault="00176812">
            <w:pPr>
              <w:pStyle w:val="TableParagraph"/>
              <w:spacing w:line="259" w:lineRule="auto"/>
              <w:ind w:left="108" w:right="354"/>
            </w:pPr>
            <w:r>
              <w:t>Nature/ Category/ Type/</w:t>
            </w:r>
            <w:r>
              <w:rPr>
                <w:spacing w:val="-59"/>
              </w:rPr>
              <w:t xml:space="preserve"> </w:t>
            </w:r>
            <w:r>
              <w:t>Classification</w:t>
            </w:r>
            <w:r>
              <w:rPr>
                <w:spacing w:val="-1"/>
              </w:rPr>
              <w:t xml:space="preserve"> </w:t>
            </w:r>
            <w:r>
              <w:t>of</w:t>
            </w:r>
            <w:r>
              <w:rPr>
                <w:spacing w:val="1"/>
              </w:rPr>
              <w:t xml:space="preserve"> </w:t>
            </w:r>
            <w:r>
              <w:t>Asset</w:t>
            </w:r>
            <w:r>
              <w:rPr>
                <w:spacing w:val="1"/>
              </w:rPr>
              <w:t xml:space="preserve"> </w:t>
            </w:r>
            <w:r>
              <w:t>under Valuation</w:t>
            </w:r>
          </w:p>
        </w:tc>
        <w:tc>
          <w:tcPr>
            <w:tcW w:w="2597" w:type="dxa"/>
            <w:gridSpan w:val="3"/>
            <w:shd w:val="clear" w:color="auto" w:fill="DBE4F0"/>
          </w:tcPr>
          <w:p w:rsidR="0007563B" w:rsidRDefault="00176812">
            <w:pPr>
              <w:pStyle w:val="TableParagraph"/>
              <w:spacing w:line="248" w:lineRule="exact"/>
              <w:ind w:left="884" w:right="917"/>
              <w:jc w:val="center"/>
              <w:rPr>
                <w:rFonts w:ascii="Arial"/>
                <w:b/>
              </w:rPr>
            </w:pPr>
            <w:r>
              <w:rPr>
                <w:rFonts w:ascii="Arial"/>
                <w:b/>
              </w:rPr>
              <w:t>Nature</w:t>
            </w:r>
          </w:p>
        </w:tc>
        <w:tc>
          <w:tcPr>
            <w:tcW w:w="2581" w:type="dxa"/>
            <w:gridSpan w:val="2"/>
            <w:shd w:val="clear" w:color="auto" w:fill="DBE4F0"/>
          </w:tcPr>
          <w:p w:rsidR="0007563B" w:rsidRDefault="00176812">
            <w:pPr>
              <w:pStyle w:val="TableParagraph"/>
              <w:spacing w:line="248" w:lineRule="exact"/>
              <w:ind w:left="795"/>
              <w:rPr>
                <w:rFonts w:ascii="Arial"/>
                <w:b/>
              </w:rPr>
            </w:pPr>
            <w:r>
              <w:rPr>
                <w:rFonts w:ascii="Arial"/>
                <w:b/>
              </w:rPr>
              <w:t>Category</w:t>
            </w:r>
          </w:p>
        </w:tc>
        <w:tc>
          <w:tcPr>
            <w:tcW w:w="2512" w:type="dxa"/>
            <w:gridSpan w:val="2"/>
            <w:shd w:val="clear" w:color="auto" w:fill="DBE4F0"/>
          </w:tcPr>
          <w:p w:rsidR="0007563B" w:rsidRDefault="00176812">
            <w:pPr>
              <w:pStyle w:val="TableParagraph"/>
              <w:spacing w:line="248" w:lineRule="exact"/>
              <w:ind w:left="305" w:right="293"/>
              <w:jc w:val="center"/>
              <w:rPr>
                <w:rFonts w:ascii="Arial"/>
                <w:b/>
              </w:rPr>
            </w:pPr>
            <w:r>
              <w:rPr>
                <w:rFonts w:ascii="Arial"/>
                <w:b/>
              </w:rPr>
              <w:t>Type</w:t>
            </w:r>
          </w:p>
        </w:tc>
      </w:tr>
      <w:tr w:rsidR="0007563B" w:rsidTr="00680473">
        <w:trPr>
          <w:trHeight w:val="979"/>
        </w:trPr>
        <w:tc>
          <w:tcPr>
            <w:tcW w:w="727" w:type="dxa"/>
            <w:vMerge/>
            <w:tcBorders>
              <w:top w:val="nil"/>
            </w:tcBorders>
            <w:shd w:val="clear" w:color="auto" w:fill="C5D9F0"/>
          </w:tcPr>
          <w:p w:rsidR="0007563B" w:rsidRDefault="0007563B">
            <w:pPr>
              <w:rPr>
                <w:sz w:val="2"/>
                <w:szCs w:val="2"/>
              </w:rPr>
            </w:pPr>
          </w:p>
        </w:tc>
        <w:tc>
          <w:tcPr>
            <w:tcW w:w="2835" w:type="dxa"/>
            <w:vMerge/>
            <w:tcBorders>
              <w:top w:val="nil"/>
            </w:tcBorders>
            <w:shd w:val="clear" w:color="auto" w:fill="C5D9F0"/>
          </w:tcPr>
          <w:p w:rsidR="0007563B" w:rsidRDefault="0007563B">
            <w:pPr>
              <w:rPr>
                <w:sz w:val="2"/>
                <w:szCs w:val="2"/>
              </w:rPr>
            </w:pPr>
          </w:p>
        </w:tc>
        <w:tc>
          <w:tcPr>
            <w:tcW w:w="2597" w:type="dxa"/>
            <w:gridSpan w:val="3"/>
          </w:tcPr>
          <w:p w:rsidR="0007563B" w:rsidRDefault="00176812">
            <w:pPr>
              <w:pStyle w:val="TableParagraph"/>
              <w:spacing w:line="251" w:lineRule="exact"/>
              <w:ind w:left="490"/>
            </w:pPr>
            <w:r>
              <w:t>BUILT-UP</w:t>
            </w:r>
            <w:r>
              <w:rPr>
                <w:spacing w:val="-3"/>
              </w:rPr>
              <w:t xml:space="preserve"> </w:t>
            </w:r>
            <w:r>
              <w:t>UNIT</w:t>
            </w:r>
          </w:p>
        </w:tc>
        <w:tc>
          <w:tcPr>
            <w:tcW w:w="2581" w:type="dxa"/>
            <w:gridSpan w:val="2"/>
            <w:shd w:val="clear" w:color="auto" w:fill="FFFFFF" w:themeFill="background1"/>
          </w:tcPr>
          <w:p w:rsidR="0007563B" w:rsidRDefault="00176812">
            <w:pPr>
              <w:pStyle w:val="TableParagraph"/>
              <w:spacing w:line="251" w:lineRule="exact"/>
              <w:ind w:left="550"/>
            </w:pPr>
            <w:r>
              <w:t>RESIDENTIAL</w:t>
            </w:r>
          </w:p>
        </w:tc>
        <w:tc>
          <w:tcPr>
            <w:tcW w:w="2512" w:type="dxa"/>
            <w:gridSpan w:val="2"/>
            <w:shd w:val="clear" w:color="auto" w:fill="FFFFFF" w:themeFill="background1"/>
          </w:tcPr>
          <w:p w:rsidR="0007563B" w:rsidRDefault="00176812">
            <w:pPr>
              <w:pStyle w:val="TableParagraph"/>
              <w:spacing w:line="259" w:lineRule="auto"/>
              <w:ind w:left="158" w:right="149" w:firstLine="5"/>
              <w:jc w:val="center"/>
            </w:pPr>
            <w:r>
              <w:t>RESIDENTIAL</w:t>
            </w:r>
            <w:r>
              <w:rPr>
                <w:spacing w:val="1"/>
              </w:rPr>
              <w:t xml:space="preserve"> </w:t>
            </w:r>
            <w:r>
              <w:t>APARTMENT</w:t>
            </w:r>
            <w:r>
              <w:rPr>
                <w:spacing w:val="-8"/>
              </w:rPr>
              <w:t xml:space="preserve"> </w:t>
            </w:r>
            <w:r>
              <w:t>IN</w:t>
            </w:r>
            <w:r>
              <w:rPr>
                <w:spacing w:val="-10"/>
              </w:rPr>
              <w:t xml:space="preserve"> </w:t>
            </w:r>
            <w:r>
              <w:t>LOW</w:t>
            </w:r>
            <w:r>
              <w:rPr>
                <w:spacing w:val="-58"/>
              </w:rPr>
              <w:t xml:space="preserve"> </w:t>
            </w:r>
            <w:r>
              <w:t>RISE</w:t>
            </w:r>
            <w:r>
              <w:rPr>
                <w:spacing w:val="-1"/>
              </w:rPr>
              <w:t xml:space="preserve"> </w:t>
            </w:r>
            <w:r>
              <w:t>BUILDING</w:t>
            </w:r>
          </w:p>
        </w:tc>
      </w:tr>
      <w:tr w:rsidR="0007563B" w:rsidTr="00680473">
        <w:trPr>
          <w:trHeight w:val="431"/>
        </w:trPr>
        <w:tc>
          <w:tcPr>
            <w:tcW w:w="727" w:type="dxa"/>
            <w:vMerge/>
            <w:tcBorders>
              <w:top w:val="nil"/>
            </w:tcBorders>
            <w:shd w:val="clear" w:color="auto" w:fill="C5D9F0"/>
          </w:tcPr>
          <w:p w:rsidR="0007563B" w:rsidRDefault="0007563B">
            <w:pPr>
              <w:rPr>
                <w:sz w:val="2"/>
                <w:szCs w:val="2"/>
              </w:rPr>
            </w:pPr>
          </w:p>
        </w:tc>
        <w:tc>
          <w:tcPr>
            <w:tcW w:w="2835" w:type="dxa"/>
            <w:vMerge/>
            <w:tcBorders>
              <w:top w:val="nil"/>
            </w:tcBorders>
            <w:shd w:val="clear" w:color="auto" w:fill="C5D9F0"/>
          </w:tcPr>
          <w:p w:rsidR="0007563B" w:rsidRDefault="0007563B">
            <w:pPr>
              <w:rPr>
                <w:sz w:val="2"/>
                <w:szCs w:val="2"/>
              </w:rPr>
            </w:pPr>
          </w:p>
        </w:tc>
        <w:tc>
          <w:tcPr>
            <w:tcW w:w="2597" w:type="dxa"/>
            <w:gridSpan w:val="3"/>
            <w:shd w:val="clear" w:color="auto" w:fill="DBE4F0"/>
          </w:tcPr>
          <w:p w:rsidR="0007563B" w:rsidRDefault="00176812">
            <w:pPr>
              <w:pStyle w:val="TableParagraph"/>
              <w:spacing w:line="248" w:lineRule="exact"/>
              <w:ind w:left="562"/>
              <w:rPr>
                <w:rFonts w:ascii="Arial"/>
                <w:b/>
              </w:rPr>
            </w:pPr>
            <w:r>
              <w:rPr>
                <w:rFonts w:ascii="Arial"/>
                <w:b/>
              </w:rPr>
              <w:t>Classification</w:t>
            </w:r>
          </w:p>
        </w:tc>
        <w:tc>
          <w:tcPr>
            <w:tcW w:w="5093" w:type="dxa"/>
            <w:gridSpan w:val="4"/>
            <w:shd w:val="clear" w:color="auto" w:fill="FFFFFF" w:themeFill="background1"/>
          </w:tcPr>
          <w:p w:rsidR="0007563B" w:rsidRDefault="00176812">
            <w:pPr>
              <w:pStyle w:val="TableParagraph"/>
              <w:spacing w:line="251" w:lineRule="exact"/>
              <w:ind w:left="65"/>
            </w:pPr>
            <w:r>
              <w:t>Income/</w:t>
            </w:r>
            <w:r>
              <w:rPr>
                <w:spacing w:val="1"/>
              </w:rPr>
              <w:t xml:space="preserve"> </w:t>
            </w:r>
            <w:r>
              <w:t>Revenue</w:t>
            </w:r>
            <w:r>
              <w:rPr>
                <w:spacing w:val="-3"/>
              </w:rPr>
              <w:t xml:space="preserve"> </w:t>
            </w:r>
            <w:r>
              <w:t>Generating Asset</w:t>
            </w:r>
          </w:p>
        </w:tc>
      </w:tr>
      <w:tr w:rsidR="0007563B" w:rsidTr="00680473">
        <w:trPr>
          <w:trHeight w:val="434"/>
        </w:trPr>
        <w:tc>
          <w:tcPr>
            <w:tcW w:w="727" w:type="dxa"/>
            <w:vMerge w:val="restart"/>
            <w:shd w:val="clear" w:color="auto" w:fill="C5D9F0"/>
          </w:tcPr>
          <w:p w:rsidR="0007563B" w:rsidRDefault="00176812">
            <w:pPr>
              <w:pStyle w:val="TableParagraph"/>
              <w:spacing w:line="251" w:lineRule="exact"/>
              <w:ind w:left="350"/>
            </w:pPr>
            <w:r>
              <w:t>iii.</w:t>
            </w:r>
          </w:p>
        </w:tc>
        <w:tc>
          <w:tcPr>
            <w:tcW w:w="2835" w:type="dxa"/>
            <w:vMerge w:val="restart"/>
            <w:shd w:val="clear" w:color="auto" w:fill="C5D9F0"/>
          </w:tcPr>
          <w:p w:rsidR="0007563B" w:rsidRDefault="00176812">
            <w:pPr>
              <w:pStyle w:val="TableParagraph"/>
              <w:spacing w:line="259" w:lineRule="auto"/>
              <w:ind w:left="108" w:right="317"/>
              <w:rPr>
                <w:rFonts w:ascii="Arial"/>
                <w:i/>
              </w:rPr>
            </w:pPr>
            <w:r>
              <w:t xml:space="preserve">Type of Valuation </w:t>
            </w:r>
            <w:r>
              <w:rPr>
                <w:rFonts w:ascii="Arial"/>
                <w:i/>
              </w:rPr>
              <w:t>(Basis</w:t>
            </w:r>
            <w:r>
              <w:rPr>
                <w:rFonts w:ascii="Arial"/>
                <w:i/>
                <w:spacing w:val="-59"/>
              </w:rPr>
              <w:t xml:space="preserve"> </w:t>
            </w:r>
            <w:r>
              <w:rPr>
                <w:rFonts w:ascii="Arial"/>
                <w:i/>
              </w:rPr>
              <w:t>of</w:t>
            </w:r>
            <w:r>
              <w:rPr>
                <w:rFonts w:ascii="Arial"/>
                <w:i/>
                <w:spacing w:val="-1"/>
              </w:rPr>
              <w:t xml:space="preserve"> </w:t>
            </w:r>
            <w:r>
              <w:rPr>
                <w:rFonts w:ascii="Arial"/>
                <w:i/>
              </w:rPr>
              <w:t>Valuation</w:t>
            </w:r>
            <w:r>
              <w:rPr>
                <w:rFonts w:ascii="Arial"/>
                <w:i/>
                <w:spacing w:val="-1"/>
              </w:rPr>
              <w:t xml:space="preserve"> </w:t>
            </w:r>
            <w:r>
              <w:rPr>
                <w:rFonts w:ascii="Arial"/>
                <w:i/>
              </w:rPr>
              <w:t>as</w:t>
            </w:r>
            <w:r>
              <w:rPr>
                <w:rFonts w:ascii="Arial"/>
                <w:i/>
                <w:spacing w:val="-1"/>
              </w:rPr>
              <w:t xml:space="preserve"> </w:t>
            </w:r>
            <w:r>
              <w:rPr>
                <w:rFonts w:ascii="Arial"/>
                <w:i/>
              </w:rPr>
              <w:t>per</w:t>
            </w:r>
            <w:r>
              <w:rPr>
                <w:rFonts w:ascii="Arial"/>
                <w:i/>
                <w:spacing w:val="-2"/>
              </w:rPr>
              <w:t xml:space="preserve"> </w:t>
            </w:r>
            <w:r>
              <w:rPr>
                <w:rFonts w:ascii="Arial"/>
                <w:i/>
              </w:rPr>
              <w:t>IVS)</w:t>
            </w:r>
          </w:p>
        </w:tc>
        <w:tc>
          <w:tcPr>
            <w:tcW w:w="2248" w:type="dxa"/>
            <w:gridSpan w:val="2"/>
            <w:shd w:val="clear" w:color="auto" w:fill="DBE4F0"/>
          </w:tcPr>
          <w:p w:rsidR="0007563B" w:rsidRDefault="00176812">
            <w:pPr>
              <w:pStyle w:val="TableParagraph"/>
              <w:spacing w:line="251" w:lineRule="exact"/>
              <w:ind w:left="108"/>
            </w:pPr>
            <w:r>
              <w:t>Primary</w:t>
            </w:r>
            <w:r>
              <w:rPr>
                <w:spacing w:val="-2"/>
              </w:rPr>
              <w:t xml:space="preserve"> </w:t>
            </w:r>
            <w:r>
              <w:t>Basis</w:t>
            </w:r>
          </w:p>
        </w:tc>
        <w:tc>
          <w:tcPr>
            <w:tcW w:w="5442" w:type="dxa"/>
            <w:gridSpan w:val="5"/>
            <w:shd w:val="clear" w:color="auto" w:fill="FFFFFF" w:themeFill="background1"/>
          </w:tcPr>
          <w:p w:rsidR="0007563B" w:rsidRDefault="00176812">
            <w:pPr>
              <w:pStyle w:val="TableParagraph"/>
              <w:spacing w:line="251" w:lineRule="exact"/>
              <w:ind w:left="109"/>
            </w:pPr>
            <w:r>
              <w:t>Fair Market</w:t>
            </w:r>
            <w:r>
              <w:rPr>
                <w:spacing w:val="-2"/>
              </w:rPr>
              <w:t xml:space="preserve"> </w:t>
            </w:r>
            <w:r>
              <w:t>Value</w:t>
            </w:r>
          </w:p>
        </w:tc>
      </w:tr>
      <w:tr w:rsidR="0007563B" w:rsidTr="00680473">
        <w:trPr>
          <w:trHeight w:val="431"/>
        </w:trPr>
        <w:tc>
          <w:tcPr>
            <w:tcW w:w="727" w:type="dxa"/>
            <w:vMerge/>
            <w:tcBorders>
              <w:top w:val="nil"/>
            </w:tcBorders>
            <w:shd w:val="clear" w:color="auto" w:fill="C5D9F0"/>
          </w:tcPr>
          <w:p w:rsidR="0007563B" w:rsidRDefault="0007563B">
            <w:pPr>
              <w:rPr>
                <w:sz w:val="2"/>
                <w:szCs w:val="2"/>
              </w:rPr>
            </w:pPr>
          </w:p>
        </w:tc>
        <w:tc>
          <w:tcPr>
            <w:tcW w:w="2835" w:type="dxa"/>
            <w:vMerge/>
            <w:tcBorders>
              <w:top w:val="nil"/>
            </w:tcBorders>
            <w:shd w:val="clear" w:color="auto" w:fill="C5D9F0"/>
          </w:tcPr>
          <w:p w:rsidR="0007563B" w:rsidRDefault="0007563B">
            <w:pPr>
              <w:rPr>
                <w:sz w:val="2"/>
                <w:szCs w:val="2"/>
              </w:rPr>
            </w:pPr>
          </w:p>
        </w:tc>
        <w:tc>
          <w:tcPr>
            <w:tcW w:w="2248" w:type="dxa"/>
            <w:gridSpan w:val="2"/>
            <w:shd w:val="clear" w:color="auto" w:fill="DBE4F0"/>
          </w:tcPr>
          <w:p w:rsidR="0007563B" w:rsidRDefault="00176812">
            <w:pPr>
              <w:pStyle w:val="TableParagraph"/>
              <w:spacing w:line="251" w:lineRule="exact"/>
              <w:ind w:left="108"/>
            </w:pPr>
            <w:r>
              <w:t>Secondary</w:t>
            </w:r>
            <w:r>
              <w:rPr>
                <w:spacing w:val="-2"/>
              </w:rPr>
              <w:t xml:space="preserve"> </w:t>
            </w:r>
            <w:r>
              <w:t>Basis</w:t>
            </w:r>
          </w:p>
        </w:tc>
        <w:tc>
          <w:tcPr>
            <w:tcW w:w="5442" w:type="dxa"/>
            <w:gridSpan w:val="5"/>
            <w:shd w:val="clear" w:color="auto" w:fill="FFFFFF" w:themeFill="background1"/>
          </w:tcPr>
          <w:p w:rsidR="0007563B" w:rsidRDefault="00176812">
            <w:pPr>
              <w:pStyle w:val="TableParagraph"/>
              <w:spacing w:line="251" w:lineRule="exact"/>
              <w:ind w:left="109"/>
            </w:pPr>
            <w:r>
              <w:t>Not</w:t>
            </w:r>
            <w:r>
              <w:rPr>
                <w:spacing w:val="-2"/>
              </w:rPr>
              <w:t xml:space="preserve"> </w:t>
            </w:r>
            <w:r>
              <w:t>Applicable</w:t>
            </w:r>
          </w:p>
        </w:tc>
      </w:tr>
      <w:tr w:rsidR="0007563B" w:rsidTr="00680473">
        <w:trPr>
          <w:trHeight w:val="434"/>
        </w:trPr>
        <w:tc>
          <w:tcPr>
            <w:tcW w:w="727" w:type="dxa"/>
            <w:vMerge w:val="restart"/>
            <w:shd w:val="clear" w:color="auto" w:fill="C5D9F0"/>
          </w:tcPr>
          <w:p w:rsidR="0007563B" w:rsidRDefault="00176812">
            <w:pPr>
              <w:pStyle w:val="TableParagraph"/>
              <w:ind w:left="338"/>
            </w:pPr>
            <w:r>
              <w:t>iv.</w:t>
            </w:r>
          </w:p>
        </w:tc>
        <w:tc>
          <w:tcPr>
            <w:tcW w:w="2835" w:type="dxa"/>
            <w:vMerge w:val="restart"/>
            <w:shd w:val="clear" w:color="auto" w:fill="C5D9F0"/>
          </w:tcPr>
          <w:p w:rsidR="0007563B" w:rsidRDefault="00176812">
            <w:pPr>
              <w:pStyle w:val="TableParagraph"/>
              <w:spacing w:line="259" w:lineRule="auto"/>
              <w:ind w:left="108" w:right="280"/>
              <w:rPr>
                <w:rFonts w:ascii="Arial"/>
                <w:i/>
              </w:rPr>
            </w:pPr>
            <w:r>
              <w:t>Present market state of</w:t>
            </w:r>
            <w:r>
              <w:rPr>
                <w:spacing w:val="1"/>
              </w:rPr>
              <w:t xml:space="preserve"> </w:t>
            </w:r>
            <w:r>
              <w:t>the</w:t>
            </w:r>
            <w:r>
              <w:rPr>
                <w:spacing w:val="-1"/>
              </w:rPr>
              <w:t xml:space="preserve"> </w:t>
            </w:r>
            <w:r>
              <w:t>Asset</w:t>
            </w:r>
            <w:r>
              <w:rPr>
                <w:spacing w:val="2"/>
              </w:rPr>
              <w:t xml:space="preserve"> </w:t>
            </w:r>
            <w:r>
              <w:t>assumed</w:t>
            </w:r>
            <w:r>
              <w:rPr>
                <w:spacing w:val="1"/>
              </w:rPr>
              <w:t xml:space="preserve"> </w:t>
            </w:r>
            <w:r>
              <w:rPr>
                <w:rFonts w:ascii="Arial"/>
                <w:i/>
              </w:rPr>
              <w:t>(Premise of Value as per</w:t>
            </w:r>
            <w:r>
              <w:rPr>
                <w:rFonts w:ascii="Arial"/>
                <w:i/>
                <w:spacing w:val="-59"/>
              </w:rPr>
              <w:t xml:space="preserve"> </w:t>
            </w:r>
            <w:r>
              <w:rPr>
                <w:rFonts w:ascii="Arial"/>
                <w:i/>
              </w:rPr>
              <w:t>IVS)</w:t>
            </w:r>
          </w:p>
        </w:tc>
        <w:tc>
          <w:tcPr>
            <w:tcW w:w="7690" w:type="dxa"/>
            <w:gridSpan w:val="7"/>
            <w:shd w:val="clear" w:color="auto" w:fill="FFFFFF" w:themeFill="background1"/>
          </w:tcPr>
          <w:p w:rsidR="0007563B" w:rsidRDefault="00176812">
            <w:pPr>
              <w:pStyle w:val="TableParagraph"/>
              <w:ind w:left="108"/>
            </w:pPr>
            <w:r>
              <w:t>Under</w:t>
            </w:r>
            <w:r>
              <w:rPr>
                <w:spacing w:val="-1"/>
              </w:rPr>
              <w:t xml:space="preserve"> </w:t>
            </w:r>
            <w:r>
              <w:t>Normal</w:t>
            </w:r>
            <w:r>
              <w:rPr>
                <w:spacing w:val="-2"/>
              </w:rPr>
              <w:t xml:space="preserve"> </w:t>
            </w:r>
            <w:r>
              <w:t>Marketable</w:t>
            </w:r>
            <w:r>
              <w:rPr>
                <w:spacing w:val="-1"/>
              </w:rPr>
              <w:t xml:space="preserve"> </w:t>
            </w:r>
            <w:r>
              <w:t>State</w:t>
            </w:r>
          </w:p>
        </w:tc>
      </w:tr>
      <w:tr w:rsidR="0007563B" w:rsidTr="00680473">
        <w:trPr>
          <w:trHeight w:val="813"/>
        </w:trPr>
        <w:tc>
          <w:tcPr>
            <w:tcW w:w="727" w:type="dxa"/>
            <w:vMerge/>
            <w:tcBorders>
              <w:top w:val="nil"/>
            </w:tcBorders>
            <w:shd w:val="clear" w:color="auto" w:fill="C5D9F0"/>
          </w:tcPr>
          <w:p w:rsidR="0007563B" w:rsidRDefault="0007563B">
            <w:pPr>
              <w:rPr>
                <w:sz w:val="2"/>
                <w:szCs w:val="2"/>
              </w:rPr>
            </w:pPr>
          </w:p>
        </w:tc>
        <w:tc>
          <w:tcPr>
            <w:tcW w:w="2835" w:type="dxa"/>
            <w:vMerge/>
            <w:tcBorders>
              <w:top w:val="nil"/>
            </w:tcBorders>
            <w:shd w:val="clear" w:color="auto" w:fill="C5D9F0"/>
          </w:tcPr>
          <w:p w:rsidR="0007563B" w:rsidRDefault="0007563B">
            <w:pPr>
              <w:rPr>
                <w:sz w:val="2"/>
                <w:szCs w:val="2"/>
              </w:rPr>
            </w:pPr>
          </w:p>
        </w:tc>
        <w:tc>
          <w:tcPr>
            <w:tcW w:w="7690" w:type="dxa"/>
            <w:gridSpan w:val="7"/>
            <w:shd w:val="clear" w:color="auto" w:fill="FFFFFF" w:themeFill="background1"/>
          </w:tcPr>
          <w:p w:rsidR="0007563B" w:rsidRDefault="00176812">
            <w:pPr>
              <w:pStyle w:val="TableParagraph"/>
              <w:spacing w:line="248" w:lineRule="exact"/>
              <w:ind w:left="108"/>
            </w:pPr>
            <w:r>
              <w:rPr>
                <w:rFonts w:ascii="Arial"/>
                <w:b/>
              </w:rPr>
              <w:t>Reason:</w:t>
            </w:r>
            <w:r>
              <w:rPr>
                <w:rFonts w:ascii="Arial"/>
                <w:b/>
                <w:spacing w:val="-2"/>
              </w:rPr>
              <w:t xml:space="preserve"> </w:t>
            </w:r>
            <w:r>
              <w:t>Asset under</w:t>
            </w:r>
            <w:r>
              <w:rPr>
                <w:spacing w:val="-3"/>
              </w:rPr>
              <w:t xml:space="preserve"> </w:t>
            </w:r>
            <w:r>
              <w:t>free</w:t>
            </w:r>
            <w:r>
              <w:rPr>
                <w:spacing w:val="-2"/>
              </w:rPr>
              <w:t xml:space="preserve"> </w:t>
            </w:r>
            <w:r>
              <w:t>market</w:t>
            </w:r>
            <w:r>
              <w:rPr>
                <w:spacing w:val="-3"/>
              </w:rPr>
              <w:t xml:space="preserve"> </w:t>
            </w:r>
            <w:r>
              <w:t>transaction</w:t>
            </w:r>
            <w:r>
              <w:rPr>
                <w:spacing w:val="-2"/>
              </w:rPr>
              <w:t xml:space="preserve"> </w:t>
            </w:r>
            <w:r>
              <w:t>state</w:t>
            </w:r>
          </w:p>
        </w:tc>
      </w:tr>
      <w:tr w:rsidR="0007563B" w:rsidTr="00680473">
        <w:trPr>
          <w:trHeight w:val="991"/>
        </w:trPr>
        <w:tc>
          <w:tcPr>
            <w:tcW w:w="727" w:type="dxa"/>
            <w:vMerge w:val="restart"/>
            <w:shd w:val="clear" w:color="auto" w:fill="C5D9F0"/>
          </w:tcPr>
          <w:p w:rsidR="0007563B" w:rsidRDefault="00176812">
            <w:pPr>
              <w:pStyle w:val="TableParagraph"/>
              <w:spacing w:line="251" w:lineRule="exact"/>
              <w:ind w:left="386"/>
            </w:pPr>
            <w:r>
              <w:t>v.</w:t>
            </w:r>
          </w:p>
        </w:tc>
        <w:tc>
          <w:tcPr>
            <w:tcW w:w="2835" w:type="dxa"/>
            <w:vMerge w:val="restart"/>
            <w:shd w:val="clear" w:color="auto" w:fill="C5D9F0"/>
          </w:tcPr>
          <w:p w:rsidR="0007563B" w:rsidRDefault="00176812">
            <w:pPr>
              <w:pStyle w:val="TableParagraph"/>
              <w:spacing w:line="251" w:lineRule="exact"/>
              <w:ind w:left="108"/>
            </w:pPr>
            <w:r>
              <w:t>Property</w:t>
            </w:r>
            <w:r>
              <w:rPr>
                <w:spacing w:val="-1"/>
              </w:rPr>
              <w:t xml:space="preserve"> </w:t>
            </w:r>
            <w:r>
              <w:t>Use</w:t>
            </w:r>
            <w:r>
              <w:rPr>
                <w:spacing w:val="-3"/>
              </w:rPr>
              <w:t xml:space="preserve"> </w:t>
            </w:r>
            <w:r>
              <w:t>factor</w:t>
            </w:r>
          </w:p>
        </w:tc>
        <w:tc>
          <w:tcPr>
            <w:tcW w:w="2597" w:type="dxa"/>
            <w:gridSpan w:val="3"/>
            <w:shd w:val="clear" w:color="auto" w:fill="DBE4F0"/>
          </w:tcPr>
          <w:p w:rsidR="0007563B" w:rsidRDefault="00176812">
            <w:pPr>
              <w:pStyle w:val="TableParagraph"/>
              <w:spacing w:line="248" w:lineRule="exact"/>
              <w:ind w:left="178"/>
              <w:rPr>
                <w:rFonts w:ascii="Arial"/>
                <w:b/>
              </w:rPr>
            </w:pPr>
            <w:r>
              <w:rPr>
                <w:rFonts w:ascii="Arial"/>
                <w:b/>
              </w:rPr>
              <w:t>Current/</w:t>
            </w:r>
            <w:r>
              <w:rPr>
                <w:rFonts w:ascii="Arial"/>
                <w:b/>
                <w:spacing w:val="-2"/>
              </w:rPr>
              <w:t xml:space="preserve"> </w:t>
            </w:r>
            <w:r>
              <w:rPr>
                <w:rFonts w:ascii="Arial"/>
                <w:b/>
              </w:rPr>
              <w:t>Existing</w:t>
            </w:r>
            <w:r>
              <w:rPr>
                <w:rFonts w:ascii="Arial"/>
                <w:b/>
                <w:spacing w:val="-2"/>
              </w:rPr>
              <w:t xml:space="preserve"> </w:t>
            </w:r>
            <w:r>
              <w:rPr>
                <w:rFonts w:ascii="Arial"/>
                <w:b/>
              </w:rPr>
              <w:t>Use</w:t>
            </w:r>
          </w:p>
        </w:tc>
        <w:tc>
          <w:tcPr>
            <w:tcW w:w="2581" w:type="dxa"/>
            <w:gridSpan w:val="2"/>
            <w:shd w:val="clear" w:color="auto" w:fill="DBE4F0"/>
          </w:tcPr>
          <w:p w:rsidR="0007563B" w:rsidRDefault="00176812">
            <w:pPr>
              <w:pStyle w:val="TableParagraph"/>
              <w:spacing w:line="248" w:lineRule="exact"/>
              <w:ind w:left="259" w:right="252"/>
              <w:jc w:val="center"/>
              <w:rPr>
                <w:rFonts w:ascii="Arial"/>
                <w:b/>
              </w:rPr>
            </w:pPr>
            <w:r>
              <w:rPr>
                <w:rFonts w:ascii="Arial"/>
                <w:b/>
              </w:rPr>
              <w:t>Highest &amp;</w:t>
            </w:r>
            <w:r>
              <w:rPr>
                <w:rFonts w:ascii="Arial"/>
                <w:b/>
                <w:spacing w:val="-4"/>
              </w:rPr>
              <w:t xml:space="preserve"> </w:t>
            </w:r>
            <w:r>
              <w:rPr>
                <w:rFonts w:ascii="Arial"/>
                <w:b/>
              </w:rPr>
              <w:t>Best</w:t>
            </w:r>
            <w:r>
              <w:rPr>
                <w:rFonts w:ascii="Arial"/>
                <w:b/>
                <w:spacing w:val="-2"/>
              </w:rPr>
              <w:t xml:space="preserve"> </w:t>
            </w:r>
            <w:r>
              <w:rPr>
                <w:rFonts w:ascii="Arial"/>
                <w:b/>
              </w:rPr>
              <w:t>Use</w:t>
            </w:r>
          </w:p>
          <w:p w:rsidR="0007563B" w:rsidRDefault="00176812">
            <w:pPr>
              <w:pStyle w:val="TableParagraph"/>
              <w:spacing w:before="182" w:line="256" w:lineRule="auto"/>
              <w:ind w:left="125" w:right="116" w:hanging="2"/>
              <w:jc w:val="center"/>
              <w:rPr>
                <w:rFonts w:ascii="Arial"/>
                <w:i/>
                <w:sz w:val="16"/>
              </w:rPr>
            </w:pPr>
            <w:r>
              <w:rPr>
                <w:rFonts w:ascii="Arial"/>
                <w:i/>
                <w:sz w:val="16"/>
              </w:rPr>
              <w:t>(in consonance to surrounding</w:t>
            </w:r>
            <w:r>
              <w:rPr>
                <w:rFonts w:ascii="Arial"/>
                <w:i/>
                <w:spacing w:val="1"/>
                <w:sz w:val="16"/>
              </w:rPr>
              <w:t xml:space="preserve"> </w:t>
            </w:r>
            <w:r>
              <w:rPr>
                <w:rFonts w:ascii="Arial"/>
                <w:i/>
                <w:sz w:val="16"/>
              </w:rPr>
              <w:t>use,</w:t>
            </w:r>
            <w:r>
              <w:rPr>
                <w:rFonts w:ascii="Arial"/>
                <w:i/>
                <w:spacing w:val="-2"/>
                <w:sz w:val="16"/>
              </w:rPr>
              <w:t xml:space="preserve"> </w:t>
            </w:r>
            <w:r>
              <w:rPr>
                <w:rFonts w:ascii="Arial"/>
                <w:i/>
                <w:sz w:val="16"/>
              </w:rPr>
              <w:t>zoning</w:t>
            </w:r>
            <w:r>
              <w:rPr>
                <w:rFonts w:ascii="Arial"/>
                <w:i/>
                <w:spacing w:val="-3"/>
                <w:sz w:val="16"/>
              </w:rPr>
              <w:t xml:space="preserve"> </w:t>
            </w:r>
            <w:r>
              <w:rPr>
                <w:rFonts w:ascii="Arial"/>
                <w:i/>
                <w:sz w:val="16"/>
              </w:rPr>
              <w:t>and</w:t>
            </w:r>
            <w:r>
              <w:rPr>
                <w:rFonts w:ascii="Arial"/>
                <w:i/>
                <w:spacing w:val="-3"/>
                <w:sz w:val="16"/>
              </w:rPr>
              <w:t xml:space="preserve"> </w:t>
            </w:r>
            <w:r>
              <w:rPr>
                <w:rFonts w:ascii="Arial"/>
                <w:i/>
                <w:sz w:val="16"/>
              </w:rPr>
              <w:t>statutory</w:t>
            </w:r>
            <w:r>
              <w:rPr>
                <w:rFonts w:ascii="Arial"/>
                <w:i/>
                <w:spacing w:val="-1"/>
                <w:sz w:val="16"/>
              </w:rPr>
              <w:t xml:space="preserve"> </w:t>
            </w:r>
            <w:r>
              <w:rPr>
                <w:rFonts w:ascii="Arial"/>
                <w:i/>
                <w:sz w:val="16"/>
              </w:rPr>
              <w:t>norms)</w:t>
            </w:r>
          </w:p>
        </w:tc>
        <w:tc>
          <w:tcPr>
            <w:tcW w:w="2512" w:type="dxa"/>
            <w:gridSpan w:val="2"/>
            <w:shd w:val="clear" w:color="auto" w:fill="DBE4F0"/>
          </w:tcPr>
          <w:p w:rsidR="0007563B" w:rsidRDefault="00176812">
            <w:pPr>
              <w:pStyle w:val="TableParagraph"/>
              <w:spacing w:line="259" w:lineRule="auto"/>
              <w:ind w:left="300" w:right="279" w:firstLine="177"/>
              <w:rPr>
                <w:rFonts w:ascii="Arial"/>
                <w:b/>
              </w:rPr>
            </w:pPr>
            <w:r>
              <w:rPr>
                <w:rFonts w:ascii="Arial"/>
                <w:b/>
              </w:rPr>
              <w:t>Considered for</w:t>
            </w:r>
            <w:r>
              <w:rPr>
                <w:rFonts w:ascii="Arial"/>
                <w:b/>
                <w:spacing w:val="1"/>
              </w:rPr>
              <w:t xml:space="preserve"> </w:t>
            </w:r>
            <w:r>
              <w:rPr>
                <w:rFonts w:ascii="Arial"/>
                <w:b/>
              </w:rPr>
              <w:t>Valuation</w:t>
            </w:r>
            <w:r>
              <w:rPr>
                <w:rFonts w:ascii="Arial"/>
                <w:b/>
                <w:spacing w:val="-12"/>
              </w:rPr>
              <w:t xml:space="preserve"> </w:t>
            </w:r>
            <w:r>
              <w:rPr>
                <w:rFonts w:ascii="Arial"/>
                <w:b/>
              </w:rPr>
              <w:t>purpose</w:t>
            </w:r>
          </w:p>
        </w:tc>
      </w:tr>
      <w:tr w:rsidR="0007563B" w:rsidTr="00680473">
        <w:trPr>
          <w:trHeight w:val="431"/>
        </w:trPr>
        <w:tc>
          <w:tcPr>
            <w:tcW w:w="727" w:type="dxa"/>
            <w:vMerge/>
            <w:tcBorders>
              <w:top w:val="nil"/>
            </w:tcBorders>
            <w:shd w:val="clear" w:color="auto" w:fill="C5D9F0"/>
          </w:tcPr>
          <w:p w:rsidR="0007563B" w:rsidRDefault="0007563B">
            <w:pPr>
              <w:rPr>
                <w:sz w:val="2"/>
                <w:szCs w:val="2"/>
              </w:rPr>
            </w:pPr>
          </w:p>
        </w:tc>
        <w:tc>
          <w:tcPr>
            <w:tcW w:w="2835" w:type="dxa"/>
            <w:vMerge/>
            <w:tcBorders>
              <w:top w:val="nil"/>
            </w:tcBorders>
            <w:shd w:val="clear" w:color="auto" w:fill="C5D9F0"/>
          </w:tcPr>
          <w:p w:rsidR="0007563B" w:rsidRDefault="0007563B">
            <w:pPr>
              <w:rPr>
                <w:sz w:val="2"/>
                <w:szCs w:val="2"/>
              </w:rPr>
            </w:pPr>
          </w:p>
        </w:tc>
        <w:tc>
          <w:tcPr>
            <w:tcW w:w="2597" w:type="dxa"/>
            <w:gridSpan w:val="3"/>
            <w:shd w:val="clear" w:color="auto" w:fill="FFFFFF" w:themeFill="background1"/>
          </w:tcPr>
          <w:p w:rsidR="0007563B" w:rsidRDefault="00176812">
            <w:pPr>
              <w:pStyle w:val="TableParagraph"/>
              <w:spacing w:line="251" w:lineRule="exact"/>
              <w:ind w:left="751"/>
            </w:pPr>
            <w:r>
              <w:t>Residential</w:t>
            </w:r>
          </w:p>
        </w:tc>
        <w:tc>
          <w:tcPr>
            <w:tcW w:w="2581" w:type="dxa"/>
            <w:gridSpan w:val="2"/>
            <w:shd w:val="clear" w:color="auto" w:fill="FFFFFF" w:themeFill="background1"/>
          </w:tcPr>
          <w:p w:rsidR="0007563B" w:rsidRDefault="00176812">
            <w:pPr>
              <w:pStyle w:val="TableParagraph"/>
              <w:spacing w:line="251" w:lineRule="exact"/>
              <w:ind w:left="747"/>
            </w:pPr>
            <w:r>
              <w:t>Residential</w:t>
            </w:r>
          </w:p>
        </w:tc>
        <w:tc>
          <w:tcPr>
            <w:tcW w:w="2512" w:type="dxa"/>
            <w:gridSpan w:val="2"/>
          </w:tcPr>
          <w:p w:rsidR="0007563B" w:rsidRDefault="00176812">
            <w:pPr>
              <w:pStyle w:val="TableParagraph"/>
              <w:spacing w:line="251" w:lineRule="exact"/>
              <w:ind w:left="715"/>
            </w:pPr>
            <w:r>
              <w:t>Residential</w:t>
            </w:r>
          </w:p>
        </w:tc>
      </w:tr>
      <w:tr w:rsidR="0007563B" w:rsidTr="00680473">
        <w:trPr>
          <w:trHeight w:val="2392"/>
        </w:trPr>
        <w:tc>
          <w:tcPr>
            <w:tcW w:w="727" w:type="dxa"/>
            <w:shd w:val="clear" w:color="auto" w:fill="C5D9F0"/>
          </w:tcPr>
          <w:p w:rsidR="0007563B" w:rsidRDefault="00176812">
            <w:pPr>
              <w:pStyle w:val="TableParagraph"/>
              <w:spacing w:line="251" w:lineRule="exact"/>
              <w:ind w:left="0" w:right="164"/>
              <w:jc w:val="right"/>
            </w:pPr>
            <w:r>
              <w:t>vi.</w:t>
            </w:r>
          </w:p>
        </w:tc>
        <w:tc>
          <w:tcPr>
            <w:tcW w:w="2835" w:type="dxa"/>
            <w:shd w:val="clear" w:color="auto" w:fill="C5D9F0"/>
          </w:tcPr>
          <w:p w:rsidR="0007563B" w:rsidRDefault="00176812">
            <w:pPr>
              <w:pStyle w:val="TableParagraph"/>
              <w:spacing w:line="249" w:lineRule="exact"/>
              <w:ind w:left="108"/>
            </w:pPr>
            <w:r>
              <w:t>Legality</w:t>
            </w:r>
            <w:r>
              <w:rPr>
                <w:spacing w:val="-3"/>
              </w:rPr>
              <w:t xml:space="preserve"> </w:t>
            </w:r>
            <w:r>
              <w:t>Aspect</w:t>
            </w:r>
            <w:r>
              <w:rPr>
                <w:spacing w:val="-2"/>
              </w:rPr>
              <w:t xml:space="preserve"> </w:t>
            </w:r>
            <w:r>
              <w:t>Factor</w:t>
            </w:r>
          </w:p>
        </w:tc>
        <w:tc>
          <w:tcPr>
            <w:tcW w:w="7690" w:type="dxa"/>
            <w:gridSpan w:val="7"/>
            <w:shd w:val="clear" w:color="auto" w:fill="FFFFFF" w:themeFill="background1"/>
          </w:tcPr>
          <w:p w:rsidR="0007563B" w:rsidRDefault="00176812">
            <w:pPr>
              <w:pStyle w:val="TableParagraph"/>
              <w:spacing w:line="259" w:lineRule="auto"/>
              <w:ind w:left="108" w:right="103"/>
              <w:jc w:val="both"/>
            </w:pPr>
            <w:r>
              <w:t>Assumed to be fine as per copy of the documents &amp; information produced to</w:t>
            </w:r>
            <w:r>
              <w:rPr>
                <w:spacing w:val="1"/>
              </w:rPr>
              <w:t xml:space="preserve"> </w:t>
            </w:r>
            <w:r>
              <w:t>us.</w:t>
            </w:r>
          </w:p>
          <w:p w:rsidR="0007563B" w:rsidRDefault="00176812">
            <w:pPr>
              <w:pStyle w:val="TableParagraph"/>
              <w:spacing w:before="159" w:line="259" w:lineRule="auto"/>
              <w:ind w:left="108" w:right="97"/>
              <w:jc w:val="both"/>
            </w:pPr>
            <w:r>
              <w:t>However Legal aspects of the property of any nature are out-of-scope of the</w:t>
            </w:r>
            <w:r>
              <w:rPr>
                <w:spacing w:val="1"/>
              </w:rPr>
              <w:t xml:space="preserve"> </w:t>
            </w:r>
            <w:r>
              <w:t>Valuation</w:t>
            </w:r>
            <w:r>
              <w:rPr>
                <w:spacing w:val="1"/>
              </w:rPr>
              <w:t xml:space="preserve"> </w:t>
            </w:r>
            <w:r>
              <w:t>Services.</w:t>
            </w:r>
            <w:r>
              <w:rPr>
                <w:spacing w:val="1"/>
              </w:rPr>
              <w:t xml:space="preserve"> </w:t>
            </w:r>
            <w:r>
              <w:t>In</w:t>
            </w:r>
            <w:r>
              <w:rPr>
                <w:spacing w:val="1"/>
              </w:rPr>
              <w:t xml:space="preserve"> </w:t>
            </w:r>
            <w:r>
              <w:t>terms</w:t>
            </w:r>
            <w:r>
              <w:rPr>
                <w:spacing w:val="1"/>
              </w:rPr>
              <w:t xml:space="preserve"> </w:t>
            </w:r>
            <w:r>
              <w:t>of</w:t>
            </w:r>
            <w:r>
              <w:rPr>
                <w:spacing w:val="1"/>
              </w:rPr>
              <w:t xml:space="preserve"> </w:t>
            </w:r>
            <w:r>
              <w:t>the</w:t>
            </w:r>
            <w:r>
              <w:rPr>
                <w:spacing w:val="1"/>
              </w:rPr>
              <w:t xml:space="preserve"> </w:t>
            </w:r>
            <w:r>
              <w:t>legality,</w:t>
            </w:r>
            <w:r>
              <w:rPr>
                <w:spacing w:val="1"/>
              </w:rPr>
              <w:t xml:space="preserve"> </w:t>
            </w:r>
            <w:r>
              <w:t>we</w:t>
            </w:r>
            <w:r>
              <w:rPr>
                <w:spacing w:val="1"/>
              </w:rPr>
              <w:t xml:space="preserve"> </w:t>
            </w:r>
            <w:r>
              <w:t>have</w:t>
            </w:r>
            <w:r>
              <w:rPr>
                <w:spacing w:val="1"/>
              </w:rPr>
              <w:t xml:space="preserve"> </w:t>
            </w:r>
            <w:r>
              <w:t>only</w:t>
            </w:r>
            <w:r>
              <w:rPr>
                <w:spacing w:val="1"/>
              </w:rPr>
              <w:t xml:space="preserve"> </w:t>
            </w:r>
            <w:r>
              <w:t>gone</w:t>
            </w:r>
            <w:r>
              <w:rPr>
                <w:spacing w:val="1"/>
              </w:rPr>
              <w:t xml:space="preserve"> </w:t>
            </w:r>
            <w:r>
              <w:t>by</w:t>
            </w:r>
            <w:r>
              <w:rPr>
                <w:spacing w:val="1"/>
              </w:rPr>
              <w:t xml:space="preserve"> </w:t>
            </w:r>
            <w:r>
              <w:t>the</w:t>
            </w:r>
            <w:r>
              <w:rPr>
                <w:spacing w:val="-59"/>
              </w:rPr>
              <w:t xml:space="preserve"> </w:t>
            </w:r>
            <w:r>
              <w:t>documents provided to us</w:t>
            </w:r>
            <w:r>
              <w:rPr>
                <w:spacing w:val="1"/>
              </w:rPr>
              <w:t xml:space="preserve"> </w:t>
            </w:r>
            <w:r>
              <w:t>in</w:t>
            </w:r>
            <w:r>
              <w:rPr>
                <w:spacing w:val="-2"/>
              </w:rPr>
              <w:t xml:space="preserve"> </w:t>
            </w:r>
            <w:r>
              <w:t>good</w:t>
            </w:r>
            <w:r>
              <w:rPr>
                <w:spacing w:val="-2"/>
              </w:rPr>
              <w:t xml:space="preserve"> </w:t>
            </w:r>
            <w:r>
              <w:t>faith.</w:t>
            </w:r>
          </w:p>
          <w:p w:rsidR="0007563B" w:rsidRDefault="00176812">
            <w:pPr>
              <w:pStyle w:val="TableParagraph"/>
              <w:spacing w:before="157" w:line="259" w:lineRule="auto"/>
              <w:ind w:left="108" w:right="101"/>
              <w:jc w:val="both"/>
            </w:pPr>
            <w:r>
              <w:t>Verification</w:t>
            </w:r>
            <w:r>
              <w:rPr>
                <w:spacing w:val="-9"/>
              </w:rPr>
              <w:t xml:space="preserve"> </w:t>
            </w:r>
            <w:r>
              <w:t>of</w:t>
            </w:r>
            <w:r>
              <w:rPr>
                <w:spacing w:val="-8"/>
              </w:rPr>
              <w:t xml:space="preserve"> </w:t>
            </w:r>
            <w:r>
              <w:t>authenticity</w:t>
            </w:r>
            <w:r>
              <w:rPr>
                <w:spacing w:val="-10"/>
              </w:rPr>
              <w:t xml:space="preserve"> </w:t>
            </w:r>
            <w:r>
              <w:t>of</w:t>
            </w:r>
            <w:r>
              <w:rPr>
                <w:spacing w:val="-8"/>
              </w:rPr>
              <w:t xml:space="preserve"> </w:t>
            </w:r>
            <w:r>
              <w:t>documents</w:t>
            </w:r>
            <w:r>
              <w:rPr>
                <w:spacing w:val="-12"/>
              </w:rPr>
              <w:t xml:space="preserve"> </w:t>
            </w:r>
            <w:r>
              <w:t>from</w:t>
            </w:r>
            <w:r>
              <w:rPr>
                <w:spacing w:val="-10"/>
              </w:rPr>
              <w:t xml:space="preserve"> </w:t>
            </w:r>
            <w:r>
              <w:t>originals</w:t>
            </w:r>
            <w:r>
              <w:rPr>
                <w:spacing w:val="-8"/>
              </w:rPr>
              <w:t xml:space="preserve"> </w:t>
            </w:r>
            <w:r>
              <w:t>or</w:t>
            </w:r>
            <w:r>
              <w:rPr>
                <w:spacing w:val="-7"/>
              </w:rPr>
              <w:t xml:space="preserve"> </w:t>
            </w:r>
            <w:r>
              <w:t>cross</w:t>
            </w:r>
            <w:r>
              <w:rPr>
                <w:spacing w:val="-11"/>
              </w:rPr>
              <w:t xml:space="preserve"> </w:t>
            </w:r>
            <w:r>
              <w:t>checking</w:t>
            </w:r>
            <w:r>
              <w:rPr>
                <w:spacing w:val="-8"/>
              </w:rPr>
              <w:t xml:space="preserve"> </w:t>
            </w:r>
            <w:r>
              <w:t>from</w:t>
            </w:r>
            <w:r>
              <w:rPr>
                <w:spacing w:val="-59"/>
              </w:rPr>
              <w:t xml:space="preserve"> </w:t>
            </w:r>
            <w:r>
              <w:t>any</w:t>
            </w:r>
            <w:r>
              <w:rPr>
                <w:spacing w:val="-3"/>
              </w:rPr>
              <w:t xml:space="preserve"> </w:t>
            </w:r>
            <w:r>
              <w:t>Govt.</w:t>
            </w:r>
            <w:r>
              <w:rPr>
                <w:spacing w:val="2"/>
              </w:rPr>
              <w:t xml:space="preserve"> </w:t>
            </w:r>
            <w:proofErr w:type="spellStart"/>
            <w:r>
              <w:t>deptt</w:t>
            </w:r>
            <w:proofErr w:type="spellEnd"/>
            <w:r>
              <w:t>.</w:t>
            </w:r>
            <w:r>
              <w:rPr>
                <w:spacing w:val="1"/>
              </w:rPr>
              <w:t xml:space="preserve"> </w:t>
            </w:r>
            <w:proofErr w:type="gramStart"/>
            <w:r>
              <w:t>have</w:t>
            </w:r>
            <w:proofErr w:type="gramEnd"/>
            <w:r>
              <w:rPr>
                <w:spacing w:val="-2"/>
              </w:rPr>
              <w:t xml:space="preserve"> </w:t>
            </w:r>
            <w:r>
              <w:t>to</w:t>
            </w:r>
            <w:r>
              <w:rPr>
                <w:spacing w:val="-3"/>
              </w:rPr>
              <w:t xml:space="preserve"> </w:t>
            </w:r>
            <w:r>
              <w:t>be taken</w:t>
            </w:r>
            <w:r>
              <w:rPr>
                <w:spacing w:val="-3"/>
              </w:rPr>
              <w:t xml:space="preserve"> </w:t>
            </w:r>
            <w:r>
              <w:t>care</w:t>
            </w:r>
            <w:r>
              <w:rPr>
                <w:spacing w:val="-2"/>
              </w:rPr>
              <w:t xml:space="preserve"> </w:t>
            </w:r>
            <w:r>
              <w:t>by</w:t>
            </w:r>
            <w:r>
              <w:rPr>
                <w:spacing w:val="-2"/>
              </w:rPr>
              <w:t xml:space="preserve"> </w:t>
            </w:r>
            <w:r>
              <w:t>Legal</w:t>
            </w:r>
            <w:r>
              <w:rPr>
                <w:spacing w:val="-2"/>
              </w:rPr>
              <w:t xml:space="preserve"> </w:t>
            </w:r>
            <w:r>
              <w:t>expert/</w:t>
            </w:r>
            <w:r>
              <w:rPr>
                <w:spacing w:val="2"/>
              </w:rPr>
              <w:t xml:space="preserve"> </w:t>
            </w:r>
            <w:r>
              <w:t>Advocate.</w:t>
            </w:r>
          </w:p>
        </w:tc>
      </w:tr>
      <w:tr w:rsidR="0007563B">
        <w:trPr>
          <w:trHeight w:val="978"/>
        </w:trPr>
        <w:tc>
          <w:tcPr>
            <w:tcW w:w="727" w:type="dxa"/>
            <w:shd w:val="clear" w:color="auto" w:fill="C5D9F0"/>
          </w:tcPr>
          <w:p w:rsidR="0007563B" w:rsidRDefault="00176812">
            <w:pPr>
              <w:pStyle w:val="TableParagraph"/>
              <w:spacing w:line="251" w:lineRule="exact"/>
              <w:ind w:left="0" w:right="164"/>
              <w:jc w:val="right"/>
            </w:pPr>
            <w:r>
              <w:t>vii.</w:t>
            </w:r>
          </w:p>
        </w:tc>
        <w:tc>
          <w:tcPr>
            <w:tcW w:w="2835" w:type="dxa"/>
            <w:shd w:val="clear" w:color="auto" w:fill="C5D9F0"/>
          </w:tcPr>
          <w:p w:rsidR="0007563B" w:rsidRDefault="00176812">
            <w:pPr>
              <w:pStyle w:val="TableParagraph"/>
              <w:spacing w:line="259" w:lineRule="auto"/>
              <w:ind w:left="108" w:right="229"/>
            </w:pPr>
            <w:r>
              <w:t>Class/</w:t>
            </w:r>
            <w:r>
              <w:rPr>
                <w:spacing w:val="-3"/>
              </w:rPr>
              <w:t xml:space="preserve"> </w:t>
            </w:r>
            <w:r>
              <w:t>Category</w:t>
            </w:r>
            <w:r>
              <w:rPr>
                <w:spacing w:val="-5"/>
              </w:rPr>
              <w:t xml:space="preserve"> </w:t>
            </w:r>
            <w:r>
              <w:t>of</w:t>
            </w:r>
            <w:r>
              <w:rPr>
                <w:spacing w:val="-2"/>
              </w:rPr>
              <w:t xml:space="preserve"> </w:t>
            </w:r>
            <w:r>
              <w:t>Group</w:t>
            </w:r>
            <w:r>
              <w:rPr>
                <w:spacing w:val="-58"/>
              </w:rPr>
              <w:t xml:space="preserve"> </w:t>
            </w:r>
            <w:r>
              <w:t>Housing</w:t>
            </w:r>
            <w:r>
              <w:rPr>
                <w:spacing w:val="1"/>
              </w:rPr>
              <w:t xml:space="preserve"> </w:t>
            </w:r>
            <w:r>
              <w:t>Society/</w:t>
            </w:r>
            <w:r>
              <w:rPr>
                <w:spacing w:val="1"/>
              </w:rPr>
              <w:t xml:space="preserve"> </w:t>
            </w:r>
            <w:r>
              <w:t>Township/</w:t>
            </w:r>
            <w:r>
              <w:rPr>
                <w:spacing w:val="-1"/>
              </w:rPr>
              <w:t xml:space="preserve"> </w:t>
            </w:r>
            <w:r>
              <w:t>Apartments</w:t>
            </w:r>
          </w:p>
        </w:tc>
        <w:tc>
          <w:tcPr>
            <w:tcW w:w="7690" w:type="dxa"/>
            <w:gridSpan w:val="7"/>
            <w:shd w:val="clear" w:color="auto" w:fill="DBE4F0"/>
          </w:tcPr>
          <w:p w:rsidR="0007563B" w:rsidRDefault="00176812">
            <w:pPr>
              <w:pStyle w:val="TableParagraph"/>
              <w:spacing w:line="251" w:lineRule="exact"/>
              <w:ind w:left="108"/>
            </w:pPr>
            <w:r>
              <w:t>High</w:t>
            </w:r>
          </w:p>
        </w:tc>
      </w:tr>
      <w:tr w:rsidR="0007563B">
        <w:trPr>
          <w:trHeight w:val="432"/>
        </w:trPr>
        <w:tc>
          <w:tcPr>
            <w:tcW w:w="727" w:type="dxa"/>
            <w:vMerge w:val="restart"/>
            <w:shd w:val="clear" w:color="auto" w:fill="C5D9F0"/>
          </w:tcPr>
          <w:p w:rsidR="0007563B" w:rsidRDefault="00176812">
            <w:pPr>
              <w:pStyle w:val="TableParagraph"/>
              <w:spacing w:line="251" w:lineRule="exact"/>
              <w:ind w:left="239"/>
            </w:pPr>
            <w:r>
              <w:t>viii.</w:t>
            </w:r>
          </w:p>
        </w:tc>
        <w:tc>
          <w:tcPr>
            <w:tcW w:w="2835" w:type="dxa"/>
            <w:vMerge w:val="restart"/>
            <w:shd w:val="clear" w:color="auto" w:fill="C5D9F0"/>
          </w:tcPr>
          <w:p w:rsidR="0007563B" w:rsidRDefault="00176812">
            <w:pPr>
              <w:pStyle w:val="TableParagraph"/>
              <w:spacing w:line="251" w:lineRule="exact"/>
              <w:ind w:left="108"/>
            </w:pPr>
            <w:r>
              <w:t>Flat Physical</w:t>
            </w:r>
            <w:r>
              <w:rPr>
                <w:spacing w:val="-1"/>
              </w:rPr>
              <w:t xml:space="preserve"> </w:t>
            </w:r>
            <w:r>
              <w:t>Factors</w:t>
            </w:r>
          </w:p>
        </w:tc>
        <w:tc>
          <w:tcPr>
            <w:tcW w:w="2597" w:type="dxa"/>
            <w:gridSpan w:val="3"/>
            <w:shd w:val="clear" w:color="auto" w:fill="DBE4F0"/>
          </w:tcPr>
          <w:p w:rsidR="0007563B" w:rsidRDefault="00176812">
            <w:pPr>
              <w:pStyle w:val="TableParagraph"/>
              <w:spacing w:line="248" w:lineRule="exact"/>
              <w:ind w:left="911" w:right="854"/>
              <w:jc w:val="center"/>
              <w:rPr>
                <w:rFonts w:ascii="Arial"/>
                <w:b/>
              </w:rPr>
            </w:pPr>
            <w:r>
              <w:rPr>
                <w:rFonts w:ascii="Arial"/>
                <w:b/>
              </w:rPr>
              <w:t>Shape</w:t>
            </w:r>
          </w:p>
        </w:tc>
        <w:tc>
          <w:tcPr>
            <w:tcW w:w="2581" w:type="dxa"/>
            <w:gridSpan w:val="2"/>
            <w:shd w:val="clear" w:color="auto" w:fill="DBE4F0"/>
          </w:tcPr>
          <w:p w:rsidR="0007563B" w:rsidRDefault="00176812">
            <w:pPr>
              <w:pStyle w:val="TableParagraph"/>
              <w:spacing w:line="248" w:lineRule="exact"/>
              <w:ind w:left="259" w:right="213"/>
              <w:jc w:val="center"/>
              <w:rPr>
                <w:rFonts w:ascii="Arial"/>
                <w:b/>
              </w:rPr>
            </w:pPr>
            <w:r>
              <w:rPr>
                <w:rFonts w:ascii="Arial"/>
                <w:b/>
              </w:rPr>
              <w:t>Size</w:t>
            </w:r>
          </w:p>
        </w:tc>
        <w:tc>
          <w:tcPr>
            <w:tcW w:w="2512" w:type="dxa"/>
            <w:gridSpan w:val="2"/>
            <w:shd w:val="clear" w:color="auto" w:fill="DBE4F0"/>
          </w:tcPr>
          <w:p w:rsidR="0007563B" w:rsidRDefault="00176812">
            <w:pPr>
              <w:pStyle w:val="TableParagraph"/>
              <w:spacing w:line="248" w:lineRule="exact"/>
              <w:ind w:left="301" w:right="305"/>
              <w:jc w:val="center"/>
              <w:rPr>
                <w:rFonts w:ascii="Arial"/>
                <w:b/>
              </w:rPr>
            </w:pPr>
            <w:r>
              <w:rPr>
                <w:rFonts w:ascii="Arial"/>
                <w:b/>
              </w:rPr>
              <w:t>Layout</w:t>
            </w:r>
          </w:p>
        </w:tc>
      </w:tr>
      <w:tr w:rsidR="0007563B">
        <w:trPr>
          <w:trHeight w:val="583"/>
        </w:trPr>
        <w:tc>
          <w:tcPr>
            <w:tcW w:w="727" w:type="dxa"/>
            <w:vMerge/>
            <w:tcBorders>
              <w:top w:val="nil"/>
            </w:tcBorders>
            <w:shd w:val="clear" w:color="auto" w:fill="C5D9F0"/>
          </w:tcPr>
          <w:p w:rsidR="0007563B" w:rsidRDefault="0007563B">
            <w:pPr>
              <w:rPr>
                <w:sz w:val="2"/>
                <w:szCs w:val="2"/>
              </w:rPr>
            </w:pPr>
          </w:p>
        </w:tc>
        <w:tc>
          <w:tcPr>
            <w:tcW w:w="2835" w:type="dxa"/>
            <w:vMerge/>
            <w:tcBorders>
              <w:top w:val="nil"/>
            </w:tcBorders>
            <w:shd w:val="clear" w:color="auto" w:fill="C5D9F0"/>
          </w:tcPr>
          <w:p w:rsidR="0007563B" w:rsidRDefault="0007563B">
            <w:pPr>
              <w:rPr>
                <w:sz w:val="2"/>
                <w:szCs w:val="2"/>
              </w:rPr>
            </w:pPr>
          </w:p>
        </w:tc>
        <w:tc>
          <w:tcPr>
            <w:tcW w:w="2597" w:type="dxa"/>
            <w:gridSpan w:val="3"/>
          </w:tcPr>
          <w:p w:rsidR="0007563B" w:rsidRDefault="00176812">
            <w:pPr>
              <w:pStyle w:val="TableParagraph"/>
              <w:spacing w:line="251" w:lineRule="exact"/>
              <w:ind w:left="614"/>
            </w:pPr>
            <w:r>
              <w:t>Not</w:t>
            </w:r>
            <w:r>
              <w:rPr>
                <w:spacing w:val="-2"/>
              </w:rPr>
              <w:t xml:space="preserve"> </w:t>
            </w:r>
            <w:r>
              <w:t>Applicable</w:t>
            </w:r>
          </w:p>
        </w:tc>
        <w:tc>
          <w:tcPr>
            <w:tcW w:w="2581" w:type="dxa"/>
            <w:gridSpan w:val="2"/>
          </w:tcPr>
          <w:p w:rsidR="0007563B" w:rsidRDefault="00176812">
            <w:pPr>
              <w:pStyle w:val="TableParagraph"/>
              <w:spacing w:line="251" w:lineRule="exact"/>
              <w:ind w:left="259" w:right="211"/>
              <w:jc w:val="center"/>
            </w:pPr>
            <w:r>
              <w:t>Large</w:t>
            </w:r>
          </w:p>
        </w:tc>
        <w:tc>
          <w:tcPr>
            <w:tcW w:w="2512" w:type="dxa"/>
            <w:gridSpan w:val="2"/>
          </w:tcPr>
          <w:p w:rsidR="0007563B" w:rsidRDefault="00176812">
            <w:pPr>
              <w:pStyle w:val="TableParagraph"/>
              <w:spacing w:line="251" w:lineRule="exact"/>
              <w:ind w:left="305" w:right="305"/>
              <w:jc w:val="center"/>
            </w:pPr>
            <w:r>
              <w:t>2</w:t>
            </w:r>
            <w:r>
              <w:rPr>
                <w:spacing w:val="-1"/>
              </w:rPr>
              <w:t xml:space="preserve"> </w:t>
            </w:r>
            <w:r>
              <w:t>BHK</w:t>
            </w:r>
            <w:r>
              <w:rPr>
                <w:spacing w:val="-1"/>
              </w:rPr>
              <w:t xml:space="preserve"> </w:t>
            </w:r>
            <w:r>
              <w:t>with Normal</w:t>
            </w:r>
          </w:p>
          <w:p w:rsidR="0007563B" w:rsidRDefault="00176812">
            <w:pPr>
              <w:pStyle w:val="TableParagraph"/>
              <w:spacing w:before="37"/>
              <w:ind w:left="303" w:right="305"/>
              <w:jc w:val="center"/>
            </w:pPr>
            <w:r>
              <w:t>Layout.</w:t>
            </w:r>
          </w:p>
        </w:tc>
      </w:tr>
      <w:tr w:rsidR="0007563B">
        <w:trPr>
          <w:trHeight w:val="978"/>
        </w:trPr>
        <w:tc>
          <w:tcPr>
            <w:tcW w:w="727" w:type="dxa"/>
            <w:vMerge w:val="restart"/>
            <w:shd w:val="clear" w:color="auto" w:fill="C5D9F0"/>
          </w:tcPr>
          <w:p w:rsidR="0007563B" w:rsidRDefault="00176812">
            <w:pPr>
              <w:pStyle w:val="TableParagraph"/>
              <w:spacing w:line="251" w:lineRule="exact"/>
              <w:ind w:left="338"/>
            </w:pPr>
            <w:r>
              <w:t>ix.</w:t>
            </w:r>
          </w:p>
        </w:tc>
        <w:tc>
          <w:tcPr>
            <w:tcW w:w="2835" w:type="dxa"/>
            <w:vMerge w:val="restart"/>
            <w:shd w:val="clear" w:color="auto" w:fill="C5D9F0"/>
          </w:tcPr>
          <w:p w:rsidR="0007563B" w:rsidRDefault="00176812">
            <w:pPr>
              <w:pStyle w:val="TableParagraph"/>
              <w:spacing w:line="259" w:lineRule="auto"/>
              <w:ind w:left="108" w:right="977"/>
            </w:pPr>
            <w:r>
              <w:t>Property Location</w:t>
            </w:r>
            <w:r>
              <w:rPr>
                <w:spacing w:val="-59"/>
              </w:rPr>
              <w:t xml:space="preserve"> </w:t>
            </w:r>
            <w:r>
              <w:t>Category</w:t>
            </w:r>
            <w:r>
              <w:rPr>
                <w:spacing w:val="-3"/>
              </w:rPr>
              <w:t xml:space="preserve"> </w:t>
            </w:r>
            <w:r>
              <w:t>Factor</w:t>
            </w:r>
          </w:p>
        </w:tc>
        <w:tc>
          <w:tcPr>
            <w:tcW w:w="1941" w:type="dxa"/>
            <w:shd w:val="clear" w:color="auto" w:fill="DBE4F0"/>
          </w:tcPr>
          <w:p w:rsidR="0007563B" w:rsidRDefault="00176812">
            <w:pPr>
              <w:pStyle w:val="TableParagraph"/>
              <w:spacing w:line="259" w:lineRule="auto"/>
              <w:ind w:left="206" w:right="182" w:firstLine="559"/>
              <w:rPr>
                <w:rFonts w:ascii="Arial"/>
                <w:b/>
              </w:rPr>
            </w:pPr>
            <w:r>
              <w:rPr>
                <w:rFonts w:ascii="Arial"/>
                <w:b/>
              </w:rPr>
              <w:t>City</w:t>
            </w:r>
            <w:r>
              <w:rPr>
                <w:rFonts w:ascii="Arial"/>
                <w:b/>
                <w:spacing w:val="1"/>
              </w:rPr>
              <w:t xml:space="preserve"> </w:t>
            </w:r>
            <w:r>
              <w:rPr>
                <w:rFonts w:ascii="Arial"/>
                <w:b/>
              </w:rPr>
              <w:t>Categorization</w:t>
            </w:r>
          </w:p>
        </w:tc>
        <w:tc>
          <w:tcPr>
            <w:tcW w:w="1966" w:type="dxa"/>
            <w:gridSpan w:val="3"/>
            <w:shd w:val="clear" w:color="auto" w:fill="DBE4F0"/>
          </w:tcPr>
          <w:p w:rsidR="0007563B" w:rsidRDefault="00176812">
            <w:pPr>
              <w:pStyle w:val="TableParagraph"/>
              <w:spacing w:line="259" w:lineRule="auto"/>
              <w:ind w:left="188" w:right="163" w:firstLine="379"/>
              <w:rPr>
                <w:rFonts w:ascii="Arial"/>
                <w:b/>
              </w:rPr>
            </w:pPr>
            <w:r>
              <w:rPr>
                <w:rFonts w:ascii="Arial"/>
                <w:b/>
              </w:rPr>
              <w:t>Locality</w:t>
            </w:r>
            <w:r>
              <w:rPr>
                <w:rFonts w:ascii="Arial"/>
                <w:b/>
                <w:spacing w:val="1"/>
              </w:rPr>
              <w:t xml:space="preserve"> </w:t>
            </w:r>
            <w:r>
              <w:rPr>
                <w:rFonts w:ascii="Arial"/>
                <w:b/>
              </w:rPr>
              <w:t>Characteristics</w:t>
            </w:r>
          </w:p>
        </w:tc>
        <w:tc>
          <w:tcPr>
            <w:tcW w:w="1923" w:type="dxa"/>
            <w:gridSpan w:val="2"/>
            <w:shd w:val="clear" w:color="auto" w:fill="DBE4F0"/>
          </w:tcPr>
          <w:p w:rsidR="0007563B" w:rsidRDefault="00176812">
            <w:pPr>
              <w:pStyle w:val="TableParagraph"/>
              <w:spacing w:line="259" w:lineRule="auto"/>
              <w:ind w:left="185" w:right="174" w:firstLine="4"/>
              <w:jc w:val="center"/>
              <w:rPr>
                <w:rFonts w:ascii="Arial"/>
                <w:b/>
              </w:rPr>
            </w:pPr>
            <w:r>
              <w:rPr>
                <w:rFonts w:ascii="Arial"/>
                <w:b/>
              </w:rPr>
              <w:t>Property</w:t>
            </w:r>
            <w:r>
              <w:rPr>
                <w:rFonts w:ascii="Arial"/>
                <w:b/>
                <w:spacing w:val="1"/>
              </w:rPr>
              <w:t xml:space="preserve"> </w:t>
            </w:r>
            <w:r>
              <w:rPr>
                <w:rFonts w:ascii="Arial"/>
                <w:b/>
              </w:rPr>
              <w:t>location</w:t>
            </w:r>
            <w:r>
              <w:rPr>
                <w:rFonts w:ascii="Arial"/>
                <w:b/>
                <w:spacing w:val="1"/>
              </w:rPr>
              <w:t xml:space="preserve"> </w:t>
            </w:r>
            <w:r>
              <w:rPr>
                <w:rFonts w:ascii="Arial"/>
                <w:b/>
              </w:rPr>
              <w:t>characteristics</w:t>
            </w:r>
          </w:p>
        </w:tc>
        <w:tc>
          <w:tcPr>
            <w:tcW w:w="1860" w:type="dxa"/>
            <w:shd w:val="clear" w:color="auto" w:fill="DBE4F0"/>
          </w:tcPr>
          <w:p w:rsidR="0007563B" w:rsidRDefault="00176812">
            <w:pPr>
              <w:pStyle w:val="TableParagraph"/>
              <w:spacing w:line="248" w:lineRule="exact"/>
              <w:ind w:left="269" w:right="261"/>
              <w:jc w:val="center"/>
              <w:rPr>
                <w:rFonts w:ascii="Arial"/>
                <w:b/>
              </w:rPr>
            </w:pPr>
            <w:r>
              <w:rPr>
                <w:rFonts w:ascii="Arial"/>
                <w:b/>
              </w:rPr>
              <w:t>Floor</w:t>
            </w:r>
            <w:r>
              <w:rPr>
                <w:rFonts w:ascii="Arial"/>
                <w:b/>
                <w:spacing w:val="1"/>
              </w:rPr>
              <w:t xml:space="preserve"> </w:t>
            </w:r>
            <w:r>
              <w:rPr>
                <w:rFonts w:ascii="Arial"/>
                <w:b/>
              </w:rPr>
              <w:t>Level</w:t>
            </w:r>
          </w:p>
        </w:tc>
      </w:tr>
      <w:tr w:rsidR="0007563B">
        <w:trPr>
          <w:trHeight w:val="431"/>
        </w:trPr>
        <w:tc>
          <w:tcPr>
            <w:tcW w:w="727" w:type="dxa"/>
            <w:vMerge/>
            <w:tcBorders>
              <w:top w:val="nil"/>
            </w:tcBorders>
            <w:shd w:val="clear" w:color="auto" w:fill="C5D9F0"/>
          </w:tcPr>
          <w:p w:rsidR="0007563B" w:rsidRDefault="0007563B">
            <w:pPr>
              <w:rPr>
                <w:sz w:val="2"/>
                <w:szCs w:val="2"/>
              </w:rPr>
            </w:pPr>
          </w:p>
        </w:tc>
        <w:tc>
          <w:tcPr>
            <w:tcW w:w="2835" w:type="dxa"/>
            <w:vMerge/>
            <w:tcBorders>
              <w:top w:val="nil"/>
            </w:tcBorders>
            <w:shd w:val="clear" w:color="auto" w:fill="C5D9F0"/>
          </w:tcPr>
          <w:p w:rsidR="0007563B" w:rsidRDefault="0007563B">
            <w:pPr>
              <w:rPr>
                <w:sz w:val="2"/>
                <w:szCs w:val="2"/>
              </w:rPr>
            </w:pPr>
          </w:p>
        </w:tc>
        <w:tc>
          <w:tcPr>
            <w:tcW w:w="1941" w:type="dxa"/>
          </w:tcPr>
          <w:p w:rsidR="0007563B" w:rsidRDefault="00176812">
            <w:pPr>
              <w:pStyle w:val="TableParagraph"/>
              <w:spacing w:line="251" w:lineRule="exact"/>
              <w:ind w:left="470"/>
            </w:pPr>
            <w:r>
              <w:t>Metro</w:t>
            </w:r>
            <w:r>
              <w:rPr>
                <w:spacing w:val="-1"/>
              </w:rPr>
              <w:t xml:space="preserve"> </w:t>
            </w:r>
            <w:r>
              <w:t>City</w:t>
            </w:r>
          </w:p>
        </w:tc>
        <w:tc>
          <w:tcPr>
            <w:tcW w:w="1966" w:type="dxa"/>
            <w:gridSpan w:val="3"/>
          </w:tcPr>
          <w:p w:rsidR="0007563B" w:rsidRDefault="00176812">
            <w:pPr>
              <w:pStyle w:val="TableParagraph"/>
              <w:spacing w:line="251" w:lineRule="exact"/>
              <w:ind w:left="457"/>
            </w:pPr>
            <w:r>
              <w:t>Very</w:t>
            </w:r>
            <w:r>
              <w:rPr>
                <w:spacing w:val="-1"/>
              </w:rPr>
              <w:t xml:space="preserve"> </w:t>
            </w:r>
            <w:r>
              <w:t>Good</w:t>
            </w:r>
          </w:p>
        </w:tc>
        <w:tc>
          <w:tcPr>
            <w:tcW w:w="1923" w:type="dxa"/>
            <w:gridSpan w:val="2"/>
          </w:tcPr>
          <w:p w:rsidR="0007563B" w:rsidRDefault="00176812">
            <w:pPr>
              <w:pStyle w:val="TableParagraph"/>
              <w:spacing w:line="251" w:lineRule="exact"/>
              <w:ind w:left="284"/>
            </w:pPr>
            <w:r>
              <w:t>Good</w:t>
            </w:r>
            <w:r>
              <w:rPr>
                <w:spacing w:val="-2"/>
              </w:rPr>
              <w:t xml:space="preserve"> </w:t>
            </w:r>
            <w:r>
              <w:t>location</w:t>
            </w:r>
          </w:p>
        </w:tc>
        <w:tc>
          <w:tcPr>
            <w:tcW w:w="1860" w:type="dxa"/>
          </w:tcPr>
          <w:p w:rsidR="0007563B" w:rsidRDefault="00176812">
            <w:pPr>
              <w:pStyle w:val="TableParagraph"/>
              <w:spacing w:line="251" w:lineRule="exact"/>
              <w:ind w:left="264" w:right="261"/>
              <w:jc w:val="center"/>
            </w:pPr>
            <w:r>
              <w:t>2</w:t>
            </w:r>
            <w:r>
              <w:rPr>
                <w:vertAlign w:val="superscript"/>
              </w:rPr>
              <w:t>nd</w:t>
            </w:r>
            <w:r>
              <w:rPr>
                <w:spacing w:val="-3"/>
              </w:rPr>
              <w:t xml:space="preserve"> </w:t>
            </w:r>
            <w:r>
              <w:t>Floor</w:t>
            </w:r>
          </w:p>
        </w:tc>
      </w:tr>
    </w:tbl>
    <w:p w:rsidR="0007563B" w:rsidRDefault="0007563B">
      <w:pPr>
        <w:spacing w:line="251" w:lineRule="exact"/>
        <w:jc w:val="center"/>
        <w:sectPr w:rsidR="0007563B">
          <w:pgSz w:w="12240" w:h="15840"/>
          <w:pgMar w:top="1660" w:right="340" w:bottom="1180" w:left="340" w:header="210" w:footer="995" w:gutter="0"/>
          <w:cols w:space="720"/>
        </w:sectPr>
      </w:pPr>
    </w:p>
    <w:tbl>
      <w:tblPr>
        <w:tblW w:w="0" w:type="auto"/>
        <w:tblInd w:w="15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27"/>
        <w:gridCol w:w="2835"/>
        <w:gridCol w:w="1941"/>
        <w:gridCol w:w="1157"/>
        <w:gridCol w:w="809"/>
        <w:gridCol w:w="1923"/>
        <w:gridCol w:w="1860"/>
      </w:tblGrid>
      <w:tr w:rsidR="0007563B">
        <w:trPr>
          <w:trHeight w:val="434"/>
        </w:trPr>
        <w:tc>
          <w:tcPr>
            <w:tcW w:w="727" w:type="dxa"/>
            <w:vMerge w:val="restart"/>
            <w:shd w:val="clear" w:color="auto" w:fill="C5D9F0"/>
          </w:tcPr>
          <w:p w:rsidR="0007563B" w:rsidRDefault="0007563B">
            <w:pPr>
              <w:pStyle w:val="TableParagraph"/>
              <w:ind w:left="0"/>
              <w:rPr>
                <w:rFonts w:ascii="Times New Roman"/>
                <w:sz w:val="20"/>
              </w:rPr>
            </w:pPr>
          </w:p>
        </w:tc>
        <w:tc>
          <w:tcPr>
            <w:tcW w:w="2835" w:type="dxa"/>
            <w:vMerge w:val="restart"/>
            <w:shd w:val="clear" w:color="auto" w:fill="C5D9F0"/>
          </w:tcPr>
          <w:p w:rsidR="0007563B" w:rsidRDefault="0007563B">
            <w:pPr>
              <w:pStyle w:val="TableParagraph"/>
              <w:ind w:left="0"/>
              <w:rPr>
                <w:rFonts w:ascii="Times New Roman"/>
                <w:sz w:val="20"/>
              </w:rPr>
            </w:pPr>
          </w:p>
        </w:tc>
        <w:tc>
          <w:tcPr>
            <w:tcW w:w="1941" w:type="dxa"/>
          </w:tcPr>
          <w:p w:rsidR="0007563B" w:rsidRDefault="0007563B">
            <w:pPr>
              <w:pStyle w:val="TableParagraph"/>
              <w:ind w:left="0"/>
              <w:rPr>
                <w:rFonts w:ascii="Times New Roman"/>
                <w:sz w:val="20"/>
              </w:rPr>
            </w:pPr>
          </w:p>
        </w:tc>
        <w:tc>
          <w:tcPr>
            <w:tcW w:w="1966" w:type="dxa"/>
            <w:gridSpan w:val="2"/>
          </w:tcPr>
          <w:p w:rsidR="0007563B" w:rsidRDefault="0007563B">
            <w:pPr>
              <w:pStyle w:val="TableParagraph"/>
              <w:ind w:left="0"/>
              <w:rPr>
                <w:rFonts w:ascii="Times New Roman"/>
                <w:sz w:val="20"/>
              </w:rPr>
            </w:pPr>
          </w:p>
        </w:tc>
        <w:tc>
          <w:tcPr>
            <w:tcW w:w="1923" w:type="dxa"/>
          </w:tcPr>
          <w:p w:rsidR="0007563B" w:rsidRDefault="00176812">
            <w:pPr>
              <w:pStyle w:val="TableParagraph"/>
              <w:spacing w:line="251" w:lineRule="exact"/>
              <w:ind w:left="296" w:right="288"/>
              <w:jc w:val="center"/>
            </w:pPr>
            <w:r>
              <w:t>within</w:t>
            </w:r>
            <w:r>
              <w:rPr>
                <w:spacing w:val="-4"/>
              </w:rPr>
              <w:t xml:space="preserve"> </w:t>
            </w:r>
            <w:r>
              <w:t>locality</w:t>
            </w:r>
          </w:p>
        </w:tc>
        <w:tc>
          <w:tcPr>
            <w:tcW w:w="1860" w:type="dxa"/>
            <w:vMerge w:val="restart"/>
          </w:tcPr>
          <w:p w:rsidR="0007563B" w:rsidRDefault="0007563B">
            <w:pPr>
              <w:pStyle w:val="TableParagraph"/>
              <w:ind w:left="0"/>
              <w:rPr>
                <w:rFonts w:ascii="Times New Roman"/>
                <w:sz w:val="20"/>
              </w:rPr>
            </w:pPr>
          </w:p>
        </w:tc>
      </w:tr>
      <w:tr w:rsidR="0007563B">
        <w:trPr>
          <w:trHeight w:val="431"/>
        </w:trPr>
        <w:tc>
          <w:tcPr>
            <w:tcW w:w="727" w:type="dxa"/>
            <w:vMerge/>
            <w:tcBorders>
              <w:top w:val="nil"/>
            </w:tcBorders>
            <w:shd w:val="clear" w:color="auto" w:fill="C5D9F0"/>
          </w:tcPr>
          <w:p w:rsidR="0007563B" w:rsidRDefault="0007563B">
            <w:pPr>
              <w:rPr>
                <w:sz w:val="2"/>
                <w:szCs w:val="2"/>
              </w:rPr>
            </w:pPr>
          </w:p>
        </w:tc>
        <w:tc>
          <w:tcPr>
            <w:tcW w:w="2835" w:type="dxa"/>
            <w:vMerge/>
            <w:tcBorders>
              <w:top w:val="nil"/>
            </w:tcBorders>
            <w:shd w:val="clear" w:color="auto" w:fill="C5D9F0"/>
          </w:tcPr>
          <w:p w:rsidR="0007563B" w:rsidRDefault="0007563B">
            <w:pPr>
              <w:rPr>
                <w:sz w:val="2"/>
                <w:szCs w:val="2"/>
              </w:rPr>
            </w:pPr>
          </w:p>
        </w:tc>
        <w:tc>
          <w:tcPr>
            <w:tcW w:w="1941" w:type="dxa"/>
            <w:vMerge w:val="restart"/>
          </w:tcPr>
          <w:p w:rsidR="0007563B" w:rsidRDefault="00176812">
            <w:pPr>
              <w:pStyle w:val="TableParagraph"/>
              <w:spacing w:line="251" w:lineRule="exact"/>
              <w:ind w:left="134"/>
            </w:pPr>
            <w:r>
              <w:t>Urban</w:t>
            </w:r>
            <w:r>
              <w:rPr>
                <w:spacing w:val="-2"/>
              </w:rPr>
              <w:t xml:space="preserve"> </w:t>
            </w:r>
            <w:r>
              <w:t>developed</w:t>
            </w:r>
          </w:p>
        </w:tc>
        <w:tc>
          <w:tcPr>
            <w:tcW w:w="1966" w:type="dxa"/>
            <w:gridSpan w:val="2"/>
          </w:tcPr>
          <w:p w:rsidR="0007563B" w:rsidRDefault="00176812">
            <w:pPr>
              <w:pStyle w:val="TableParagraph"/>
              <w:spacing w:line="251" w:lineRule="exact"/>
              <w:ind w:left="627"/>
            </w:pPr>
            <w:r>
              <w:t>Normal</w:t>
            </w:r>
          </w:p>
        </w:tc>
        <w:tc>
          <w:tcPr>
            <w:tcW w:w="1923" w:type="dxa"/>
          </w:tcPr>
          <w:p w:rsidR="0007563B" w:rsidRDefault="00176812">
            <w:pPr>
              <w:pStyle w:val="TableParagraph"/>
              <w:spacing w:line="251" w:lineRule="exact"/>
              <w:ind w:left="294" w:right="288"/>
              <w:jc w:val="center"/>
            </w:pPr>
            <w:r>
              <w:t>Park Facing</w:t>
            </w:r>
          </w:p>
        </w:tc>
        <w:tc>
          <w:tcPr>
            <w:tcW w:w="1860" w:type="dxa"/>
            <w:vMerge/>
            <w:tcBorders>
              <w:top w:val="nil"/>
            </w:tcBorders>
          </w:tcPr>
          <w:p w:rsidR="0007563B" w:rsidRDefault="0007563B">
            <w:pPr>
              <w:rPr>
                <w:sz w:val="2"/>
                <w:szCs w:val="2"/>
              </w:rPr>
            </w:pPr>
          </w:p>
        </w:tc>
      </w:tr>
      <w:tr w:rsidR="0007563B">
        <w:trPr>
          <w:trHeight w:val="705"/>
        </w:trPr>
        <w:tc>
          <w:tcPr>
            <w:tcW w:w="727" w:type="dxa"/>
            <w:vMerge/>
            <w:tcBorders>
              <w:top w:val="nil"/>
            </w:tcBorders>
            <w:shd w:val="clear" w:color="auto" w:fill="C5D9F0"/>
          </w:tcPr>
          <w:p w:rsidR="0007563B" w:rsidRDefault="0007563B">
            <w:pPr>
              <w:rPr>
                <w:sz w:val="2"/>
                <w:szCs w:val="2"/>
              </w:rPr>
            </w:pPr>
          </w:p>
        </w:tc>
        <w:tc>
          <w:tcPr>
            <w:tcW w:w="2835" w:type="dxa"/>
            <w:vMerge/>
            <w:tcBorders>
              <w:top w:val="nil"/>
            </w:tcBorders>
            <w:shd w:val="clear" w:color="auto" w:fill="C5D9F0"/>
          </w:tcPr>
          <w:p w:rsidR="0007563B" w:rsidRDefault="0007563B">
            <w:pPr>
              <w:rPr>
                <w:sz w:val="2"/>
                <w:szCs w:val="2"/>
              </w:rPr>
            </w:pPr>
          </w:p>
        </w:tc>
        <w:tc>
          <w:tcPr>
            <w:tcW w:w="1941" w:type="dxa"/>
            <w:vMerge/>
            <w:tcBorders>
              <w:top w:val="nil"/>
            </w:tcBorders>
          </w:tcPr>
          <w:p w:rsidR="0007563B" w:rsidRDefault="0007563B">
            <w:pPr>
              <w:rPr>
                <w:sz w:val="2"/>
                <w:szCs w:val="2"/>
              </w:rPr>
            </w:pPr>
          </w:p>
        </w:tc>
        <w:tc>
          <w:tcPr>
            <w:tcW w:w="1966" w:type="dxa"/>
            <w:gridSpan w:val="2"/>
          </w:tcPr>
          <w:p w:rsidR="0007563B" w:rsidRDefault="00176812">
            <w:pPr>
              <w:pStyle w:val="TableParagraph"/>
              <w:spacing w:line="259" w:lineRule="auto"/>
              <w:ind w:left="224" w:right="213" w:firstLine="139"/>
            </w:pPr>
            <w:r>
              <w:t>Within urban</w:t>
            </w:r>
            <w:r>
              <w:rPr>
                <w:spacing w:val="1"/>
              </w:rPr>
              <w:t xml:space="preserve"> </w:t>
            </w:r>
            <w:r>
              <w:t>developed</w:t>
            </w:r>
            <w:r>
              <w:rPr>
                <w:spacing w:val="-13"/>
              </w:rPr>
              <w:t xml:space="preserve"> </w:t>
            </w:r>
            <w:r>
              <w:t>area</w:t>
            </w:r>
          </w:p>
        </w:tc>
        <w:tc>
          <w:tcPr>
            <w:tcW w:w="1923" w:type="dxa"/>
          </w:tcPr>
          <w:p w:rsidR="0007563B" w:rsidRDefault="00176812">
            <w:pPr>
              <w:pStyle w:val="TableParagraph"/>
              <w:spacing w:line="259" w:lineRule="auto"/>
              <w:ind w:left="315" w:right="257" w:hanging="32"/>
            </w:pPr>
            <w:r>
              <w:t>Good location</w:t>
            </w:r>
            <w:r>
              <w:rPr>
                <w:spacing w:val="-59"/>
              </w:rPr>
              <w:t xml:space="preserve"> </w:t>
            </w:r>
            <w:r>
              <w:t>within</w:t>
            </w:r>
            <w:r>
              <w:rPr>
                <w:spacing w:val="-5"/>
              </w:rPr>
              <w:t xml:space="preserve"> </w:t>
            </w:r>
            <w:r>
              <w:t>locality</w:t>
            </w:r>
          </w:p>
        </w:tc>
        <w:tc>
          <w:tcPr>
            <w:tcW w:w="1860" w:type="dxa"/>
            <w:vMerge/>
            <w:tcBorders>
              <w:top w:val="nil"/>
            </w:tcBorders>
          </w:tcPr>
          <w:p w:rsidR="0007563B" w:rsidRDefault="0007563B">
            <w:pPr>
              <w:rPr>
                <w:sz w:val="2"/>
                <w:szCs w:val="2"/>
              </w:rPr>
            </w:pPr>
          </w:p>
        </w:tc>
      </w:tr>
      <w:tr w:rsidR="0007563B">
        <w:trPr>
          <w:trHeight w:val="434"/>
        </w:trPr>
        <w:tc>
          <w:tcPr>
            <w:tcW w:w="727" w:type="dxa"/>
            <w:vMerge/>
            <w:tcBorders>
              <w:top w:val="nil"/>
            </w:tcBorders>
            <w:shd w:val="clear" w:color="auto" w:fill="C5D9F0"/>
          </w:tcPr>
          <w:p w:rsidR="0007563B" w:rsidRDefault="0007563B">
            <w:pPr>
              <w:rPr>
                <w:sz w:val="2"/>
                <w:szCs w:val="2"/>
              </w:rPr>
            </w:pPr>
          </w:p>
        </w:tc>
        <w:tc>
          <w:tcPr>
            <w:tcW w:w="2835" w:type="dxa"/>
            <w:vMerge/>
            <w:tcBorders>
              <w:top w:val="nil"/>
            </w:tcBorders>
            <w:shd w:val="clear" w:color="auto" w:fill="C5D9F0"/>
          </w:tcPr>
          <w:p w:rsidR="0007563B" w:rsidRDefault="0007563B">
            <w:pPr>
              <w:rPr>
                <w:sz w:val="2"/>
                <w:szCs w:val="2"/>
              </w:rPr>
            </w:pPr>
          </w:p>
        </w:tc>
        <w:tc>
          <w:tcPr>
            <w:tcW w:w="7690" w:type="dxa"/>
            <w:gridSpan w:val="5"/>
            <w:shd w:val="clear" w:color="auto" w:fill="DBE4F0"/>
          </w:tcPr>
          <w:p w:rsidR="0007563B" w:rsidRDefault="00176812">
            <w:pPr>
              <w:pStyle w:val="TableParagraph"/>
              <w:spacing w:line="248" w:lineRule="exact"/>
              <w:ind w:left="2989" w:right="2983"/>
              <w:jc w:val="center"/>
              <w:rPr>
                <w:rFonts w:ascii="Arial"/>
                <w:b/>
              </w:rPr>
            </w:pPr>
            <w:r>
              <w:rPr>
                <w:rFonts w:ascii="Arial"/>
                <w:b/>
              </w:rPr>
              <w:t>Property</w:t>
            </w:r>
            <w:r>
              <w:rPr>
                <w:rFonts w:ascii="Arial"/>
                <w:b/>
                <w:spacing w:val="-3"/>
              </w:rPr>
              <w:t xml:space="preserve"> </w:t>
            </w:r>
            <w:r>
              <w:rPr>
                <w:rFonts w:ascii="Arial"/>
                <w:b/>
              </w:rPr>
              <w:t>Facing</w:t>
            </w:r>
          </w:p>
        </w:tc>
      </w:tr>
      <w:tr w:rsidR="0007563B">
        <w:trPr>
          <w:trHeight w:val="431"/>
        </w:trPr>
        <w:tc>
          <w:tcPr>
            <w:tcW w:w="727" w:type="dxa"/>
            <w:vMerge/>
            <w:tcBorders>
              <w:top w:val="nil"/>
            </w:tcBorders>
            <w:shd w:val="clear" w:color="auto" w:fill="C5D9F0"/>
          </w:tcPr>
          <w:p w:rsidR="0007563B" w:rsidRDefault="0007563B">
            <w:pPr>
              <w:rPr>
                <w:sz w:val="2"/>
                <w:szCs w:val="2"/>
              </w:rPr>
            </w:pPr>
          </w:p>
        </w:tc>
        <w:tc>
          <w:tcPr>
            <w:tcW w:w="2835" w:type="dxa"/>
            <w:vMerge/>
            <w:tcBorders>
              <w:top w:val="nil"/>
            </w:tcBorders>
            <w:shd w:val="clear" w:color="auto" w:fill="C5D9F0"/>
          </w:tcPr>
          <w:p w:rsidR="0007563B" w:rsidRDefault="0007563B">
            <w:pPr>
              <w:rPr>
                <w:sz w:val="2"/>
                <w:szCs w:val="2"/>
              </w:rPr>
            </w:pPr>
          </w:p>
        </w:tc>
        <w:tc>
          <w:tcPr>
            <w:tcW w:w="7690" w:type="dxa"/>
            <w:gridSpan w:val="5"/>
          </w:tcPr>
          <w:p w:rsidR="0007563B" w:rsidRDefault="00176812">
            <w:pPr>
              <w:pStyle w:val="TableParagraph"/>
              <w:spacing w:line="251" w:lineRule="exact"/>
              <w:ind w:left="2989" w:right="2983"/>
              <w:jc w:val="center"/>
            </w:pPr>
            <w:r>
              <w:t>South</w:t>
            </w:r>
            <w:r>
              <w:rPr>
                <w:spacing w:val="-2"/>
              </w:rPr>
              <w:t xml:space="preserve"> </w:t>
            </w:r>
            <w:r>
              <w:t>Facing</w:t>
            </w:r>
          </w:p>
        </w:tc>
      </w:tr>
      <w:tr w:rsidR="0007563B" w:rsidTr="00680473">
        <w:trPr>
          <w:trHeight w:val="1164"/>
        </w:trPr>
        <w:tc>
          <w:tcPr>
            <w:tcW w:w="727" w:type="dxa"/>
            <w:vMerge w:val="restart"/>
            <w:shd w:val="clear" w:color="auto" w:fill="C5D9F0"/>
          </w:tcPr>
          <w:p w:rsidR="0007563B" w:rsidRDefault="00176812">
            <w:pPr>
              <w:pStyle w:val="TableParagraph"/>
              <w:spacing w:line="251" w:lineRule="exact"/>
              <w:ind w:left="386"/>
            </w:pPr>
            <w:r>
              <w:t>x.</w:t>
            </w:r>
          </w:p>
        </w:tc>
        <w:tc>
          <w:tcPr>
            <w:tcW w:w="2835" w:type="dxa"/>
            <w:vMerge w:val="restart"/>
            <w:shd w:val="clear" w:color="auto" w:fill="C5D9F0"/>
          </w:tcPr>
          <w:p w:rsidR="0007563B" w:rsidRDefault="00176812">
            <w:pPr>
              <w:pStyle w:val="TableParagraph"/>
              <w:spacing w:line="276" w:lineRule="auto"/>
              <w:ind w:left="108" w:right="354"/>
            </w:pPr>
            <w:r>
              <w:t>Physical Infrastructure</w:t>
            </w:r>
            <w:r>
              <w:rPr>
                <w:spacing w:val="1"/>
              </w:rPr>
              <w:t xml:space="preserve"> </w:t>
            </w:r>
            <w:r>
              <w:t>availability factors of the</w:t>
            </w:r>
            <w:r>
              <w:rPr>
                <w:spacing w:val="-59"/>
              </w:rPr>
              <w:t xml:space="preserve"> </w:t>
            </w:r>
            <w:r>
              <w:t>locality</w:t>
            </w:r>
          </w:p>
        </w:tc>
        <w:tc>
          <w:tcPr>
            <w:tcW w:w="1941" w:type="dxa"/>
            <w:shd w:val="clear" w:color="auto" w:fill="DBE4F0"/>
          </w:tcPr>
          <w:p w:rsidR="0007563B" w:rsidRDefault="00176812">
            <w:pPr>
              <w:pStyle w:val="TableParagraph"/>
              <w:spacing w:line="248" w:lineRule="exact"/>
              <w:ind w:left="269"/>
              <w:rPr>
                <w:rFonts w:ascii="Arial"/>
                <w:b/>
              </w:rPr>
            </w:pPr>
            <w:r>
              <w:rPr>
                <w:rFonts w:ascii="Arial"/>
                <w:b/>
              </w:rPr>
              <w:t>Water</w:t>
            </w:r>
            <w:r>
              <w:rPr>
                <w:rFonts w:ascii="Arial"/>
                <w:b/>
                <w:spacing w:val="-2"/>
              </w:rPr>
              <w:t xml:space="preserve"> </w:t>
            </w:r>
            <w:r>
              <w:rPr>
                <w:rFonts w:ascii="Arial"/>
                <w:b/>
              </w:rPr>
              <w:t>Supply</w:t>
            </w:r>
          </w:p>
        </w:tc>
        <w:tc>
          <w:tcPr>
            <w:tcW w:w="1966" w:type="dxa"/>
            <w:gridSpan w:val="2"/>
            <w:shd w:val="clear" w:color="auto" w:fill="FFFFFF" w:themeFill="background1"/>
          </w:tcPr>
          <w:p w:rsidR="0007563B" w:rsidRDefault="00176812">
            <w:pPr>
              <w:pStyle w:val="TableParagraph"/>
              <w:spacing w:line="276" w:lineRule="auto"/>
              <w:ind w:left="437" w:right="430"/>
              <w:jc w:val="center"/>
              <w:rPr>
                <w:rFonts w:ascii="Arial"/>
                <w:b/>
              </w:rPr>
            </w:pPr>
            <w:r>
              <w:rPr>
                <w:rFonts w:ascii="Arial"/>
                <w:b/>
              </w:rPr>
              <w:t>Sewerage/</w:t>
            </w:r>
            <w:r>
              <w:rPr>
                <w:rFonts w:ascii="Arial"/>
                <w:b/>
                <w:spacing w:val="-59"/>
              </w:rPr>
              <w:t xml:space="preserve"> </w:t>
            </w:r>
            <w:r>
              <w:rPr>
                <w:rFonts w:ascii="Arial"/>
                <w:b/>
              </w:rPr>
              <w:t>sanitation</w:t>
            </w:r>
            <w:r>
              <w:rPr>
                <w:rFonts w:ascii="Arial"/>
                <w:b/>
                <w:spacing w:val="-59"/>
              </w:rPr>
              <w:t xml:space="preserve"> </w:t>
            </w:r>
            <w:r>
              <w:rPr>
                <w:rFonts w:ascii="Arial"/>
                <w:b/>
              </w:rPr>
              <w:t>system</w:t>
            </w:r>
          </w:p>
        </w:tc>
        <w:tc>
          <w:tcPr>
            <w:tcW w:w="1923" w:type="dxa"/>
            <w:shd w:val="clear" w:color="auto" w:fill="DBE4F0"/>
          </w:tcPr>
          <w:p w:rsidR="0007563B" w:rsidRDefault="00176812">
            <w:pPr>
              <w:pStyle w:val="TableParagraph"/>
              <w:spacing w:line="248" w:lineRule="exact"/>
              <w:ind w:left="296" w:right="285"/>
              <w:jc w:val="center"/>
              <w:rPr>
                <w:rFonts w:ascii="Arial"/>
                <w:b/>
              </w:rPr>
            </w:pPr>
            <w:r>
              <w:rPr>
                <w:rFonts w:ascii="Arial"/>
                <w:b/>
              </w:rPr>
              <w:t>Electricity</w:t>
            </w:r>
          </w:p>
        </w:tc>
        <w:tc>
          <w:tcPr>
            <w:tcW w:w="1860" w:type="dxa"/>
            <w:shd w:val="clear" w:color="auto" w:fill="DBE4F0"/>
          </w:tcPr>
          <w:p w:rsidR="0007563B" w:rsidRDefault="00176812">
            <w:pPr>
              <w:pStyle w:val="TableParagraph"/>
              <w:spacing w:line="276" w:lineRule="auto"/>
              <w:ind w:left="416" w:right="410" w:firstLine="2"/>
              <w:jc w:val="center"/>
              <w:rPr>
                <w:rFonts w:ascii="Arial"/>
                <w:b/>
              </w:rPr>
            </w:pPr>
            <w:r>
              <w:rPr>
                <w:rFonts w:ascii="Arial"/>
                <w:b/>
              </w:rPr>
              <w:t>Road and</w:t>
            </w:r>
            <w:r>
              <w:rPr>
                <w:rFonts w:ascii="Arial"/>
                <w:b/>
                <w:spacing w:val="-58"/>
              </w:rPr>
              <w:t xml:space="preserve"> </w:t>
            </w:r>
            <w:r>
              <w:rPr>
                <w:rFonts w:ascii="Arial"/>
                <w:b/>
              </w:rPr>
              <w:t>Public</w:t>
            </w:r>
            <w:r>
              <w:rPr>
                <w:rFonts w:ascii="Arial"/>
                <w:b/>
                <w:spacing w:val="1"/>
              </w:rPr>
              <w:t xml:space="preserve"> </w:t>
            </w:r>
            <w:r>
              <w:rPr>
                <w:rFonts w:ascii="Arial"/>
                <w:b/>
              </w:rPr>
              <w:t>Transport</w:t>
            </w:r>
          </w:p>
          <w:p w:rsidR="0007563B" w:rsidRDefault="00176812">
            <w:pPr>
              <w:pStyle w:val="TableParagraph"/>
              <w:ind w:left="270" w:right="261"/>
              <w:jc w:val="center"/>
              <w:rPr>
                <w:rFonts w:ascii="Arial"/>
                <w:b/>
              </w:rPr>
            </w:pPr>
            <w:r>
              <w:rPr>
                <w:rFonts w:ascii="Arial"/>
                <w:b/>
              </w:rPr>
              <w:t>connectivity</w:t>
            </w:r>
          </w:p>
        </w:tc>
      </w:tr>
      <w:tr w:rsidR="0007563B" w:rsidTr="00680473">
        <w:trPr>
          <w:trHeight w:val="1034"/>
        </w:trPr>
        <w:tc>
          <w:tcPr>
            <w:tcW w:w="727" w:type="dxa"/>
            <w:vMerge/>
            <w:tcBorders>
              <w:top w:val="nil"/>
            </w:tcBorders>
            <w:shd w:val="clear" w:color="auto" w:fill="C5D9F0"/>
          </w:tcPr>
          <w:p w:rsidR="0007563B" w:rsidRDefault="0007563B">
            <w:pPr>
              <w:rPr>
                <w:sz w:val="2"/>
                <w:szCs w:val="2"/>
              </w:rPr>
            </w:pPr>
          </w:p>
        </w:tc>
        <w:tc>
          <w:tcPr>
            <w:tcW w:w="2835" w:type="dxa"/>
            <w:vMerge/>
            <w:tcBorders>
              <w:top w:val="nil"/>
            </w:tcBorders>
            <w:shd w:val="clear" w:color="auto" w:fill="C5D9F0"/>
          </w:tcPr>
          <w:p w:rsidR="0007563B" w:rsidRDefault="0007563B">
            <w:pPr>
              <w:rPr>
                <w:sz w:val="2"/>
                <w:szCs w:val="2"/>
              </w:rPr>
            </w:pPr>
          </w:p>
        </w:tc>
        <w:tc>
          <w:tcPr>
            <w:tcW w:w="1941" w:type="dxa"/>
          </w:tcPr>
          <w:p w:rsidR="0007563B" w:rsidRDefault="00176812">
            <w:pPr>
              <w:pStyle w:val="TableParagraph"/>
              <w:spacing w:line="276" w:lineRule="auto"/>
              <w:ind w:left="439" w:right="428" w:firstLine="91"/>
              <w:jc w:val="both"/>
            </w:pPr>
            <w:r>
              <w:t>Yes from</w:t>
            </w:r>
            <w:r>
              <w:rPr>
                <w:spacing w:val="1"/>
              </w:rPr>
              <w:t xml:space="preserve"> </w:t>
            </w:r>
            <w:r>
              <w:t>municipal</w:t>
            </w:r>
            <w:r>
              <w:rPr>
                <w:spacing w:val="1"/>
              </w:rPr>
              <w:t xml:space="preserve"> </w:t>
            </w:r>
            <w:r>
              <w:t>connection</w:t>
            </w:r>
          </w:p>
        </w:tc>
        <w:tc>
          <w:tcPr>
            <w:tcW w:w="1966" w:type="dxa"/>
            <w:gridSpan w:val="2"/>
            <w:shd w:val="clear" w:color="auto" w:fill="FFFFFF" w:themeFill="background1"/>
          </w:tcPr>
          <w:p w:rsidR="0007563B" w:rsidRDefault="00176812">
            <w:pPr>
              <w:pStyle w:val="TableParagraph"/>
              <w:spacing w:line="248" w:lineRule="exact"/>
              <w:ind w:left="339"/>
            </w:pPr>
            <w:r>
              <w:t>Underground</w:t>
            </w:r>
          </w:p>
        </w:tc>
        <w:tc>
          <w:tcPr>
            <w:tcW w:w="1923" w:type="dxa"/>
            <w:shd w:val="clear" w:color="auto" w:fill="FFFFFF" w:themeFill="background1"/>
          </w:tcPr>
          <w:p w:rsidR="0007563B" w:rsidRDefault="00176812">
            <w:pPr>
              <w:pStyle w:val="TableParagraph"/>
              <w:spacing w:line="251" w:lineRule="exact"/>
              <w:ind w:left="296" w:right="287"/>
              <w:jc w:val="center"/>
            </w:pPr>
            <w:r>
              <w:t>Yes</w:t>
            </w:r>
          </w:p>
        </w:tc>
        <w:tc>
          <w:tcPr>
            <w:tcW w:w="1860" w:type="dxa"/>
          </w:tcPr>
          <w:p w:rsidR="0007563B" w:rsidRDefault="00176812">
            <w:pPr>
              <w:pStyle w:val="TableParagraph"/>
              <w:spacing w:line="248" w:lineRule="exact"/>
              <w:ind w:left="171"/>
            </w:pPr>
            <w:r>
              <w:t>Easily</w:t>
            </w:r>
            <w:r>
              <w:rPr>
                <w:spacing w:val="-5"/>
              </w:rPr>
              <w:t xml:space="preserve"> </w:t>
            </w:r>
            <w:r>
              <w:t>available</w:t>
            </w:r>
          </w:p>
        </w:tc>
      </w:tr>
      <w:tr w:rsidR="0007563B" w:rsidTr="00680473">
        <w:trPr>
          <w:trHeight w:val="741"/>
        </w:trPr>
        <w:tc>
          <w:tcPr>
            <w:tcW w:w="727" w:type="dxa"/>
            <w:vMerge/>
            <w:tcBorders>
              <w:top w:val="nil"/>
            </w:tcBorders>
            <w:shd w:val="clear" w:color="auto" w:fill="C5D9F0"/>
          </w:tcPr>
          <w:p w:rsidR="0007563B" w:rsidRDefault="0007563B">
            <w:pPr>
              <w:rPr>
                <w:sz w:val="2"/>
                <w:szCs w:val="2"/>
              </w:rPr>
            </w:pPr>
          </w:p>
        </w:tc>
        <w:tc>
          <w:tcPr>
            <w:tcW w:w="2835" w:type="dxa"/>
            <w:vMerge/>
            <w:tcBorders>
              <w:top w:val="nil"/>
            </w:tcBorders>
            <w:shd w:val="clear" w:color="auto" w:fill="C5D9F0"/>
          </w:tcPr>
          <w:p w:rsidR="0007563B" w:rsidRDefault="0007563B">
            <w:pPr>
              <w:rPr>
                <w:sz w:val="2"/>
                <w:szCs w:val="2"/>
              </w:rPr>
            </w:pPr>
          </w:p>
        </w:tc>
        <w:tc>
          <w:tcPr>
            <w:tcW w:w="3907" w:type="dxa"/>
            <w:gridSpan w:val="3"/>
            <w:shd w:val="clear" w:color="auto" w:fill="FFFFFF" w:themeFill="background1"/>
          </w:tcPr>
          <w:p w:rsidR="0007563B" w:rsidRDefault="00176812">
            <w:pPr>
              <w:pStyle w:val="TableParagraph"/>
              <w:spacing w:line="276" w:lineRule="auto"/>
              <w:ind w:left="1591" w:right="140" w:hanging="1431"/>
              <w:rPr>
                <w:rFonts w:ascii="Arial"/>
                <w:b/>
              </w:rPr>
            </w:pPr>
            <w:r>
              <w:rPr>
                <w:rFonts w:ascii="Arial"/>
                <w:b/>
              </w:rPr>
              <w:t>Availability of other public utilities</w:t>
            </w:r>
            <w:r>
              <w:rPr>
                <w:rFonts w:ascii="Arial"/>
                <w:b/>
                <w:spacing w:val="-59"/>
              </w:rPr>
              <w:t xml:space="preserve"> </w:t>
            </w:r>
            <w:r>
              <w:rPr>
                <w:rFonts w:ascii="Arial"/>
                <w:b/>
              </w:rPr>
              <w:t>nearby</w:t>
            </w:r>
          </w:p>
        </w:tc>
        <w:tc>
          <w:tcPr>
            <w:tcW w:w="3783" w:type="dxa"/>
            <w:gridSpan w:val="2"/>
            <w:shd w:val="clear" w:color="auto" w:fill="FFFFFF" w:themeFill="background1"/>
          </w:tcPr>
          <w:p w:rsidR="0007563B" w:rsidRDefault="00176812">
            <w:pPr>
              <w:pStyle w:val="TableParagraph"/>
              <w:spacing w:line="273" w:lineRule="auto"/>
              <w:ind w:left="1451" w:right="308" w:hanging="1119"/>
              <w:rPr>
                <w:rFonts w:ascii="Arial"/>
                <w:b/>
              </w:rPr>
            </w:pPr>
            <w:r>
              <w:rPr>
                <w:rFonts w:ascii="Arial"/>
                <w:b/>
              </w:rPr>
              <w:t>Availability of communication</w:t>
            </w:r>
            <w:r>
              <w:rPr>
                <w:rFonts w:ascii="Arial"/>
                <w:b/>
                <w:spacing w:val="-60"/>
              </w:rPr>
              <w:t xml:space="preserve"> </w:t>
            </w:r>
            <w:r>
              <w:rPr>
                <w:rFonts w:ascii="Arial"/>
                <w:b/>
              </w:rPr>
              <w:t>facilities</w:t>
            </w:r>
          </w:p>
        </w:tc>
      </w:tr>
      <w:tr w:rsidR="0007563B" w:rsidTr="00680473">
        <w:trPr>
          <w:trHeight w:val="1031"/>
        </w:trPr>
        <w:tc>
          <w:tcPr>
            <w:tcW w:w="727" w:type="dxa"/>
            <w:vMerge/>
            <w:tcBorders>
              <w:top w:val="nil"/>
            </w:tcBorders>
            <w:shd w:val="clear" w:color="auto" w:fill="C5D9F0"/>
          </w:tcPr>
          <w:p w:rsidR="0007563B" w:rsidRDefault="0007563B">
            <w:pPr>
              <w:rPr>
                <w:sz w:val="2"/>
                <w:szCs w:val="2"/>
              </w:rPr>
            </w:pPr>
          </w:p>
        </w:tc>
        <w:tc>
          <w:tcPr>
            <w:tcW w:w="2835" w:type="dxa"/>
            <w:vMerge/>
            <w:tcBorders>
              <w:top w:val="nil"/>
            </w:tcBorders>
            <w:shd w:val="clear" w:color="auto" w:fill="C5D9F0"/>
          </w:tcPr>
          <w:p w:rsidR="0007563B" w:rsidRDefault="0007563B">
            <w:pPr>
              <w:rPr>
                <w:sz w:val="2"/>
                <w:szCs w:val="2"/>
              </w:rPr>
            </w:pPr>
          </w:p>
        </w:tc>
        <w:tc>
          <w:tcPr>
            <w:tcW w:w="3907" w:type="dxa"/>
            <w:gridSpan w:val="3"/>
            <w:shd w:val="clear" w:color="auto" w:fill="FFFFFF" w:themeFill="background1"/>
          </w:tcPr>
          <w:p w:rsidR="0007563B" w:rsidRDefault="00176812">
            <w:pPr>
              <w:pStyle w:val="TableParagraph"/>
              <w:spacing w:line="276" w:lineRule="auto"/>
              <w:ind w:left="754" w:right="206" w:hanging="526"/>
            </w:pPr>
            <w:r>
              <w:t>Transport, Market, Hospital etc. are</w:t>
            </w:r>
            <w:r>
              <w:rPr>
                <w:spacing w:val="-59"/>
              </w:rPr>
              <w:t xml:space="preserve"> </w:t>
            </w:r>
            <w:r>
              <w:t>available</w:t>
            </w:r>
            <w:r>
              <w:rPr>
                <w:spacing w:val="-1"/>
              </w:rPr>
              <w:t xml:space="preserve"> </w:t>
            </w:r>
            <w:r>
              <w:t>in</w:t>
            </w:r>
            <w:r>
              <w:rPr>
                <w:spacing w:val="-1"/>
              </w:rPr>
              <w:t xml:space="preserve"> </w:t>
            </w:r>
            <w:r>
              <w:t>close</w:t>
            </w:r>
            <w:r>
              <w:rPr>
                <w:spacing w:val="-1"/>
              </w:rPr>
              <w:t xml:space="preserve"> </w:t>
            </w:r>
            <w:r>
              <w:t>vicinity</w:t>
            </w:r>
          </w:p>
        </w:tc>
        <w:tc>
          <w:tcPr>
            <w:tcW w:w="3783" w:type="dxa"/>
            <w:gridSpan w:val="2"/>
            <w:shd w:val="clear" w:color="auto" w:fill="FFFFFF" w:themeFill="background1"/>
          </w:tcPr>
          <w:p w:rsidR="0007563B" w:rsidRDefault="00176812">
            <w:pPr>
              <w:pStyle w:val="TableParagraph"/>
              <w:spacing w:line="273" w:lineRule="auto"/>
              <w:ind w:left="233" w:right="228"/>
              <w:jc w:val="center"/>
            </w:pPr>
            <w:r>
              <w:t>Major Telecommunication Service</w:t>
            </w:r>
            <w:r>
              <w:rPr>
                <w:spacing w:val="-59"/>
              </w:rPr>
              <w:t xml:space="preserve"> </w:t>
            </w:r>
            <w:r>
              <w:t>Provider &amp; ISP connections are</w:t>
            </w:r>
            <w:r>
              <w:rPr>
                <w:spacing w:val="1"/>
              </w:rPr>
              <w:t xml:space="preserve"> </w:t>
            </w:r>
            <w:r>
              <w:t>available</w:t>
            </w:r>
          </w:p>
        </w:tc>
      </w:tr>
      <w:tr w:rsidR="0007563B" w:rsidTr="00680473">
        <w:trPr>
          <w:trHeight w:val="2198"/>
        </w:trPr>
        <w:tc>
          <w:tcPr>
            <w:tcW w:w="727" w:type="dxa"/>
            <w:shd w:val="clear" w:color="auto" w:fill="C5D9F0"/>
          </w:tcPr>
          <w:p w:rsidR="0007563B" w:rsidRDefault="00176812">
            <w:pPr>
              <w:pStyle w:val="TableParagraph"/>
              <w:spacing w:line="251" w:lineRule="exact"/>
              <w:ind w:left="206" w:right="35"/>
              <w:jc w:val="center"/>
            </w:pPr>
            <w:r>
              <w:t>xi.</w:t>
            </w:r>
          </w:p>
        </w:tc>
        <w:tc>
          <w:tcPr>
            <w:tcW w:w="2835" w:type="dxa"/>
            <w:shd w:val="clear" w:color="auto" w:fill="C5D9F0"/>
          </w:tcPr>
          <w:p w:rsidR="0007563B" w:rsidRDefault="00176812">
            <w:pPr>
              <w:pStyle w:val="TableParagraph"/>
              <w:tabs>
                <w:tab w:val="left" w:pos="1490"/>
              </w:tabs>
              <w:spacing w:line="276" w:lineRule="auto"/>
              <w:ind w:left="108" w:right="100"/>
              <w:jc w:val="both"/>
            </w:pPr>
            <w:r>
              <w:t>Social</w:t>
            </w:r>
            <w:r>
              <w:rPr>
                <w:spacing w:val="-4"/>
              </w:rPr>
              <w:t xml:space="preserve"> </w:t>
            </w:r>
            <w:r>
              <w:t>structure</w:t>
            </w:r>
            <w:r>
              <w:rPr>
                <w:spacing w:val="-5"/>
              </w:rPr>
              <w:t xml:space="preserve"> </w:t>
            </w:r>
            <w:r>
              <w:t>of</w:t>
            </w:r>
            <w:r>
              <w:rPr>
                <w:spacing w:val="-3"/>
              </w:rPr>
              <w:t xml:space="preserve"> </w:t>
            </w:r>
            <w:r>
              <w:t>the</w:t>
            </w:r>
            <w:r>
              <w:rPr>
                <w:spacing w:val="-6"/>
              </w:rPr>
              <w:t xml:space="preserve"> </w:t>
            </w:r>
            <w:r>
              <w:t>area</w:t>
            </w:r>
            <w:r>
              <w:rPr>
                <w:spacing w:val="-59"/>
              </w:rPr>
              <w:t xml:space="preserve"> </w:t>
            </w:r>
            <w:r>
              <w:t>(in</w:t>
            </w:r>
            <w:r>
              <w:rPr>
                <w:spacing w:val="1"/>
              </w:rPr>
              <w:t xml:space="preserve"> </w:t>
            </w:r>
            <w:r>
              <w:t>terms</w:t>
            </w:r>
            <w:r>
              <w:rPr>
                <w:spacing w:val="1"/>
              </w:rPr>
              <w:t xml:space="preserve"> </w:t>
            </w:r>
            <w:r>
              <w:t>of</w:t>
            </w:r>
            <w:r>
              <w:rPr>
                <w:spacing w:val="1"/>
              </w:rPr>
              <w:t xml:space="preserve"> </w:t>
            </w:r>
            <w:r>
              <w:t>population,</w:t>
            </w:r>
            <w:r>
              <w:rPr>
                <w:spacing w:val="-59"/>
              </w:rPr>
              <w:t xml:space="preserve"> </w:t>
            </w:r>
            <w:r>
              <w:t>social</w:t>
            </w:r>
            <w:r>
              <w:tab/>
              <w:t>stratification,</w:t>
            </w:r>
            <w:r>
              <w:rPr>
                <w:spacing w:val="-59"/>
              </w:rPr>
              <w:t xml:space="preserve"> </w:t>
            </w:r>
            <w:r>
              <w:t>regional</w:t>
            </w:r>
            <w:r>
              <w:rPr>
                <w:spacing w:val="1"/>
              </w:rPr>
              <w:t xml:space="preserve"> </w:t>
            </w:r>
            <w:r>
              <w:t>origin,</w:t>
            </w:r>
            <w:r>
              <w:rPr>
                <w:spacing w:val="62"/>
              </w:rPr>
              <w:t xml:space="preserve"> </w:t>
            </w:r>
            <w:r>
              <w:t>age</w:t>
            </w:r>
            <w:r>
              <w:rPr>
                <w:spacing w:val="-59"/>
              </w:rPr>
              <w:t xml:space="preserve"> </w:t>
            </w:r>
            <w:r>
              <w:t>groups,</w:t>
            </w:r>
            <w:r>
              <w:rPr>
                <w:spacing w:val="1"/>
              </w:rPr>
              <w:t xml:space="preserve"> </w:t>
            </w:r>
            <w:r>
              <w:t>economic</w:t>
            </w:r>
            <w:r>
              <w:rPr>
                <w:spacing w:val="1"/>
              </w:rPr>
              <w:t xml:space="preserve"> </w:t>
            </w:r>
            <w:r>
              <w:t>levels,</w:t>
            </w:r>
            <w:r>
              <w:rPr>
                <w:spacing w:val="1"/>
              </w:rPr>
              <w:t xml:space="preserve"> </w:t>
            </w:r>
            <w:r>
              <w:t>location of slums/ squatter</w:t>
            </w:r>
            <w:r>
              <w:rPr>
                <w:spacing w:val="1"/>
              </w:rPr>
              <w:t xml:space="preserve"> </w:t>
            </w:r>
            <w:r>
              <w:t>settlements</w:t>
            </w:r>
            <w:r>
              <w:rPr>
                <w:spacing w:val="-3"/>
              </w:rPr>
              <w:t xml:space="preserve"> </w:t>
            </w:r>
            <w:r>
              <w:t>nearby,</w:t>
            </w:r>
            <w:r>
              <w:rPr>
                <w:spacing w:val="-1"/>
              </w:rPr>
              <w:t xml:space="preserve"> </w:t>
            </w:r>
            <w:r>
              <w:t>etc.)</w:t>
            </w:r>
          </w:p>
        </w:tc>
        <w:tc>
          <w:tcPr>
            <w:tcW w:w="7690" w:type="dxa"/>
            <w:gridSpan w:val="5"/>
            <w:shd w:val="clear" w:color="auto" w:fill="FFFFFF" w:themeFill="background1"/>
          </w:tcPr>
          <w:p w:rsidR="0007563B" w:rsidRDefault="00176812">
            <w:pPr>
              <w:pStyle w:val="TableParagraph"/>
              <w:spacing w:line="248" w:lineRule="exact"/>
              <w:ind w:left="108"/>
            </w:pPr>
            <w:r>
              <w:t>High</w:t>
            </w:r>
            <w:r>
              <w:rPr>
                <w:spacing w:val="-2"/>
              </w:rPr>
              <w:t xml:space="preserve"> </w:t>
            </w:r>
            <w:r>
              <w:t>Income</w:t>
            </w:r>
            <w:r>
              <w:rPr>
                <w:spacing w:val="-4"/>
              </w:rPr>
              <w:t xml:space="preserve"> </w:t>
            </w:r>
            <w:r>
              <w:t>Group</w:t>
            </w:r>
          </w:p>
        </w:tc>
      </w:tr>
      <w:tr w:rsidR="0007563B" w:rsidTr="00680473">
        <w:trPr>
          <w:trHeight w:val="450"/>
        </w:trPr>
        <w:tc>
          <w:tcPr>
            <w:tcW w:w="727" w:type="dxa"/>
            <w:shd w:val="clear" w:color="auto" w:fill="C5D9F0"/>
          </w:tcPr>
          <w:p w:rsidR="0007563B" w:rsidRDefault="00176812">
            <w:pPr>
              <w:pStyle w:val="TableParagraph"/>
              <w:spacing w:line="251" w:lineRule="exact"/>
              <w:ind w:left="206" w:right="85"/>
              <w:jc w:val="center"/>
            </w:pPr>
            <w:r>
              <w:t>xii.</w:t>
            </w:r>
          </w:p>
        </w:tc>
        <w:tc>
          <w:tcPr>
            <w:tcW w:w="2835" w:type="dxa"/>
            <w:shd w:val="clear" w:color="auto" w:fill="C5D9F0"/>
          </w:tcPr>
          <w:p w:rsidR="0007563B" w:rsidRDefault="00176812">
            <w:pPr>
              <w:pStyle w:val="TableParagraph"/>
              <w:spacing w:line="248" w:lineRule="exact"/>
              <w:ind w:left="108"/>
            </w:pPr>
            <w:proofErr w:type="spellStart"/>
            <w:r>
              <w:t>Neighbourhood</w:t>
            </w:r>
            <w:proofErr w:type="spellEnd"/>
            <w:r>
              <w:rPr>
                <w:spacing w:val="-5"/>
              </w:rPr>
              <w:t xml:space="preserve"> </w:t>
            </w:r>
            <w:r>
              <w:t>amenities</w:t>
            </w:r>
          </w:p>
        </w:tc>
        <w:tc>
          <w:tcPr>
            <w:tcW w:w="7690" w:type="dxa"/>
            <w:gridSpan w:val="5"/>
            <w:shd w:val="clear" w:color="auto" w:fill="FFFFFF" w:themeFill="background1"/>
          </w:tcPr>
          <w:p w:rsidR="0007563B" w:rsidRDefault="00176812">
            <w:pPr>
              <w:pStyle w:val="TableParagraph"/>
              <w:spacing w:line="248" w:lineRule="exact"/>
              <w:ind w:left="108"/>
            </w:pPr>
            <w:r>
              <w:t>Very</w:t>
            </w:r>
            <w:r>
              <w:rPr>
                <w:spacing w:val="-1"/>
              </w:rPr>
              <w:t xml:space="preserve"> </w:t>
            </w:r>
            <w:r>
              <w:t>Good</w:t>
            </w:r>
          </w:p>
        </w:tc>
      </w:tr>
      <w:tr w:rsidR="0007563B" w:rsidTr="00680473">
        <w:trPr>
          <w:trHeight w:val="741"/>
        </w:trPr>
        <w:tc>
          <w:tcPr>
            <w:tcW w:w="727" w:type="dxa"/>
            <w:shd w:val="clear" w:color="auto" w:fill="C5D9F0"/>
          </w:tcPr>
          <w:p w:rsidR="0007563B" w:rsidRDefault="00176812">
            <w:pPr>
              <w:pStyle w:val="TableParagraph"/>
              <w:spacing w:line="251" w:lineRule="exact"/>
              <w:ind w:left="206" w:right="133"/>
              <w:jc w:val="center"/>
            </w:pPr>
            <w:r>
              <w:t>xiii.</w:t>
            </w:r>
          </w:p>
        </w:tc>
        <w:tc>
          <w:tcPr>
            <w:tcW w:w="2835" w:type="dxa"/>
            <w:shd w:val="clear" w:color="auto" w:fill="C5D9F0"/>
          </w:tcPr>
          <w:p w:rsidR="0007563B" w:rsidRDefault="00176812">
            <w:pPr>
              <w:pStyle w:val="TableParagraph"/>
              <w:spacing w:line="273" w:lineRule="auto"/>
              <w:ind w:left="108" w:right="239"/>
            </w:pPr>
            <w:r>
              <w:t>Any</w:t>
            </w:r>
            <w:r>
              <w:rPr>
                <w:spacing w:val="-4"/>
              </w:rPr>
              <w:t xml:space="preserve"> </w:t>
            </w:r>
            <w:r>
              <w:t>New</w:t>
            </w:r>
            <w:r>
              <w:rPr>
                <w:spacing w:val="-4"/>
              </w:rPr>
              <w:t xml:space="preserve"> </w:t>
            </w:r>
            <w:r>
              <w:t>Development in</w:t>
            </w:r>
            <w:r>
              <w:rPr>
                <w:spacing w:val="-58"/>
              </w:rPr>
              <w:t xml:space="preserve"> </w:t>
            </w:r>
            <w:r>
              <w:t>surrounding</w:t>
            </w:r>
            <w:r>
              <w:rPr>
                <w:spacing w:val="1"/>
              </w:rPr>
              <w:t xml:space="preserve"> </w:t>
            </w:r>
            <w:r>
              <w:t>area</w:t>
            </w:r>
          </w:p>
        </w:tc>
        <w:tc>
          <w:tcPr>
            <w:tcW w:w="3098" w:type="dxa"/>
            <w:gridSpan w:val="2"/>
            <w:shd w:val="clear" w:color="auto" w:fill="FFFFFF" w:themeFill="background1"/>
          </w:tcPr>
          <w:p w:rsidR="0007563B" w:rsidRDefault="00176812">
            <w:pPr>
              <w:pStyle w:val="TableParagraph"/>
              <w:spacing w:line="251" w:lineRule="exact"/>
              <w:ind w:left="108"/>
            </w:pPr>
            <w:r>
              <w:t>None</w:t>
            </w:r>
          </w:p>
        </w:tc>
        <w:tc>
          <w:tcPr>
            <w:tcW w:w="4592" w:type="dxa"/>
            <w:gridSpan w:val="3"/>
            <w:shd w:val="clear" w:color="auto" w:fill="FFFFFF" w:themeFill="background1"/>
          </w:tcPr>
          <w:p w:rsidR="0007563B" w:rsidRDefault="00176812">
            <w:pPr>
              <w:pStyle w:val="TableParagraph"/>
              <w:spacing w:line="248" w:lineRule="exact"/>
              <w:ind w:left="109"/>
            </w:pPr>
            <w:r>
              <w:t>NA</w:t>
            </w:r>
          </w:p>
        </w:tc>
      </w:tr>
      <w:tr w:rsidR="0007563B" w:rsidTr="00680473">
        <w:trPr>
          <w:trHeight w:val="742"/>
        </w:trPr>
        <w:tc>
          <w:tcPr>
            <w:tcW w:w="727" w:type="dxa"/>
            <w:shd w:val="clear" w:color="auto" w:fill="C5D9F0"/>
          </w:tcPr>
          <w:p w:rsidR="0007563B" w:rsidRDefault="00176812">
            <w:pPr>
              <w:pStyle w:val="TableParagraph"/>
              <w:spacing w:line="251" w:lineRule="exact"/>
              <w:ind w:left="206" w:right="145"/>
              <w:jc w:val="center"/>
            </w:pPr>
            <w:r>
              <w:t>xiv.</w:t>
            </w:r>
          </w:p>
        </w:tc>
        <w:tc>
          <w:tcPr>
            <w:tcW w:w="2835" w:type="dxa"/>
            <w:shd w:val="clear" w:color="auto" w:fill="FFFFFF" w:themeFill="background1"/>
          </w:tcPr>
          <w:p w:rsidR="0007563B" w:rsidRDefault="00176812">
            <w:pPr>
              <w:pStyle w:val="TableParagraph"/>
              <w:spacing w:line="273" w:lineRule="auto"/>
              <w:ind w:left="108" w:right="306"/>
            </w:pPr>
            <w:r>
              <w:t>Any specific advantage/</w:t>
            </w:r>
            <w:r>
              <w:rPr>
                <w:spacing w:val="1"/>
              </w:rPr>
              <w:t xml:space="preserve"> </w:t>
            </w:r>
            <w:r>
              <w:t>drawback</w:t>
            </w:r>
            <w:r>
              <w:rPr>
                <w:spacing w:val="-3"/>
              </w:rPr>
              <w:t xml:space="preserve"> </w:t>
            </w:r>
            <w:r>
              <w:t>in</w:t>
            </w:r>
            <w:r>
              <w:rPr>
                <w:spacing w:val="-6"/>
              </w:rPr>
              <w:t xml:space="preserve"> </w:t>
            </w:r>
            <w:r>
              <w:t>the</w:t>
            </w:r>
            <w:r>
              <w:rPr>
                <w:spacing w:val="-5"/>
              </w:rPr>
              <w:t xml:space="preserve"> </w:t>
            </w:r>
            <w:r>
              <w:t>property</w:t>
            </w:r>
          </w:p>
        </w:tc>
        <w:tc>
          <w:tcPr>
            <w:tcW w:w="7690" w:type="dxa"/>
            <w:gridSpan w:val="5"/>
            <w:shd w:val="clear" w:color="auto" w:fill="FFFFFF" w:themeFill="background1"/>
          </w:tcPr>
          <w:p w:rsidR="0007563B" w:rsidRDefault="00176812">
            <w:pPr>
              <w:pStyle w:val="TableParagraph"/>
              <w:spacing w:line="251" w:lineRule="exact"/>
              <w:ind w:left="108"/>
            </w:pPr>
            <w:r>
              <w:t>NA</w:t>
            </w:r>
          </w:p>
        </w:tc>
      </w:tr>
      <w:tr w:rsidR="0007563B">
        <w:trPr>
          <w:trHeight w:val="705"/>
        </w:trPr>
        <w:tc>
          <w:tcPr>
            <w:tcW w:w="727" w:type="dxa"/>
            <w:shd w:val="clear" w:color="auto" w:fill="C5D9F0"/>
          </w:tcPr>
          <w:p w:rsidR="0007563B" w:rsidRDefault="00176812">
            <w:pPr>
              <w:pStyle w:val="TableParagraph"/>
              <w:spacing w:line="251" w:lineRule="exact"/>
              <w:ind w:left="206" w:right="97"/>
              <w:jc w:val="center"/>
            </w:pPr>
            <w:r>
              <w:t>xv.</w:t>
            </w:r>
          </w:p>
        </w:tc>
        <w:tc>
          <w:tcPr>
            <w:tcW w:w="2835" w:type="dxa"/>
            <w:shd w:val="clear" w:color="auto" w:fill="C5D9F0"/>
          </w:tcPr>
          <w:p w:rsidR="0007563B" w:rsidRDefault="00176812">
            <w:pPr>
              <w:pStyle w:val="TableParagraph"/>
              <w:spacing w:line="259" w:lineRule="auto"/>
              <w:ind w:left="108" w:right="244"/>
            </w:pPr>
            <w:r>
              <w:t>Property overall usability/</w:t>
            </w:r>
            <w:r>
              <w:rPr>
                <w:spacing w:val="-59"/>
              </w:rPr>
              <w:t xml:space="preserve"> </w:t>
            </w:r>
            <w:r>
              <w:t>utility</w:t>
            </w:r>
            <w:r>
              <w:rPr>
                <w:spacing w:val="-3"/>
              </w:rPr>
              <w:t xml:space="preserve"> </w:t>
            </w:r>
            <w:r>
              <w:t>Factor</w:t>
            </w:r>
          </w:p>
        </w:tc>
        <w:tc>
          <w:tcPr>
            <w:tcW w:w="7690" w:type="dxa"/>
            <w:gridSpan w:val="5"/>
          </w:tcPr>
          <w:p w:rsidR="0007563B" w:rsidRDefault="00176812">
            <w:pPr>
              <w:pStyle w:val="TableParagraph"/>
              <w:spacing w:line="251" w:lineRule="exact"/>
              <w:ind w:left="108"/>
            </w:pPr>
            <w:r>
              <w:t>Very good</w:t>
            </w:r>
          </w:p>
        </w:tc>
      </w:tr>
      <w:tr w:rsidR="0007563B">
        <w:trPr>
          <w:trHeight w:val="705"/>
        </w:trPr>
        <w:tc>
          <w:tcPr>
            <w:tcW w:w="727" w:type="dxa"/>
            <w:shd w:val="clear" w:color="auto" w:fill="C5D9F0"/>
          </w:tcPr>
          <w:p w:rsidR="0007563B" w:rsidRDefault="00176812">
            <w:pPr>
              <w:pStyle w:val="TableParagraph"/>
              <w:spacing w:line="251" w:lineRule="exact"/>
              <w:ind w:left="206" w:right="145"/>
              <w:jc w:val="center"/>
            </w:pPr>
            <w:r>
              <w:t>xvi.</w:t>
            </w:r>
          </w:p>
        </w:tc>
        <w:tc>
          <w:tcPr>
            <w:tcW w:w="2835" w:type="dxa"/>
            <w:shd w:val="clear" w:color="auto" w:fill="C5D9F0"/>
          </w:tcPr>
          <w:p w:rsidR="0007563B" w:rsidRDefault="00176812">
            <w:pPr>
              <w:pStyle w:val="TableParagraph"/>
              <w:spacing w:line="259" w:lineRule="auto"/>
              <w:ind w:left="108" w:right="720"/>
            </w:pPr>
            <w:r>
              <w:t>Do property has any</w:t>
            </w:r>
            <w:r>
              <w:rPr>
                <w:spacing w:val="-59"/>
              </w:rPr>
              <w:t xml:space="preserve"> </w:t>
            </w:r>
            <w:r>
              <w:t>alternate</w:t>
            </w:r>
            <w:r>
              <w:rPr>
                <w:spacing w:val="-2"/>
              </w:rPr>
              <w:t xml:space="preserve"> </w:t>
            </w:r>
            <w:r>
              <w:t>use?</w:t>
            </w:r>
          </w:p>
        </w:tc>
        <w:tc>
          <w:tcPr>
            <w:tcW w:w="7690" w:type="dxa"/>
            <w:gridSpan w:val="5"/>
          </w:tcPr>
          <w:p w:rsidR="0007563B" w:rsidRDefault="00176812">
            <w:pPr>
              <w:pStyle w:val="TableParagraph"/>
              <w:spacing w:line="251" w:lineRule="exact"/>
              <w:ind w:left="108"/>
            </w:pPr>
            <w:r>
              <w:t>No</w:t>
            </w:r>
          </w:p>
        </w:tc>
      </w:tr>
      <w:tr w:rsidR="0007563B">
        <w:trPr>
          <w:trHeight w:val="546"/>
        </w:trPr>
        <w:tc>
          <w:tcPr>
            <w:tcW w:w="727" w:type="dxa"/>
            <w:shd w:val="clear" w:color="auto" w:fill="C5D9F0"/>
          </w:tcPr>
          <w:p w:rsidR="0007563B" w:rsidRDefault="00176812">
            <w:pPr>
              <w:pStyle w:val="TableParagraph"/>
              <w:ind w:left="158" w:right="145"/>
              <w:jc w:val="center"/>
            </w:pPr>
            <w:r>
              <w:t>xvii.</w:t>
            </w:r>
          </w:p>
        </w:tc>
        <w:tc>
          <w:tcPr>
            <w:tcW w:w="2835" w:type="dxa"/>
            <w:shd w:val="clear" w:color="auto" w:fill="C5D9F0"/>
          </w:tcPr>
          <w:p w:rsidR="0007563B" w:rsidRDefault="00176812">
            <w:pPr>
              <w:pStyle w:val="TableParagraph"/>
              <w:ind w:left="108"/>
            </w:pPr>
            <w:r>
              <w:t>Is</w:t>
            </w:r>
            <w:r>
              <w:rPr>
                <w:spacing w:val="-1"/>
              </w:rPr>
              <w:t xml:space="preserve"> </w:t>
            </w:r>
            <w:r>
              <w:t>property</w:t>
            </w:r>
            <w:r>
              <w:rPr>
                <w:spacing w:val="-4"/>
              </w:rPr>
              <w:t xml:space="preserve"> </w:t>
            </w:r>
            <w:r>
              <w:t>clearly</w:t>
            </w:r>
          </w:p>
          <w:p w:rsidR="0007563B" w:rsidRDefault="00176812">
            <w:pPr>
              <w:pStyle w:val="TableParagraph"/>
              <w:spacing w:before="18"/>
              <w:ind w:left="108"/>
            </w:pPr>
            <w:r>
              <w:t>demarcated by</w:t>
            </w:r>
          </w:p>
        </w:tc>
        <w:tc>
          <w:tcPr>
            <w:tcW w:w="7690" w:type="dxa"/>
            <w:gridSpan w:val="5"/>
          </w:tcPr>
          <w:p w:rsidR="0007563B" w:rsidRDefault="00176812">
            <w:pPr>
              <w:pStyle w:val="TableParagraph"/>
              <w:ind w:left="108"/>
            </w:pPr>
            <w:r>
              <w:t>Demarcated</w:t>
            </w:r>
            <w:r>
              <w:rPr>
                <w:spacing w:val="-3"/>
              </w:rPr>
              <w:t xml:space="preserve"> </w:t>
            </w:r>
            <w:r>
              <w:t>with</w:t>
            </w:r>
            <w:r>
              <w:rPr>
                <w:spacing w:val="-3"/>
              </w:rPr>
              <w:t xml:space="preserve"> </w:t>
            </w:r>
            <w:r>
              <w:t>permanent</w:t>
            </w:r>
            <w:r>
              <w:rPr>
                <w:spacing w:val="-1"/>
              </w:rPr>
              <w:t xml:space="preserve"> </w:t>
            </w:r>
            <w:r>
              <w:t>boundary</w:t>
            </w:r>
          </w:p>
        </w:tc>
      </w:tr>
    </w:tbl>
    <w:p w:rsidR="0007563B" w:rsidRDefault="00176812">
      <w:pPr>
        <w:rPr>
          <w:sz w:val="2"/>
          <w:szCs w:val="2"/>
        </w:rPr>
      </w:pPr>
      <w:r>
        <w:pict>
          <v:shape id="_x0000_s1171" style="position:absolute;margin-left:90.05pt;margin-top:341.25pt;width:299pt;height:269.7pt;z-index:-18669056;mso-position-horizontal-relative:page;mso-position-vertical-relative:page" coordorigin="1801,6825" coordsize="5980,5394" o:spt="100" adj="0,,0" path="m4498,11103r-6,-73l4477,10951r-22,-82l4432,10799r-30,-72l4367,10652r-42,-78l4276,10494r-40,-59l4200,10384r,686l4197,11126r-12,57l4167,11240r-29,60l4097,11363r-53,66l3979,11498r-305,306l2216,10346r301,-301l2598,9969r74,-60l2740,9866r61,-27l2868,9824r73,-4l3020,9827r85,18l3195,9874r60,26l3317,9932r63,39l3446,10016r68,51l3584,10125r72,65l3729,10262r60,61l3844,10383r52,59l3943,10500r43,57l4024,10612r35,54l4101,10741r35,72l4163,10882r20,67l4196,11013r4,57l4200,10384r-6,-9l4148,10315r-50,-60l4045,10194r-56,-62l3929,10070r-64,-62l3801,9950r-64,-55l3673,9843r-30,-23l3609,9795r-63,-44l3482,9709r-63,-37l3346,9634r-72,-32l3203,9574r-71,-22l3062,9535r-70,-12l2923,9516r-73,-1l2779,9521r-70,15l2642,9559r-65,30l2528,9618r-52,37l2420,9700r-61,54l2294,9817r-493,493l3710,12218r414,-414l4226,11702r61,-65l4341,11571r45,-65l4424,11439r30,-67l4476,11306r15,-67l4498,11172r,-69xm6418,9510l6056,9382,5650,9239r-89,-29l5475,9186r-82,-19l5364,9162r-50,-9l5239,9143r-46,-2l5143,9144r-54,7l5030,9162r44,-70l5109,9023r27,-69l5154,8885r10,-69l5165,8748r-8,-68l5139,8602r-28,-76l5075,8451r-45,-72l4976,8308r-20,-23l4913,8239r-41,-38l4872,8758r-4,56l4854,8869r-24,56l4794,8984r-47,61l4687,9109r-274,273l4280,9516,3649,8884r453,-453l4166,8374r63,-43l4293,8302r65,-16l4422,8285r79,15l4577,8330r72,45l4718,8435r43,47l4797,8533r30,54l4851,8643r16,58l4872,8758r,-557l4849,8180r-67,-53l4713,8082r-72,-39l4566,8011r-92,-28l4386,7970r-83,2l4225,7988r-62,25l4098,8049r-68,49l3958,8157r-75,71l3248,8863r1909,1908l5346,10582,4499,9734r219,-218l4753,9481r30,-27l4810,9433r23,-15l4863,9405r33,-11l4932,9386r39,-4l5014,9382r52,5l5125,9398r69,16l5256,9431r72,21l5407,9477r89,30l6180,9748r238,-238xm7780,8148l7415,7952,6555,7498r,307l6070,8291r-81,-144l5748,7717r-40,-72l5668,7574r-39,-66l5590,7443r-40,-64l5509,7316r-42,-62l5424,7193r-44,-61l5436,7168r62,38l5564,7246r71,42l5792,7378r763,427l6555,7498,5862,7132,5286,6825r-204,204l5277,7380r39,70l5701,8148r467,848l6441,9487r201,-201l6565,9153,6298,8684r-77,-133l6481,8291r339,-339l7565,8363r215,-215xe" fillcolor="silver" stroked="f">
            <v:fill opacity="32896f"/>
            <v:stroke joinstyle="round"/>
            <v:formulas/>
            <v:path arrowok="t" o:connecttype="segments"/>
            <w10:wrap anchorx="page" anchory="page"/>
          </v:shape>
        </w:pict>
      </w:r>
      <w:r>
        <w:pict>
          <v:group id="_x0000_s1168" style="position:absolute;margin-left:202.95pt;margin-top:184.45pt;width:384.3pt;height:221.2pt;z-index:-18668544;mso-position-horizontal-relative:page;mso-position-vertical-relative:page" coordorigin="4059,3689" coordsize="7686,4424">
            <v:shape id="_x0000_s1170" style="position:absolute;left:6033;top:3839;width:3674;height:4148" coordorigin="6033,3839" coordsize="3674,4148" o:spt="100" adj="0,,0" path="m8131,7797l7264,6930r672,-672l7711,6033r-672,672l6448,6114r776,-776l6999,5113r-966,965l7941,7986r190,-189xm9707,6221l8024,4538r473,-474l8272,3839,7138,4974r225,225l7834,4727,9517,6410r190,-189xe" fillcolor="silver" stroked="f">
              <v:fill opacity="32896f"/>
              <v:stroke joinstyle="round"/>
              <v:formulas/>
              <v:path arrowok="t" o:connecttype="segments"/>
            </v:shape>
            <v:shape id="_x0000_s1169" style="position:absolute;left:4059;top:3689;width:7686;height:4424" coordorigin="4059,3689" coordsize="7686,4424" o:spt="100" adj="0,,0" path="m7962,7081r-3903,l4059,8113r3903,l7962,7081xm11745,3689r-7686,l4059,4121r7686,l11745,3689xe" stroked="f">
              <v:stroke joinstyle="round"/>
              <v:formulas/>
              <v:path arrowok="t" o:connecttype="segments"/>
            </v:shape>
            <w10:wrap anchorx="page" anchory="page"/>
          </v:group>
        </w:pict>
      </w:r>
      <w:r>
        <w:rPr>
          <w:noProof/>
          <w:lang w:val="en-IN" w:eastAsia="en-IN"/>
        </w:rPr>
        <w:drawing>
          <wp:anchor distT="0" distB="0" distL="0" distR="0" simplePos="0" relativeHeight="15749120"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2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jpeg"/>
                    <pic:cNvPicPr/>
                  </pic:nvPicPr>
                  <pic:blipFill>
                    <a:blip r:embed="rId17" cstate="print"/>
                    <a:stretch>
                      <a:fillRect/>
                    </a:stretch>
                  </pic:blipFill>
                  <pic:spPr>
                    <a:xfrm>
                      <a:off x="0" y="0"/>
                      <a:ext cx="2059305" cy="391159"/>
                    </a:xfrm>
                    <a:prstGeom prst="rect">
                      <a:avLst/>
                    </a:prstGeom>
                  </pic:spPr>
                </pic:pic>
              </a:graphicData>
            </a:graphic>
          </wp:anchor>
        </w:drawing>
      </w:r>
    </w:p>
    <w:p w:rsidR="0007563B" w:rsidRDefault="0007563B">
      <w:pPr>
        <w:rPr>
          <w:sz w:val="2"/>
          <w:szCs w:val="2"/>
        </w:rPr>
        <w:sectPr w:rsidR="0007563B">
          <w:pgSz w:w="12240" w:h="15840"/>
          <w:pgMar w:top="1640" w:right="340" w:bottom="1180" w:left="340" w:header="210" w:footer="995" w:gutter="0"/>
          <w:cols w:space="720"/>
        </w:sectPr>
      </w:pPr>
    </w:p>
    <w:tbl>
      <w:tblPr>
        <w:tblW w:w="0" w:type="auto"/>
        <w:tblInd w:w="15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27"/>
        <w:gridCol w:w="2835"/>
        <w:gridCol w:w="218"/>
        <w:gridCol w:w="459"/>
        <w:gridCol w:w="2420"/>
        <w:gridCol w:w="808"/>
        <w:gridCol w:w="3782"/>
      </w:tblGrid>
      <w:tr w:rsidR="0007563B">
        <w:trPr>
          <w:trHeight w:val="705"/>
        </w:trPr>
        <w:tc>
          <w:tcPr>
            <w:tcW w:w="727" w:type="dxa"/>
            <w:shd w:val="clear" w:color="auto" w:fill="C5D9F0"/>
          </w:tcPr>
          <w:p w:rsidR="0007563B" w:rsidRDefault="0007563B">
            <w:pPr>
              <w:pStyle w:val="TableParagraph"/>
              <w:ind w:left="0"/>
              <w:rPr>
                <w:rFonts w:ascii="Times New Roman"/>
                <w:sz w:val="20"/>
              </w:rPr>
            </w:pPr>
          </w:p>
        </w:tc>
        <w:tc>
          <w:tcPr>
            <w:tcW w:w="2835" w:type="dxa"/>
            <w:shd w:val="clear" w:color="auto" w:fill="C5D9F0"/>
          </w:tcPr>
          <w:p w:rsidR="0007563B" w:rsidRDefault="00176812">
            <w:pPr>
              <w:pStyle w:val="TableParagraph"/>
              <w:spacing w:line="259" w:lineRule="auto"/>
              <w:ind w:left="108" w:right="537"/>
            </w:pPr>
            <w:r>
              <w:t>permanent/ temporary</w:t>
            </w:r>
            <w:r>
              <w:rPr>
                <w:spacing w:val="-59"/>
              </w:rPr>
              <w:t xml:space="preserve"> </w:t>
            </w:r>
            <w:r>
              <w:t>boundary</w:t>
            </w:r>
            <w:r>
              <w:rPr>
                <w:spacing w:val="-2"/>
              </w:rPr>
              <w:t xml:space="preserve"> </w:t>
            </w:r>
            <w:r>
              <w:t>on site</w:t>
            </w:r>
          </w:p>
        </w:tc>
        <w:tc>
          <w:tcPr>
            <w:tcW w:w="7687" w:type="dxa"/>
            <w:gridSpan w:val="5"/>
          </w:tcPr>
          <w:p w:rsidR="0007563B" w:rsidRDefault="0007563B">
            <w:pPr>
              <w:pStyle w:val="TableParagraph"/>
              <w:ind w:left="0"/>
              <w:rPr>
                <w:rFonts w:ascii="Times New Roman"/>
                <w:sz w:val="20"/>
              </w:rPr>
            </w:pPr>
          </w:p>
        </w:tc>
      </w:tr>
      <w:tr w:rsidR="0007563B">
        <w:trPr>
          <w:trHeight w:val="978"/>
        </w:trPr>
        <w:tc>
          <w:tcPr>
            <w:tcW w:w="727" w:type="dxa"/>
            <w:shd w:val="clear" w:color="auto" w:fill="C5D9F0"/>
          </w:tcPr>
          <w:p w:rsidR="0007563B" w:rsidRDefault="00176812">
            <w:pPr>
              <w:pStyle w:val="TableParagraph"/>
              <w:spacing w:line="251" w:lineRule="exact"/>
              <w:ind w:left="0" w:right="164"/>
              <w:jc w:val="right"/>
            </w:pPr>
            <w:r>
              <w:t>xviii.</w:t>
            </w:r>
          </w:p>
        </w:tc>
        <w:tc>
          <w:tcPr>
            <w:tcW w:w="2835" w:type="dxa"/>
            <w:shd w:val="clear" w:color="auto" w:fill="C5D9F0"/>
          </w:tcPr>
          <w:p w:rsidR="0007563B" w:rsidRDefault="00176812">
            <w:pPr>
              <w:pStyle w:val="TableParagraph"/>
              <w:spacing w:line="259" w:lineRule="auto"/>
              <w:ind w:left="108" w:right="102"/>
              <w:jc w:val="both"/>
            </w:pPr>
            <w:r>
              <w:t>Is the property merged or</w:t>
            </w:r>
            <w:r>
              <w:rPr>
                <w:spacing w:val="1"/>
              </w:rPr>
              <w:t xml:space="preserve"> </w:t>
            </w:r>
            <w:r>
              <w:t>colluded</w:t>
            </w:r>
            <w:r>
              <w:rPr>
                <w:spacing w:val="1"/>
              </w:rPr>
              <w:t xml:space="preserve"> </w:t>
            </w:r>
            <w:r>
              <w:t>with</w:t>
            </w:r>
            <w:r>
              <w:rPr>
                <w:spacing w:val="1"/>
              </w:rPr>
              <w:t xml:space="preserve"> </w:t>
            </w:r>
            <w:r>
              <w:t>any</w:t>
            </w:r>
            <w:r>
              <w:rPr>
                <w:spacing w:val="1"/>
              </w:rPr>
              <w:t xml:space="preserve"> </w:t>
            </w:r>
            <w:r>
              <w:t>other</w:t>
            </w:r>
            <w:r>
              <w:rPr>
                <w:spacing w:val="-60"/>
              </w:rPr>
              <w:t xml:space="preserve"> </w:t>
            </w:r>
            <w:r>
              <w:t>property</w:t>
            </w:r>
          </w:p>
        </w:tc>
        <w:tc>
          <w:tcPr>
            <w:tcW w:w="7687" w:type="dxa"/>
            <w:gridSpan w:val="5"/>
          </w:tcPr>
          <w:p w:rsidR="0007563B" w:rsidRDefault="00176812">
            <w:pPr>
              <w:pStyle w:val="TableParagraph"/>
              <w:spacing w:line="251" w:lineRule="exact"/>
              <w:ind w:left="108"/>
            </w:pPr>
            <w:r>
              <w:t>No</w:t>
            </w:r>
          </w:p>
        </w:tc>
      </w:tr>
      <w:tr w:rsidR="0007563B" w:rsidTr="00680473">
        <w:trPr>
          <w:trHeight w:val="707"/>
        </w:trPr>
        <w:tc>
          <w:tcPr>
            <w:tcW w:w="727" w:type="dxa"/>
            <w:shd w:val="clear" w:color="auto" w:fill="C5D9F0"/>
          </w:tcPr>
          <w:p w:rsidR="0007563B" w:rsidRDefault="00176812">
            <w:pPr>
              <w:pStyle w:val="TableParagraph"/>
              <w:spacing w:line="251" w:lineRule="exact"/>
              <w:ind w:left="0" w:right="164"/>
              <w:jc w:val="right"/>
            </w:pPr>
            <w:r>
              <w:t>xix.</w:t>
            </w:r>
          </w:p>
        </w:tc>
        <w:tc>
          <w:tcPr>
            <w:tcW w:w="2835" w:type="dxa"/>
            <w:shd w:val="clear" w:color="auto" w:fill="C5D9F0"/>
          </w:tcPr>
          <w:p w:rsidR="0007563B" w:rsidRDefault="00176812">
            <w:pPr>
              <w:pStyle w:val="TableParagraph"/>
              <w:tabs>
                <w:tab w:val="left" w:pos="556"/>
                <w:tab w:val="left" w:pos="2044"/>
              </w:tabs>
              <w:spacing w:line="259" w:lineRule="auto"/>
              <w:ind w:left="108" w:right="102"/>
            </w:pPr>
            <w:r>
              <w:t>Is</w:t>
            </w:r>
            <w:r>
              <w:tab/>
              <w:t>independent</w:t>
            </w:r>
            <w:r>
              <w:tab/>
            </w:r>
            <w:r>
              <w:rPr>
                <w:spacing w:val="-2"/>
              </w:rPr>
              <w:t>access</w:t>
            </w:r>
            <w:r>
              <w:rPr>
                <w:spacing w:val="-59"/>
              </w:rPr>
              <w:t xml:space="preserve"> </w:t>
            </w:r>
            <w:r>
              <w:t>available to the</w:t>
            </w:r>
            <w:r>
              <w:rPr>
                <w:spacing w:val="-3"/>
              </w:rPr>
              <w:t xml:space="preserve"> </w:t>
            </w:r>
            <w:r>
              <w:t>property</w:t>
            </w:r>
          </w:p>
        </w:tc>
        <w:tc>
          <w:tcPr>
            <w:tcW w:w="7687" w:type="dxa"/>
            <w:gridSpan w:val="5"/>
            <w:shd w:val="clear" w:color="auto" w:fill="FFFFFF" w:themeFill="background1"/>
          </w:tcPr>
          <w:p w:rsidR="0007563B" w:rsidRDefault="00176812">
            <w:pPr>
              <w:pStyle w:val="TableParagraph"/>
              <w:spacing w:line="251" w:lineRule="exact"/>
              <w:ind w:left="108"/>
            </w:pPr>
            <w:r>
              <w:t>Clear</w:t>
            </w:r>
            <w:r>
              <w:rPr>
                <w:spacing w:val="-3"/>
              </w:rPr>
              <w:t xml:space="preserve"> </w:t>
            </w:r>
            <w:r>
              <w:t>independent</w:t>
            </w:r>
            <w:r>
              <w:rPr>
                <w:spacing w:val="-2"/>
              </w:rPr>
              <w:t xml:space="preserve"> </w:t>
            </w:r>
            <w:r>
              <w:t>access</w:t>
            </w:r>
            <w:r>
              <w:rPr>
                <w:spacing w:val="-3"/>
              </w:rPr>
              <w:t xml:space="preserve"> </w:t>
            </w:r>
            <w:r>
              <w:t>is</w:t>
            </w:r>
            <w:r>
              <w:rPr>
                <w:spacing w:val="-2"/>
              </w:rPr>
              <w:t xml:space="preserve"> </w:t>
            </w:r>
            <w:r>
              <w:t>available</w:t>
            </w:r>
          </w:p>
        </w:tc>
      </w:tr>
      <w:tr w:rsidR="0007563B" w:rsidTr="00680473">
        <w:trPr>
          <w:trHeight w:val="705"/>
        </w:trPr>
        <w:tc>
          <w:tcPr>
            <w:tcW w:w="727" w:type="dxa"/>
            <w:shd w:val="clear" w:color="auto" w:fill="C5D9F0"/>
          </w:tcPr>
          <w:p w:rsidR="0007563B" w:rsidRDefault="00176812">
            <w:pPr>
              <w:pStyle w:val="TableParagraph"/>
              <w:spacing w:line="251" w:lineRule="exact"/>
              <w:ind w:left="0" w:right="164"/>
              <w:jc w:val="right"/>
            </w:pPr>
            <w:r>
              <w:t>xx.</w:t>
            </w:r>
          </w:p>
        </w:tc>
        <w:tc>
          <w:tcPr>
            <w:tcW w:w="2835" w:type="dxa"/>
            <w:shd w:val="clear" w:color="auto" w:fill="C5D9F0"/>
          </w:tcPr>
          <w:p w:rsidR="0007563B" w:rsidRDefault="00176812">
            <w:pPr>
              <w:pStyle w:val="TableParagraph"/>
              <w:tabs>
                <w:tab w:val="left" w:pos="782"/>
                <w:tab w:val="left" w:pos="2092"/>
              </w:tabs>
              <w:spacing w:line="256" w:lineRule="auto"/>
              <w:ind w:left="108" w:right="102"/>
            </w:pPr>
            <w:r>
              <w:t>Is</w:t>
            </w:r>
            <w:r>
              <w:tab/>
              <w:t>property</w:t>
            </w:r>
            <w:r>
              <w:tab/>
            </w:r>
            <w:r>
              <w:rPr>
                <w:spacing w:val="-1"/>
              </w:rPr>
              <w:t>clearly</w:t>
            </w:r>
            <w:r>
              <w:rPr>
                <w:spacing w:val="-59"/>
              </w:rPr>
              <w:t xml:space="preserve"> </w:t>
            </w:r>
            <w:proofErr w:type="spellStart"/>
            <w:r>
              <w:t>possessable</w:t>
            </w:r>
            <w:proofErr w:type="spellEnd"/>
            <w:r>
              <w:t xml:space="preserve"> upon</w:t>
            </w:r>
            <w:r>
              <w:rPr>
                <w:spacing w:val="-2"/>
              </w:rPr>
              <w:t xml:space="preserve"> </w:t>
            </w:r>
            <w:r>
              <w:t>sale</w:t>
            </w:r>
          </w:p>
        </w:tc>
        <w:tc>
          <w:tcPr>
            <w:tcW w:w="7687" w:type="dxa"/>
            <w:gridSpan w:val="5"/>
            <w:shd w:val="clear" w:color="auto" w:fill="FFFFFF" w:themeFill="background1"/>
          </w:tcPr>
          <w:p w:rsidR="0007563B" w:rsidRDefault="00176812">
            <w:pPr>
              <w:pStyle w:val="TableParagraph"/>
              <w:spacing w:line="251" w:lineRule="exact"/>
              <w:ind w:left="108"/>
            </w:pPr>
            <w:r>
              <w:t>Yes</w:t>
            </w:r>
          </w:p>
        </w:tc>
      </w:tr>
      <w:tr w:rsidR="0007563B" w:rsidTr="00680473">
        <w:trPr>
          <w:trHeight w:val="432"/>
        </w:trPr>
        <w:tc>
          <w:tcPr>
            <w:tcW w:w="727" w:type="dxa"/>
            <w:vMerge w:val="restart"/>
            <w:shd w:val="clear" w:color="auto" w:fill="C5D9F0"/>
          </w:tcPr>
          <w:p w:rsidR="0007563B" w:rsidRDefault="00176812">
            <w:pPr>
              <w:pStyle w:val="TableParagraph"/>
              <w:spacing w:line="251" w:lineRule="exact"/>
              <w:ind w:left="227"/>
            </w:pPr>
            <w:r>
              <w:t>xxi.</w:t>
            </w:r>
          </w:p>
        </w:tc>
        <w:tc>
          <w:tcPr>
            <w:tcW w:w="2835" w:type="dxa"/>
            <w:vMerge w:val="restart"/>
            <w:shd w:val="clear" w:color="auto" w:fill="C5D9F0"/>
          </w:tcPr>
          <w:p w:rsidR="0007563B" w:rsidRDefault="00176812">
            <w:pPr>
              <w:pStyle w:val="TableParagraph"/>
              <w:spacing w:line="259" w:lineRule="auto"/>
              <w:ind w:left="108" w:right="100"/>
              <w:jc w:val="both"/>
              <w:rPr>
                <w:rFonts w:ascii="Arial"/>
                <w:i/>
              </w:rPr>
            </w:pPr>
            <w:r>
              <w:t>Best</w:t>
            </w:r>
            <w:r>
              <w:rPr>
                <w:spacing w:val="1"/>
              </w:rPr>
              <w:t xml:space="preserve"> </w:t>
            </w:r>
            <w:r>
              <w:t>Sale</w:t>
            </w:r>
            <w:r>
              <w:rPr>
                <w:spacing w:val="1"/>
              </w:rPr>
              <w:t xml:space="preserve"> </w:t>
            </w:r>
            <w:r>
              <w:t>procedure</w:t>
            </w:r>
            <w:r>
              <w:rPr>
                <w:spacing w:val="1"/>
              </w:rPr>
              <w:t xml:space="preserve"> </w:t>
            </w:r>
            <w:r>
              <w:t>to</w:t>
            </w:r>
            <w:r>
              <w:rPr>
                <w:spacing w:val="-59"/>
              </w:rPr>
              <w:t xml:space="preserve"> </w:t>
            </w:r>
            <w:r>
              <w:t xml:space="preserve">realize maximum Value </w:t>
            </w:r>
            <w:r>
              <w:rPr>
                <w:rFonts w:ascii="Arial"/>
                <w:i/>
              </w:rPr>
              <w:t>(in</w:t>
            </w:r>
            <w:r>
              <w:rPr>
                <w:rFonts w:ascii="Arial"/>
                <w:i/>
                <w:spacing w:val="-59"/>
              </w:rPr>
              <w:t xml:space="preserve"> </w:t>
            </w:r>
            <w:r>
              <w:rPr>
                <w:rFonts w:ascii="Arial"/>
                <w:i/>
              </w:rPr>
              <w:t>respect to Present market</w:t>
            </w:r>
            <w:r>
              <w:rPr>
                <w:rFonts w:ascii="Arial"/>
                <w:i/>
                <w:spacing w:val="1"/>
              </w:rPr>
              <w:t xml:space="preserve"> </w:t>
            </w:r>
            <w:r>
              <w:rPr>
                <w:rFonts w:ascii="Arial"/>
                <w:i/>
              </w:rPr>
              <w:t>state</w:t>
            </w:r>
            <w:r>
              <w:rPr>
                <w:rFonts w:ascii="Arial"/>
                <w:i/>
                <w:spacing w:val="1"/>
              </w:rPr>
              <w:t xml:space="preserve"> </w:t>
            </w:r>
            <w:r>
              <w:rPr>
                <w:rFonts w:ascii="Arial"/>
                <w:i/>
              </w:rPr>
              <w:t>or</w:t>
            </w:r>
            <w:r>
              <w:rPr>
                <w:rFonts w:ascii="Arial"/>
                <w:i/>
                <w:spacing w:val="1"/>
              </w:rPr>
              <w:t xml:space="preserve"> </w:t>
            </w:r>
            <w:r>
              <w:rPr>
                <w:rFonts w:ascii="Arial"/>
                <w:i/>
              </w:rPr>
              <w:t>premise</w:t>
            </w:r>
            <w:r>
              <w:rPr>
                <w:rFonts w:ascii="Arial"/>
                <w:i/>
                <w:spacing w:val="1"/>
              </w:rPr>
              <w:t xml:space="preserve"> </w:t>
            </w:r>
            <w:r>
              <w:rPr>
                <w:rFonts w:ascii="Arial"/>
                <w:i/>
              </w:rPr>
              <w:t>of</w:t>
            </w:r>
            <w:r>
              <w:rPr>
                <w:rFonts w:ascii="Arial"/>
                <w:i/>
                <w:spacing w:val="1"/>
              </w:rPr>
              <w:t xml:space="preserve"> </w:t>
            </w:r>
            <w:r>
              <w:rPr>
                <w:rFonts w:ascii="Arial"/>
                <w:i/>
              </w:rPr>
              <w:t>the</w:t>
            </w:r>
            <w:r>
              <w:rPr>
                <w:rFonts w:ascii="Arial"/>
                <w:i/>
                <w:spacing w:val="1"/>
              </w:rPr>
              <w:t xml:space="preserve"> </w:t>
            </w:r>
            <w:r>
              <w:rPr>
                <w:rFonts w:ascii="Arial"/>
                <w:i/>
              </w:rPr>
              <w:t>Asset</w:t>
            </w:r>
            <w:r>
              <w:rPr>
                <w:rFonts w:ascii="Arial"/>
                <w:i/>
                <w:spacing w:val="1"/>
              </w:rPr>
              <w:t xml:space="preserve"> </w:t>
            </w:r>
            <w:r>
              <w:rPr>
                <w:rFonts w:ascii="Arial"/>
                <w:i/>
              </w:rPr>
              <w:t>as</w:t>
            </w:r>
            <w:r>
              <w:rPr>
                <w:rFonts w:ascii="Arial"/>
                <w:i/>
                <w:spacing w:val="1"/>
              </w:rPr>
              <w:t xml:space="preserve"> </w:t>
            </w:r>
            <w:r>
              <w:rPr>
                <w:rFonts w:ascii="Arial"/>
                <w:i/>
              </w:rPr>
              <w:t>per</w:t>
            </w:r>
            <w:r>
              <w:rPr>
                <w:rFonts w:ascii="Arial"/>
                <w:i/>
                <w:spacing w:val="1"/>
              </w:rPr>
              <w:t xml:space="preserve"> </w:t>
            </w:r>
            <w:r>
              <w:rPr>
                <w:rFonts w:ascii="Arial"/>
                <w:i/>
              </w:rPr>
              <w:t>point</w:t>
            </w:r>
            <w:r>
              <w:rPr>
                <w:rFonts w:ascii="Arial"/>
                <w:i/>
                <w:spacing w:val="1"/>
              </w:rPr>
              <w:t xml:space="preserve"> </w:t>
            </w:r>
            <w:r>
              <w:rPr>
                <w:rFonts w:ascii="Arial"/>
                <w:i/>
              </w:rPr>
              <w:t>(iv)</w:t>
            </w:r>
            <w:r>
              <w:rPr>
                <w:rFonts w:ascii="Arial"/>
                <w:i/>
                <w:spacing w:val="1"/>
              </w:rPr>
              <w:t xml:space="preserve"> </w:t>
            </w:r>
            <w:r>
              <w:rPr>
                <w:rFonts w:ascii="Arial"/>
                <w:i/>
              </w:rPr>
              <w:t>above)</w:t>
            </w:r>
          </w:p>
        </w:tc>
        <w:tc>
          <w:tcPr>
            <w:tcW w:w="7687" w:type="dxa"/>
            <w:gridSpan w:val="5"/>
            <w:shd w:val="clear" w:color="auto" w:fill="FFFFFF" w:themeFill="background1"/>
          </w:tcPr>
          <w:p w:rsidR="0007563B" w:rsidRDefault="00176812">
            <w:pPr>
              <w:pStyle w:val="TableParagraph"/>
              <w:spacing w:line="251" w:lineRule="exact"/>
              <w:ind w:left="2634" w:right="2625"/>
              <w:jc w:val="center"/>
            </w:pPr>
            <w:r>
              <w:t>Fair Market</w:t>
            </w:r>
            <w:r>
              <w:rPr>
                <w:spacing w:val="-2"/>
              </w:rPr>
              <w:t xml:space="preserve"> </w:t>
            </w:r>
            <w:r>
              <w:t>Value</w:t>
            </w:r>
          </w:p>
        </w:tc>
      </w:tr>
      <w:tr w:rsidR="0007563B" w:rsidTr="00680473">
        <w:trPr>
          <w:trHeight w:val="1360"/>
        </w:trPr>
        <w:tc>
          <w:tcPr>
            <w:tcW w:w="727" w:type="dxa"/>
            <w:vMerge/>
            <w:tcBorders>
              <w:top w:val="nil"/>
            </w:tcBorders>
            <w:shd w:val="clear" w:color="auto" w:fill="C5D9F0"/>
          </w:tcPr>
          <w:p w:rsidR="0007563B" w:rsidRDefault="0007563B">
            <w:pPr>
              <w:rPr>
                <w:sz w:val="2"/>
                <w:szCs w:val="2"/>
              </w:rPr>
            </w:pPr>
          </w:p>
        </w:tc>
        <w:tc>
          <w:tcPr>
            <w:tcW w:w="2835" w:type="dxa"/>
            <w:vMerge/>
            <w:tcBorders>
              <w:top w:val="nil"/>
            </w:tcBorders>
            <w:shd w:val="clear" w:color="auto" w:fill="C5D9F0"/>
          </w:tcPr>
          <w:p w:rsidR="0007563B" w:rsidRDefault="0007563B">
            <w:pPr>
              <w:rPr>
                <w:sz w:val="2"/>
                <w:szCs w:val="2"/>
              </w:rPr>
            </w:pPr>
          </w:p>
        </w:tc>
        <w:tc>
          <w:tcPr>
            <w:tcW w:w="7687" w:type="dxa"/>
            <w:gridSpan w:val="5"/>
            <w:shd w:val="clear" w:color="auto" w:fill="FFFFFF" w:themeFill="background1"/>
          </w:tcPr>
          <w:p w:rsidR="0007563B" w:rsidRDefault="0007563B">
            <w:pPr>
              <w:pStyle w:val="TableParagraph"/>
              <w:spacing w:before="4"/>
              <w:ind w:left="0"/>
              <w:rPr>
                <w:rFonts w:ascii="Arial"/>
                <w:i/>
                <w:sz w:val="28"/>
              </w:rPr>
            </w:pPr>
          </w:p>
          <w:p w:rsidR="0007563B" w:rsidRDefault="00176812">
            <w:pPr>
              <w:pStyle w:val="TableParagraph"/>
              <w:spacing w:line="256" w:lineRule="auto"/>
              <w:ind w:left="262" w:right="129" w:hanging="108"/>
            </w:pPr>
            <w:r>
              <w:t>Free market transaction at arm's length wherein the parties, after full market</w:t>
            </w:r>
            <w:r>
              <w:rPr>
                <w:spacing w:val="-60"/>
              </w:rPr>
              <w:t xml:space="preserve"> </w:t>
            </w:r>
            <w:r>
              <w:t>survey</w:t>
            </w:r>
            <w:r>
              <w:rPr>
                <w:spacing w:val="-3"/>
              </w:rPr>
              <w:t xml:space="preserve"> </w:t>
            </w:r>
            <w:r>
              <w:t>each</w:t>
            </w:r>
            <w:r>
              <w:rPr>
                <w:spacing w:val="-1"/>
              </w:rPr>
              <w:t xml:space="preserve"> </w:t>
            </w:r>
            <w:r>
              <w:t>acted</w:t>
            </w:r>
            <w:r>
              <w:rPr>
                <w:spacing w:val="-5"/>
              </w:rPr>
              <w:t xml:space="preserve"> </w:t>
            </w:r>
            <w:r>
              <w:t>knowledgeably,</w:t>
            </w:r>
            <w:r>
              <w:rPr>
                <w:spacing w:val="1"/>
              </w:rPr>
              <w:t xml:space="preserve"> </w:t>
            </w:r>
            <w:r>
              <w:t>prudently</w:t>
            </w:r>
            <w:r>
              <w:rPr>
                <w:spacing w:val="-2"/>
              </w:rPr>
              <w:t xml:space="preserve"> </w:t>
            </w:r>
            <w:r>
              <w:t>and</w:t>
            </w:r>
            <w:r>
              <w:rPr>
                <w:spacing w:val="-3"/>
              </w:rPr>
              <w:t xml:space="preserve"> </w:t>
            </w:r>
            <w:r>
              <w:t>without any</w:t>
            </w:r>
            <w:r>
              <w:rPr>
                <w:spacing w:val="-2"/>
              </w:rPr>
              <w:t xml:space="preserve"> </w:t>
            </w:r>
            <w:r>
              <w:t>compulsion.</w:t>
            </w:r>
          </w:p>
        </w:tc>
      </w:tr>
      <w:tr w:rsidR="0007563B" w:rsidTr="00680473">
        <w:trPr>
          <w:trHeight w:val="434"/>
        </w:trPr>
        <w:tc>
          <w:tcPr>
            <w:tcW w:w="727" w:type="dxa"/>
            <w:vMerge w:val="restart"/>
            <w:shd w:val="clear" w:color="auto" w:fill="C5D9F0"/>
          </w:tcPr>
          <w:p w:rsidR="0007563B" w:rsidRDefault="00176812">
            <w:pPr>
              <w:pStyle w:val="TableParagraph"/>
              <w:spacing w:line="251" w:lineRule="exact"/>
              <w:ind w:left="179"/>
            </w:pPr>
            <w:r>
              <w:t>xxii.</w:t>
            </w:r>
          </w:p>
        </w:tc>
        <w:tc>
          <w:tcPr>
            <w:tcW w:w="2835" w:type="dxa"/>
            <w:vMerge w:val="restart"/>
            <w:shd w:val="clear" w:color="auto" w:fill="C5D9F0"/>
          </w:tcPr>
          <w:p w:rsidR="0007563B" w:rsidRDefault="00176812">
            <w:pPr>
              <w:pStyle w:val="TableParagraph"/>
              <w:tabs>
                <w:tab w:val="left" w:pos="2285"/>
              </w:tabs>
              <w:spacing w:line="251" w:lineRule="exact"/>
              <w:ind w:left="108"/>
            </w:pPr>
            <w:r>
              <w:t>Hypothetical</w:t>
            </w:r>
            <w:r>
              <w:tab/>
              <w:t>Sale</w:t>
            </w:r>
          </w:p>
          <w:p w:rsidR="0007563B" w:rsidRDefault="00176812">
            <w:pPr>
              <w:pStyle w:val="TableParagraph"/>
              <w:tabs>
                <w:tab w:val="left" w:pos="1994"/>
              </w:tabs>
              <w:spacing w:before="20"/>
              <w:ind w:left="108"/>
            </w:pPr>
            <w:r>
              <w:t>transaction</w:t>
            </w:r>
            <w:r>
              <w:tab/>
              <w:t>method</w:t>
            </w:r>
          </w:p>
          <w:p w:rsidR="0007563B" w:rsidRDefault="00176812">
            <w:pPr>
              <w:pStyle w:val="TableParagraph"/>
              <w:tabs>
                <w:tab w:val="left" w:pos="1582"/>
                <w:tab w:val="left" w:pos="2421"/>
              </w:tabs>
              <w:spacing w:before="21" w:line="256" w:lineRule="auto"/>
              <w:ind w:left="108" w:right="101"/>
            </w:pPr>
            <w:r>
              <w:t>assumed</w:t>
            </w:r>
            <w:r>
              <w:tab/>
              <w:t>for</w:t>
            </w:r>
            <w:r>
              <w:tab/>
            </w:r>
            <w:r>
              <w:rPr>
                <w:spacing w:val="-2"/>
              </w:rPr>
              <w:t>the</w:t>
            </w:r>
            <w:r>
              <w:rPr>
                <w:spacing w:val="-59"/>
              </w:rPr>
              <w:t xml:space="preserve"> </w:t>
            </w:r>
            <w:r>
              <w:t>computation</w:t>
            </w:r>
            <w:r>
              <w:rPr>
                <w:spacing w:val="-2"/>
              </w:rPr>
              <w:t xml:space="preserve"> </w:t>
            </w:r>
            <w:r>
              <w:t>of</w:t>
            </w:r>
            <w:r>
              <w:rPr>
                <w:spacing w:val="1"/>
              </w:rPr>
              <w:t xml:space="preserve"> </w:t>
            </w:r>
            <w:r>
              <w:t>valuation</w:t>
            </w:r>
          </w:p>
        </w:tc>
        <w:tc>
          <w:tcPr>
            <w:tcW w:w="7687" w:type="dxa"/>
            <w:gridSpan w:val="5"/>
            <w:shd w:val="clear" w:color="auto" w:fill="FFFFFF" w:themeFill="background1"/>
          </w:tcPr>
          <w:p w:rsidR="0007563B" w:rsidRDefault="00176812">
            <w:pPr>
              <w:pStyle w:val="TableParagraph"/>
              <w:spacing w:line="251" w:lineRule="exact"/>
              <w:ind w:left="2634" w:right="2627"/>
              <w:jc w:val="center"/>
            </w:pPr>
            <w:r>
              <w:t>Market</w:t>
            </w:r>
            <w:r>
              <w:rPr>
                <w:spacing w:val="-2"/>
              </w:rPr>
              <w:t xml:space="preserve"> </w:t>
            </w:r>
            <w:r>
              <w:t>Realizable</w:t>
            </w:r>
            <w:r>
              <w:rPr>
                <w:spacing w:val="-3"/>
              </w:rPr>
              <w:t xml:space="preserve"> </w:t>
            </w:r>
            <w:r>
              <w:t>Value</w:t>
            </w:r>
          </w:p>
        </w:tc>
      </w:tr>
      <w:tr w:rsidR="0007563B" w:rsidTr="00680473">
        <w:trPr>
          <w:trHeight w:val="813"/>
        </w:trPr>
        <w:tc>
          <w:tcPr>
            <w:tcW w:w="727" w:type="dxa"/>
            <w:vMerge/>
            <w:tcBorders>
              <w:top w:val="nil"/>
            </w:tcBorders>
            <w:shd w:val="clear" w:color="auto" w:fill="C5D9F0"/>
          </w:tcPr>
          <w:p w:rsidR="0007563B" w:rsidRDefault="0007563B">
            <w:pPr>
              <w:rPr>
                <w:sz w:val="2"/>
                <w:szCs w:val="2"/>
              </w:rPr>
            </w:pPr>
          </w:p>
        </w:tc>
        <w:tc>
          <w:tcPr>
            <w:tcW w:w="2835" w:type="dxa"/>
            <w:vMerge/>
            <w:tcBorders>
              <w:top w:val="nil"/>
            </w:tcBorders>
            <w:shd w:val="clear" w:color="auto" w:fill="C5D9F0"/>
          </w:tcPr>
          <w:p w:rsidR="0007563B" w:rsidRDefault="0007563B">
            <w:pPr>
              <w:rPr>
                <w:sz w:val="2"/>
                <w:szCs w:val="2"/>
              </w:rPr>
            </w:pPr>
          </w:p>
        </w:tc>
        <w:tc>
          <w:tcPr>
            <w:tcW w:w="7687" w:type="dxa"/>
            <w:gridSpan w:val="5"/>
            <w:shd w:val="clear" w:color="auto" w:fill="FFFFFF" w:themeFill="background1"/>
          </w:tcPr>
          <w:p w:rsidR="0007563B" w:rsidRDefault="00176812">
            <w:pPr>
              <w:pStyle w:val="TableParagraph"/>
              <w:spacing w:line="256" w:lineRule="auto"/>
              <w:ind w:left="262" w:right="129" w:hanging="108"/>
            </w:pPr>
            <w:r>
              <w:t>Free market transaction at arm's length wherein the parties, after full market</w:t>
            </w:r>
            <w:r>
              <w:rPr>
                <w:spacing w:val="-60"/>
              </w:rPr>
              <w:t xml:space="preserve"> </w:t>
            </w:r>
            <w:r>
              <w:t>survey</w:t>
            </w:r>
            <w:r>
              <w:rPr>
                <w:spacing w:val="-3"/>
              </w:rPr>
              <w:t xml:space="preserve"> </w:t>
            </w:r>
            <w:r>
              <w:t>each</w:t>
            </w:r>
            <w:r>
              <w:rPr>
                <w:spacing w:val="-1"/>
              </w:rPr>
              <w:t xml:space="preserve"> </w:t>
            </w:r>
            <w:r>
              <w:t>acted</w:t>
            </w:r>
            <w:r>
              <w:rPr>
                <w:spacing w:val="-5"/>
              </w:rPr>
              <w:t xml:space="preserve"> </w:t>
            </w:r>
            <w:r>
              <w:t>knowledgeably,</w:t>
            </w:r>
            <w:r>
              <w:rPr>
                <w:spacing w:val="1"/>
              </w:rPr>
              <w:t xml:space="preserve"> </w:t>
            </w:r>
            <w:r>
              <w:t>prudently</w:t>
            </w:r>
            <w:r>
              <w:rPr>
                <w:spacing w:val="-2"/>
              </w:rPr>
              <w:t xml:space="preserve"> </w:t>
            </w:r>
            <w:r>
              <w:t>and</w:t>
            </w:r>
            <w:r>
              <w:rPr>
                <w:spacing w:val="-3"/>
              </w:rPr>
              <w:t xml:space="preserve"> </w:t>
            </w:r>
            <w:r>
              <w:t>without any</w:t>
            </w:r>
            <w:r>
              <w:rPr>
                <w:spacing w:val="-2"/>
              </w:rPr>
              <w:t xml:space="preserve"> </w:t>
            </w:r>
            <w:r>
              <w:t>compulsion.</w:t>
            </w:r>
          </w:p>
        </w:tc>
      </w:tr>
      <w:tr w:rsidR="0007563B" w:rsidTr="00680473">
        <w:trPr>
          <w:trHeight w:val="436"/>
        </w:trPr>
        <w:tc>
          <w:tcPr>
            <w:tcW w:w="727" w:type="dxa"/>
            <w:vMerge w:val="restart"/>
            <w:shd w:val="clear" w:color="auto" w:fill="C5D9F0"/>
          </w:tcPr>
          <w:p w:rsidR="0007563B" w:rsidRDefault="00176812">
            <w:pPr>
              <w:pStyle w:val="TableParagraph"/>
              <w:spacing w:line="251" w:lineRule="exact"/>
              <w:ind w:left="129"/>
            </w:pPr>
            <w:r>
              <w:t>xxiii.</w:t>
            </w:r>
          </w:p>
        </w:tc>
        <w:tc>
          <w:tcPr>
            <w:tcW w:w="2835" w:type="dxa"/>
            <w:vMerge w:val="restart"/>
            <w:shd w:val="clear" w:color="auto" w:fill="C5D9F0"/>
          </w:tcPr>
          <w:p w:rsidR="0007563B" w:rsidRDefault="00176812">
            <w:pPr>
              <w:pStyle w:val="TableParagraph"/>
              <w:tabs>
                <w:tab w:val="left" w:pos="1255"/>
                <w:tab w:val="left" w:pos="1607"/>
                <w:tab w:val="left" w:pos="2541"/>
              </w:tabs>
              <w:spacing w:line="259" w:lineRule="auto"/>
              <w:ind w:left="108" w:right="105"/>
            </w:pPr>
            <w:r>
              <w:t>Approach</w:t>
            </w:r>
            <w:r>
              <w:tab/>
              <w:t>&amp;</w:t>
            </w:r>
            <w:r>
              <w:tab/>
              <w:t>Method</w:t>
            </w:r>
            <w:r>
              <w:tab/>
            </w:r>
            <w:r>
              <w:rPr>
                <w:spacing w:val="-4"/>
              </w:rPr>
              <w:t>of</w:t>
            </w:r>
            <w:r>
              <w:rPr>
                <w:spacing w:val="-59"/>
              </w:rPr>
              <w:t xml:space="preserve"> </w:t>
            </w:r>
            <w:r>
              <w:t>Valuation</w:t>
            </w:r>
            <w:r>
              <w:rPr>
                <w:spacing w:val="-1"/>
              </w:rPr>
              <w:t xml:space="preserve"> </w:t>
            </w:r>
            <w:r>
              <w:t>Used</w:t>
            </w:r>
          </w:p>
        </w:tc>
        <w:tc>
          <w:tcPr>
            <w:tcW w:w="677" w:type="dxa"/>
            <w:gridSpan w:val="2"/>
            <w:vMerge w:val="restart"/>
            <w:shd w:val="clear" w:color="auto" w:fill="FFFFFF" w:themeFill="background1"/>
            <w:textDirection w:val="btLr"/>
          </w:tcPr>
          <w:p w:rsidR="0007563B" w:rsidRDefault="00176812">
            <w:pPr>
              <w:pStyle w:val="TableParagraph"/>
              <w:spacing w:before="81" w:line="280" w:lineRule="atLeast"/>
              <w:ind w:left="350" w:right="98" w:hanging="234"/>
              <w:rPr>
                <w:rFonts w:ascii="Arial"/>
                <w:b/>
              </w:rPr>
            </w:pPr>
            <w:r>
              <w:rPr>
                <w:rFonts w:ascii="Arial"/>
                <w:b/>
              </w:rPr>
              <w:t>Built-up</w:t>
            </w:r>
            <w:r>
              <w:rPr>
                <w:rFonts w:ascii="Arial"/>
                <w:b/>
                <w:spacing w:val="-59"/>
              </w:rPr>
              <w:t xml:space="preserve"> </w:t>
            </w:r>
            <w:r>
              <w:rPr>
                <w:rFonts w:ascii="Arial"/>
                <w:b/>
              </w:rPr>
              <w:t>Unit</w:t>
            </w:r>
          </w:p>
        </w:tc>
        <w:tc>
          <w:tcPr>
            <w:tcW w:w="3228" w:type="dxa"/>
            <w:gridSpan w:val="2"/>
            <w:shd w:val="clear" w:color="auto" w:fill="FFFFFF" w:themeFill="background1"/>
          </w:tcPr>
          <w:p w:rsidR="0007563B" w:rsidRDefault="00176812">
            <w:pPr>
              <w:pStyle w:val="TableParagraph"/>
              <w:spacing w:line="248" w:lineRule="exact"/>
              <w:ind w:left="437"/>
              <w:rPr>
                <w:rFonts w:ascii="Arial"/>
                <w:b/>
              </w:rPr>
            </w:pPr>
            <w:r>
              <w:rPr>
                <w:rFonts w:ascii="Arial"/>
                <w:b/>
              </w:rPr>
              <w:t>Approach</w:t>
            </w:r>
            <w:r>
              <w:rPr>
                <w:rFonts w:ascii="Arial"/>
                <w:b/>
                <w:spacing w:val="-1"/>
              </w:rPr>
              <w:t xml:space="preserve"> </w:t>
            </w:r>
            <w:r>
              <w:rPr>
                <w:rFonts w:ascii="Arial"/>
                <w:b/>
              </w:rPr>
              <w:t>of Valuation</w:t>
            </w:r>
          </w:p>
        </w:tc>
        <w:tc>
          <w:tcPr>
            <w:tcW w:w="3782" w:type="dxa"/>
            <w:shd w:val="clear" w:color="auto" w:fill="FFFFFF" w:themeFill="background1"/>
          </w:tcPr>
          <w:p w:rsidR="0007563B" w:rsidRDefault="00176812">
            <w:pPr>
              <w:pStyle w:val="TableParagraph"/>
              <w:spacing w:line="248" w:lineRule="exact"/>
              <w:ind w:left="116" w:right="102"/>
              <w:jc w:val="center"/>
              <w:rPr>
                <w:rFonts w:ascii="Arial"/>
                <w:b/>
              </w:rPr>
            </w:pPr>
            <w:r>
              <w:rPr>
                <w:rFonts w:ascii="Arial"/>
                <w:b/>
              </w:rPr>
              <w:t>Method</w:t>
            </w:r>
            <w:r>
              <w:rPr>
                <w:rFonts w:ascii="Arial"/>
                <w:b/>
                <w:spacing w:val="-2"/>
              </w:rPr>
              <w:t xml:space="preserve"> </w:t>
            </w:r>
            <w:r>
              <w:rPr>
                <w:rFonts w:ascii="Arial"/>
                <w:b/>
              </w:rPr>
              <w:t>of Valuation</w:t>
            </w:r>
          </w:p>
        </w:tc>
      </w:tr>
      <w:tr w:rsidR="0007563B" w:rsidTr="00680473">
        <w:trPr>
          <w:trHeight w:val="624"/>
        </w:trPr>
        <w:tc>
          <w:tcPr>
            <w:tcW w:w="727" w:type="dxa"/>
            <w:vMerge/>
            <w:tcBorders>
              <w:top w:val="nil"/>
            </w:tcBorders>
            <w:shd w:val="clear" w:color="auto" w:fill="C5D9F0"/>
          </w:tcPr>
          <w:p w:rsidR="0007563B" w:rsidRDefault="0007563B">
            <w:pPr>
              <w:rPr>
                <w:sz w:val="2"/>
                <w:szCs w:val="2"/>
              </w:rPr>
            </w:pPr>
          </w:p>
        </w:tc>
        <w:tc>
          <w:tcPr>
            <w:tcW w:w="2835" w:type="dxa"/>
            <w:vMerge/>
            <w:tcBorders>
              <w:top w:val="nil"/>
            </w:tcBorders>
            <w:shd w:val="clear" w:color="auto" w:fill="C5D9F0"/>
          </w:tcPr>
          <w:p w:rsidR="0007563B" w:rsidRDefault="0007563B">
            <w:pPr>
              <w:rPr>
                <w:sz w:val="2"/>
                <w:szCs w:val="2"/>
              </w:rPr>
            </w:pPr>
          </w:p>
        </w:tc>
        <w:tc>
          <w:tcPr>
            <w:tcW w:w="677" w:type="dxa"/>
            <w:gridSpan w:val="2"/>
            <w:vMerge/>
            <w:tcBorders>
              <w:top w:val="nil"/>
            </w:tcBorders>
            <w:shd w:val="clear" w:color="auto" w:fill="FFFFFF" w:themeFill="background1"/>
            <w:textDirection w:val="btLr"/>
          </w:tcPr>
          <w:p w:rsidR="0007563B" w:rsidRDefault="0007563B">
            <w:pPr>
              <w:rPr>
                <w:sz w:val="2"/>
                <w:szCs w:val="2"/>
              </w:rPr>
            </w:pPr>
          </w:p>
        </w:tc>
        <w:tc>
          <w:tcPr>
            <w:tcW w:w="3228" w:type="dxa"/>
            <w:gridSpan w:val="2"/>
            <w:shd w:val="clear" w:color="auto" w:fill="FFFFFF" w:themeFill="background1"/>
          </w:tcPr>
          <w:p w:rsidR="0007563B" w:rsidRDefault="00176812">
            <w:pPr>
              <w:pStyle w:val="TableParagraph"/>
              <w:spacing w:line="248" w:lineRule="exact"/>
              <w:ind w:left="710"/>
              <w:rPr>
                <w:rFonts w:ascii="Arial"/>
                <w:b/>
              </w:rPr>
            </w:pPr>
            <w:r>
              <w:rPr>
                <w:rFonts w:ascii="Arial"/>
                <w:b/>
              </w:rPr>
              <w:t>Market</w:t>
            </w:r>
            <w:r>
              <w:rPr>
                <w:rFonts w:ascii="Arial"/>
                <w:b/>
                <w:spacing w:val="-2"/>
              </w:rPr>
              <w:t xml:space="preserve"> </w:t>
            </w:r>
            <w:r>
              <w:rPr>
                <w:rFonts w:ascii="Arial"/>
                <w:b/>
              </w:rPr>
              <w:t>Approach</w:t>
            </w:r>
          </w:p>
        </w:tc>
        <w:tc>
          <w:tcPr>
            <w:tcW w:w="3782" w:type="dxa"/>
            <w:shd w:val="clear" w:color="auto" w:fill="FFFFFF" w:themeFill="background1"/>
          </w:tcPr>
          <w:p w:rsidR="0007563B" w:rsidRDefault="00176812">
            <w:pPr>
              <w:pStyle w:val="TableParagraph"/>
              <w:spacing w:line="248" w:lineRule="exact"/>
              <w:ind w:left="116" w:right="106"/>
              <w:jc w:val="center"/>
              <w:rPr>
                <w:rFonts w:ascii="Arial"/>
                <w:b/>
              </w:rPr>
            </w:pPr>
            <w:r>
              <w:rPr>
                <w:rFonts w:ascii="Arial"/>
                <w:b/>
              </w:rPr>
              <w:t>Market</w:t>
            </w:r>
            <w:r>
              <w:rPr>
                <w:rFonts w:ascii="Arial"/>
                <w:b/>
                <w:spacing w:val="-3"/>
              </w:rPr>
              <w:t xml:space="preserve"> </w:t>
            </w:r>
            <w:r>
              <w:rPr>
                <w:rFonts w:ascii="Arial"/>
                <w:b/>
              </w:rPr>
              <w:t>Comparable</w:t>
            </w:r>
            <w:r>
              <w:rPr>
                <w:rFonts w:ascii="Arial"/>
                <w:b/>
                <w:spacing w:val="-2"/>
              </w:rPr>
              <w:t xml:space="preserve"> </w:t>
            </w:r>
            <w:r>
              <w:rPr>
                <w:rFonts w:ascii="Arial"/>
                <w:b/>
              </w:rPr>
              <w:t>Sales</w:t>
            </w:r>
            <w:r>
              <w:rPr>
                <w:rFonts w:ascii="Arial"/>
                <w:b/>
                <w:spacing w:val="-1"/>
              </w:rPr>
              <w:t xml:space="preserve"> </w:t>
            </w:r>
            <w:r>
              <w:rPr>
                <w:rFonts w:ascii="Arial"/>
                <w:b/>
              </w:rPr>
              <w:t>Method</w:t>
            </w:r>
          </w:p>
        </w:tc>
      </w:tr>
      <w:tr w:rsidR="0007563B" w:rsidTr="00680473">
        <w:trPr>
          <w:trHeight w:val="705"/>
        </w:trPr>
        <w:tc>
          <w:tcPr>
            <w:tcW w:w="727" w:type="dxa"/>
            <w:shd w:val="clear" w:color="auto" w:fill="C5D9F0"/>
          </w:tcPr>
          <w:p w:rsidR="0007563B" w:rsidRDefault="00176812">
            <w:pPr>
              <w:pStyle w:val="TableParagraph"/>
              <w:spacing w:line="251" w:lineRule="exact"/>
              <w:ind w:left="0" w:right="164"/>
              <w:jc w:val="right"/>
            </w:pPr>
            <w:r>
              <w:t>xxiv.</w:t>
            </w:r>
          </w:p>
        </w:tc>
        <w:tc>
          <w:tcPr>
            <w:tcW w:w="2835" w:type="dxa"/>
            <w:shd w:val="clear" w:color="auto" w:fill="C5D9F0"/>
          </w:tcPr>
          <w:p w:rsidR="0007563B" w:rsidRDefault="00176812">
            <w:pPr>
              <w:pStyle w:val="TableParagraph"/>
              <w:tabs>
                <w:tab w:val="left" w:pos="953"/>
                <w:tab w:val="left" w:pos="1492"/>
                <w:tab w:val="left" w:pos="2540"/>
              </w:tabs>
              <w:spacing w:line="259" w:lineRule="auto"/>
              <w:ind w:left="108" w:right="105"/>
            </w:pPr>
            <w:r>
              <w:t>Type</w:t>
            </w:r>
            <w:r>
              <w:tab/>
              <w:t>of</w:t>
            </w:r>
            <w:r>
              <w:tab/>
              <w:t>Source</w:t>
            </w:r>
            <w:r>
              <w:tab/>
            </w:r>
            <w:r>
              <w:rPr>
                <w:spacing w:val="-3"/>
              </w:rPr>
              <w:t>of</w:t>
            </w:r>
            <w:r>
              <w:rPr>
                <w:spacing w:val="-59"/>
              </w:rPr>
              <w:t xml:space="preserve"> </w:t>
            </w:r>
            <w:r>
              <w:t>Information</w:t>
            </w:r>
          </w:p>
        </w:tc>
        <w:tc>
          <w:tcPr>
            <w:tcW w:w="7687" w:type="dxa"/>
            <w:gridSpan w:val="5"/>
            <w:shd w:val="clear" w:color="auto" w:fill="FFFFFF" w:themeFill="background1"/>
          </w:tcPr>
          <w:p w:rsidR="0007563B" w:rsidRDefault="00176812">
            <w:pPr>
              <w:pStyle w:val="TableParagraph"/>
              <w:spacing w:line="251" w:lineRule="exact"/>
              <w:ind w:left="108"/>
            </w:pPr>
            <w:r>
              <w:t>Level</w:t>
            </w:r>
            <w:r>
              <w:rPr>
                <w:spacing w:val="-3"/>
              </w:rPr>
              <w:t xml:space="preserve"> </w:t>
            </w:r>
            <w:r>
              <w:t>3</w:t>
            </w:r>
            <w:r>
              <w:rPr>
                <w:spacing w:val="-1"/>
              </w:rPr>
              <w:t xml:space="preserve"> </w:t>
            </w:r>
            <w:r>
              <w:t>Input</w:t>
            </w:r>
            <w:r>
              <w:rPr>
                <w:spacing w:val="-2"/>
              </w:rPr>
              <w:t xml:space="preserve"> </w:t>
            </w:r>
            <w:r>
              <w:t>(Tertiary)</w:t>
            </w:r>
          </w:p>
        </w:tc>
      </w:tr>
      <w:tr w:rsidR="0007563B" w:rsidTr="00680473">
        <w:trPr>
          <w:trHeight w:val="434"/>
        </w:trPr>
        <w:tc>
          <w:tcPr>
            <w:tcW w:w="727" w:type="dxa"/>
            <w:shd w:val="clear" w:color="auto" w:fill="C5D9F0"/>
          </w:tcPr>
          <w:p w:rsidR="0007563B" w:rsidRDefault="00176812">
            <w:pPr>
              <w:pStyle w:val="TableParagraph"/>
              <w:spacing w:line="251" w:lineRule="exact"/>
              <w:ind w:left="0" w:right="161"/>
              <w:jc w:val="right"/>
            </w:pPr>
            <w:r>
              <w:t>xxv.</w:t>
            </w:r>
          </w:p>
        </w:tc>
        <w:tc>
          <w:tcPr>
            <w:tcW w:w="10522" w:type="dxa"/>
            <w:gridSpan w:val="6"/>
            <w:shd w:val="clear" w:color="auto" w:fill="FFFFFF" w:themeFill="background1"/>
          </w:tcPr>
          <w:p w:rsidR="0007563B" w:rsidRDefault="00176812">
            <w:pPr>
              <w:pStyle w:val="TableParagraph"/>
              <w:spacing w:line="248" w:lineRule="exact"/>
              <w:ind w:left="108"/>
              <w:rPr>
                <w:rFonts w:ascii="Arial"/>
                <w:b/>
              </w:rPr>
            </w:pPr>
            <w:r>
              <w:rPr>
                <w:rFonts w:ascii="Arial"/>
                <w:b/>
              </w:rPr>
              <w:t>Market</w:t>
            </w:r>
            <w:r>
              <w:rPr>
                <w:rFonts w:ascii="Arial"/>
                <w:b/>
                <w:spacing w:val="-2"/>
              </w:rPr>
              <w:t xml:space="preserve"> </w:t>
            </w:r>
            <w:r>
              <w:rPr>
                <w:rFonts w:ascii="Arial"/>
                <w:b/>
              </w:rPr>
              <w:t>Comparable</w:t>
            </w:r>
          </w:p>
        </w:tc>
      </w:tr>
      <w:tr w:rsidR="0007563B" w:rsidTr="00680473">
        <w:trPr>
          <w:trHeight w:val="431"/>
        </w:trPr>
        <w:tc>
          <w:tcPr>
            <w:tcW w:w="727" w:type="dxa"/>
            <w:vMerge w:val="restart"/>
          </w:tcPr>
          <w:p w:rsidR="0007563B" w:rsidRDefault="00176812">
            <w:pPr>
              <w:pStyle w:val="TableParagraph"/>
              <w:spacing w:line="251" w:lineRule="exact"/>
              <w:ind w:left="117"/>
            </w:pPr>
            <w:r>
              <w:t>xxvi.</w:t>
            </w:r>
          </w:p>
        </w:tc>
        <w:tc>
          <w:tcPr>
            <w:tcW w:w="3053" w:type="dxa"/>
            <w:gridSpan w:val="2"/>
            <w:vMerge w:val="restart"/>
            <w:shd w:val="clear" w:color="auto" w:fill="FFFFFF" w:themeFill="background1"/>
          </w:tcPr>
          <w:p w:rsidR="0007563B" w:rsidRDefault="00176812">
            <w:pPr>
              <w:pStyle w:val="TableParagraph"/>
              <w:spacing w:line="259" w:lineRule="auto"/>
              <w:ind w:left="108" w:right="97"/>
              <w:jc w:val="both"/>
              <w:rPr>
                <w:rFonts w:ascii="Arial"/>
                <w:i/>
                <w:sz w:val="18"/>
              </w:rPr>
            </w:pPr>
            <w:r>
              <w:t>References</w:t>
            </w:r>
            <w:r>
              <w:rPr>
                <w:spacing w:val="1"/>
              </w:rPr>
              <w:t xml:space="preserve"> </w:t>
            </w:r>
            <w:r>
              <w:t>on</w:t>
            </w:r>
            <w:r>
              <w:rPr>
                <w:spacing w:val="1"/>
              </w:rPr>
              <w:t xml:space="preserve"> </w:t>
            </w:r>
            <w:r>
              <w:t>prevailing</w:t>
            </w:r>
            <w:r>
              <w:rPr>
                <w:spacing w:val="-59"/>
              </w:rPr>
              <w:t xml:space="preserve"> </w:t>
            </w:r>
            <w:r>
              <w:t>market Rate/ Price trend of</w:t>
            </w:r>
            <w:r>
              <w:rPr>
                <w:spacing w:val="1"/>
              </w:rPr>
              <w:t xml:space="preserve"> </w:t>
            </w:r>
            <w:r>
              <w:t>the</w:t>
            </w:r>
            <w:r>
              <w:rPr>
                <w:spacing w:val="1"/>
              </w:rPr>
              <w:t xml:space="preserve"> </w:t>
            </w:r>
            <w:r>
              <w:t>property</w:t>
            </w:r>
            <w:r>
              <w:rPr>
                <w:spacing w:val="1"/>
              </w:rPr>
              <w:t xml:space="preserve"> </w:t>
            </w:r>
            <w:r>
              <w:t>and</w:t>
            </w:r>
            <w:r>
              <w:rPr>
                <w:spacing w:val="1"/>
              </w:rPr>
              <w:t xml:space="preserve"> </w:t>
            </w:r>
            <w:r>
              <w:t>Details</w:t>
            </w:r>
            <w:r>
              <w:rPr>
                <w:spacing w:val="1"/>
              </w:rPr>
              <w:t xml:space="preserve"> </w:t>
            </w:r>
            <w:r>
              <w:t>of</w:t>
            </w:r>
            <w:r>
              <w:rPr>
                <w:spacing w:val="-59"/>
              </w:rPr>
              <w:t xml:space="preserve"> </w:t>
            </w:r>
            <w:r>
              <w:t>the sources from where the</w:t>
            </w:r>
            <w:r>
              <w:rPr>
                <w:spacing w:val="1"/>
              </w:rPr>
              <w:t xml:space="preserve"> </w:t>
            </w:r>
            <w:r>
              <w:t xml:space="preserve">information is gathered </w:t>
            </w:r>
            <w:r>
              <w:rPr>
                <w:rFonts w:ascii="Arial"/>
                <w:i/>
                <w:sz w:val="18"/>
              </w:rPr>
              <w:t>(from</w:t>
            </w:r>
            <w:r>
              <w:rPr>
                <w:rFonts w:ascii="Arial"/>
                <w:i/>
                <w:spacing w:val="1"/>
                <w:sz w:val="18"/>
              </w:rPr>
              <w:t xml:space="preserve"> </w:t>
            </w:r>
            <w:r>
              <w:rPr>
                <w:rFonts w:ascii="Arial"/>
                <w:i/>
                <w:sz w:val="18"/>
              </w:rPr>
              <w:t>property</w:t>
            </w:r>
            <w:r>
              <w:rPr>
                <w:rFonts w:ascii="Arial"/>
                <w:i/>
                <w:spacing w:val="1"/>
                <w:sz w:val="18"/>
              </w:rPr>
              <w:t xml:space="preserve"> </w:t>
            </w:r>
            <w:r>
              <w:rPr>
                <w:rFonts w:ascii="Arial"/>
                <w:i/>
                <w:sz w:val="18"/>
              </w:rPr>
              <w:t>search</w:t>
            </w:r>
            <w:r>
              <w:rPr>
                <w:rFonts w:ascii="Arial"/>
                <w:i/>
                <w:spacing w:val="1"/>
                <w:sz w:val="18"/>
              </w:rPr>
              <w:t xml:space="preserve"> </w:t>
            </w:r>
            <w:r>
              <w:rPr>
                <w:rFonts w:ascii="Arial"/>
                <w:i/>
                <w:sz w:val="18"/>
              </w:rPr>
              <w:t>sites</w:t>
            </w:r>
            <w:r>
              <w:rPr>
                <w:rFonts w:ascii="Arial"/>
                <w:i/>
                <w:spacing w:val="1"/>
                <w:sz w:val="18"/>
              </w:rPr>
              <w:t xml:space="preserve"> </w:t>
            </w:r>
            <w:r>
              <w:rPr>
                <w:rFonts w:ascii="Arial"/>
                <w:i/>
                <w:sz w:val="18"/>
              </w:rPr>
              <w:t>&amp;</w:t>
            </w:r>
            <w:r>
              <w:rPr>
                <w:rFonts w:ascii="Arial"/>
                <w:i/>
                <w:spacing w:val="1"/>
                <w:sz w:val="18"/>
              </w:rPr>
              <w:t xml:space="preserve"> </w:t>
            </w:r>
            <w:r>
              <w:rPr>
                <w:rFonts w:ascii="Arial"/>
                <w:i/>
                <w:sz w:val="18"/>
              </w:rPr>
              <w:t>local</w:t>
            </w:r>
            <w:r>
              <w:rPr>
                <w:rFonts w:ascii="Arial"/>
                <w:i/>
                <w:spacing w:val="1"/>
                <w:sz w:val="18"/>
              </w:rPr>
              <w:t xml:space="preserve"> </w:t>
            </w:r>
            <w:r>
              <w:rPr>
                <w:rFonts w:ascii="Arial"/>
                <w:i/>
                <w:sz w:val="18"/>
              </w:rPr>
              <w:t>information)</w:t>
            </w:r>
          </w:p>
        </w:tc>
        <w:tc>
          <w:tcPr>
            <w:tcW w:w="459" w:type="dxa"/>
            <w:vMerge w:val="restart"/>
            <w:tcBorders>
              <w:bottom w:val="single" w:sz="4" w:space="0" w:color="000000"/>
              <w:right w:val="single" w:sz="4" w:space="0" w:color="000000"/>
            </w:tcBorders>
            <w:shd w:val="clear" w:color="auto" w:fill="FFFFFF" w:themeFill="background1"/>
          </w:tcPr>
          <w:p w:rsidR="0007563B" w:rsidRDefault="00176812">
            <w:pPr>
              <w:pStyle w:val="TableParagraph"/>
              <w:spacing w:line="248" w:lineRule="exact"/>
              <w:ind w:left="108"/>
              <w:rPr>
                <w:rFonts w:ascii="Arial"/>
                <w:b/>
              </w:rPr>
            </w:pPr>
            <w:r>
              <w:rPr>
                <w:rFonts w:ascii="Arial"/>
                <w:b/>
              </w:rPr>
              <w:t>1.</w:t>
            </w:r>
          </w:p>
        </w:tc>
        <w:tc>
          <w:tcPr>
            <w:tcW w:w="2420" w:type="dxa"/>
            <w:tcBorders>
              <w:left w:val="single" w:sz="4" w:space="0" w:color="000000"/>
              <w:bottom w:val="single" w:sz="4" w:space="0" w:color="000000"/>
              <w:right w:val="single" w:sz="4" w:space="0" w:color="000000"/>
            </w:tcBorders>
            <w:shd w:val="clear" w:color="auto" w:fill="FFFFFF" w:themeFill="background1"/>
          </w:tcPr>
          <w:p w:rsidR="0007563B" w:rsidRDefault="00176812">
            <w:pPr>
              <w:pStyle w:val="TableParagraph"/>
              <w:spacing w:line="251" w:lineRule="exact"/>
              <w:ind w:left="117"/>
            </w:pPr>
            <w:r>
              <w:t>Name:</w:t>
            </w:r>
          </w:p>
        </w:tc>
        <w:tc>
          <w:tcPr>
            <w:tcW w:w="4590" w:type="dxa"/>
            <w:gridSpan w:val="2"/>
            <w:tcBorders>
              <w:left w:val="single" w:sz="4" w:space="0" w:color="000000"/>
              <w:bottom w:val="single" w:sz="4" w:space="0" w:color="000000"/>
            </w:tcBorders>
            <w:shd w:val="clear" w:color="auto" w:fill="FFFFFF" w:themeFill="background1"/>
          </w:tcPr>
          <w:p w:rsidR="0007563B" w:rsidRDefault="00176812">
            <w:pPr>
              <w:pStyle w:val="TableParagraph"/>
              <w:spacing w:line="251" w:lineRule="exact"/>
              <w:ind w:left="107"/>
            </w:pPr>
            <w:r>
              <w:t>Mr.</w:t>
            </w:r>
            <w:r>
              <w:rPr>
                <w:spacing w:val="-1"/>
              </w:rPr>
              <w:t xml:space="preserve"> </w:t>
            </w:r>
            <w:r>
              <w:t>Sunil</w:t>
            </w:r>
          </w:p>
        </w:tc>
      </w:tr>
      <w:tr w:rsidR="0007563B" w:rsidTr="00680473">
        <w:trPr>
          <w:trHeight w:val="273"/>
        </w:trPr>
        <w:tc>
          <w:tcPr>
            <w:tcW w:w="727" w:type="dxa"/>
            <w:vMerge/>
            <w:tcBorders>
              <w:top w:val="nil"/>
            </w:tcBorders>
          </w:tcPr>
          <w:p w:rsidR="0007563B" w:rsidRDefault="0007563B">
            <w:pPr>
              <w:rPr>
                <w:sz w:val="2"/>
                <w:szCs w:val="2"/>
              </w:rPr>
            </w:pPr>
          </w:p>
        </w:tc>
        <w:tc>
          <w:tcPr>
            <w:tcW w:w="3053" w:type="dxa"/>
            <w:gridSpan w:val="2"/>
            <w:vMerge/>
            <w:tcBorders>
              <w:top w:val="nil"/>
            </w:tcBorders>
            <w:shd w:val="clear" w:color="auto" w:fill="FFFFFF" w:themeFill="background1"/>
          </w:tcPr>
          <w:p w:rsidR="0007563B" w:rsidRDefault="0007563B">
            <w:pPr>
              <w:rPr>
                <w:sz w:val="2"/>
                <w:szCs w:val="2"/>
              </w:rPr>
            </w:pPr>
          </w:p>
        </w:tc>
        <w:tc>
          <w:tcPr>
            <w:tcW w:w="459" w:type="dxa"/>
            <w:vMerge/>
            <w:tcBorders>
              <w:top w:val="nil"/>
              <w:bottom w:val="single" w:sz="4" w:space="0" w:color="000000"/>
              <w:right w:val="single" w:sz="4" w:space="0" w:color="000000"/>
            </w:tcBorders>
            <w:shd w:val="clear" w:color="auto" w:fill="FFFFFF" w:themeFill="background1"/>
          </w:tcPr>
          <w:p w:rsidR="0007563B" w:rsidRDefault="0007563B">
            <w:pPr>
              <w:rPr>
                <w:sz w:val="2"/>
                <w:szCs w:val="2"/>
              </w:rPr>
            </w:pPr>
          </w:p>
        </w:tc>
        <w:tc>
          <w:tcPr>
            <w:tcW w:w="2420"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07563B" w:rsidRDefault="00176812">
            <w:pPr>
              <w:pStyle w:val="TableParagraph"/>
              <w:ind w:left="117"/>
            </w:pPr>
            <w:r>
              <w:t>Contact</w:t>
            </w:r>
            <w:r>
              <w:rPr>
                <w:spacing w:val="-2"/>
              </w:rPr>
              <w:t xml:space="preserve"> </w:t>
            </w:r>
            <w:r>
              <w:t>No.:</w:t>
            </w:r>
          </w:p>
        </w:tc>
        <w:tc>
          <w:tcPr>
            <w:tcW w:w="4590" w:type="dxa"/>
            <w:gridSpan w:val="2"/>
            <w:tcBorders>
              <w:top w:val="single" w:sz="4" w:space="0" w:color="000000"/>
              <w:left w:val="single" w:sz="4" w:space="0" w:color="000000"/>
              <w:bottom w:val="single" w:sz="4" w:space="0" w:color="000000"/>
            </w:tcBorders>
            <w:shd w:val="clear" w:color="auto" w:fill="FFFFFF" w:themeFill="background1"/>
          </w:tcPr>
          <w:p w:rsidR="0007563B" w:rsidRDefault="00176812">
            <w:pPr>
              <w:pStyle w:val="TableParagraph"/>
              <w:ind w:left="107"/>
            </w:pPr>
            <w:r>
              <w:t>+91 98922</w:t>
            </w:r>
            <w:r>
              <w:rPr>
                <w:spacing w:val="-2"/>
              </w:rPr>
              <w:t xml:space="preserve"> </w:t>
            </w:r>
            <w:r>
              <w:t>78864</w:t>
            </w:r>
          </w:p>
        </w:tc>
      </w:tr>
      <w:tr w:rsidR="0007563B">
        <w:trPr>
          <w:trHeight w:val="434"/>
        </w:trPr>
        <w:tc>
          <w:tcPr>
            <w:tcW w:w="727" w:type="dxa"/>
            <w:vMerge/>
            <w:tcBorders>
              <w:top w:val="nil"/>
            </w:tcBorders>
          </w:tcPr>
          <w:p w:rsidR="0007563B" w:rsidRDefault="0007563B">
            <w:pPr>
              <w:rPr>
                <w:sz w:val="2"/>
                <w:szCs w:val="2"/>
              </w:rPr>
            </w:pPr>
          </w:p>
        </w:tc>
        <w:tc>
          <w:tcPr>
            <w:tcW w:w="3053" w:type="dxa"/>
            <w:gridSpan w:val="2"/>
            <w:vMerge/>
            <w:tcBorders>
              <w:top w:val="nil"/>
            </w:tcBorders>
          </w:tcPr>
          <w:p w:rsidR="0007563B" w:rsidRDefault="0007563B">
            <w:pPr>
              <w:rPr>
                <w:sz w:val="2"/>
                <w:szCs w:val="2"/>
              </w:rPr>
            </w:pPr>
          </w:p>
        </w:tc>
        <w:tc>
          <w:tcPr>
            <w:tcW w:w="459" w:type="dxa"/>
            <w:vMerge/>
            <w:tcBorders>
              <w:top w:val="nil"/>
              <w:bottom w:val="single" w:sz="4" w:space="0" w:color="000000"/>
              <w:right w:val="single" w:sz="4" w:space="0" w:color="000000"/>
            </w:tcBorders>
          </w:tcPr>
          <w:p w:rsidR="0007563B" w:rsidRDefault="0007563B">
            <w:pPr>
              <w:rPr>
                <w:sz w:val="2"/>
                <w:szCs w:val="2"/>
              </w:rPr>
            </w:pPr>
          </w:p>
        </w:tc>
        <w:tc>
          <w:tcPr>
            <w:tcW w:w="2420" w:type="dxa"/>
            <w:tcBorders>
              <w:top w:val="single" w:sz="4" w:space="0" w:color="000000"/>
              <w:left w:val="single" w:sz="4" w:space="0" w:color="000000"/>
              <w:bottom w:val="single" w:sz="4" w:space="0" w:color="000000"/>
              <w:right w:val="single" w:sz="4" w:space="0" w:color="000000"/>
            </w:tcBorders>
          </w:tcPr>
          <w:p w:rsidR="0007563B" w:rsidRDefault="00176812">
            <w:pPr>
              <w:pStyle w:val="TableParagraph"/>
              <w:spacing w:line="250" w:lineRule="exact"/>
              <w:ind w:left="117"/>
            </w:pPr>
            <w:r>
              <w:t>Nature</w:t>
            </w:r>
            <w:r>
              <w:rPr>
                <w:spacing w:val="-2"/>
              </w:rPr>
              <w:t xml:space="preserve"> </w:t>
            </w:r>
            <w:r>
              <w:t>of</w:t>
            </w:r>
            <w:r>
              <w:rPr>
                <w:spacing w:val="-3"/>
              </w:rPr>
              <w:t xml:space="preserve"> </w:t>
            </w:r>
            <w:r>
              <w:t>reference:</w:t>
            </w:r>
          </w:p>
        </w:tc>
        <w:tc>
          <w:tcPr>
            <w:tcW w:w="4590" w:type="dxa"/>
            <w:gridSpan w:val="2"/>
            <w:tcBorders>
              <w:top w:val="single" w:sz="4" w:space="0" w:color="000000"/>
              <w:left w:val="single" w:sz="4" w:space="0" w:color="000000"/>
              <w:bottom w:val="single" w:sz="4" w:space="0" w:color="000000"/>
            </w:tcBorders>
          </w:tcPr>
          <w:p w:rsidR="0007563B" w:rsidRDefault="00176812">
            <w:pPr>
              <w:pStyle w:val="TableParagraph"/>
              <w:spacing w:line="250" w:lineRule="exact"/>
              <w:ind w:left="107"/>
            </w:pPr>
            <w:r>
              <w:t>Property</w:t>
            </w:r>
            <w:r>
              <w:rPr>
                <w:spacing w:val="-3"/>
              </w:rPr>
              <w:t xml:space="preserve"> </w:t>
            </w:r>
            <w:r>
              <w:t>Dealer</w:t>
            </w:r>
          </w:p>
        </w:tc>
      </w:tr>
      <w:tr w:rsidR="0007563B">
        <w:trPr>
          <w:trHeight w:val="450"/>
        </w:trPr>
        <w:tc>
          <w:tcPr>
            <w:tcW w:w="727" w:type="dxa"/>
            <w:vMerge/>
            <w:tcBorders>
              <w:top w:val="nil"/>
            </w:tcBorders>
          </w:tcPr>
          <w:p w:rsidR="0007563B" w:rsidRDefault="0007563B">
            <w:pPr>
              <w:rPr>
                <w:sz w:val="2"/>
                <w:szCs w:val="2"/>
              </w:rPr>
            </w:pPr>
          </w:p>
        </w:tc>
        <w:tc>
          <w:tcPr>
            <w:tcW w:w="3053" w:type="dxa"/>
            <w:gridSpan w:val="2"/>
            <w:vMerge/>
            <w:tcBorders>
              <w:top w:val="nil"/>
            </w:tcBorders>
          </w:tcPr>
          <w:p w:rsidR="0007563B" w:rsidRDefault="0007563B">
            <w:pPr>
              <w:rPr>
                <w:sz w:val="2"/>
                <w:szCs w:val="2"/>
              </w:rPr>
            </w:pPr>
          </w:p>
        </w:tc>
        <w:tc>
          <w:tcPr>
            <w:tcW w:w="459" w:type="dxa"/>
            <w:vMerge/>
            <w:tcBorders>
              <w:top w:val="nil"/>
              <w:bottom w:val="single" w:sz="4" w:space="0" w:color="000000"/>
              <w:right w:val="single" w:sz="4" w:space="0" w:color="000000"/>
            </w:tcBorders>
          </w:tcPr>
          <w:p w:rsidR="0007563B" w:rsidRDefault="0007563B">
            <w:pPr>
              <w:rPr>
                <w:sz w:val="2"/>
                <w:szCs w:val="2"/>
              </w:rPr>
            </w:pPr>
          </w:p>
        </w:tc>
        <w:tc>
          <w:tcPr>
            <w:tcW w:w="2420" w:type="dxa"/>
            <w:tcBorders>
              <w:top w:val="single" w:sz="4" w:space="0" w:color="000000"/>
              <w:left w:val="single" w:sz="4" w:space="0" w:color="000000"/>
              <w:bottom w:val="single" w:sz="4" w:space="0" w:color="000000"/>
              <w:right w:val="single" w:sz="4" w:space="0" w:color="000000"/>
            </w:tcBorders>
          </w:tcPr>
          <w:p w:rsidR="0007563B" w:rsidRDefault="00176812">
            <w:pPr>
              <w:pStyle w:val="TableParagraph"/>
              <w:spacing w:line="250" w:lineRule="exact"/>
              <w:ind w:left="117"/>
            </w:pPr>
            <w:r>
              <w:t>Size</w:t>
            </w:r>
            <w:r>
              <w:rPr>
                <w:spacing w:val="-3"/>
              </w:rPr>
              <w:t xml:space="preserve"> </w:t>
            </w:r>
            <w:r>
              <w:t>of the</w:t>
            </w:r>
            <w:r>
              <w:rPr>
                <w:spacing w:val="-2"/>
              </w:rPr>
              <w:t xml:space="preserve"> </w:t>
            </w:r>
            <w:r>
              <w:t>Property:</w:t>
            </w:r>
          </w:p>
        </w:tc>
        <w:tc>
          <w:tcPr>
            <w:tcW w:w="4590" w:type="dxa"/>
            <w:gridSpan w:val="2"/>
            <w:tcBorders>
              <w:top w:val="single" w:sz="4" w:space="0" w:color="000000"/>
              <w:left w:val="single" w:sz="4" w:space="0" w:color="000000"/>
              <w:bottom w:val="single" w:sz="4" w:space="0" w:color="000000"/>
            </w:tcBorders>
          </w:tcPr>
          <w:p w:rsidR="0007563B" w:rsidRDefault="00176812">
            <w:pPr>
              <w:pStyle w:val="TableParagraph"/>
              <w:spacing w:line="248" w:lineRule="exact"/>
              <w:ind w:left="107"/>
            </w:pPr>
            <w:r>
              <w:t xml:space="preserve">940 </w:t>
            </w:r>
            <w:proofErr w:type="spellStart"/>
            <w:r>
              <w:t>sq.ft</w:t>
            </w:r>
            <w:proofErr w:type="spellEnd"/>
            <w:r>
              <w:t xml:space="preserve"> to</w:t>
            </w:r>
            <w:r>
              <w:rPr>
                <w:spacing w:val="-1"/>
              </w:rPr>
              <w:t xml:space="preserve"> </w:t>
            </w:r>
            <w:r>
              <w:t>1107</w:t>
            </w:r>
            <w:r>
              <w:rPr>
                <w:spacing w:val="-2"/>
              </w:rPr>
              <w:t xml:space="preserve"> </w:t>
            </w:r>
            <w:proofErr w:type="spellStart"/>
            <w:r>
              <w:t>sq.ft</w:t>
            </w:r>
            <w:proofErr w:type="spellEnd"/>
          </w:p>
        </w:tc>
      </w:tr>
      <w:tr w:rsidR="0007563B">
        <w:trPr>
          <w:trHeight w:val="434"/>
        </w:trPr>
        <w:tc>
          <w:tcPr>
            <w:tcW w:w="727" w:type="dxa"/>
            <w:vMerge/>
            <w:tcBorders>
              <w:top w:val="nil"/>
            </w:tcBorders>
          </w:tcPr>
          <w:p w:rsidR="0007563B" w:rsidRDefault="0007563B">
            <w:pPr>
              <w:rPr>
                <w:sz w:val="2"/>
                <w:szCs w:val="2"/>
              </w:rPr>
            </w:pPr>
          </w:p>
        </w:tc>
        <w:tc>
          <w:tcPr>
            <w:tcW w:w="3053" w:type="dxa"/>
            <w:gridSpan w:val="2"/>
            <w:vMerge/>
            <w:tcBorders>
              <w:top w:val="nil"/>
            </w:tcBorders>
          </w:tcPr>
          <w:p w:rsidR="0007563B" w:rsidRDefault="0007563B">
            <w:pPr>
              <w:rPr>
                <w:sz w:val="2"/>
                <w:szCs w:val="2"/>
              </w:rPr>
            </w:pPr>
          </w:p>
        </w:tc>
        <w:tc>
          <w:tcPr>
            <w:tcW w:w="459" w:type="dxa"/>
            <w:vMerge/>
            <w:tcBorders>
              <w:top w:val="nil"/>
              <w:bottom w:val="single" w:sz="4" w:space="0" w:color="000000"/>
              <w:right w:val="single" w:sz="4" w:space="0" w:color="000000"/>
            </w:tcBorders>
          </w:tcPr>
          <w:p w:rsidR="0007563B" w:rsidRDefault="0007563B">
            <w:pPr>
              <w:rPr>
                <w:sz w:val="2"/>
                <w:szCs w:val="2"/>
              </w:rPr>
            </w:pPr>
          </w:p>
        </w:tc>
        <w:tc>
          <w:tcPr>
            <w:tcW w:w="2420" w:type="dxa"/>
            <w:tcBorders>
              <w:top w:val="single" w:sz="4" w:space="0" w:color="000000"/>
              <w:left w:val="single" w:sz="4" w:space="0" w:color="000000"/>
              <w:bottom w:val="single" w:sz="4" w:space="0" w:color="000000"/>
              <w:right w:val="single" w:sz="4" w:space="0" w:color="000000"/>
            </w:tcBorders>
          </w:tcPr>
          <w:p w:rsidR="0007563B" w:rsidRDefault="00176812">
            <w:pPr>
              <w:pStyle w:val="TableParagraph"/>
              <w:spacing w:line="250" w:lineRule="exact"/>
              <w:ind w:left="117"/>
            </w:pPr>
            <w:r>
              <w:t>Location:</w:t>
            </w:r>
          </w:p>
        </w:tc>
        <w:tc>
          <w:tcPr>
            <w:tcW w:w="4590" w:type="dxa"/>
            <w:gridSpan w:val="2"/>
            <w:tcBorders>
              <w:top w:val="single" w:sz="4" w:space="0" w:color="000000"/>
              <w:left w:val="single" w:sz="4" w:space="0" w:color="000000"/>
              <w:bottom w:val="single" w:sz="4" w:space="0" w:color="000000"/>
            </w:tcBorders>
          </w:tcPr>
          <w:p w:rsidR="0007563B" w:rsidRDefault="00176812">
            <w:pPr>
              <w:pStyle w:val="TableParagraph"/>
              <w:spacing w:line="250" w:lineRule="exact"/>
              <w:ind w:left="107"/>
            </w:pPr>
            <w:r>
              <w:t>Surrounding and</w:t>
            </w:r>
            <w:r>
              <w:rPr>
                <w:spacing w:val="-4"/>
              </w:rPr>
              <w:t xml:space="preserve"> </w:t>
            </w:r>
            <w:r>
              <w:t>similar</w:t>
            </w:r>
            <w:r>
              <w:rPr>
                <w:spacing w:val="-3"/>
              </w:rPr>
              <w:t xml:space="preserve"> </w:t>
            </w:r>
            <w:r>
              <w:t>properties</w:t>
            </w:r>
          </w:p>
        </w:tc>
      </w:tr>
      <w:tr w:rsidR="0007563B">
        <w:trPr>
          <w:trHeight w:val="431"/>
        </w:trPr>
        <w:tc>
          <w:tcPr>
            <w:tcW w:w="727" w:type="dxa"/>
            <w:vMerge/>
            <w:tcBorders>
              <w:top w:val="nil"/>
            </w:tcBorders>
          </w:tcPr>
          <w:p w:rsidR="0007563B" w:rsidRDefault="0007563B">
            <w:pPr>
              <w:rPr>
                <w:sz w:val="2"/>
                <w:szCs w:val="2"/>
              </w:rPr>
            </w:pPr>
          </w:p>
        </w:tc>
        <w:tc>
          <w:tcPr>
            <w:tcW w:w="3053" w:type="dxa"/>
            <w:gridSpan w:val="2"/>
            <w:vMerge/>
            <w:tcBorders>
              <w:top w:val="nil"/>
            </w:tcBorders>
          </w:tcPr>
          <w:p w:rsidR="0007563B" w:rsidRDefault="0007563B">
            <w:pPr>
              <w:rPr>
                <w:sz w:val="2"/>
                <w:szCs w:val="2"/>
              </w:rPr>
            </w:pPr>
          </w:p>
        </w:tc>
        <w:tc>
          <w:tcPr>
            <w:tcW w:w="459" w:type="dxa"/>
            <w:vMerge/>
            <w:tcBorders>
              <w:top w:val="nil"/>
              <w:bottom w:val="single" w:sz="4" w:space="0" w:color="000000"/>
              <w:right w:val="single" w:sz="4" w:space="0" w:color="000000"/>
            </w:tcBorders>
          </w:tcPr>
          <w:p w:rsidR="0007563B" w:rsidRDefault="0007563B">
            <w:pPr>
              <w:rPr>
                <w:sz w:val="2"/>
                <w:szCs w:val="2"/>
              </w:rPr>
            </w:pPr>
          </w:p>
        </w:tc>
        <w:tc>
          <w:tcPr>
            <w:tcW w:w="2420" w:type="dxa"/>
            <w:tcBorders>
              <w:top w:val="single" w:sz="4" w:space="0" w:color="000000"/>
              <w:left w:val="single" w:sz="4" w:space="0" w:color="000000"/>
              <w:bottom w:val="single" w:sz="4" w:space="0" w:color="000000"/>
              <w:right w:val="single" w:sz="4" w:space="0" w:color="000000"/>
            </w:tcBorders>
          </w:tcPr>
          <w:p w:rsidR="0007563B" w:rsidRDefault="00176812">
            <w:pPr>
              <w:pStyle w:val="TableParagraph"/>
              <w:spacing w:line="250" w:lineRule="exact"/>
              <w:ind w:left="117"/>
            </w:pPr>
            <w:r>
              <w:t>Rates/</w:t>
            </w:r>
            <w:r>
              <w:rPr>
                <w:spacing w:val="-2"/>
              </w:rPr>
              <w:t xml:space="preserve"> </w:t>
            </w:r>
            <w:r>
              <w:t>Price</w:t>
            </w:r>
            <w:r>
              <w:rPr>
                <w:spacing w:val="-1"/>
              </w:rPr>
              <w:t xml:space="preserve"> </w:t>
            </w:r>
            <w:r>
              <w:t>informed:</w:t>
            </w:r>
          </w:p>
        </w:tc>
        <w:tc>
          <w:tcPr>
            <w:tcW w:w="4590" w:type="dxa"/>
            <w:gridSpan w:val="2"/>
            <w:tcBorders>
              <w:top w:val="single" w:sz="4" w:space="0" w:color="000000"/>
              <w:left w:val="single" w:sz="4" w:space="0" w:color="000000"/>
              <w:bottom w:val="single" w:sz="4" w:space="0" w:color="000000"/>
            </w:tcBorders>
          </w:tcPr>
          <w:p w:rsidR="0007563B" w:rsidRDefault="00176812">
            <w:pPr>
              <w:pStyle w:val="TableParagraph"/>
              <w:spacing w:line="250" w:lineRule="exact"/>
              <w:ind w:left="107"/>
            </w:pPr>
            <w:r>
              <w:t>Rs.5.50</w:t>
            </w:r>
            <w:r>
              <w:rPr>
                <w:spacing w:val="-3"/>
              </w:rPr>
              <w:t xml:space="preserve"> </w:t>
            </w:r>
            <w:r>
              <w:t>Crore</w:t>
            </w:r>
            <w:r>
              <w:rPr>
                <w:spacing w:val="-3"/>
              </w:rPr>
              <w:t xml:space="preserve"> </w:t>
            </w:r>
            <w:r>
              <w:t>to</w:t>
            </w:r>
            <w:r>
              <w:rPr>
                <w:spacing w:val="-3"/>
              </w:rPr>
              <w:t xml:space="preserve"> </w:t>
            </w:r>
            <w:r>
              <w:t>Rs.6.50</w:t>
            </w:r>
            <w:r>
              <w:rPr>
                <w:spacing w:val="-2"/>
              </w:rPr>
              <w:t xml:space="preserve"> </w:t>
            </w:r>
            <w:r>
              <w:t>Crore.</w:t>
            </w:r>
          </w:p>
        </w:tc>
      </w:tr>
      <w:tr w:rsidR="0007563B">
        <w:trPr>
          <w:trHeight w:val="1799"/>
        </w:trPr>
        <w:tc>
          <w:tcPr>
            <w:tcW w:w="727" w:type="dxa"/>
            <w:vMerge/>
            <w:tcBorders>
              <w:top w:val="nil"/>
            </w:tcBorders>
          </w:tcPr>
          <w:p w:rsidR="0007563B" w:rsidRDefault="0007563B">
            <w:pPr>
              <w:rPr>
                <w:sz w:val="2"/>
                <w:szCs w:val="2"/>
              </w:rPr>
            </w:pPr>
          </w:p>
        </w:tc>
        <w:tc>
          <w:tcPr>
            <w:tcW w:w="3053" w:type="dxa"/>
            <w:gridSpan w:val="2"/>
            <w:vMerge/>
            <w:tcBorders>
              <w:top w:val="nil"/>
            </w:tcBorders>
          </w:tcPr>
          <w:p w:rsidR="0007563B" w:rsidRDefault="0007563B">
            <w:pPr>
              <w:rPr>
                <w:sz w:val="2"/>
                <w:szCs w:val="2"/>
              </w:rPr>
            </w:pPr>
          </w:p>
        </w:tc>
        <w:tc>
          <w:tcPr>
            <w:tcW w:w="459" w:type="dxa"/>
            <w:vMerge/>
            <w:tcBorders>
              <w:top w:val="nil"/>
              <w:bottom w:val="single" w:sz="4" w:space="0" w:color="000000"/>
              <w:right w:val="single" w:sz="4" w:space="0" w:color="000000"/>
            </w:tcBorders>
          </w:tcPr>
          <w:p w:rsidR="0007563B" w:rsidRDefault="0007563B">
            <w:pPr>
              <w:rPr>
                <w:sz w:val="2"/>
                <w:szCs w:val="2"/>
              </w:rPr>
            </w:pPr>
          </w:p>
        </w:tc>
        <w:tc>
          <w:tcPr>
            <w:tcW w:w="2420" w:type="dxa"/>
            <w:tcBorders>
              <w:top w:val="single" w:sz="4" w:space="0" w:color="000000"/>
              <w:left w:val="single" w:sz="4" w:space="0" w:color="000000"/>
              <w:bottom w:val="single" w:sz="4" w:space="0" w:color="000000"/>
              <w:right w:val="single" w:sz="4" w:space="0" w:color="000000"/>
            </w:tcBorders>
          </w:tcPr>
          <w:p w:rsidR="0007563B" w:rsidRDefault="00176812">
            <w:pPr>
              <w:pStyle w:val="TableParagraph"/>
              <w:spacing w:line="259" w:lineRule="auto"/>
              <w:ind w:left="117" w:right="573"/>
            </w:pPr>
            <w:r>
              <w:t>Any other details/</w:t>
            </w:r>
            <w:r>
              <w:rPr>
                <w:spacing w:val="-59"/>
              </w:rPr>
              <w:t xml:space="preserve"> </w:t>
            </w:r>
            <w:r>
              <w:t>Discussion</w:t>
            </w:r>
            <w:r>
              <w:rPr>
                <w:spacing w:val="-2"/>
              </w:rPr>
              <w:t xml:space="preserve"> </w:t>
            </w:r>
            <w:r>
              <w:t>held:</w:t>
            </w:r>
          </w:p>
        </w:tc>
        <w:tc>
          <w:tcPr>
            <w:tcW w:w="4590" w:type="dxa"/>
            <w:gridSpan w:val="2"/>
            <w:tcBorders>
              <w:top w:val="single" w:sz="4" w:space="0" w:color="000000"/>
              <w:left w:val="single" w:sz="4" w:space="0" w:color="000000"/>
              <w:bottom w:val="single" w:sz="4" w:space="0" w:color="000000"/>
            </w:tcBorders>
          </w:tcPr>
          <w:p w:rsidR="0007563B" w:rsidRDefault="00176812">
            <w:pPr>
              <w:pStyle w:val="TableParagraph"/>
              <w:spacing w:line="259" w:lineRule="auto"/>
              <w:ind w:left="107" w:right="97"/>
              <w:jc w:val="both"/>
            </w:pPr>
            <w:r>
              <w:t>The</w:t>
            </w:r>
            <w:r>
              <w:rPr>
                <w:spacing w:val="1"/>
              </w:rPr>
              <w:t xml:space="preserve"> </w:t>
            </w:r>
            <w:r>
              <w:t>Dealer</w:t>
            </w:r>
            <w:r>
              <w:rPr>
                <w:spacing w:val="1"/>
              </w:rPr>
              <w:t xml:space="preserve"> </w:t>
            </w:r>
            <w:r>
              <w:t>has</w:t>
            </w:r>
            <w:r>
              <w:rPr>
                <w:spacing w:val="1"/>
              </w:rPr>
              <w:t xml:space="preserve"> </w:t>
            </w:r>
            <w:r>
              <w:t>informed</w:t>
            </w:r>
            <w:r>
              <w:rPr>
                <w:spacing w:val="1"/>
              </w:rPr>
              <w:t xml:space="preserve"> </w:t>
            </w:r>
            <w:r>
              <w:t>that</w:t>
            </w:r>
            <w:r>
              <w:rPr>
                <w:spacing w:val="1"/>
              </w:rPr>
              <w:t xml:space="preserve"> </w:t>
            </w:r>
            <w:r>
              <w:t>this</w:t>
            </w:r>
            <w:r>
              <w:rPr>
                <w:spacing w:val="1"/>
              </w:rPr>
              <w:t xml:space="preserve"> </w:t>
            </w:r>
            <w:r>
              <w:t>area</w:t>
            </w:r>
            <w:r>
              <w:rPr>
                <w:spacing w:val="1"/>
              </w:rPr>
              <w:t xml:space="preserve"> </w:t>
            </w:r>
            <w:r>
              <w:t>fetches high</w:t>
            </w:r>
            <w:r>
              <w:rPr>
                <w:spacing w:val="1"/>
              </w:rPr>
              <w:t xml:space="preserve"> </w:t>
            </w:r>
            <w:r>
              <w:t>property rates</w:t>
            </w:r>
            <w:r>
              <w:rPr>
                <w:spacing w:val="1"/>
              </w:rPr>
              <w:t xml:space="preserve"> </w:t>
            </w:r>
            <w:r>
              <w:t>because of</w:t>
            </w:r>
            <w:r>
              <w:rPr>
                <w:spacing w:val="1"/>
              </w:rPr>
              <w:t xml:space="preserve"> </w:t>
            </w:r>
            <w:r>
              <w:t>its</w:t>
            </w:r>
            <w:r>
              <w:rPr>
                <w:spacing w:val="1"/>
              </w:rPr>
              <w:t xml:space="preserve"> </w:t>
            </w:r>
            <w:r>
              <w:t>location</w:t>
            </w:r>
            <w:r>
              <w:rPr>
                <w:spacing w:val="-4"/>
              </w:rPr>
              <w:t xml:space="preserve"> </w:t>
            </w:r>
            <w:r>
              <w:t>and</w:t>
            </w:r>
            <w:r>
              <w:rPr>
                <w:spacing w:val="-3"/>
              </w:rPr>
              <w:t xml:space="preserve"> </w:t>
            </w:r>
            <w:r>
              <w:t>ambiance.</w:t>
            </w:r>
            <w:r>
              <w:rPr>
                <w:spacing w:val="-7"/>
              </w:rPr>
              <w:t xml:space="preserve"> </w:t>
            </w:r>
            <w:r>
              <w:t>The</w:t>
            </w:r>
            <w:r>
              <w:rPr>
                <w:spacing w:val="-3"/>
              </w:rPr>
              <w:t xml:space="preserve"> </w:t>
            </w:r>
            <w:r>
              <w:t>rate</w:t>
            </w:r>
            <w:r>
              <w:rPr>
                <w:spacing w:val="-3"/>
              </w:rPr>
              <w:t xml:space="preserve"> </w:t>
            </w:r>
            <w:r>
              <w:t>of</w:t>
            </w:r>
            <w:r>
              <w:rPr>
                <w:spacing w:val="-2"/>
              </w:rPr>
              <w:t xml:space="preserve"> </w:t>
            </w:r>
            <w:r>
              <w:t>such</w:t>
            </w:r>
            <w:r>
              <w:rPr>
                <w:spacing w:val="-8"/>
              </w:rPr>
              <w:t xml:space="preserve"> </w:t>
            </w:r>
            <w:r>
              <w:t>type</w:t>
            </w:r>
            <w:r>
              <w:rPr>
                <w:spacing w:val="-59"/>
              </w:rPr>
              <w:t xml:space="preserve"> </w:t>
            </w:r>
            <w:r>
              <w:t>of</w:t>
            </w:r>
            <w:r>
              <w:rPr>
                <w:spacing w:val="-9"/>
              </w:rPr>
              <w:t xml:space="preserve"> </w:t>
            </w:r>
            <w:r>
              <w:t>properties</w:t>
            </w:r>
            <w:r>
              <w:rPr>
                <w:spacing w:val="-14"/>
              </w:rPr>
              <w:t xml:space="preserve"> </w:t>
            </w:r>
            <w:r>
              <w:t>in</w:t>
            </w:r>
            <w:r>
              <w:rPr>
                <w:spacing w:val="-11"/>
              </w:rPr>
              <w:t xml:space="preserve"> </w:t>
            </w:r>
            <w:r>
              <w:t>that</w:t>
            </w:r>
            <w:r>
              <w:rPr>
                <w:spacing w:val="-10"/>
              </w:rPr>
              <w:t xml:space="preserve"> </w:t>
            </w:r>
            <w:r>
              <w:t>area</w:t>
            </w:r>
            <w:r>
              <w:rPr>
                <w:spacing w:val="-14"/>
              </w:rPr>
              <w:t xml:space="preserve"> </w:t>
            </w:r>
            <w:r>
              <w:t>ranges</w:t>
            </w:r>
            <w:r>
              <w:rPr>
                <w:spacing w:val="-13"/>
              </w:rPr>
              <w:t xml:space="preserve"> </w:t>
            </w:r>
            <w:r>
              <w:t>from</w:t>
            </w:r>
            <w:r>
              <w:rPr>
                <w:spacing w:val="-11"/>
              </w:rPr>
              <w:t xml:space="preserve"> </w:t>
            </w:r>
            <w:r>
              <w:t>Rs.5.50</w:t>
            </w:r>
            <w:r>
              <w:rPr>
                <w:spacing w:val="-58"/>
              </w:rPr>
              <w:t xml:space="preserve"> </w:t>
            </w:r>
            <w:r>
              <w:t>Cr to Rs.6.50 Cr. For a flat with carpet area</w:t>
            </w:r>
            <w:r>
              <w:rPr>
                <w:spacing w:val="1"/>
              </w:rPr>
              <w:t xml:space="preserve"> </w:t>
            </w:r>
            <w:r>
              <w:t>ad</w:t>
            </w:r>
            <w:r>
              <w:rPr>
                <w:spacing w:val="-1"/>
              </w:rPr>
              <w:t xml:space="preserve"> </w:t>
            </w:r>
            <w:r>
              <w:t>measuring</w:t>
            </w:r>
            <w:r>
              <w:rPr>
                <w:spacing w:val="2"/>
              </w:rPr>
              <w:t xml:space="preserve"> </w:t>
            </w:r>
            <w:r>
              <w:t>940</w:t>
            </w:r>
            <w:r>
              <w:rPr>
                <w:spacing w:val="-2"/>
              </w:rPr>
              <w:t xml:space="preserve"> </w:t>
            </w:r>
            <w:proofErr w:type="spellStart"/>
            <w:r>
              <w:t>sq.ft</w:t>
            </w:r>
            <w:proofErr w:type="spellEnd"/>
            <w:r>
              <w:rPr>
                <w:spacing w:val="-1"/>
              </w:rPr>
              <w:t xml:space="preserve"> </w:t>
            </w:r>
            <w:r>
              <w:t>to 1107</w:t>
            </w:r>
            <w:r>
              <w:rPr>
                <w:spacing w:val="-1"/>
              </w:rPr>
              <w:t xml:space="preserve"> </w:t>
            </w:r>
            <w:proofErr w:type="spellStart"/>
            <w:r>
              <w:t>sq.ft</w:t>
            </w:r>
            <w:proofErr w:type="spellEnd"/>
            <w:r>
              <w:t>.</w:t>
            </w:r>
          </w:p>
        </w:tc>
      </w:tr>
    </w:tbl>
    <w:p w:rsidR="0007563B" w:rsidRDefault="00176812">
      <w:pPr>
        <w:rPr>
          <w:sz w:val="2"/>
          <w:szCs w:val="2"/>
        </w:rPr>
      </w:pPr>
      <w:r>
        <w:pict>
          <v:shape id="_x0000_s1167" style="position:absolute;margin-left:90.05pt;margin-top:341.25pt;width:299pt;height:269.7pt;z-index:-18667520;mso-position-horizontal-relative:page;mso-position-vertical-relative:page" coordorigin="1801,6825" coordsize="5980,5394" o:spt="100" adj="0,,0" path="m4498,11103r-6,-73l4477,10951r-22,-82l4432,10799r-30,-72l4367,10652r-42,-78l4276,10494r-40,-59l4200,10384r,686l4197,11126r-12,57l4167,11240r-29,60l4097,11363r-53,66l3979,11498r-305,306l2216,10346r301,-301l2598,9969r74,-60l2740,9866r61,-27l2868,9824r73,-4l3020,9827r85,18l3195,9874r60,26l3317,9932r63,39l3446,10016r68,51l3584,10125r72,65l3729,10262r60,61l3844,10383r52,59l3943,10500r43,57l4024,10612r35,54l4101,10741r35,72l4163,10882r20,67l4196,11013r4,57l4200,10384r-6,-9l4148,10315r-50,-60l4045,10194r-56,-62l3929,10070r-64,-62l3801,9950r-64,-55l3673,9843r-30,-23l3609,9795r-63,-44l3482,9709r-63,-37l3346,9634r-72,-32l3203,9574r-71,-22l3062,9535r-70,-12l2923,9516r-73,-1l2779,9521r-70,15l2642,9559r-65,30l2528,9618r-52,37l2420,9700r-61,54l2294,9817r-493,493l3710,12218r414,-414l4226,11702r61,-65l4341,11571r45,-65l4424,11439r30,-67l4476,11306r15,-67l4498,11172r,-69xm6418,9510l6056,9382,5650,9239r-89,-29l5475,9186r-82,-19l5364,9162r-50,-9l5239,9143r-46,-2l5143,9144r-54,7l5030,9162r44,-70l5109,9023r27,-69l5154,8885r10,-69l5165,8748r-8,-68l5139,8602r-28,-76l5075,8451r-45,-72l4976,8308r-20,-23l4913,8239r-41,-38l4872,8758r-4,56l4854,8869r-24,56l4794,8984r-47,61l4687,9109r-274,273l4280,9516,3649,8884r453,-453l4166,8374r63,-43l4293,8302r65,-16l4422,8285r79,15l4577,8330r72,45l4718,8435r43,47l4797,8533r30,54l4851,8643r16,58l4872,8758r,-557l4849,8180r-67,-53l4713,8082r-72,-39l4566,8011r-92,-28l4386,7970r-83,2l4225,7988r-62,25l4098,8049r-68,49l3958,8157r-75,71l3248,8863r1909,1908l5346,10582,4499,9734r219,-218l4753,9481r30,-27l4810,9433r23,-15l4863,9405r33,-11l4932,9386r39,-4l5014,9382r52,5l5125,9398r69,16l5256,9431r72,21l5407,9477r89,30l6180,9748r238,-238xm7780,8148l7415,7952,6555,7498r,307l6070,8291r-81,-144l5748,7717r-40,-72l5668,7574r-39,-66l5590,7443r-40,-64l5509,7316r-42,-62l5424,7193r-44,-61l5436,7168r62,38l5564,7246r71,42l5792,7378r763,427l6555,7498,5862,7132,5286,6825r-204,204l5277,7380r39,70l5701,8148r467,848l6441,9487r201,-201l6565,9153,6298,8684r-77,-133l6481,8291r339,-339l7565,8363r215,-215xe" fillcolor="silver" stroked="f">
            <v:fill opacity="32896f"/>
            <v:stroke joinstyle="round"/>
            <v:formulas/>
            <v:path arrowok="t" o:connecttype="segments"/>
            <w10:wrap anchorx="page" anchory="page"/>
          </v:shape>
        </w:pict>
      </w:r>
      <w:r>
        <w:pict>
          <v:shape id="_x0000_s1166" style="position:absolute;margin-left:301.65pt;margin-top:191.95pt;width:183.7pt;height:207.4pt;z-index:-18667008;mso-position-horizontal-relative:page;mso-position-vertical-relative:page" coordorigin="6033,3839" coordsize="3674,4148" o:spt="100" adj="0,,0" path="m8131,7797l7264,6930r672,-672l7711,6033r-672,672l6448,6114r776,-776l6999,5113r-966,965l7941,7986r190,-189xm9707,6221l8024,4538r473,-474l8272,3839,7138,4974r225,225l7834,4727,9517,6410r190,-189xe" fillcolor="silver" stroked="f">
            <v:fill opacity="32896f"/>
            <v:stroke joinstyle="round"/>
            <v:formulas/>
            <v:path arrowok="t" o:connecttype="segments"/>
            <w10:wrap anchorx="page" anchory="page"/>
          </v:shape>
        </w:pict>
      </w:r>
      <w:r>
        <w:rPr>
          <w:noProof/>
          <w:lang w:val="en-IN" w:eastAsia="en-IN"/>
        </w:rPr>
        <w:drawing>
          <wp:anchor distT="0" distB="0" distL="0" distR="0" simplePos="0" relativeHeight="15750656"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2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jpeg"/>
                    <pic:cNvPicPr/>
                  </pic:nvPicPr>
                  <pic:blipFill>
                    <a:blip r:embed="rId17" cstate="print"/>
                    <a:stretch>
                      <a:fillRect/>
                    </a:stretch>
                  </pic:blipFill>
                  <pic:spPr>
                    <a:xfrm>
                      <a:off x="0" y="0"/>
                      <a:ext cx="2059305" cy="391159"/>
                    </a:xfrm>
                    <a:prstGeom prst="rect">
                      <a:avLst/>
                    </a:prstGeom>
                  </pic:spPr>
                </pic:pic>
              </a:graphicData>
            </a:graphic>
          </wp:anchor>
        </w:drawing>
      </w:r>
    </w:p>
    <w:p w:rsidR="0007563B" w:rsidRDefault="0007563B">
      <w:pPr>
        <w:rPr>
          <w:sz w:val="2"/>
          <w:szCs w:val="2"/>
        </w:rPr>
        <w:sectPr w:rsidR="0007563B">
          <w:pgSz w:w="12240" w:h="15840"/>
          <w:pgMar w:top="1640" w:right="340" w:bottom="1180" w:left="340" w:header="210" w:footer="995" w:gutter="0"/>
          <w:cols w:space="720"/>
        </w:sectPr>
      </w:pPr>
    </w:p>
    <w:tbl>
      <w:tblPr>
        <w:tblW w:w="0" w:type="auto"/>
        <w:tblInd w:w="15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27"/>
        <w:gridCol w:w="3054"/>
        <w:gridCol w:w="471"/>
        <w:gridCol w:w="2411"/>
        <w:gridCol w:w="4593"/>
      </w:tblGrid>
      <w:tr w:rsidR="0007563B" w:rsidTr="00176812">
        <w:trPr>
          <w:trHeight w:val="434"/>
        </w:trPr>
        <w:tc>
          <w:tcPr>
            <w:tcW w:w="727" w:type="dxa"/>
            <w:vMerge w:val="restart"/>
          </w:tcPr>
          <w:p w:rsidR="0007563B" w:rsidRDefault="0007563B">
            <w:pPr>
              <w:pStyle w:val="TableParagraph"/>
              <w:ind w:left="0"/>
              <w:rPr>
                <w:rFonts w:ascii="Times New Roman"/>
                <w:sz w:val="20"/>
              </w:rPr>
            </w:pPr>
          </w:p>
        </w:tc>
        <w:tc>
          <w:tcPr>
            <w:tcW w:w="3054" w:type="dxa"/>
            <w:vMerge w:val="restart"/>
            <w:shd w:val="clear" w:color="auto" w:fill="FFFFFF" w:themeFill="background1"/>
          </w:tcPr>
          <w:p w:rsidR="0007563B" w:rsidRDefault="0007563B">
            <w:pPr>
              <w:pStyle w:val="TableParagraph"/>
              <w:ind w:left="0"/>
              <w:rPr>
                <w:rFonts w:ascii="Times New Roman"/>
                <w:sz w:val="20"/>
              </w:rPr>
            </w:pPr>
          </w:p>
        </w:tc>
        <w:tc>
          <w:tcPr>
            <w:tcW w:w="471" w:type="dxa"/>
            <w:vMerge w:val="restart"/>
            <w:tcBorders>
              <w:top w:val="single" w:sz="4" w:space="0" w:color="000000"/>
              <w:bottom w:val="single" w:sz="4" w:space="0" w:color="000000"/>
              <w:right w:val="single" w:sz="4" w:space="0" w:color="000000"/>
            </w:tcBorders>
            <w:shd w:val="clear" w:color="auto" w:fill="FFFFFF" w:themeFill="background1"/>
          </w:tcPr>
          <w:p w:rsidR="0007563B" w:rsidRDefault="00176812">
            <w:pPr>
              <w:pStyle w:val="TableParagraph"/>
              <w:spacing w:line="248" w:lineRule="exact"/>
              <w:ind w:left="107"/>
              <w:rPr>
                <w:rFonts w:ascii="Arial"/>
                <w:b/>
              </w:rPr>
            </w:pPr>
            <w:r>
              <w:rPr>
                <w:rFonts w:ascii="Arial"/>
                <w:b/>
              </w:rPr>
              <w:t>2.</w:t>
            </w:r>
          </w:p>
        </w:tc>
        <w:tc>
          <w:tcPr>
            <w:tcW w:w="24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07563B" w:rsidRDefault="00176812">
            <w:pPr>
              <w:pStyle w:val="TableParagraph"/>
              <w:spacing w:line="251" w:lineRule="exact"/>
              <w:ind w:left="104"/>
            </w:pPr>
            <w:r>
              <w:t>Name:</w:t>
            </w:r>
          </w:p>
        </w:tc>
        <w:tc>
          <w:tcPr>
            <w:tcW w:w="4593" w:type="dxa"/>
            <w:tcBorders>
              <w:top w:val="single" w:sz="4" w:space="0" w:color="000000"/>
              <w:left w:val="single" w:sz="4" w:space="0" w:color="000000"/>
              <w:bottom w:val="single" w:sz="4" w:space="0" w:color="000000"/>
            </w:tcBorders>
            <w:shd w:val="clear" w:color="auto" w:fill="FFFFFF" w:themeFill="background1"/>
          </w:tcPr>
          <w:p w:rsidR="0007563B" w:rsidRDefault="00176812">
            <w:pPr>
              <w:pStyle w:val="TableParagraph"/>
              <w:spacing w:line="251" w:lineRule="exact"/>
              <w:ind w:left="103"/>
            </w:pPr>
            <w:r>
              <w:t>Mr.</w:t>
            </w:r>
            <w:r>
              <w:rPr>
                <w:spacing w:val="1"/>
              </w:rPr>
              <w:t xml:space="preserve"> </w:t>
            </w:r>
            <w:r>
              <w:t>Sanjay</w:t>
            </w:r>
          </w:p>
        </w:tc>
      </w:tr>
      <w:tr w:rsidR="0007563B" w:rsidTr="00176812">
        <w:trPr>
          <w:trHeight w:val="431"/>
        </w:trPr>
        <w:tc>
          <w:tcPr>
            <w:tcW w:w="727" w:type="dxa"/>
            <w:vMerge/>
            <w:tcBorders>
              <w:top w:val="nil"/>
            </w:tcBorders>
          </w:tcPr>
          <w:p w:rsidR="0007563B" w:rsidRDefault="0007563B">
            <w:pPr>
              <w:rPr>
                <w:sz w:val="2"/>
                <w:szCs w:val="2"/>
              </w:rPr>
            </w:pPr>
          </w:p>
        </w:tc>
        <w:tc>
          <w:tcPr>
            <w:tcW w:w="3054" w:type="dxa"/>
            <w:vMerge/>
            <w:tcBorders>
              <w:top w:val="nil"/>
            </w:tcBorders>
            <w:shd w:val="clear" w:color="auto" w:fill="FFFFFF" w:themeFill="background1"/>
          </w:tcPr>
          <w:p w:rsidR="0007563B" w:rsidRDefault="0007563B">
            <w:pPr>
              <w:rPr>
                <w:sz w:val="2"/>
                <w:szCs w:val="2"/>
              </w:rPr>
            </w:pPr>
          </w:p>
        </w:tc>
        <w:tc>
          <w:tcPr>
            <w:tcW w:w="471" w:type="dxa"/>
            <w:vMerge/>
            <w:tcBorders>
              <w:top w:val="nil"/>
              <w:bottom w:val="single" w:sz="4" w:space="0" w:color="000000"/>
              <w:right w:val="single" w:sz="4" w:space="0" w:color="000000"/>
            </w:tcBorders>
            <w:shd w:val="clear" w:color="auto" w:fill="FFFFFF" w:themeFill="background1"/>
          </w:tcPr>
          <w:p w:rsidR="0007563B" w:rsidRDefault="0007563B">
            <w:pPr>
              <w:rPr>
                <w:sz w:val="2"/>
                <w:szCs w:val="2"/>
              </w:rPr>
            </w:pPr>
          </w:p>
        </w:tc>
        <w:tc>
          <w:tcPr>
            <w:tcW w:w="24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07563B" w:rsidRDefault="00176812">
            <w:pPr>
              <w:pStyle w:val="TableParagraph"/>
              <w:spacing w:line="250" w:lineRule="exact"/>
              <w:ind w:left="104"/>
            </w:pPr>
            <w:r>
              <w:t>Contact</w:t>
            </w:r>
            <w:r>
              <w:rPr>
                <w:spacing w:val="-2"/>
              </w:rPr>
              <w:t xml:space="preserve"> </w:t>
            </w:r>
            <w:r>
              <w:t>No.:</w:t>
            </w:r>
          </w:p>
        </w:tc>
        <w:tc>
          <w:tcPr>
            <w:tcW w:w="4593" w:type="dxa"/>
            <w:tcBorders>
              <w:top w:val="single" w:sz="4" w:space="0" w:color="000000"/>
              <w:left w:val="single" w:sz="4" w:space="0" w:color="000000"/>
              <w:bottom w:val="single" w:sz="4" w:space="0" w:color="000000"/>
            </w:tcBorders>
            <w:shd w:val="clear" w:color="auto" w:fill="FFFFFF" w:themeFill="background1"/>
          </w:tcPr>
          <w:p w:rsidR="0007563B" w:rsidRDefault="00176812">
            <w:pPr>
              <w:pStyle w:val="TableParagraph"/>
              <w:spacing w:line="250" w:lineRule="exact"/>
              <w:ind w:left="103"/>
            </w:pPr>
            <w:r>
              <w:t>+91</w:t>
            </w:r>
            <w:r>
              <w:rPr>
                <w:spacing w:val="1"/>
              </w:rPr>
              <w:t xml:space="preserve"> </w:t>
            </w:r>
            <w:r>
              <w:t>98202</w:t>
            </w:r>
            <w:r>
              <w:rPr>
                <w:spacing w:val="-2"/>
              </w:rPr>
              <w:t xml:space="preserve"> </w:t>
            </w:r>
            <w:r>
              <w:t>39162</w:t>
            </w:r>
          </w:p>
        </w:tc>
      </w:tr>
      <w:tr w:rsidR="0007563B" w:rsidTr="00176812">
        <w:trPr>
          <w:trHeight w:val="433"/>
        </w:trPr>
        <w:tc>
          <w:tcPr>
            <w:tcW w:w="727" w:type="dxa"/>
            <w:vMerge/>
            <w:tcBorders>
              <w:top w:val="nil"/>
            </w:tcBorders>
          </w:tcPr>
          <w:p w:rsidR="0007563B" w:rsidRDefault="0007563B">
            <w:pPr>
              <w:rPr>
                <w:sz w:val="2"/>
                <w:szCs w:val="2"/>
              </w:rPr>
            </w:pPr>
          </w:p>
        </w:tc>
        <w:tc>
          <w:tcPr>
            <w:tcW w:w="3054" w:type="dxa"/>
            <w:vMerge/>
            <w:tcBorders>
              <w:top w:val="nil"/>
            </w:tcBorders>
            <w:shd w:val="clear" w:color="auto" w:fill="FFFFFF" w:themeFill="background1"/>
          </w:tcPr>
          <w:p w:rsidR="0007563B" w:rsidRDefault="0007563B">
            <w:pPr>
              <w:rPr>
                <w:sz w:val="2"/>
                <w:szCs w:val="2"/>
              </w:rPr>
            </w:pPr>
          </w:p>
        </w:tc>
        <w:tc>
          <w:tcPr>
            <w:tcW w:w="471" w:type="dxa"/>
            <w:vMerge/>
            <w:tcBorders>
              <w:top w:val="nil"/>
              <w:bottom w:val="single" w:sz="4" w:space="0" w:color="000000"/>
              <w:right w:val="single" w:sz="4" w:space="0" w:color="000000"/>
            </w:tcBorders>
            <w:shd w:val="clear" w:color="auto" w:fill="FFFFFF" w:themeFill="background1"/>
          </w:tcPr>
          <w:p w:rsidR="0007563B" w:rsidRDefault="0007563B">
            <w:pPr>
              <w:rPr>
                <w:sz w:val="2"/>
                <w:szCs w:val="2"/>
              </w:rPr>
            </w:pPr>
          </w:p>
        </w:tc>
        <w:tc>
          <w:tcPr>
            <w:tcW w:w="24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07563B" w:rsidRDefault="00176812">
            <w:pPr>
              <w:pStyle w:val="TableParagraph"/>
              <w:spacing w:line="250" w:lineRule="exact"/>
              <w:ind w:left="104"/>
            </w:pPr>
            <w:r>
              <w:t>Nature</w:t>
            </w:r>
            <w:r>
              <w:rPr>
                <w:spacing w:val="-2"/>
              </w:rPr>
              <w:t xml:space="preserve"> </w:t>
            </w:r>
            <w:r>
              <w:t>of</w:t>
            </w:r>
            <w:r>
              <w:rPr>
                <w:spacing w:val="-3"/>
              </w:rPr>
              <w:t xml:space="preserve"> </w:t>
            </w:r>
            <w:r>
              <w:t>reference:</w:t>
            </w:r>
          </w:p>
        </w:tc>
        <w:tc>
          <w:tcPr>
            <w:tcW w:w="4593" w:type="dxa"/>
            <w:tcBorders>
              <w:top w:val="single" w:sz="4" w:space="0" w:color="000000"/>
              <w:left w:val="single" w:sz="4" w:space="0" w:color="000000"/>
              <w:bottom w:val="single" w:sz="4" w:space="0" w:color="000000"/>
            </w:tcBorders>
            <w:shd w:val="clear" w:color="auto" w:fill="FFFFFF" w:themeFill="background1"/>
          </w:tcPr>
          <w:p w:rsidR="0007563B" w:rsidRDefault="00176812">
            <w:pPr>
              <w:pStyle w:val="TableParagraph"/>
              <w:spacing w:line="250" w:lineRule="exact"/>
              <w:ind w:left="103"/>
            </w:pPr>
            <w:r>
              <w:t>Property</w:t>
            </w:r>
            <w:r>
              <w:rPr>
                <w:spacing w:val="-3"/>
              </w:rPr>
              <w:t xml:space="preserve"> </w:t>
            </w:r>
            <w:r>
              <w:t>Dealer</w:t>
            </w:r>
          </w:p>
        </w:tc>
      </w:tr>
      <w:tr w:rsidR="0007563B" w:rsidTr="00176812">
        <w:trPr>
          <w:trHeight w:val="431"/>
        </w:trPr>
        <w:tc>
          <w:tcPr>
            <w:tcW w:w="727" w:type="dxa"/>
            <w:vMerge/>
            <w:tcBorders>
              <w:top w:val="nil"/>
            </w:tcBorders>
          </w:tcPr>
          <w:p w:rsidR="0007563B" w:rsidRDefault="0007563B">
            <w:pPr>
              <w:rPr>
                <w:sz w:val="2"/>
                <w:szCs w:val="2"/>
              </w:rPr>
            </w:pPr>
          </w:p>
        </w:tc>
        <w:tc>
          <w:tcPr>
            <w:tcW w:w="3054" w:type="dxa"/>
            <w:vMerge/>
            <w:tcBorders>
              <w:top w:val="nil"/>
            </w:tcBorders>
            <w:shd w:val="clear" w:color="auto" w:fill="FFFFFF" w:themeFill="background1"/>
          </w:tcPr>
          <w:p w:rsidR="0007563B" w:rsidRDefault="0007563B">
            <w:pPr>
              <w:rPr>
                <w:sz w:val="2"/>
                <w:szCs w:val="2"/>
              </w:rPr>
            </w:pPr>
          </w:p>
        </w:tc>
        <w:tc>
          <w:tcPr>
            <w:tcW w:w="471" w:type="dxa"/>
            <w:vMerge/>
            <w:tcBorders>
              <w:top w:val="nil"/>
              <w:bottom w:val="single" w:sz="4" w:space="0" w:color="000000"/>
              <w:right w:val="single" w:sz="4" w:space="0" w:color="000000"/>
            </w:tcBorders>
            <w:shd w:val="clear" w:color="auto" w:fill="FFFFFF" w:themeFill="background1"/>
          </w:tcPr>
          <w:p w:rsidR="0007563B" w:rsidRDefault="0007563B">
            <w:pPr>
              <w:rPr>
                <w:sz w:val="2"/>
                <w:szCs w:val="2"/>
              </w:rPr>
            </w:pPr>
          </w:p>
        </w:tc>
        <w:tc>
          <w:tcPr>
            <w:tcW w:w="24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07563B" w:rsidRDefault="00176812">
            <w:pPr>
              <w:pStyle w:val="TableParagraph"/>
              <w:spacing w:line="250" w:lineRule="exact"/>
              <w:ind w:left="104"/>
            </w:pPr>
            <w:r>
              <w:t>Size</w:t>
            </w:r>
            <w:r>
              <w:rPr>
                <w:spacing w:val="-3"/>
              </w:rPr>
              <w:t xml:space="preserve"> </w:t>
            </w:r>
            <w:r>
              <w:t>of the</w:t>
            </w:r>
            <w:r>
              <w:rPr>
                <w:spacing w:val="-2"/>
              </w:rPr>
              <w:t xml:space="preserve"> </w:t>
            </w:r>
            <w:r>
              <w:t>Property:</w:t>
            </w:r>
          </w:p>
        </w:tc>
        <w:tc>
          <w:tcPr>
            <w:tcW w:w="4593" w:type="dxa"/>
            <w:tcBorders>
              <w:top w:val="single" w:sz="4" w:space="0" w:color="000000"/>
              <w:left w:val="single" w:sz="4" w:space="0" w:color="000000"/>
              <w:bottom w:val="single" w:sz="4" w:space="0" w:color="000000"/>
            </w:tcBorders>
            <w:shd w:val="clear" w:color="auto" w:fill="FFFFFF" w:themeFill="background1"/>
          </w:tcPr>
          <w:p w:rsidR="0007563B" w:rsidRDefault="00176812">
            <w:pPr>
              <w:pStyle w:val="TableParagraph"/>
              <w:spacing w:line="250" w:lineRule="exact"/>
              <w:ind w:left="103"/>
            </w:pPr>
            <w:r>
              <w:t>Approx.</w:t>
            </w:r>
            <w:r>
              <w:rPr>
                <w:spacing w:val="1"/>
              </w:rPr>
              <w:t xml:space="preserve"> </w:t>
            </w:r>
            <w:r>
              <w:t>1000</w:t>
            </w:r>
            <w:r>
              <w:rPr>
                <w:spacing w:val="-1"/>
              </w:rPr>
              <w:t xml:space="preserve"> </w:t>
            </w:r>
            <w:proofErr w:type="spellStart"/>
            <w:r>
              <w:t>sq.ft</w:t>
            </w:r>
            <w:proofErr w:type="spellEnd"/>
            <w:r>
              <w:t>.</w:t>
            </w:r>
          </w:p>
        </w:tc>
      </w:tr>
      <w:tr w:rsidR="0007563B" w:rsidTr="00176812">
        <w:trPr>
          <w:trHeight w:val="433"/>
        </w:trPr>
        <w:tc>
          <w:tcPr>
            <w:tcW w:w="727" w:type="dxa"/>
            <w:vMerge/>
            <w:tcBorders>
              <w:top w:val="nil"/>
            </w:tcBorders>
          </w:tcPr>
          <w:p w:rsidR="0007563B" w:rsidRDefault="0007563B">
            <w:pPr>
              <w:rPr>
                <w:sz w:val="2"/>
                <w:szCs w:val="2"/>
              </w:rPr>
            </w:pPr>
          </w:p>
        </w:tc>
        <w:tc>
          <w:tcPr>
            <w:tcW w:w="3054" w:type="dxa"/>
            <w:vMerge/>
            <w:tcBorders>
              <w:top w:val="nil"/>
            </w:tcBorders>
            <w:shd w:val="clear" w:color="auto" w:fill="FFFFFF" w:themeFill="background1"/>
          </w:tcPr>
          <w:p w:rsidR="0007563B" w:rsidRDefault="0007563B">
            <w:pPr>
              <w:rPr>
                <w:sz w:val="2"/>
                <w:szCs w:val="2"/>
              </w:rPr>
            </w:pPr>
          </w:p>
        </w:tc>
        <w:tc>
          <w:tcPr>
            <w:tcW w:w="471" w:type="dxa"/>
            <w:vMerge/>
            <w:tcBorders>
              <w:top w:val="nil"/>
              <w:bottom w:val="single" w:sz="4" w:space="0" w:color="000000"/>
              <w:right w:val="single" w:sz="4" w:space="0" w:color="000000"/>
            </w:tcBorders>
            <w:shd w:val="clear" w:color="auto" w:fill="FFFFFF" w:themeFill="background1"/>
          </w:tcPr>
          <w:p w:rsidR="0007563B" w:rsidRDefault="0007563B">
            <w:pPr>
              <w:rPr>
                <w:sz w:val="2"/>
                <w:szCs w:val="2"/>
              </w:rPr>
            </w:pPr>
          </w:p>
        </w:tc>
        <w:tc>
          <w:tcPr>
            <w:tcW w:w="24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07563B" w:rsidRDefault="00176812">
            <w:pPr>
              <w:pStyle w:val="TableParagraph"/>
              <w:ind w:left="104"/>
            </w:pPr>
            <w:r>
              <w:t>Location:</w:t>
            </w:r>
          </w:p>
        </w:tc>
        <w:tc>
          <w:tcPr>
            <w:tcW w:w="4593" w:type="dxa"/>
            <w:tcBorders>
              <w:top w:val="single" w:sz="4" w:space="0" w:color="000000"/>
              <w:left w:val="single" w:sz="4" w:space="0" w:color="000000"/>
              <w:bottom w:val="single" w:sz="4" w:space="0" w:color="000000"/>
            </w:tcBorders>
            <w:shd w:val="clear" w:color="auto" w:fill="FFFFFF" w:themeFill="background1"/>
          </w:tcPr>
          <w:p w:rsidR="0007563B" w:rsidRDefault="00176812">
            <w:pPr>
              <w:pStyle w:val="TableParagraph"/>
              <w:ind w:left="103"/>
            </w:pPr>
            <w:r>
              <w:t>Surrounding and</w:t>
            </w:r>
            <w:r>
              <w:rPr>
                <w:spacing w:val="-4"/>
              </w:rPr>
              <w:t xml:space="preserve"> </w:t>
            </w:r>
            <w:r>
              <w:t>similar</w:t>
            </w:r>
            <w:r>
              <w:rPr>
                <w:spacing w:val="-3"/>
              </w:rPr>
              <w:t xml:space="preserve"> </w:t>
            </w:r>
            <w:r>
              <w:t>properties</w:t>
            </w:r>
          </w:p>
        </w:tc>
      </w:tr>
      <w:tr w:rsidR="0007563B" w:rsidTr="00176812">
        <w:trPr>
          <w:trHeight w:val="450"/>
        </w:trPr>
        <w:tc>
          <w:tcPr>
            <w:tcW w:w="727" w:type="dxa"/>
            <w:vMerge/>
            <w:tcBorders>
              <w:top w:val="nil"/>
            </w:tcBorders>
          </w:tcPr>
          <w:p w:rsidR="0007563B" w:rsidRDefault="0007563B">
            <w:pPr>
              <w:rPr>
                <w:sz w:val="2"/>
                <w:szCs w:val="2"/>
              </w:rPr>
            </w:pPr>
          </w:p>
        </w:tc>
        <w:tc>
          <w:tcPr>
            <w:tcW w:w="3054" w:type="dxa"/>
            <w:vMerge/>
            <w:tcBorders>
              <w:top w:val="nil"/>
            </w:tcBorders>
            <w:shd w:val="clear" w:color="auto" w:fill="FFFFFF" w:themeFill="background1"/>
          </w:tcPr>
          <w:p w:rsidR="0007563B" w:rsidRDefault="0007563B">
            <w:pPr>
              <w:rPr>
                <w:sz w:val="2"/>
                <w:szCs w:val="2"/>
              </w:rPr>
            </w:pPr>
          </w:p>
        </w:tc>
        <w:tc>
          <w:tcPr>
            <w:tcW w:w="471" w:type="dxa"/>
            <w:vMerge/>
            <w:tcBorders>
              <w:top w:val="nil"/>
              <w:bottom w:val="single" w:sz="4" w:space="0" w:color="000000"/>
              <w:right w:val="single" w:sz="4" w:space="0" w:color="000000"/>
            </w:tcBorders>
            <w:shd w:val="clear" w:color="auto" w:fill="FFFFFF" w:themeFill="background1"/>
          </w:tcPr>
          <w:p w:rsidR="0007563B" w:rsidRDefault="0007563B">
            <w:pPr>
              <w:rPr>
                <w:sz w:val="2"/>
                <w:szCs w:val="2"/>
              </w:rPr>
            </w:pPr>
          </w:p>
        </w:tc>
        <w:tc>
          <w:tcPr>
            <w:tcW w:w="24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07563B" w:rsidRDefault="00176812">
            <w:pPr>
              <w:pStyle w:val="TableParagraph"/>
              <w:spacing w:line="250" w:lineRule="exact"/>
              <w:ind w:left="104"/>
            </w:pPr>
            <w:r>
              <w:t>Rates/</w:t>
            </w:r>
            <w:r>
              <w:rPr>
                <w:spacing w:val="-2"/>
              </w:rPr>
              <w:t xml:space="preserve"> </w:t>
            </w:r>
            <w:r>
              <w:t>Price</w:t>
            </w:r>
            <w:r>
              <w:rPr>
                <w:spacing w:val="-1"/>
              </w:rPr>
              <w:t xml:space="preserve"> </w:t>
            </w:r>
            <w:r>
              <w:t>informed:</w:t>
            </w:r>
          </w:p>
        </w:tc>
        <w:tc>
          <w:tcPr>
            <w:tcW w:w="4593" w:type="dxa"/>
            <w:tcBorders>
              <w:top w:val="single" w:sz="4" w:space="0" w:color="000000"/>
              <w:left w:val="single" w:sz="4" w:space="0" w:color="000000"/>
              <w:bottom w:val="single" w:sz="4" w:space="0" w:color="000000"/>
            </w:tcBorders>
            <w:shd w:val="clear" w:color="auto" w:fill="FFFFFF" w:themeFill="background1"/>
          </w:tcPr>
          <w:p w:rsidR="0007563B" w:rsidRDefault="00176812">
            <w:pPr>
              <w:pStyle w:val="TableParagraph"/>
              <w:spacing w:line="248" w:lineRule="exact"/>
              <w:ind w:left="103"/>
            </w:pPr>
            <w:r>
              <w:t>Rs.5.00</w:t>
            </w:r>
            <w:r>
              <w:rPr>
                <w:spacing w:val="-2"/>
              </w:rPr>
              <w:t xml:space="preserve"> </w:t>
            </w:r>
            <w:r>
              <w:t>Crore</w:t>
            </w:r>
          </w:p>
        </w:tc>
      </w:tr>
      <w:tr w:rsidR="0007563B" w:rsidTr="00176812">
        <w:trPr>
          <w:trHeight w:val="1526"/>
        </w:trPr>
        <w:tc>
          <w:tcPr>
            <w:tcW w:w="727" w:type="dxa"/>
            <w:vMerge/>
            <w:tcBorders>
              <w:top w:val="nil"/>
            </w:tcBorders>
          </w:tcPr>
          <w:p w:rsidR="0007563B" w:rsidRDefault="0007563B">
            <w:pPr>
              <w:rPr>
                <w:sz w:val="2"/>
                <w:szCs w:val="2"/>
              </w:rPr>
            </w:pPr>
          </w:p>
        </w:tc>
        <w:tc>
          <w:tcPr>
            <w:tcW w:w="3054" w:type="dxa"/>
            <w:vMerge/>
            <w:tcBorders>
              <w:top w:val="nil"/>
            </w:tcBorders>
            <w:shd w:val="clear" w:color="auto" w:fill="FFFFFF" w:themeFill="background1"/>
          </w:tcPr>
          <w:p w:rsidR="0007563B" w:rsidRDefault="0007563B">
            <w:pPr>
              <w:rPr>
                <w:sz w:val="2"/>
                <w:szCs w:val="2"/>
              </w:rPr>
            </w:pPr>
          </w:p>
        </w:tc>
        <w:tc>
          <w:tcPr>
            <w:tcW w:w="471" w:type="dxa"/>
            <w:vMerge/>
            <w:tcBorders>
              <w:top w:val="nil"/>
              <w:bottom w:val="single" w:sz="4" w:space="0" w:color="000000"/>
              <w:right w:val="single" w:sz="4" w:space="0" w:color="000000"/>
            </w:tcBorders>
            <w:shd w:val="clear" w:color="auto" w:fill="FFFFFF" w:themeFill="background1"/>
          </w:tcPr>
          <w:p w:rsidR="0007563B" w:rsidRDefault="0007563B">
            <w:pPr>
              <w:rPr>
                <w:sz w:val="2"/>
                <w:szCs w:val="2"/>
              </w:rPr>
            </w:pPr>
          </w:p>
        </w:tc>
        <w:tc>
          <w:tcPr>
            <w:tcW w:w="24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07563B" w:rsidRDefault="00176812">
            <w:pPr>
              <w:pStyle w:val="TableParagraph"/>
              <w:spacing w:line="259" w:lineRule="auto"/>
              <w:ind w:left="104" w:right="577"/>
            </w:pPr>
            <w:r>
              <w:t>Any other details/</w:t>
            </w:r>
            <w:r>
              <w:rPr>
                <w:spacing w:val="-59"/>
              </w:rPr>
              <w:t xml:space="preserve"> </w:t>
            </w:r>
            <w:r>
              <w:t>Discussion</w:t>
            </w:r>
            <w:r>
              <w:rPr>
                <w:spacing w:val="-2"/>
              </w:rPr>
              <w:t xml:space="preserve"> </w:t>
            </w:r>
            <w:r>
              <w:t>held:</w:t>
            </w:r>
          </w:p>
        </w:tc>
        <w:tc>
          <w:tcPr>
            <w:tcW w:w="4593" w:type="dxa"/>
            <w:tcBorders>
              <w:top w:val="single" w:sz="4" w:space="0" w:color="000000"/>
              <w:left w:val="single" w:sz="4" w:space="0" w:color="000000"/>
              <w:bottom w:val="single" w:sz="4" w:space="0" w:color="000000"/>
            </w:tcBorders>
            <w:shd w:val="clear" w:color="auto" w:fill="FFFFFF" w:themeFill="background1"/>
          </w:tcPr>
          <w:p w:rsidR="0007563B" w:rsidRDefault="00176812">
            <w:pPr>
              <w:pStyle w:val="TableParagraph"/>
              <w:spacing w:line="259" w:lineRule="auto"/>
              <w:ind w:left="103" w:right="103"/>
              <w:jc w:val="both"/>
            </w:pPr>
            <w:r>
              <w:t>The</w:t>
            </w:r>
            <w:r>
              <w:rPr>
                <w:spacing w:val="1"/>
              </w:rPr>
              <w:t xml:space="preserve"> </w:t>
            </w:r>
            <w:r>
              <w:t>Dealer</w:t>
            </w:r>
            <w:r>
              <w:rPr>
                <w:spacing w:val="1"/>
              </w:rPr>
              <w:t xml:space="preserve"> </w:t>
            </w:r>
            <w:r>
              <w:t>has</w:t>
            </w:r>
            <w:r>
              <w:rPr>
                <w:spacing w:val="1"/>
              </w:rPr>
              <w:t xml:space="preserve"> </w:t>
            </w:r>
            <w:r>
              <w:t>informed</w:t>
            </w:r>
            <w:r>
              <w:rPr>
                <w:spacing w:val="1"/>
              </w:rPr>
              <w:t xml:space="preserve"> </w:t>
            </w:r>
            <w:r>
              <w:t>that</w:t>
            </w:r>
            <w:r>
              <w:rPr>
                <w:spacing w:val="1"/>
              </w:rPr>
              <w:t xml:space="preserve"> </w:t>
            </w:r>
            <w:r>
              <w:t>this</w:t>
            </w:r>
            <w:r>
              <w:rPr>
                <w:spacing w:val="1"/>
              </w:rPr>
              <w:t xml:space="preserve"> </w:t>
            </w:r>
            <w:r>
              <w:t>area</w:t>
            </w:r>
            <w:r>
              <w:rPr>
                <w:spacing w:val="1"/>
              </w:rPr>
              <w:t xml:space="preserve"> </w:t>
            </w:r>
            <w:r>
              <w:t>fetches high</w:t>
            </w:r>
            <w:r>
              <w:rPr>
                <w:spacing w:val="1"/>
              </w:rPr>
              <w:t xml:space="preserve"> </w:t>
            </w:r>
            <w:r>
              <w:t>property rates</w:t>
            </w:r>
            <w:r>
              <w:rPr>
                <w:spacing w:val="1"/>
              </w:rPr>
              <w:t xml:space="preserve"> </w:t>
            </w:r>
            <w:r>
              <w:t>because of</w:t>
            </w:r>
            <w:r>
              <w:rPr>
                <w:spacing w:val="1"/>
              </w:rPr>
              <w:t xml:space="preserve"> </w:t>
            </w:r>
            <w:r>
              <w:t>its</w:t>
            </w:r>
            <w:r>
              <w:rPr>
                <w:spacing w:val="1"/>
              </w:rPr>
              <w:t xml:space="preserve"> </w:t>
            </w:r>
            <w:r>
              <w:t>location</w:t>
            </w:r>
            <w:r>
              <w:rPr>
                <w:spacing w:val="1"/>
              </w:rPr>
              <w:t xml:space="preserve"> </w:t>
            </w:r>
            <w:r>
              <w:t>and</w:t>
            </w:r>
            <w:r>
              <w:rPr>
                <w:spacing w:val="1"/>
              </w:rPr>
              <w:t xml:space="preserve"> </w:t>
            </w:r>
            <w:r>
              <w:t>ambiance.</w:t>
            </w:r>
            <w:r>
              <w:rPr>
                <w:spacing w:val="1"/>
              </w:rPr>
              <w:t xml:space="preserve"> </w:t>
            </w:r>
            <w:r>
              <w:t>Such</w:t>
            </w:r>
            <w:r>
              <w:rPr>
                <w:spacing w:val="1"/>
              </w:rPr>
              <w:t xml:space="preserve"> </w:t>
            </w:r>
            <w:r>
              <w:t>type</w:t>
            </w:r>
            <w:r>
              <w:rPr>
                <w:spacing w:val="1"/>
              </w:rPr>
              <w:t xml:space="preserve"> </w:t>
            </w:r>
            <w:r>
              <w:t>of</w:t>
            </w:r>
            <w:r>
              <w:rPr>
                <w:spacing w:val="1"/>
              </w:rPr>
              <w:t xml:space="preserve"> </w:t>
            </w:r>
            <w:r>
              <w:t>properties</w:t>
            </w:r>
            <w:r>
              <w:rPr>
                <w:spacing w:val="1"/>
              </w:rPr>
              <w:t xml:space="preserve"> </w:t>
            </w:r>
            <w:r>
              <w:t>with</w:t>
            </w:r>
            <w:r>
              <w:rPr>
                <w:spacing w:val="1"/>
              </w:rPr>
              <w:t xml:space="preserve"> </w:t>
            </w:r>
            <w:r>
              <w:t>carpet</w:t>
            </w:r>
            <w:r>
              <w:rPr>
                <w:spacing w:val="1"/>
              </w:rPr>
              <w:t xml:space="preserve"> </w:t>
            </w:r>
            <w:r>
              <w:t>area</w:t>
            </w:r>
            <w:r>
              <w:rPr>
                <w:spacing w:val="1"/>
              </w:rPr>
              <w:t xml:space="preserve"> </w:t>
            </w:r>
            <w:r>
              <w:t>admeasuring</w:t>
            </w:r>
            <w:r>
              <w:rPr>
                <w:spacing w:val="1"/>
              </w:rPr>
              <w:t xml:space="preserve"> </w:t>
            </w:r>
            <w:r>
              <w:t>approx.</w:t>
            </w:r>
            <w:r>
              <w:rPr>
                <w:spacing w:val="1"/>
              </w:rPr>
              <w:t xml:space="preserve"> </w:t>
            </w:r>
            <w:r>
              <w:t>1000</w:t>
            </w:r>
            <w:r>
              <w:rPr>
                <w:spacing w:val="-2"/>
              </w:rPr>
              <w:t xml:space="preserve"> </w:t>
            </w:r>
            <w:proofErr w:type="spellStart"/>
            <w:r>
              <w:t>sq.ft</w:t>
            </w:r>
            <w:proofErr w:type="spellEnd"/>
            <w:r>
              <w:rPr>
                <w:spacing w:val="-3"/>
              </w:rPr>
              <w:t xml:space="preserve"> </w:t>
            </w:r>
            <w:r>
              <w:t>fetched around</w:t>
            </w:r>
            <w:r>
              <w:rPr>
                <w:spacing w:val="-2"/>
              </w:rPr>
              <w:t xml:space="preserve"> </w:t>
            </w:r>
            <w:r>
              <w:t>Rs.5</w:t>
            </w:r>
            <w:r>
              <w:rPr>
                <w:spacing w:val="-2"/>
              </w:rPr>
              <w:t xml:space="preserve"> </w:t>
            </w:r>
            <w:r>
              <w:t>Cr.</w:t>
            </w:r>
          </w:p>
        </w:tc>
      </w:tr>
      <w:tr w:rsidR="0007563B" w:rsidTr="00176812">
        <w:trPr>
          <w:trHeight w:val="431"/>
        </w:trPr>
        <w:tc>
          <w:tcPr>
            <w:tcW w:w="727" w:type="dxa"/>
            <w:vMerge/>
            <w:tcBorders>
              <w:top w:val="nil"/>
            </w:tcBorders>
          </w:tcPr>
          <w:p w:rsidR="0007563B" w:rsidRDefault="0007563B">
            <w:pPr>
              <w:rPr>
                <w:sz w:val="2"/>
                <w:szCs w:val="2"/>
              </w:rPr>
            </w:pPr>
          </w:p>
        </w:tc>
        <w:tc>
          <w:tcPr>
            <w:tcW w:w="3054" w:type="dxa"/>
            <w:vMerge/>
            <w:tcBorders>
              <w:top w:val="nil"/>
            </w:tcBorders>
            <w:shd w:val="clear" w:color="auto" w:fill="FFFFFF" w:themeFill="background1"/>
          </w:tcPr>
          <w:p w:rsidR="0007563B" w:rsidRDefault="0007563B">
            <w:pPr>
              <w:rPr>
                <w:sz w:val="2"/>
                <w:szCs w:val="2"/>
              </w:rPr>
            </w:pPr>
          </w:p>
        </w:tc>
        <w:tc>
          <w:tcPr>
            <w:tcW w:w="471" w:type="dxa"/>
            <w:tcBorders>
              <w:top w:val="single" w:sz="4" w:space="0" w:color="000000"/>
              <w:bottom w:val="single" w:sz="4" w:space="0" w:color="000000"/>
              <w:right w:val="single" w:sz="4" w:space="0" w:color="000000"/>
            </w:tcBorders>
            <w:shd w:val="clear" w:color="auto" w:fill="FFFFFF" w:themeFill="background1"/>
          </w:tcPr>
          <w:p w:rsidR="0007563B" w:rsidRDefault="00176812">
            <w:pPr>
              <w:pStyle w:val="TableParagraph"/>
              <w:spacing w:line="248" w:lineRule="exact"/>
              <w:ind w:left="107"/>
              <w:rPr>
                <w:rFonts w:ascii="Arial"/>
                <w:b/>
              </w:rPr>
            </w:pPr>
            <w:r>
              <w:rPr>
                <w:rFonts w:ascii="Arial"/>
                <w:b/>
              </w:rPr>
              <w:t>3.</w:t>
            </w:r>
          </w:p>
        </w:tc>
        <w:tc>
          <w:tcPr>
            <w:tcW w:w="24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07563B" w:rsidRDefault="00176812">
            <w:pPr>
              <w:pStyle w:val="TableParagraph"/>
              <w:spacing w:line="250" w:lineRule="exact"/>
              <w:ind w:left="104"/>
            </w:pPr>
            <w:r>
              <w:t>Name:</w:t>
            </w:r>
          </w:p>
        </w:tc>
        <w:tc>
          <w:tcPr>
            <w:tcW w:w="4593" w:type="dxa"/>
            <w:tcBorders>
              <w:top w:val="single" w:sz="4" w:space="0" w:color="000000"/>
              <w:left w:val="single" w:sz="4" w:space="0" w:color="000000"/>
              <w:bottom w:val="single" w:sz="4" w:space="0" w:color="000000"/>
            </w:tcBorders>
            <w:shd w:val="clear" w:color="auto" w:fill="FFFFFF" w:themeFill="background1"/>
          </w:tcPr>
          <w:p w:rsidR="0007563B" w:rsidRDefault="00176812">
            <w:pPr>
              <w:pStyle w:val="TableParagraph"/>
              <w:spacing w:line="250" w:lineRule="exact"/>
              <w:ind w:left="103"/>
            </w:pPr>
            <w:r>
              <w:t xml:space="preserve">Mr. </w:t>
            </w:r>
            <w:proofErr w:type="spellStart"/>
            <w:r>
              <w:t>Tushar</w:t>
            </w:r>
            <w:proofErr w:type="spellEnd"/>
          </w:p>
        </w:tc>
      </w:tr>
      <w:tr w:rsidR="0007563B" w:rsidTr="00176812">
        <w:trPr>
          <w:trHeight w:val="433"/>
        </w:trPr>
        <w:tc>
          <w:tcPr>
            <w:tcW w:w="727" w:type="dxa"/>
            <w:vMerge/>
            <w:tcBorders>
              <w:top w:val="nil"/>
            </w:tcBorders>
          </w:tcPr>
          <w:p w:rsidR="0007563B" w:rsidRDefault="0007563B">
            <w:pPr>
              <w:rPr>
                <w:sz w:val="2"/>
                <w:szCs w:val="2"/>
              </w:rPr>
            </w:pPr>
          </w:p>
        </w:tc>
        <w:tc>
          <w:tcPr>
            <w:tcW w:w="3054" w:type="dxa"/>
            <w:vMerge/>
            <w:tcBorders>
              <w:top w:val="nil"/>
            </w:tcBorders>
            <w:shd w:val="clear" w:color="auto" w:fill="FFFFFF" w:themeFill="background1"/>
          </w:tcPr>
          <w:p w:rsidR="0007563B" w:rsidRDefault="0007563B">
            <w:pPr>
              <w:rPr>
                <w:sz w:val="2"/>
                <w:szCs w:val="2"/>
              </w:rPr>
            </w:pPr>
          </w:p>
        </w:tc>
        <w:tc>
          <w:tcPr>
            <w:tcW w:w="471" w:type="dxa"/>
            <w:tcBorders>
              <w:top w:val="single" w:sz="4" w:space="0" w:color="000000"/>
              <w:bottom w:val="single" w:sz="4" w:space="0" w:color="000000"/>
              <w:right w:val="single" w:sz="4" w:space="0" w:color="000000"/>
            </w:tcBorders>
            <w:shd w:val="clear" w:color="auto" w:fill="FFFFFF" w:themeFill="background1"/>
          </w:tcPr>
          <w:p w:rsidR="0007563B" w:rsidRDefault="0007563B">
            <w:pPr>
              <w:pStyle w:val="TableParagraph"/>
              <w:ind w:left="0"/>
              <w:rPr>
                <w:rFonts w:ascii="Times New Roman"/>
                <w:sz w:val="20"/>
              </w:rPr>
            </w:pPr>
          </w:p>
        </w:tc>
        <w:tc>
          <w:tcPr>
            <w:tcW w:w="24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07563B" w:rsidRDefault="00176812">
            <w:pPr>
              <w:pStyle w:val="TableParagraph"/>
              <w:spacing w:line="250" w:lineRule="exact"/>
              <w:ind w:left="104"/>
            </w:pPr>
            <w:r>
              <w:t>Contact</w:t>
            </w:r>
            <w:r>
              <w:rPr>
                <w:spacing w:val="-2"/>
              </w:rPr>
              <w:t xml:space="preserve"> </w:t>
            </w:r>
            <w:r>
              <w:t>No.:</w:t>
            </w:r>
          </w:p>
        </w:tc>
        <w:tc>
          <w:tcPr>
            <w:tcW w:w="4593" w:type="dxa"/>
            <w:tcBorders>
              <w:top w:val="single" w:sz="4" w:space="0" w:color="000000"/>
              <w:left w:val="single" w:sz="4" w:space="0" w:color="000000"/>
              <w:bottom w:val="single" w:sz="4" w:space="0" w:color="000000"/>
            </w:tcBorders>
            <w:shd w:val="clear" w:color="auto" w:fill="FFFFFF" w:themeFill="background1"/>
          </w:tcPr>
          <w:p w:rsidR="0007563B" w:rsidRDefault="00176812">
            <w:pPr>
              <w:pStyle w:val="TableParagraph"/>
              <w:spacing w:line="250" w:lineRule="exact"/>
              <w:ind w:left="103"/>
            </w:pPr>
            <w:r>
              <w:t>+91 98692</w:t>
            </w:r>
            <w:r>
              <w:rPr>
                <w:spacing w:val="-2"/>
              </w:rPr>
              <w:t xml:space="preserve"> </w:t>
            </w:r>
            <w:r>
              <w:t>47927</w:t>
            </w:r>
          </w:p>
        </w:tc>
      </w:tr>
      <w:tr w:rsidR="0007563B" w:rsidTr="00176812">
        <w:trPr>
          <w:trHeight w:val="431"/>
        </w:trPr>
        <w:tc>
          <w:tcPr>
            <w:tcW w:w="727" w:type="dxa"/>
            <w:vMerge/>
            <w:tcBorders>
              <w:top w:val="nil"/>
            </w:tcBorders>
          </w:tcPr>
          <w:p w:rsidR="0007563B" w:rsidRDefault="0007563B">
            <w:pPr>
              <w:rPr>
                <w:sz w:val="2"/>
                <w:szCs w:val="2"/>
              </w:rPr>
            </w:pPr>
          </w:p>
        </w:tc>
        <w:tc>
          <w:tcPr>
            <w:tcW w:w="3054" w:type="dxa"/>
            <w:vMerge/>
            <w:tcBorders>
              <w:top w:val="nil"/>
            </w:tcBorders>
            <w:shd w:val="clear" w:color="auto" w:fill="FFFFFF" w:themeFill="background1"/>
          </w:tcPr>
          <w:p w:rsidR="0007563B" w:rsidRDefault="0007563B">
            <w:pPr>
              <w:rPr>
                <w:sz w:val="2"/>
                <w:szCs w:val="2"/>
              </w:rPr>
            </w:pPr>
          </w:p>
        </w:tc>
        <w:tc>
          <w:tcPr>
            <w:tcW w:w="471" w:type="dxa"/>
            <w:tcBorders>
              <w:top w:val="single" w:sz="4" w:space="0" w:color="000000"/>
              <w:bottom w:val="single" w:sz="4" w:space="0" w:color="000000"/>
              <w:right w:val="single" w:sz="4" w:space="0" w:color="000000"/>
            </w:tcBorders>
            <w:shd w:val="clear" w:color="auto" w:fill="FFFFFF" w:themeFill="background1"/>
          </w:tcPr>
          <w:p w:rsidR="0007563B" w:rsidRDefault="0007563B">
            <w:pPr>
              <w:pStyle w:val="TableParagraph"/>
              <w:ind w:left="0"/>
              <w:rPr>
                <w:rFonts w:ascii="Times New Roman"/>
                <w:sz w:val="20"/>
              </w:rPr>
            </w:pPr>
          </w:p>
        </w:tc>
        <w:tc>
          <w:tcPr>
            <w:tcW w:w="24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07563B" w:rsidRDefault="00176812">
            <w:pPr>
              <w:pStyle w:val="TableParagraph"/>
              <w:spacing w:line="250" w:lineRule="exact"/>
              <w:ind w:left="104"/>
            </w:pPr>
            <w:r>
              <w:t>Nature</w:t>
            </w:r>
            <w:r>
              <w:rPr>
                <w:spacing w:val="-2"/>
              </w:rPr>
              <w:t xml:space="preserve"> </w:t>
            </w:r>
            <w:r>
              <w:t>of</w:t>
            </w:r>
            <w:r>
              <w:rPr>
                <w:spacing w:val="-2"/>
              </w:rPr>
              <w:t xml:space="preserve"> </w:t>
            </w:r>
            <w:r>
              <w:t>reference:</w:t>
            </w:r>
          </w:p>
        </w:tc>
        <w:tc>
          <w:tcPr>
            <w:tcW w:w="4593" w:type="dxa"/>
            <w:tcBorders>
              <w:top w:val="single" w:sz="4" w:space="0" w:color="000000"/>
              <w:left w:val="single" w:sz="4" w:space="0" w:color="000000"/>
              <w:bottom w:val="single" w:sz="4" w:space="0" w:color="000000"/>
            </w:tcBorders>
            <w:shd w:val="clear" w:color="auto" w:fill="FFFFFF" w:themeFill="background1"/>
          </w:tcPr>
          <w:p w:rsidR="0007563B" w:rsidRDefault="00176812">
            <w:pPr>
              <w:pStyle w:val="TableParagraph"/>
              <w:spacing w:line="250" w:lineRule="exact"/>
              <w:ind w:left="103"/>
            </w:pPr>
            <w:r>
              <w:t>Property</w:t>
            </w:r>
            <w:r>
              <w:rPr>
                <w:spacing w:val="-3"/>
              </w:rPr>
              <w:t xml:space="preserve"> </w:t>
            </w:r>
            <w:r>
              <w:t>Dealer</w:t>
            </w:r>
          </w:p>
        </w:tc>
      </w:tr>
      <w:tr w:rsidR="0007563B" w:rsidTr="00176812">
        <w:trPr>
          <w:trHeight w:val="433"/>
        </w:trPr>
        <w:tc>
          <w:tcPr>
            <w:tcW w:w="727" w:type="dxa"/>
            <w:vMerge/>
            <w:tcBorders>
              <w:top w:val="nil"/>
            </w:tcBorders>
          </w:tcPr>
          <w:p w:rsidR="0007563B" w:rsidRDefault="0007563B">
            <w:pPr>
              <w:rPr>
                <w:sz w:val="2"/>
                <w:szCs w:val="2"/>
              </w:rPr>
            </w:pPr>
          </w:p>
        </w:tc>
        <w:tc>
          <w:tcPr>
            <w:tcW w:w="3054" w:type="dxa"/>
            <w:vMerge/>
            <w:tcBorders>
              <w:top w:val="nil"/>
            </w:tcBorders>
            <w:shd w:val="clear" w:color="auto" w:fill="FFFFFF" w:themeFill="background1"/>
          </w:tcPr>
          <w:p w:rsidR="0007563B" w:rsidRDefault="0007563B">
            <w:pPr>
              <w:rPr>
                <w:sz w:val="2"/>
                <w:szCs w:val="2"/>
              </w:rPr>
            </w:pPr>
          </w:p>
        </w:tc>
        <w:tc>
          <w:tcPr>
            <w:tcW w:w="471" w:type="dxa"/>
            <w:tcBorders>
              <w:top w:val="single" w:sz="4" w:space="0" w:color="000000"/>
              <w:bottom w:val="single" w:sz="4" w:space="0" w:color="000000"/>
              <w:right w:val="single" w:sz="4" w:space="0" w:color="000000"/>
            </w:tcBorders>
            <w:shd w:val="clear" w:color="auto" w:fill="FFFFFF" w:themeFill="background1"/>
          </w:tcPr>
          <w:p w:rsidR="0007563B" w:rsidRDefault="0007563B">
            <w:pPr>
              <w:pStyle w:val="TableParagraph"/>
              <w:ind w:left="0"/>
              <w:rPr>
                <w:rFonts w:ascii="Times New Roman"/>
                <w:sz w:val="20"/>
              </w:rPr>
            </w:pPr>
          </w:p>
        </w:tc>
        <w:tc>
          <w:tcPr>
            <w:tcW w:w="24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07563B" w:rsidRDefault="00176812">
            <w:pPr>
              <w:pStyle w:val="TableParagraph"/>
              <w:ind w:left="104"/>
            </w:pPr>
            <w:r>
              <w:t>Size</w:t>
            </w:r>
            <w:r>
              <w:rPr>
                <w:spacing w:val="-3"/>
              </w:rPr>
              <w:t xml:space="preserve"> </w:t>
            </w:r>
            <w:r>
              <w:t>of the</w:t>
            </w:r>
            <w:r>
              <w:rPr>
                <w:spacing w:val="-2"/>
              </w:rPr>
              <w:t xml:space="preserve"> </w:t>
            </w:r>
            <w:r>
              <w:t>Property:</w:t>
            </w:r>
          </w:p>
        </w:tc>
        <w:tc>
          <w:tcPr>
            <w:tcW w:w="4593" w:type="dxa"/>
            <w:tcBorders>
              <w:top w:val="single" w:sz="4" w:space="0" w:color="000000"/>
              <w:left w:val="single" w:sz="4" w:space="0" w:color="000000"/>
              <w:bottom w:val="single" w:sz="4" w:space="0" w:color="000000"/>
            </w:tcBorders>
            <w:shd w:val="clear" w:color="auto" w:fill="FFFFFF" w:themeFill="background1"/>
          </w:tcPr>
          <w:p w:rsidR="0007563B" w:rsidRDefault="00176812">
            <w:pPr>
              <w:pStyle w:val="TableParagraph"/>
              <w:ind w:left="103"/>
            </w:pPr>
            <w:r>
              <w:t>Approx. 1200</w:t>
            </w:r>
            <w:r>
              <w:rPr>
                <w:spacing w:val="-1"/>
              </w:rPr>
              <w:t xml:space="preserve"> </w:t>
            </w:r>
            <w:r>
              <w:t>Sq.</w:t>
            </w:r>
            <w:r>
              <w:rPr>
                <w:spacing w:val="-3"/>
              </w:rPr>
              <w:t xml:space="preserve"> </w:t>
            </w:r>
            <w:r>
              <w:t>ft.</w:t>
            </w:r>
          </w:p>
        </w:tc>
      </w:tr>
      <w:tr w:rsidR="0007563B" w:rsidTr="00176812">
        <w:trPr>
          <w:trHeight w:val="433"/>
        </w:trPr>
        <w:tc>
          <w:tcPr>
            <w:tcW w:w="727" w:type="dxa"/>
            <w:vMerge/>
            <w:tcBorders>
              <w:top w:val="nil"/>
            </w:tcBorders>
          </w:tcPr>
          <w:p w:rsidR="0007563B" w:rsidRDefault="0007563B">
            <w:pPr>
              <w:rPr>
                <w:sz w:val="2"/>
                <w:szCs w:val="2"/>
              </w:rPr>
            </w:pPr>
          </w:p>
        </w:tc>
        <w:tc>
          <w:tcPr>
            <w:tcW w:w="3054" w:type="dxa"/>
            <w:vMerge/>
            <w:tcBorders>
              <w:top w:val="nil"/>
            </w:tcBorders>
            <w:shd w:val="clear" w:color="auto" w:fill="FFFFFF" w:themeFill="background1"/>
          </w:tcPr>
          <w:p w:rsidR="0007563B" w:rsidRDefault="0007563B">
            <w:pPr>
              <w:rPr>
                <w:sz w:val="2"/>
                <w:szCs w:val="2"/>
              </w:rPr>
            </w:pPr>
          </w:p>
        </w:tc>
        <w:tc>
          <w:tcPr>
            <w:tcW w:w="471" w:type="dxa"/>
            <w:tcBorders>
              <w:top w:val="single" w:sz="4" w:space="0" w:color="000000"/>
              <w:bottom w:val="single" w:sz="4" w:space="0" w:color="000000"/>
              <w:right w:val="single" w:sz="4" w:space="0" w:color="000000"/>
            </w:tcBorders>
            <w:shd w:val="clear" w:color="auto" w:fill="FFFFFF" w:themeFill="background1"/>
          </w:tcPr>
          <w:p w:rsidR="0007563B" w:rsidRDefault="0007563B">
            <w:pPr>
              <w:pStyle w:val="TableParagraph"/>
              <w:ind w:left="0"/>
              <w:rPr>
                <w:rFonts w:ascii="Times New Roman"/>
                <w:sz w:val="20"/>
              </w:rPr>
            </w:pPr>
          </w:p>
        </w:tc>
        <w:tc>
          <w:tcPr>
            <w:tcW w:w="24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07563B" w:rsidRDefault="00176812">
            <w:pPr>
              <w:pStyle w:val="TableParagraph"/>
              <w:spacing w:line="250" w:lineRule="exact"/>
              <w:ind w:left="104"/>
            </w:pPr>
            <w:r>
              <w:t>Location:</w:t>
            </w:r>
          </w:p>
        </w:tc>
        <w:tc>
          <w:tcPr>
            <w:tcW w:w="4593" w:type="dxa"/>
            <w:tcBorders>
              <w:top w:val="single" w:sz="4" w:space="0" w:color="000000"/>
              <w:left w:val="single" w:sz="4" w:space="0" w:color="000000"/>
              <w:bottom w:val="single" w:sz="4" w:space="0" w:color="000000"/>
            </w:tcBorders>
            <w:shd w:val="clear" w:color="auto" w:fill="FFFFFF" w:themeFill="background1"/>
          </w:tcPr>
          <w:p w:rsidR="0007563B" w:rsidRDefault="00176812">
            <w:pPr>
              <w:pStyle w:val="TableParagraph"/>
              <w:spacing w:line="250" w:lineRule="exact"/>
              <w:ind w:left="103"/>
            </w:pPr>
            <w:r>
              <w:t>Surrounding and</w:t>
            </w:r>
            <w:r>
              <w:rPr>
                <w:spacing w:val="-4"/>
              </w:rPr>
              <w:t xml:space="preserve"> </w:t>
            </w:r>
            <w:r>
              <w:t>similar</w:t>
            </w:r>
            <w:r>
              <w:rPr>
                <w:spacing w:val="-3"/>
              </w:rPr>
              <w:t xml:space="preserve"> </w:t>
            </w:r>
            <w:r>
              <w:t>properties</w:t>
            </w:r>
          </w:p>
        </w:tc>
      </w:tr>
      <w:tr w:rsidR="0007563B" w:rsidTr="00176812">
        <w:trPr>
          <w:trHeight w:val="450"/>
        </w:trPr>
        <w:tc>
          <w:tcPr>
            <w:tcW w:w="727" w:type="dxa"/>
            <w:vMerge/>
            <w:tcBorders>
              <w:top w:val="nil"/>
            </w:tcBorders>
          </w:tcPr>
          <w:p w:rsidR="0007563B" w:rsidRDefault="0007563B">
            <w:pPr>
              <w:rPr>
                <w:sz w:val="2"/>
                <w:szCs w:val="2"/>
              </w:rPr>
            </w:pPr>
          </w:p>
        </w:tc>
        <w:tc>
          <w:tcPr>
            <w:tcW w:w="3054" w:type="dxa"/>
            <w:vMerge/>
            <w:tcBorders>
              <w:top w:val="nil"/>
            </w:tcBorders>
            <w:shd w:val="clear" w:color="auto" w:fill="FFFFFF" w:themeFill="background1"/>
          </w:tcPr>
          <w:p w:rsidR="0007563B" w:rsidRDefault="0007563B">
            <w:pPr>
              <w:rPr>
                <w:sz w:val="2"/>
                <w:szCs w:val="2"/>
              </w:rPr>
            </w:pPr>
          </w:p>
        </w:tc>
        <w:tc>
          <w:tcPr>
            <w:tcW w:w="471" w:type="dxa"/>
            <w:tcBorders>
              <w:top w:val="single" w:sz="4" w:space="0" w:color="000000"/>
              <w:bottom w:val="single" w:sz="4" w:space="0" w:color="000000"/>
              <w:right w:val="single" w:sz="4" w:space="0" w:color="000000"/>
            </w:tcBorders>
            <w:shd w:val="clear" w:color="auto" w:fill="FFFFFF" w:themeFill="background1"/>
          </w:tcPr>
          <w:p w:rsidR="0007563B" w:rsidRDefault="0007563B">
            <w:pPr>
              <w:pStyle w:val="TableParagraph"/>
              <w:ind w:left="0"/>
              <w:rPr>
                <w:rFonts w:ascii="Times New Roman"/>
                <w:sz w:val="20"/>
              </w:rPr>
            </w:pPr>
          </w:p>
        </w:tc>
        <w:tc>
          <w:tcPr>
            <w:tcW w:w="241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07563B" w:rsidRDefault="00176812">
            <w:pPr>
              <w:pStyle w:val="TableParagraph"/>
              <w:spacing w:line="250" w:lineRule="exact"/>
              <w:ind w:left="104"/>
            </w:pPr>
            <w:r>
              <w:t>Rates/</w:t>
            </w:r>
            <w:r>
              <w:rPr>
                <w:spacing w:val="-2"/>
              </w:rPr>
              <w:t xml:space="preserve"> </w:t>
            </w:r>
            <w:r>
              <w:t>Price</w:t>
            </w:r>
            <w:r>
              <w:rPr>
                <w:spacing w:val="-1"/>
              </w:rPr>
              <w:t xml:space="preserve"> </w:t>
            </w:r>
            <w:r>
              <w:t>informed:</w:t>
            </w:r>
          </w:p>
        </w:tc>
        <w:tc>
          <w:tcPr>
            <w:tcW w:w="4593" w:type="dxa"/>
            <w:tcBorders>
              <w:top w:val="single" w:sz="4" w:space="0" w:color="000000"/>
              <w:left w:val="single" w:sz="4" w:space="0" w:color="000000"/>
              <w:bottom w:val="single" w:sz="4" w:space="0" w:color="000000"/>
            </w:tcBorders>
            <w:shd w:val="clear" w:color="auto" w:fill="FFFFFF" w:themeFill="background1"/>
          </w:tcPr>
          <w:p w:rsidR="0007563B" w:rsidRDefault="00176812">
            <w:pPr>
              <w:pStyle w:val="TableParagraph"/>
              <w:spacing w:line="248" w:lineRule="exact"/>
              <w:ind w:left="103"/>
            </w:pPr>
            <w:r>
              <w:t>Approx. Rs.6</w:t>
            </w:r>
            <w:r>
              <w:rPr>
                <w:spacing w:val="-4"/>
              </w:rPr>
              <w:t xml:space="preserve"> </w:t>
            </w:r>
            <w:r>
              <w:t>Cr</w:t>
            </w:r>
          </w:p>
        </w:tc>
      </w:tr>
      <w:tr w:rsidR="0007563B" w:rsidTr="00176812">
        <w:trPr>
          <w:trHeight w:val="1524"/>
        </w:trPr>
        <w:tc>
          <w:tcPr>
            <w:tcW w:w="727" w:type="dxa"/>
            <w:vMerge/>
            <w:tcBorders>
              <w:top w:val="nil"/>
            </w:tcBorders>
          </w:tcPr>
          <w:p w:rsidR="0007563B" w:rsidRDefault="0007563B">
            <w:pPr>
              <w:rPr>
                <w:sz w:val="2"/>
                <w:szCs w:val="2"/>
              </w:rPr>
            </w:pPr>
          </w:p>
        </w:tc>
        <w:tc>
          <w:tcPr>
            <w:tcW w:w="3054" w:type="dxa"/>
            <w:vMerge/>
            <w:tcBorders>
              <w:top w:val="nil"/>
            </w:tcBorders>
            <w:shd w:val="clear" w:color="auto" w:fill="FFFFFF" w:themeFill="background1"/>
          </w:tcPr>
          <w:p w:rsidR="0007563B" w:rsidRDefault="0007563B">
            <w:pPr>
              <w:rPr>
                <w:sz w:val="2"/>
                <w:szCs w:val="2"/>
              </w:rPr>
            </w:pPr>
          </w:p>
        </w:tc>
        <w:tc>
          <w:tcPr>
            <w:tcW w:w="471" w:type="dxa"/>
            <w:tcBorders>
              <w:top w:val="single" w:sz="4" w:space="0" w:color="000000"/>
              <w:right w:val="single" w:sz="4" w:space="0" w:color="000000"/>
            </w:tcBorders>
            <w:shd w:val="clear" w:color="auto" w:fill="FFFFFF" w:themeFill="background1"/>
          </w:tcPr>
          <w:p w:rsidR="0007563B" w:rsidRDefault="0007563B">
            <w:pPr>
              <w:pStyle w:val="TableParagraph"/>
              <w:ind w:left="0"/>
              <w:rPr>
                <w:rFonts w:ascii="Times New Roman"/>
                <w:sz w:val="20"/>
              </w:rPr>
            </w:pPr>
          </w:p>
        </w:tc>
        <w:tc>
          <w:tcPr>
            <w:tcW w:w="2411" w:type="dxa"/>
            <w:tcBorders>
              <w:top w:val="single" w:sz="4" w:space="0" w:color="000000"/>
              <w:left w:val="single" w:sz="4" w:space="0" w:color="000000"/>
              <w:right w:val="single" w:sz="4" w:space="0" w:color="000000"/>
            </w:tcBorders>
            <w:shd w:val="clear" w:color="auto" w:fill="FFFFFF" w:themeFill="background1"/>
          </w:tcPr>
          <w:p w:rsidR="0007563B" w:rsidRDefault="00176812">
            <w:pPr>
              <w:pStyle w:val="TableParagraph"/>
              <w:spacing w:line="259" w:lineRule="auto"/>
              <w:ind w:left="104" w:right="577"/>
            </w:pPr>
            <w:r>
              <w:t>Any other details/</w:t>
            </w:r>
            <w:r>
              <w:rPr>
                <w:spacing w:val="-59"/>
              </w:rPr>
              <w:t xml:space="preserve"> </w:t>
            </w:r>
            <w:r>
              <w:t>Discussion</w:t>
            </w:r>
            <w:r>
              <w:rPr>
                <w:spacing w:val="-2"/>
              </w:rPr>
              <w:t xml:space="preserve"> </w:t>
            </w:r>
            <w:r>
              <w:t>held:</w:t>
            </w:r>
          </w:p>
        </w:tc>
        <w:tc>
          <w:tcPr>
            <w:tcW w:w="4593" w:type="dxa"/>
            <w:tcBorders>
              <w:top w:val="single" w:sz="4" w:space="0" w:color="000000"/>
              <w:left w:val="single" w:sz="4" w:space="0" w:color="000000"/>
            </w:tcBorders>
            <w:shd w:val="clear" w:color="auto" w:fill="FFFFFF" w:themeFill="background1"/>
          </w:tcPr>
          <w:p w:rsidR="0007563B" w:rsidRDefault="00176812">
            <w:pPr>
              <w:pStyle w:val="TableParagraph"/>
              <w:spacing w:line="259" w:lineRule="auto"/>
              <w:ind w:left="103" w:right="106"/>
              <w:jc w:val="both"/>
            </w:pPr>
            <w:r>
              <w:t>The</w:t>
            </w:r>
            <w:r>
              <w:rPr>
                <w:spacing w:val="1"/>
              </w:rPr>
              <w:t xml:space="preserve"> </w:t>
            </w:r>
            <w:r>
              <w:t>Dealer</w:t>
            </w:r>
            <w:r>
              <w:rPr>
                <w:spacing w:val="1"/>
              </w:rPr>
              <w:t xml:space="preserve"> </w:t>
            </w:r>
            <w:r>
              <w:t>has</w:t>
            </w:r>
            <w:r>
              <w:rPr>
                <w:spacing w:val="1"/>
              </w:rPr>
              <w:t xml:space="preserve"> </w:t>
            </w:r>
            <w:r>
              <w:t>informed</w:t>
            </w:r>
            <w:r>
              <w:rPr>
                <w:spacing w:val="1"/>
              </w:rPr>
              <w:t xml:space="preserve"> </w:t>
            </w:r>
            <w:r>
              <w:t>that</w:t>
            </w:r>
            <w:r>
              <w:rPr>
                <w:spacing w:val="1"/>
              </w:rPr>
              <w:t xml:space="preserve"> </w:t>
            </w:r>
            <w:r>
              <w:t>this</w:t>
            </w:r>
            <w:r>
              <w:rPr>
                <w:spacing w:val="1"/>
              </w:rPr>
              <w:t xml:space="preserve"> </w:t>
            </w:r>
            <w:r>
              <w:t>area</w:t>
            </w:r>
            <w:r>
              <w:rPr>
                <w:spacing w:val="1"/>
              </w:rPr>
              <w:t xml:space="preserve"> </w:t>
            </w:r>
            <w:r>
              <w:t>fetches high</w:t>
            </w:r>
            <w:r>
              <w:rPr>
                <w:spacing w:val="1"/>
              </w:rPr>
              <w:t xml:space="preserve"> </w:t>
            </w:r>
            <w:r>
              <w:t>property rates</w:t>
            </w:r>
            <w:r>
              <w:rPr>
                <w:spacing w:val="1"/>
              </w:rPr>
              <w:t xml:space="preserve"> </w:t>
            </w:r>
            <w:r>
              <w:t>because of</w:t>
            </w:r>
            <w:r>
              <w:rPr>
                <w:spacing w:val="1"/>
              </w:rPr>
              <w:t xml:space="preserve"> </w:t>
            </w:r>
            <w:r>
              <w:t>its</w:t>
            </w:r>
            <w:r>
              <w:rPr>
                <w:spacing w:val="1"/>
              </w:rPr>
              <w:t xml:space="preserve"> </w:t>
            </w:r>
            <w:r>
              <w:t>location</w:t>
            </w:r>
            <w:r>
              <w:rPr>
                <w:spacing w:val="1"/>
              </w:rPr>
              <w:t xml:space="preserve"> </w:t>
            </w:r>
            <w:r>
              <w:t>and</w:t>
            </w:r>
            <w:r>
              <w:rPr>
                <w:spacing w:val="1"/>
              </w:rPr>
              <w:t xml:space="preserve"> </w:t>
            </w:r>
            <w:r>
              <w:t>ambiance.</w:t>
            </w:r>
            <w:r>
              <w:rPr>
                <w:spacing w:val="1"/>
              </w:rPr>
              <w:t xml:space="preserve"> </w:t>
            </w:r>
            <w:r>
              <w:t>Such</w:t>
            </w:r>
            <w:r>
              <w:rPr>
                <w:spacing w:val="1"/>
              </w:rPr>
              <w:t xml:space="preserve"> </w:t>
            </w:r>
            <w:r>
              <w:t>type</w:t>
            </w:r>
            <w:r>
              <w:rPr>
                <w:spacing w:val="1"/>
              </w:rPr>
              <w:t xml:space="preserve"> </w:t>
            </w:r>
            <w:r>
              <w:t>of</w:t>
            </w:r>
            <w:r>
              <w:rPr>
                <w:spacing w:val="1"/>
              </w:rPr>
              <w:t xml:space="preserve"> </w:t>
            </w:r>
            <w:r>
              <w:t>properties</w:t>
            </w:r>
            <w:r>
              <w:rPr>
                <w:spacing w:val="1"/>
              </w:rPr>
              <w:t xml:space="preserve"> </w:t>
            </w:r>
            <w:r>
              <w:t>with</w:t>
            </w:r>
            <w:r>
              <w:rPr>
                <w:spacing w:val="1"/>
              </w:rPr>
              <w:t xml:space="preserve"> </w:t>
            </w:r>
            <w:r>
              <w:t>carpet</w:t>
            </w:r>
            <w:r>
              <w:rPr>
                <w:spacing w:val="1"/>
              </w:rPr>
              <w:t xml:space="preserve"> </w:t>
            </w:r>
            <w:r>
              <w:t>area</w:t>
            </w:r>
            <w:r>
              <w:rPr>
                <w:spacing w:val="1"/>
              </w:rPr>
              <w:t xml:space="preserve"> </w:t>
            </w:r>
            <w:r>
              <w:t>admeasuring</w:t>
            </w:r>
            <w:r>
              <w:rPr>
                <w:spacing w:val="1"/>
              </w:rPr>
              <w:t xml:space="preserve"> </w:t>
            </w:r>
            <w:r>
              <w:t>approx.</w:t>
            </w:r>
            <w:r>
              <w:rPr>
                <w:spacing w:val="1"/>
              </w:rPr>
              <w:t xml:space="preserve"> </w:t>
            </w:r>
            <w:r>
              <w:t>1200</w:t>
            </w:r>
            <w:r>
              <w:rPr>
                <w:spacing w:val="-2"/>
              </w:rPr>
              <w:t xml:space="preserve"> </w:t>
            </w:r>
            <w:proofErr w:type="spellStart"/>
            <w:r>
              <w:t>sq.ft</w:t>
            </w:r>
            <w:proofErr w:type="spellEnd"/>
            <w:r>
              <w:rPr>
                <w:spacing w:val="-3"/>
              </w:rPr>
              <w:t xml:space="preserve"> </w:t>
            </w:r>
            <w:r>
              <w:t>fetched around</w:t>
            </w:r>
            <w:r>
              <w:rPr>
                <w:spacing w:val="-2"/>
              </w:rPr>
              <w:t xml:space="preserve"> </w:t>
            </w:r>
            <w:r>
              <w:t>Rs.6</w:t>
            </w:r>
            <w:r>
              <w:rPr>
                <w:spacing w:val="-2"/>
              </w:rPr>
              <w:t xml:space="preserve"> </w:t>
            </w:r>
            <w:r>
              <w:t>Cr.</w:t>
            </w:r>
          </w:p>
        </w:tc>
      </w:tr>
      <w:tr w:rsidR="0007563B" w:rsidTr="00176812">
        <w:trPr>
          <w:trHeight w:val="434"/>
        </w:trPr>
        <w:tc>
          <w:tcPr>
            <w:tcW w:w="727" w:type="dxa"/>
          </w:tcPr>
          <w:p w:rsidR="0007563B" w:rsidRDefault="00176812">
            <w:pPr>
              <w:pStyle w:val="TableParagraph"/>
              <w:spacing w:line="251" w:lineRule="exact"/>
              <w:ind w:left="0" w:right="164"/>
              <w:jc w:val="right"/>
            </w:pPr>
            <w:r>
              <w:t>xxvii.</w:t>
            </w:r>
          </w:p>
        </w:tc>
        <w:tc>
          <w:tcPr>
            <w:tcW w:w="10529" w:type="dxa"/>
            <w:gridSpan w:val="4"/>
            <w:shd w:val="clear" w:color="auto" w:fill="FFFFFF" w:themeFill="background1"/>
          </w:tcPr>
          <w:p w:rsidR="0007563B" w:rsidRDefault="00176812">
            <w:pPr>
              <w:pStyle w:val="TableParagraph"/>
              <w:spacing w:line="251" w:lineRule="exact"/>
              <w:ind w:left="108"/>
              <w:rPr>
                <w:rFonts w:ascii="Arial"/>
                <w:i/>
              </w:rPr>
            </w:pPr>
            <w:r>
              <w:rPr>
                <w:rFonts w:ascii="Arial"/>
                <w:i/>
              </w:rPr>
              <w:t>NOTE: The</w:t>
            </w:r>
            <w:r>
              <w:rPr>
                <w:rFonts w:ascii="Arial"/>
                <w:i/>
                <w:spacing w:val="-4"/>
              </w:rPr>
              <w:t xml:space="preserve"> </w:t>
            </w:r>
            <w:r>
              <w:rPr>
                <w:rFonts w:ascii="Arial"/>
                <w:i/>
              </w:rPr>
              <w:t>given</w:t>
            </w:r>
            <w:r>
              <w:rPr>
                <w:rFonts w:ascii="Arial"/>
                <w:i/>
                <w:spacing w:val="-1"/>
              </w:rPr>
              <w:t xml:space="preserve"> </w:t>
            </w:r>
            <w:r>
              <w:rPr>
                <w:rFonts w:ascii="Arial"/>
                <w:i/>
              </w:rPr>
              <w:t>information</w:t>
            </w:r>
            <w:r>
              <w:rPr>
                <w:rFonts w:ascii="Arial"/>
                <w:i/>
                <w:spacing w:val="-2"/>
              </w:rPr>
              <w:t xml:space="preserve"> </w:t>
            </w:r>
            <w:r>
              <w:rPr>
                <w:rFonts w:ascii="Arial"/>
                <w:i/>
              </w:rPr>
              <w:t>above</w:t>
            </w:r>
            <w:r>
              <w:rPr>
                <w:rFonts w:ascii="Arial"/>
                <w:i/>
                <w:spacing w:val="-3"/>
              </w:rPr>
              <w:t xml:space="preserve"> </w:t>
            </w:r>
            <w:r>
              <w:rPr>
                <w:rFonts w:ascii="Arial"/>
                <w:i/>
              </w:rPr>
              <w:t>can</w:t>
            </w:r>
            <w:r>
              <w:rPr>
                <w:rFonts w:ascii="Arial"/>
                <w:i/>
                <w:spacing w:val="-2"/>
              </w:rPr>
              <w:t xml:space="preserve"> </w:t>
            </w:r>
            <w:r>
              <w:rPr>
                <w:rFonts w:ascii="Arial"/>
                <w:i/>
              </w:rPr>
              <w:t>be</w:t>
            </w:r>
            <w:r>
              <w:rPr>
                <w:rFonts w:ascii="Arial"/>
                <w:i/>
                <w:spacing w:val="-4"/>
              </w:rPr>
              <w:t xml:space="preserve"> </w:t>
            </w:r>
            <w:r>
              <w:rPr>
                <w:rFonts w:ascii="Arial"/>
                <w:i/>
              </w:rPr>
              <w:t>independently</w:t>
            </w:r>
            <w:r>
              <w:rPr>
                <w:rFonts w:ascii="Arial"/>
                <w:i/>
                <w:spacing w:val="-1"/>
              </w:rPr>
              <w:t xml:space="preserve"> </w:t>
            </w:r>
            <w:r>
              <w:rPr>
                <w:rFonts w:ascii="Arial"/>
                <w:i/>
              </w:rPr>
              <w:t>verified</w:t>
            </w:r>
            <w:r>
              <w:rPr>
                <w:rFonts w:ascii="Arial"/>
                <w:i/>
                <w:spacing w:val="-2"/>
              </w:rPr>
              <w:t xml:space="preserve"> </w:t>
            </w:r>
            <w:r>
              <w:rPr>
                <w:rFonts w:ascii="Arial"/>
                <w:i/>
              </w:rPr>
              <w:t>to</w:t>
            </w:r>
            <w:r>
              <w:rPr>
                <w:rFonts w:ascii="Arial"/>
                <w:i/>
                <w:spacing w:val="-1"/>
              </w:rPr>
              <w:t xml:space="preserve"> </w:t>
            </w:r>
            <w:r>
              <w:rPr>
                <w:rFonts w:ascii="Arial"/>
                <w:i/>
              </w:rPr>
              <w:t>know its</w:t>
            </w:r>
            <w:r>
              <w:rPr>
                <w:rFonts w:ascii="Arial"/>
                <w:i/>
                <w:spacing w:val="-1"/>
              </w:rPr>
              <w:t xml:space="preserve"> </w:t>
            </w:r>
            <w:r>
              <w:rPr>
                <w:rFonts w:ascii="Arial"/>
                <w:i/>
              </w:rPr>
              <w:t>authenticity.</w:t>
            </w:r>
          </w:p>
        </w:tc>
      </w:tr>
      <w:tr w:rsidR="0007563B">
        <w:trPr>
          <w:trHeight w:val="431"/>
        </w:trPr>
        <w:tc>
          <w:tcPr>
            <w:tcW w:w="727" w:type="dxa"/>
            <w:shd w:val="clear" w:color="auto" w:fill="C5D9F0"/>
          </w:tcPr>
          <w:p w:rsidR="0007563B" w:rsidRDefault="00176812">
            <w:pPr>
              <w:pStyle w:val="TableParagraph"/>
              <w:spacing w:line="251" w:lineRule="exact"/>
              <w:ind w:left="0" w:right="164"/>
              <w:jc w:val="right"/>
            </w:pPr>
            <w:r>
              <w:t>xxviii.</w:t>
            </w:r>
          </w:p>
        </w:tc>
        <w:tc>
          <w:tcPr>
            <w:tcW w:w="3525" w:type="dxa"/>
            <w:gridSpan w:val="2"/>
            <w:tcBorders>
              <w:right w:val="single" w:sz="4" w:space="0" w:color="000000"/>
            </w:tcBorders>
            <w:shd w:val="clear" w:color="auto" w:fill="C5D9F0"/>
          </w:tcPr>
          <w:p w:rsidR="0007563B" w:rsidRDefault="00176812">
            <w:pPr>
              <w:pStyle w:val="TableParagraph"/>
              <w:spacing w:line="251" w:lineRule="exact"/>
              <w:ind w:left="108"/>
            </w:pPr>
            <w:r>
              <w:t>Adopted</w:t>
            </w:r>
            <w:r>
              <w:rPr>
                <w:spacing w:val="-3"/>
              </w:rPr>
              <w:t xml:space="preserve"> </w:t>
            </w:r>
            <w:r>
              <w:t>Rates</w:t>
            </w:r>
            <w:r>
              <w:rPr>
                <w:spacing w:val="-2"/>
              </w:rPr>
              <w:t xml:space="preserve"> </w:t>
            </w:r>
            <w:r>
              <w:t>Justification</w:t>
            </w:r>
          </w:p>
        </w:tc>
        <w:tc>
          <w:tcPr>
            <w:tcW w:w="7004" w:type="dxa"/>
            <w:gridSpan w:val="2"/>
            <w:tcBorders>
              <w:left w:val="single" w:sz="4" w:space="0" w:color="000000"/>
              <w:bottom w:val="single" w:sz="4" w:space="0" w:color="000000"/>
            </w:tcBorders>
            <w:shd w:val="clear" w:color="auto" w:fill="C5D9F0"/>
          </w:tcPr>
          <w:p w:rsidR="0007563B" w:rsidRDefault="0007563B">
            <w:pPr>
              <w:pStyle w:val="TableParagraph"/>
              <w:ind w:left="0"/>
              <w:rPr>
                <w:rFonts w:ascii="Times New Roman"/>
                <w:sz w:val="20"/>
              </w:rPr>
            </w:pPr>
          </w:p>
        </w:tc>
      </w:tr>
      <w:tr w:rsidR="0007563B" w:rsidTr="00176812">
        <w:trPr>
          <w:trHeight w:val="978"/>
        </w:trPr>
        <w:tc>
          <w:tcPr>
            <w:tcW w:w="727" w:type="dxa"/>
            <w:vMerge w:val="restart"/>
          </w:tcPr>
          <w:p w:rsidR="0007563B" w:rsidRDefault="0007563B">
            <w:pPr>
              <w:pStyle w:val="TableParagraph"/>
              <w:ind w:left="0"/>
              <w:rPr>
                <w:rFonts w:ascii="Times New Roman"/>
                <w:sz w:val="20"/>
              </w:rPr>
            </w:pPr>
          </w:p>
        </w:tc>
        <w:tc>
          <w:tcPr>
            <w:tcW w:w="3525" w:type="dxa"/>
            <w:gridSpan w:val="2"/>
            <w:shd w:val="clear" w:color="auto" w:fill="FFFFFF" w:themeFill="background1"/>
          </w:tcPr>
          <w:p w:rsidR="0007563B" w:rsidRDefault="00176812">
            <w:pPr>
              <w:pStyle w:val="TableParagraph"/>
              <w:spacing w:line="259" w:lineRule="auto"/>
              <w:ind w:left="108" w:right="99"/>
              <w:jc w:val="both"/>
              <w:rPr>
                <w:rFonts w:ascii="Arial"/>
                <w:i/>
              </w:rPr>
            </w:pPr>
            <w:r>
              <w:t>Comparable</w:t>
            </w:r>
            <w:r>
              <w:rPr>
                <w:spacing w:val="-7"/>
              </w:rPr>
              <w:t xml:space="preserve"> </w:t>
            </w:r>
            <w:r>
              <w:t>Weighted</w:t>
            </w:r>
            <w:r>
              <w:rPr>
                <w:spacing w:val="-2"/>
              </w:rPr>
              <w:t xml:space="preserve"> </w:t>
            </w:r>
            <w:r>
              <w:t>&amp;</w:t>
            </w:r>
            <w:r>
              <w:rPr>
                <w:spacing w:val="-5"/>
              </w:rPr>
              <w:t xml:space="preserve"> </w:t>
            </w:r>
            <w:r>
              <w:t>Adjusted</w:t>
            </w:r>
            <w:r>
              <w:rPr>
                <w:spacing w:val="-58"/>
              </w:rPr>
              <w:t xml:space="preserve"> </w:t>
            </w:r>
            <w:r>
              <w:t>Rate</w:t>
            </w:r>
            <w:r>
              <w:rPr>
                <w:spacing w:val="1"/>
              </w:rPr>
              <w:t xml:space="preserve"> </w:t>
            </w:r>
            <w:r>
              <w:t>of</w:t>
            </w:r>
            <w:r>
              <w:rPr>
                <w:spacing w:val="1"/>
              </w:rPr>
              <w:t xml:space="preserve"> </w:t>
            </w:r>
            <w:r>
              <w:t>the</w:t>
            </w:r>
            <w:r>
              <w:rPr>
                <w:spacing w:val="1"/>
              </w:rPr>
              <w:t xml:space="preserve"> </w:t>
            </w:r>
            <w:r>
              <w:t>subject</w:t>
            </w:r>
            <w:r>
              <w:rPr>
                <w:spacing w:val="1"/>
              </w:rPr>
              <w:t xml:space="preserve"> </w:t>
            </w:r>
            <w:r>
              <w:t>Property</w:t>
            </w:r>
            <w:r>
              <w:rPr>
                <w:spacing w:val="1"/>
              </w:rPr>
              <w:t xml:space="preserve"> </w:t>
            </w:r>
            <w:r>
              <w:rPr>
                <w:rFonts w:ascii="Arial"/>
                <w:i/>
              </w:rPr>
              <w:t>(average</w:t>
            </w:r>
            <w:r>
              <w:rPr>
                <w:rFonts w:ascii="Arial"/>
                <w:i/>
                <w:spacing w:val="-3"/>
              </w:rPr>
              <w:t xml:space="preserve"> </w:t>
            </w:r>
            <w:r>
              <w:rPr>
                <w:rFonts w:ascii="Arial"/>
                <w:i/>
              </w:rPr>
              <w:t>of</w:t>
            </w:r>
            <w:r>
              <w:rPr>
                <w:rFonts w:ascii="Arial"/>
                <w:i/>
                <w:spacing w:val="-1"/>
              </w:rPr>
              <w:t xml:space="preserve"> </w:t>
            </w:r>
            <w:r>
              <w:rPr>
                <w:rFonts w:ascii="Arial"/>
                <w:i/>
              </w:rPr>
              <w:t>all comparable)</w:t>
            </w:r>
          </w:p>
        </w:tc>
        <w:tc>
          <w:tcPr>
            <w:tcW w:w="7004" w:type="dxa"/>
            <w:gridSpan w:val="2"/>
            <w:tcBorders>
              <w:top w:val="single" w:sz="4" w:space="0" w:color="000000"/>
            </w:tcBorders>
          </w:tcPr>
          <w:p w:rsidR="0007563B" w:rsidRDefault="0007563B">
            <w:pPr>
              <w:pStyle w:val="TableParagraph"/>
              <w:spacing w:before="6"/>
              <w:ind w:left="0"/>
              <w:rPr>
                <w:rFonts w:ascii="Arial"/>
                <w:i/>
                <w:sz w:val="23"/>
              </w:rPr>
            </w:pPr>
          </w:p>
          <w:p w:rsidR="0007563B" w:rsidRDefault="00176812">
            <w:pPr>
              <w:pStyle w:val="TableParagraph"/>
              <w:ind w:left="996" w:right="996"/>
              <w:jc w:val="center"/>
            </w:pPr>
            <w:r>
              <w:t>Rs.50,000/-</w:t>
            </w:r>
            <w:r>
              <w:rPr>
                <w:spacing w:val="-3"/>
              </w:rPr>
              <w:t xml:space="preserve"> </w:t>
            </w:r>
            <w:r>
              <w:t>per</w:t>
            </w:r>
            <w:r>
              <w:rPr>
                <w:spacing w:val="-2"/>
              </w:rPr>
              <w:t xml:space="preserve"> </w:t>
            </w:r>
            <w:proofErr w:type="spellStart"/>
            <w:r>
              <w:t>sq.ft</w:t>
            </w:r>
            <w:proofErr w:type="spellEnd"/>
            <w:r>
              <w:rPr>
                <w:spacing w:val="-2"/>
              </w:rPr>
              <w:t xml:space="preserve"> </w:t>
            </w:r>
            <w:r>
              <w:t>Purchase</w:t>
            </w:r>
            <w:r>
              <w:rPr>
                <w:spacing w:val="-1"/>
              </w:rPr>
              <w:t xml:space="preserve"> </w:t>
            </w:r>
            <w:r>
              <w:t>rate</w:t>
            </w:r>
            <w:r>
              <w:rPr>
                <w:spacing w:val="-1"/>
              </w:rPr>
              <w:t xml:space="preserve"> </w:t>
            </w:r>
            <w:r>
              <w:t>on</w:t>
            </w:r>
            <w:r>
              <w:rPr>
                <w:spacing w:val="-3"/>
              </w:rPr>
              <w:t xml:space="preserve"> </w:t>
            </w:r>
            <w:r>
              <w:t>Carpet</w:t>
            </w:r>
            <w:r>
              <w:rPr>
                <w:spacing w:val="1"/>
              </w:rPr>
              <w:t xml:space="preserve"> </w:t>
            </w:r>
            <w:r>
              <w:t>Area</w:t>
            </w:r>
          </w:p>
        </w:tc>
      </w:tr>
      <w:tr w:rsidR="0007563B" w:rsidTr="00176812">
        <w:trPr>
          <w:trHeight w:val="1615"/>
        </w:trPr>
        <w:tc>
          <w:tcPr>
            <w:tcW w:w="727" w:type="dxa"/>
            <w:vMerge/>
            <w:tcBorders>
              <w:top w:val="nil"/>
            </w:tcBorders>
          </w:tcPr>
          <w:p w:rsidR="0007563B" w:rsidRDefault="0007563B">
            <w:pPr>
              <w:rPr>
                <w:sz w:val="2"/>
                <w:szCs w:val="2"/>
              </w:rPr>
            </w:pPr>
          </w:p>
        </w:tc>
        <w:tc>
          <w:tcPr>
            <w:tcW w:w="10529" w:type="dxa"/>
            <w:gridSpan w:val="4"/>
            <w:shd w:val="clear" w:color="auto" w:fill="FFFFFF" w:themeFill="background1"/>
          </w:tcPr>
          <w:p w:rsidR="0007563B" w:rsidRDefault="00176812">
            <w:pPr>
              <w:pStyle w:val="TableParagraph"/>
              <w:spacing w:line="276" w:lineRule="auto"/>
              <w:ind w:left="108" w:right="103"/>
              <w:jc w:val="both"/>
              <w:rPr>
                <w:rFonts w:ascii="Arial"/>
                <w:i/>
              </w:rPr>
            </w:pPr>
            <w:r>
              <w:rPr>
                <w:rFonts w:ascii="Arial"/>
                <w:b/>
                <w:i/>
              </w:rPr>
              <w:t>NOTE:</w:t>
            </w:r>
            <w:r>
              <w:rPr>
                <w:rFonts w:ascii="Arial"/>
                <w:b/>
                <w:i/>
                <w:spacing w:val="-6"/>
              </w:rPr>
              <w:t xml:space="preserve"> </w:t>
            </w:r>
            <w:r>
              <w:rPr>
                <w:rFonts w:ascii="Arial"/>
                <w:i/>
              </w:rPr>
              <w:t>We</w:t>
            </w:r>
            <w:r>
              <w:rPr>
                <w:rFonts w:ascii="Arial"/>
                <w:i/>
                <w:spacing w:val="-8"/>
              </w:rPr>
              <w:t xml:space="preserve"> </w:t>
            </w:r>
            <w:r>
              <w:rPr>
                <w:rFonts w:ascii="Arial"/>
                <w:i/>
              </w:rPr>
              <w:t>have</w:t>
            </w:r>
            <w:r>
              <w:rPr>
                <w:rFonts w:ascii="Arial"/>
                <w:i/>
                <w:spacing w:val="-5"/>
              </w:rPr>
              <w:t xml:space="preserve"> </w:t>
            </w:r>
            <w:r>
              <w:rPr>
                <w:rFonts w:ascii="Arial"/>
                <w:i/>
              </w:rPr>
              <w:t>taken</w:t>
            </w:r>
            <w:r>
              <w:rPr>
                <w:rFonts w:ascii="Arial"/>
                <w:i/>
                <w:spacing w:val="-6"/>
              </w:rPr>
              <w:t xml:space="preserve"> </w:t>
            </w:r>
            <w:r>
              <w:rPr>
                <w:rFonts w:ascii="Arial"/>
                <w:i/>
              </w:rPr>
              <w:t>due</w:t>
            </w:r>
            <w:r>
              <w:rPr>
                <w:rFonts w:ascii="Arial"/>
                <w:i/>
                <w:spacing w:val="-6"/>
              </w:rPr>
              <w:t xml:space="preserve"> </w:t>
            </w:r>
            <w:r>
              <w:rPr>
                <w:rFonts w:ascii="Arial"/>
                <w:i/>
              </w:rPr>
              <w:t>care</w:t>
            </w:r>
            <w:r>
              <w:rPr>
                <w:rFonts w:ascii="Arial"/>
                <w:i/>
                <w:spacing w:val="-5"/>
              </w:rPr>
              <w:t xml:space="preserve"> </w:t>
            </w:r>
            <w:r>
              <w:rPr>
                <w:rFonts w:ascii="Arial"/>
                <w:i/>
              </w:rPr>
              <w:t>to</w:t>
            </w:r>
            <w:r>
              <w:rPr>
                <w:rFonts w:ascii="Arial"/>
                <w:i/>
                <w:spacing w:val="-5"/>
              </w:rPr>
              <w:t xml:space="preserve"> </w:t>
            </w:r>
            <w:r>
              <w:rPr>
                <w:rFonts w:ascii="Arial"/>
                <w:i/>
              </w:rPr>
              <w:t>take</w:t>
            </w:r>
            <w:r>
              <w:rPr>
                <w:rFonts w:ascii="Arial"/>
                <w:i/>
                <w:spacing w:val="-8"/>
              </w:rPr>
              <w:t xml:space="preserve"> </w:t>
            </w:r>
            <w:r>
              <w:rPr>
                <w:rFonts w:ascii="Arial"/>
                <w:i/>
              </w:rPr>
              <w:t>the</w:t>
            </w:r>
            <w:r>
              <w:rPr>
                <w:rFonts w:ascii="Arial"/>
                <w:i/>
                <w:spacing w:val="-6"/>
              </w:rPr>
              <w:t xml:space="preserve"> </w:t>
            </w:r>
            <w:r>
              <w:rPr>
                <w:rFonts w:ascii="Arial"/>
                <w:i/>
              </w:rPr>
              <w:t>information</w:t>
            </w:r>
            <w:r>
              <w:rPr>
                <w:rFonts w:ascii="Arial"/>
                <w:i/>
                <w:spacing w:val="-8"/>
              </w:rPr>
              <w:t xml:space="preserve"> </w:t>
            </w:r>
            <w:r>
              <w:rPr>
                <w:rFonts w:ascii="Arial"/>
                <w:i/>
              </w:rPr>
              <w:t>from</w:t>
            </w:r>
            <w:r>
              <w:rPr>
                <w:rFonts w:ascii="Arial"/>
                <w:i/>
                <w:spacing w:val="-4"/>
              </w:rPr>
              <w:t xml:space="preserve"> </w:t>
            </w:r>
            <w:r>
              <w:rPr>
                <w:rFonts w:ascii="Arial"/>
                <w:i/>
              </w:rPr>
              <w:t>reliable</w:t>
            </w:r>
            <w:r>
              <w:rPr>
                <w:rFonts w:ascii="Arial"/>
                <w:i/>
                <w:spacing w:val="-4"/>
              </w:rPr>
              <w:t xml:space="preserve"> </w:t>
            </w:r>
            <w:r>
              <w:rPr>
                <w:rFonts w:ascii="Arial"/>
                <w:i/>
              </w:rPr>
              <w:t>sources.</w:t>
            </w:r>
            <w:r>
              <w:rPr>
                <w:rFonts w:ascii="Arial"/>
                <w:i/>
                <w:spacing w:val="-2"/>
              </w:rPr>
              <w:t xml:space="preserve"> </w:t>
            </w:r>
            <w:r>
              <w:rPr>
                <w:rFonts w:ascii="Arial"/>
                <w:i/>
              </w:rPr>
              <w:t>The</w:t>
            </w:r>
            <w:r>
              <w:rPr>
                <w:rFonts w:ascii="Arial"/>
                <w:i/>
                <w:spacing w:val="-5"/>
              </w:rPr>
              <w:t xml:space="preserve"> </w:t>
            </w:r>
            <w:r>
              <w:rPr>
                <w:rFonts w:ascii="Arial"/>
                <w:i/>
              </w:rPr>
              <w:t>given</w:t>
            </w:r>
            <w:r>
              <w:rPr>
                <w:rFonts w:ascii="Arial"/>
                <w:i/>
                <w:spacing w:val="-6"/>
              </w:rPr>
              <w:t xml:space="preserve"> </w:t>
            </w:r>
            <w:r>
              <w:rPr>
                <w:rFonts w:ascii="Arial"/>
                <w:i/>
              </w:rPr>
              <w:t>information</w:t>
            </w:r>
            <w:r>
              <w:rPr>
                <w:rFonts w:ascii="Arial"/>
                <w:i/>
                <w:spacing w:val="-5"/>
              </w:rPr>
              <w:t xml:space="preserve"> </w:t>
            </w:r>
            <w:r>
              <w:rPr>
                <w:rFonts w:ascii="Arial"/>
                <w:i/>
              </w:rPr>
              <w:t>above</w:t>
            </w:r>
            <w:r>
              <w:rPr>
                <w:rFonts w:ascii="Arial"/>
                <w:i/>
                <w:spacing w:val="-59"/>
              </w:rPr>
              <w:t xml:space="preserve"> </w:t>
            </w:r>
            <w:r>
              <w:rPr>
                <w:rFonts w:ascii="Arial"/>
                <w:i/>
                <w:spacing w:val="-1"/>
              </w:rPr>
              <w:t>can</w:t>
            </w:r>
            <w:r>
              <w:rPr>
                <w:rFonts w:ascii="Arial"/>
                <w:i/>
                <w:spacing w:val="-14"/>
              </w:rPr>
              <w:t xml:space="preserve"> </w:t>
            </w:r>
            <w:r>
              <w:rPr>
                <w:rFonts w:ascii="Arial"/>
                <w:i/>
                <w:spacing w:val="-1"/>
              </w:rPr>
              <w:t>be</w:t>
            </w:r>
            <w:r>
              <w:rPr>
                <w:rFonts w:ascii="Arial"/>
                <w:i/>
                <w:spacing w:val="-14"/>
              </w:rPr>
              <w:t xml:space="preserve"> </w:t>
            </w:r>
            <w:r>
              <w:rPr>
                <w:rFonts w:ascii="Arial"/>
                <w:i/>
                <w:spacing w:val="-1"/>
              </w:rPr>
              <w:t>independently</w:t>
            </w:r>
            <w:r>
              <w:rPr>
                <w:rFonts w:ascii="Arial"/>
                <w:i/>
                <w:spacing w:val="-14"/>
              </w:rPr>
              <w:t xml:space="preserve"> </w:t>
            </w:r>
            <w:r>
              <w:rPr>
                <w:rFonts w:ascii="Arial"/>
                <w:i/>
                <w:spacing w:val="-1"/>
              </w:rPr>
              <w:t>verified</w:t>
            </w:r>
            <w:r>
              <w:rPr>
                <w:rFonts w:ascii="Arial"/>
                <w:i/>
                <w:spacing w:val="-13"/>
              </w:rPr>
              <w:t xml:space="preserve"> </w:t>
            </w:r>
            <w:r>
              <w:rPr>
                <w:rFonts w:ascii="Arial"/>
                <w:i/>
                <w:spacing w:val="-1"/>
              </w:rPr>
              <w:t>from</w:t>
            </w:r>
            <w:r>
              <w:rPr>
                <w:rFonts w:ascii="Arial"/>
                <w:i/>
                <w:spacing w:val="-15"/>
              </w:rPr>
              <w:t xml:space="preserve"> </w:t>
            </w:r>
            <w:r>
              <w:rPr>
                <w:rFonts w:ascii="Arial"/>
                <w:i/>
              </w:rPr>
              <w:t>the</w:t>
            </w:r>
            <w:r>
              <w:rPr>
                <w:rFonts w:ascii="Arial"/>
                <w:i/>
                <w:spacing w:val="-17"/>
              </w:rPr>
              <w:t xml:space="preserve"> </w:t>
            </w:r>
            <w:r>
              <w:rPr>
                <w:rFonts w:ascii="Arial"/>
                <w:i/>
              </w:rPr>
              <w:t>provided</w:t>
            </w:r>
            <w:r>
              <w:rPr>
                <w:rFonts w:ascii="Arial"/>
                <w:i/>
                <w:spacing w:val="-14"/>
              </w:rPr>
              <w:t xml:space="preserve"> </w:t>
            </w:r>
            <w:r>
              <w:rPr>
                <w:rFonts w:ascii="Arial"/>
                <w:i/>
              </w:rPr>
              <w:t>numbers</w:t>
            </w:r>
            <w:r>
              <w:rPr>
                <w:rFonts w:ascii="Arial"/>
                <w:i/>
                <w:spacing w:val="-14"/>
              </w:rPr>
              <w:t xml:space="preserve"> </w:t>
            </w:r>
            <w:r>
              <w:rPr>
                <w:rFonts w:ascii="Arial"/>
                <w:i/>
              </w:rPr>
              <w:t>to</w:t>
            </w:r>
            <w:r>
              <w:rPr>
                <w:rFonts w:ascii="Arial"/>
                <w:i/>
                <w:spacing w:val="-17"/>
              </w:rPr>
              <w:t xml:space="preserve"> </w:t>
            </w:r>
            <w:r>
              <w:rPr>
                <w:rFonts w:ascii="Arial"/>
                <w:i/>
              </w:rPr>
              <w:t>know</w:t>
            </w:r>
            <w:r>
              <w:rPr>
                <w:rFonts w:ascii="Arial"/>
                <w:i/>
                <w:spacing w:val="-15"/>
              </w:rPr>
              <w:t xml:space="preserve"> </w:t>
            </w:r>
            <w:r>
              <w:rPr>
                <w:rFonts w:ascii="Arial"/>
                <w:i/>
              </w:rPr>
              <w:t>its</w:t>
            </w:r>
            <w:r>
              <w:rPr>
                <w:rFonts w:ascii="Arial"/>
                <w:i/>
                <w:spacing w:val="-16"/>
              </w:rPr>
              <w:t xml:space="preserve"> </w:t>
            </w:r>
            <w:r>
              <w:rPr>
                <w:rFonts w:ascii="Arial"/>
                <w:i/>
              </w:rPr>
              <w:t>authenticity.</w:t>
            </w:r>
            <w:r>
              <w:rPr>
                <w:rFonts w:ascii="Arial"/>
                <w:i/>
                <w:spacing w:val="-11"/>
              </w:rPr>
              <w:t xml:space="preserve"> </w:t>
            </w:r>
            <w:r>
              <w:rPr>
                <w:rFonts w:ascii="Arial"/>
                <w:i/>
              </w:rPr>
              <w:t>However</w:t>
            </w:r>
            <w:r>
              <w:rPr>
                <w:rFonts w:ascii="Arial"/>
                <w:i/>
                <w:spacing w:val="-13"/>
              </w:rPr>
              <w:t xml:space="preserve"> </w:t>
            </w:r>
            <w:r>
              <w:rPr>
                <w:rFonts w:ascii="Arial"/>
                <w:i/>
              </w:rPr>
              <w:t>due</w:t>
            </w:r>
            <w:r>
              <w:rPr>
                <w:rFonts w:ascii="Arial"/>
                <w:i/>
                <w:spacing w:val="-17"/>
              </w:rPr>
              <w:t xml:space="preserve"> </w:t>
            </w:r>
            <w:r>
              <w:rPr>
                <w:rFonts w:ascii="Arial"/>
                <w:i/>
              </w:rPr>
              <w:t>to</w:t>
            </w:r>
            <w:r>
              <w:rPr>
                <w:rFonts w:ascii="Arial"/>
                <w:i/>
                <w:spacing w:val="-19"/>
              </w:rPr>
              <w:t xml:space="preserve"> </w:t>
            </w:r>
            <w:r>
              <w:rPr>
                <w:rFonts w:ascii="Arial"/>
                <w:i/>
              </w:rPr>
              <w:t>the</w:t>
            </w:r>
            <w:r>
              <w:rPr>
                <w:rFonts w:ascii="Arial"/>
                <w:i/>
                <w:spacing w:val="-16"/>
              </w:rPr>
              <w:t xml:space="preserve"> </w:t>
            </w:r>
            <w:r>
              <w:rPr>
                <w:rFonts w:ascii="Arial"/>
                <w:i/>
              </w:rPr>
              <w:t>nature</w:t>
            </w:r>
            <w:r>
              <w:rPr>
                <w:rFonts w:ascii="Arial"/>
                <w:i/>
                <w:spacing w:val="-59"/>
              </w:rPr>
              <w:t xml:space="preserve"> </w:t>
            </w:r>
            <w:r>
              <w:rPr>
                <w:rFonts w:ascii="Arial"/>
                <w:i/>
              </w:rPr>
              <w:t>of</w:t>
            </w:r>
            <w:r>
              <w:rPr>
                <w:rFonts w:ascii="Arial"/>
                <w:i/>
                <w:spacing w:val="-8"/>
              </w:rPr>
              <w:t xml:space="preserve"> </w:t>
            </w:r>
            <w:r>
              <w:rPr>
                <w:rFonts w:ascii="Arial"/>
                <w:i/>
              </w:rPr>
              <w:t>the</w:t>
            </w:r>
            <w:r>
              <w:rPr>
                <w:rFonts w:ascii="Arial"/>
                <w:i/>
                <w:spacing w:val="-6"/>
              </w:rPr>
              <w:t xml:space="preserve"> </w:t>
            </w:r>
            <w:r>
              <w:rPr>
                <w:rFonts w:ascii="Arial"/>
                <w:i/>
              </w:rPr>
              <w:t>information</w:t>
            </w:r>
            <w:r>
              <w:rPr>
                <w:rFonts w:ascii="Arial"/>
                <w:i/>
                <w:spacing w:val="-8"/>
              </w:rPr>
              <w:t xml:space="preserve"> </w:t>
            </w:r>
            <w:r>
              <w:rPr>
                <w:rFonts w:ascii="Arial"/>
                <w:i/>
              </w:rPr>
              <w:t>most</w:t>
            </w:r>
            <w:r>
              <w:rPr>
                <w:rFonts w:ascii="Arial"/>
                <w:i/>
                <w:spacing w:val="-7"/>
              </w:rPr>
              <w:t xml:space="preserve"> </w:t>
            </w:r>
            <w:r>
              <w:rPr>
                <w:rFonts w:ascii="Arial"/>
                <w:i/>
              </w:rPr>
              <w:t>of</w:t>
            </w:r>
            <w:r>
              <w:rPr>
                <w:rFonts w:ascii="Arial"/>
                <w:i/>
                <w:spacing w:val="-7"/>
              </w:rPr>
              <w:t xml:space="preserve"> </w:t>
            </w:r>
            <w:r>
              <w:rPr>
                <w:rFonts w:ascii="Arial"/>
                <w:i/>
              </w:rPr>
              <w:t>the</w:t>
            </w:r>
            <w:r>
              <w:rPr>
                <w:rFonts w:ascii="Arial"/>
                <w:i/>
                <w:spacing w:val="-8"/>
              </w:rPr>
              <w:t xml:space="preserve"> </w:t>
            </w:r>
            <w:r>
              <w:rPr>
                <w:rFonts w:ascii="Arial"/>
                <w:i/>
              </w:rPr>
              <w:t>market</w:t>
            </w:r>
            <w:r>
              <w:rPr>
                <w:rFonts w:ascii="Arial"/>
                <w:i/>
                <w:spacing w:val="-5"/>
              </w:rPr>
              <w:t xml:space="preserve"> </w:t>
            </w:r>
            <w:r>
              <w:rPr>
                <w:rFonts w:ascii="Arial"/>
                <w:i/>
              </w:rPr>
              <w:t>information</w:t>
            </w:r>
            <w:r>
              <w:rPr>
                <w:rFonts w:ascii="Arial"/>
                <w:i/>
                <w:spacing w:val="-8"/>
              </w:rPr>
              <w:t xml:space="preserve"> </w:t>
            </w:r>
            <w:r>
              <w:rPr>
                <w:rFonts w:ascii="Arial"/>
                <w:i/>
              </w:rPr>
              <w:t>came</w:t>
            </w:r>
            <w:r>
              <w:rPr>
                <w:rFonts w:ascii="Arial"/>
                <w:i/>
                <w:spacing w:val="-7"/>
              </w:rPr>
              <w:t xml:space="preserve"> </w:t>
            </w:r>
            <w:r>
              <w:rPr>
                <w:rFonts w:ascii="Arial"/>
                <w:i/>
              </w:rPr>
              <w:t>to</w:t>
            </w:r>
            <w:r>
              <w:rPr>
                <w:rFonts w:ascii="Arial"/>
                <w:i/>
                <w:spacing w:val="-5"/>
              </w:rPr>
              <w:t xml:space="preserve"> </w:t>
            </w:r>
            <w:r>
              <w:rPr>
                <w:rFonts w:ascii="Arial"/>
                <w:i/>
              </w:rPr>
              <w:t>knowledge</w:t>
            </w:r>
            <w:r>
              <w:rPr>
                <w:rFonts w:ascii="Arial"/>
                <w:i/>
                <w:spacing w:val="-6"/>
              </w:rPr>
              <w:t xml:space="preserve"> </w:t>
            </w:r>
            <w:r>
              <w:rPr>
                <w:rFonts w:ascii="Arial"/>
                <w:i/>
              </w:rPr>
              <w:t>is</w:t>
            </w:r>
            <w:r>
              <w:rPr>
                <w:rFonts w:ascii="Arial"/>
                <w:i/>
                <w:spacing w:val="-7"/>
              </w:rPr>
              <w:t xml:space="preserve"> </w:t>
            </w:r>
            <w:r>
              <w:rPr>
                <w:rFonts w:ascii="Arial"/>
                <w:i/>
              </w:rPr>
              <w:t>only</w:t>
            </w:r>
            <w:r>
              <w:rPr>
                <w:rFonts w:ascii="Arial"/>
                <w:i/>
                <w:spacing w:val="-5"/>
              </w:rPr>
              <w:t xml:space="preserve"> </w:t>
            </w:r>
            <w:r>
              <w:rPr>
                <w:rFonts w:ascii="Arial"/>
                <w:i/>
              </w:rPr>
              <w:t>through</w:t>
            </w:r>
            <w:r>
              <w:rPr>
                <w:rFonts w:ascii="Arial"/>
                <w:i/>
                <w:spacing w:val="-7"/>
              </w:rPr>
              <w:t xml:space="preserve"> </w:t>
            </w:r>
            <w:r>
              <w:rPr>
                <w:rFonts w:ascii="Arial"/>
                <w:i/>
              </w:rPr>
              <w:t>verbal</w:t>
            </w:r>
            <w:r>
              <w:rPr>
                <w:rFonts w:ascii="Arial"/>
                <w:i/>
                <w:spacing w:val="-6"/>
              </w:rPr>
              <w:t xml:space="preserve"> </w:t>
            </w:r>
            <w:r>
              <w:rPr>
                <w:rFonts w:ascii="Arial"/>
                <w:i/>
              </w:rPr>
              <w:t>discussion</w:t>
            </w:r>
            <w:r>
              <w:rPr>
                <w:rFonts w:ascii="Arial"/>
                <w:i/>
                <w:spacing w:val="-6"/>
              </w:rPr>
              <w:t xml:space="preserve"> </w:t>
            </w:r>
            <w:r>
              <w:rPr>
                <w:rFonts w:ascii="Arial"/>
                <w:i/>
              </w:rPr>
              <w:t>with</w:t>
            </w:r>
            <w:r>
              <w:rPr>
                <w:rFonts w:ascii="Arial"/>
                <w:i/>
                <w:spacing w:val="-59"/>
              </w:rPr>
              <w:t xml:space="preserve"> </w:t>
            </w:r>
            <w:r>
              <w:rPr>
                <w:rFonts w:ascii="Arial"/>
                <w:i/>
              </w:rPr>
              <w:t>market</w:t>
            </w:r>
            <w:r>
              <w:rPr>
                <w:rFonts w:ascii="Arial"/>
                <w:i/>
                <w:spacing w:val="1"/>
              </w:rPr>
              <w:t xml:space="preserve"> </w:t>
            </w:r>
            <w:r>
              <w:rPr>
                <w:rFonts w:ascii="Arial"/>
                <w:i/>
              </w:rPr>
              <w:t>participants</w:t>
            </w:r>
            <w:r>
              <w:rPr>
                <w:rFonts w:ascii="Arial"/>
                <w:i/>
                <w:spacing w:val="-2"/>
              </w:rPr>
              <w:t xml:space="preserve"> </w:t>
            </w:r>
            <w:r>
              <w:rPr>
                <w:rFonts w:ascii="Arial"/>
                <w:i/>
              </w:rPr>
              <w:t>which</w:t>
            </w:r>
            <w:r>
              <w:rPr>
                <w:rFonts w:ascii="Arial"/>
                <w:i/>
                <w:spacing w:val="-1"/>
              </w:rPr>
              <w:t xml:space="preserve"> </w:t>
            </w:r>
            <w:r>
              <w:rPr>
                <w:rFonts w:ascii="Arial"/>
                <w:i/>
              </w:rPr>
              <w:t>we</w:t>
            </w:r>
            <w:r>
              <w:rPr>
                <w:rFonts w:ascii="Arial"/>
                <w:i/>
                <w:spacing w:val="-2"/>
              </w:rPr>
              <w:t xml:space="preserve"> </w:t>
            </w:r>
            <w:r>
              <w:rPr>
                <w:rFonts w:ascii="Arial"/>
                <w:i/>
              </w:rPr>
              <w:t>have</w:t>
            </w:r>
            <w:r>
              <w:rPr>
                <w:rFonts w:ascii="Arial"/>
                <w:i/>
                <w:spacing w:val="-2"/>
              </w:rPr>
              <w:t xml:space="preserve"> </w:t>
            </w:r>
            <w:r>
              <w:rPr>
                <w:rFonts w:ascii="Arial"/>
                <w:i/>
              </w:rPr>
              <w:t>to</w:t>
            </w:r>
            <w:r>
              <w:rPr>
                <w:rFonts w:ascii="Arial"/>
                <w:i/>
                <w:spacing w:val="-3"/>
              </w:rPr>
              <w:t xml:space="preserve"> </w:t>
            </w:r>
            <w:r>
              <w:rPr>
                <w:rFonts w:ascii="Arial"/>
                <w:i/>
              </w:rPr>
              <w:t>rely</w:t>
            </w:r>
            <w:r>
              <w:rPr>
                <w:rFonts w:ascii="Arial"/>
                <w:i/>
                <w:spacing w:val="-2"/>
              </w:rPr>
              <w:t xml:space="preserve"> </w:t>
            </w:r>
            <w:r>
              <w:rPr>
                <w:rFonts w:ascii="Arial"/>
                <w:i/>
              </w:rPr>
              <w:t>upon</w:t>
            </w:r>
            <w:r>
              <w:rPr>
                <w:rFonts w:ascii="Arial"/>
                <w:i/>
                <w:spacing w:val="-3"/>
              </w:rPr>
              <w:t xml:space="preserve"> </w:t>
            </w:r>
            <w:r>
              <w:rPr>
                <w:rFonts w:ascii="Arial"/>
                <w:i/>
              </w:rPr>
              <w:t>where generally</w:t>
            </w:r>
            <w:r>
              <w:rPr>
                <w:rFonts w:ascii="Arial"/>
                <w:i/>
                <w:spacing w:val="1"/>
              </w:rPr>
              <w:t xml:space="preserve"> </w:t>
            </w:r>
            <w:r>
              <w:rPr>
                <w:rFonts w:ascii="Arial"/>
                <w:i/>
              </w:rPr>
              <w:t>there</w:t>
            </w:r>
            <w:r>
              <w:rPr>
                <w:rFonts w:ascii="Arial"/>
                <w:i/>
                <w:spacing w:val="-1"/>
              </w:rPr>
              <w:t xml:space="preserve"> </w:t>
            </w:r>
            <w:r>
              <w:rPr>
                <w:rFonts w:ascii="Arial"/>
                <w:i/>
              </w:rPr>
              <w:t>is no</w:t>
            </w:r>
            <w:r>
              <w:rPr>
                <w:rFonts w:ascii="Arial"/>
                <w:i/>
                <w:spacing w:val="-1"/>
              </w:rPr>
              <w:t xml:space="preserve"> </w:t>
            </w:r>
            <w:r>
              <w:rPr>
                <w:rFonts w:ascii="Arial"/>
                <w:i/>
              </w:rPr>
              <w:t>written</w:t>
            </w:r>
            <w:r>
              <w:rPr>
                <w:rFonts w:ascii="Arial"/>
                <w:i/>
                <w:spacing w:val="-2"/>
              </w:rPr>
              <w:t xml:space="preserve"> </w:t>
            </w:r>
            <w:r>
              <w:rPr>
                <w:rFonts w:ascii="Arial"/>
                <w:i/>
              </w:rPr>
              <w:t>record.</w:t>
            </w:r>
          </w:p>
          <w:p w:rsidR="0007563B" w:rsidRDefault="00176812">
            <w:pPr>
              <w:pStyle w:val="TableParagraph"/>
              <w:spacing w:before="159"/>
              <w:ind w:left="108"/>
              <w:jc w:val="both"/>
              <w:rPr>
                <w:rFonts w:ascii="Arial"/>
                <w:i/>
              </w:rPr>
            </w:pPr>
            <w:r>
              <w:rPr>
                <w:rFonts w:ascii="Arial"/>
                <w:i/>
              </w:rPr>
              <w:t>Related</w:t>
            </w:r>
            <w:r>
              <w:rPr>
                <w:rFonts w:ascii="Arial"/>
                <w:i/>
                <w:spacing w:val="-2"/>
              </w:rPr>
              <w:t xml:space="preserve"> </w:t>
            </w:r>
            <w:r>
              <w:rPr>
                <w:rFonts w:ascii="Arial"/>
                <w:i/>
              </w:rPr>
              <w:t>postings</w:t>
            </w:r>
            <w:r>
              <w:rPr>
                <w:rFonts w:ascii="Arial"/>
                <w:i/>
                <w:spacing w:val="-4"/>
              </w:rPr>
              <w:t xml:space="preserve"> </w:t>
            </w:r>
            <w:r>
              <w:rPr>
                <w:rFonts w:ascii="Arial"/>
                <w:i/>
              </w:rPr>
              <w:t>for</w:t>
            </w:r>
            <w:r>
              <w:rPr>
                <w:rFonts w:ascii="Arial"/>
                <w:i/>
                <w:spacing w:val="-1"/>
              </w:rPr>
              <w:t xml:space="preserve"> </w:t>
            </w:r>
            <w:r>
              <w:rPr>
                <w:rFonts w:ascii="Arial"/>
                <w:i/>
              </w:rPr>
              <w:t>similar properties</w:t>
            </w:r>
            <w:r>
              <w:rPr>
                <w:rFonts w:ascii="Arial"/>
                <w:i/>
                <w:spacing w:val="-4"/>
              </w:rPr>
              <w:t xml:space="preserve"> </w:t>
            </w:r>
            <w:r>
              <w:rPr>
                <w:rFonts w:ascii="Arial"/>
                <w:i/>
              </w:rPr>
              <w:t>on</w:t>
            </w:r>
            <w:r>
              <w:rPr>
                <w:rFonts w:ascii="Arial"/>
                <w:i/>
                <w:spacing w:val="-2"/>
              </w:rPr>
              <w:t xml:space="preserve"> </w:t>
            </w:r>
            <w:r>
              <w:rPr>
                <w:rFonts w:ascii="Arial"/>
                <w:i/>
              </w:rPr>
              <w:t>sale</w:t>
            </w:r>
            <w:r>
              <w:rPr>
                <w:rFonts w:ascii="Arial"/>
                <w:i/>
                <w:spacing w:val="-1"/>
              </w:rPr>
              <w:t xml:space="preserve"> </w:t>
            </w:r>
            <w:r>
              <w:rPr>
                <w:rFonts w:ascii="Arial"/>
                <w:i/>
              </w:rPr>
              <w:t>are</w:t>
            </w:r>
            <w:r>
              <w:rPr>
                <w:rFonts w:ascii="Arial"/>
                <w:i/>
                <w:spacing w:val="-4"/>
              </w:rPr>
              <w:t xml:space="preserve"> </w:t>
            </w:r>
            <w:r>
              <w:rPr>
                <w:rFonts w:ascii="Arial"/>
                <w:i/>
              </w:rPr>
              <w:t>also</w:t>
            </w:r>
            <w:r>
              <w:rPr>
                <w:rFonts w:ascii="Arial"/>
                <w:i/>
                <w:spacing w:val="-2"/>
              </w:rPr>
              <w:t xml:space="preserve"> </w:t>
            </w:r>
            <w:r>
              <w:rPr>
                <w:rFonts w:ascii="Arial"/>
                <w:i/>
              </w:rPr>
              <w:t>annexed</w:t>
            </w:r>
            <w:r>
              <w:rPr>
                <w:rFonts w:ascii="Arial"/>
                <w:i/>
                <w:spacing w:val="-3"/>
              </w:rPr>
              <w:t xml:space="preserve"> </w:t>
            </w:r>
            <w:r>
              <w:rPr>
                <w:rFonts w:ascii="Arial"/>
                <w:i/>
              </w:rPr>
              <w:t>with</w:t>
            </w:r>
            <w:r>
              <w:rPr>
                <w:rFonts w:ascii="Arial"/>
                <w:i/>
                <w:spacing w:val="-4"/>
              </w:rPr>
              <w:t xml:space="preserve"> </w:t>
            </w:r>
            <w:r>
              <w:rPr>
                <w:rFonts w:ascii="Arial"/>
                <w:i/>
              </w:rPr>
              <w:t>the</w:t>
            </w:r>
            <w:r>
              <w:rPr>
                <w:rFonts w:ascii="Arial"/>
                <w:i/>
                <w:spacing w:val="-2"/>
              </w:rPr>
              <w:t xml:space="preserve"> </w:t>
            </w:r>
            <w:r>
              <w:rPr>
                <w:rFonts w:ascii="Arial"/>
                <w:i/>
              </w:rPr>
              <w:t>Report</w:t>
            </w:r>
            <w:r>
              <w:rPr>
                <w:rFonts w:ascii="Arial"/>
                <w:i/>
                <w:spacing w:val="-1"/>
              </w:rPr>
              <w:t xml:space="preserve"> </w:t>
            </w:r>
            <w:r>
              <w:rPr>
                <w:rFonts w:ascii="Arial"/>
                <w:i/>
              </w:rPr>
              <w:t>wherever</w:t>
            </w:r>
            <w:r>
              <w:rPr>
                <w:rFonts w:ascii="Arial"/>
                <w:i/>
                <w:spacing w:val="-1"/>
              </w:rPr>
              <w:t xml:space="preserve"> </w:t>
            </w:r>
            <w:r>
              <w:rPr>
                <w:rFonts w:ascii="Arial"/>
                <w:i/>
              </w:rPr>
              <w:t>available.</w:t>
            </w:r>
          </w:p>
        </w:tc>
      </w:tr>
      <w:tr w:rsidR="0007563B">
        <w:trPr>
          <w:trHeight w:val="434"/>
        </w:trPr>
        <w:tc>
          <w:tcPr>
            <w:tcW w:w="727" w:type="dxa"/>
            <w:shd w:val="clear" w:color="auto" w:fill="C5D9F0"/>
          </w:tcPr>
          <w:p w:rsidR="0007563B" w:rsidRDefault="00176812">
            <w:pPr>
              <w:pStyle w:val="TableParagraph"/>
              <w:spacing w:line="248" w:lineRule="exact"/>
              <w:ind w:left="0" w:right="164"/>
              <w:jc w:val="right"/>
            </w:pPr>
            <w:r>
              <w:t>xxix.</w:t>
            </w:r>
          </w:p>
        </w:tc>
        <w:tc>
          <w:tcPr>
            <w:tcW w:w="10529" w:type="dxa"/>
            <w:gridSpan w:val="4"/>
            <w:shd w:val="clear" w:color="auto" w:fill="C5D9F0"/>
          </w:tcPr>
          <w:p w:rsidR="0007563B" w:rsidRDefault="00176812">
            <w:pPr>
              <w:pStyle w:val="TableParagraph"/>
              <w:spacing w:line="248" w:lineRule="exact"/>
              <w:ind w:left="108"/>
              <w:rPr>
                <w:rFonts w:ascii="Arial"/>
                <w:b/>
              </w:rPr>
            </w:pPr>
            <w:r>
              <w:rPr>
                <w:rFonts w:ascii="Arial"/>
                <w:b/>
              </w:rPr>
              <w:t>Other</w:t>
            </w:r>
            <w:r>
              <w:rPr>
                <w:rFonts w:ascii="Arial"/>
                <w:b/>
                <w:spacing w:val="-3"/>
              </w:rPr>
              <w:t xml:space="preserve"> </w:t>
            </w:r>
            <w:r>
              <w:rPr>
                <w:rFonts w:ascii="Arial"/>
                <w:b/>
              </w:rPr>
              <w:t>Market Factors</w:t>
            </w:r>
          </w:p>
        </w:tc>
      </w:tr>
    </w:tbl>
    <w:p w:rsidR="0007563B" w:rsidRDefault="00176812">
      <w:pPr>
        <w:rPr>
          <w:sz w:val="2"/>
          <w:szCs w:val="2"/>
        </w:rPr>
      </w:pPr>
      <w:r>
        <w:pict>
          <v:shape id="_x0000_s1165" style="position:absolute;margin-left:90.05pt;margin-top:341.25pt;width:299pt;height:269.7pt;z-index:-18665984;mso-position-horizontal-relative:page;mso-position-vertical-relative:page" coordorigin="1801,6825" coordsize="5980,5394" o:spt="100" adj="0,,0" path="m4498,11103r-6,-73l4477,10951r-22,-82l4432,10799r-30,-72l4367,10652r-42,-78l4276,10494r-40,-59l4200,10384r,686l4197,11126r-12,57l4167,11240r-29,60l4097,11363r-53,66l3979,11498r-305,306l2216,10346r301,-301l2598,9969r74,-60l2740,9866r61,-27l2868,9824r73,-4l3020,9827r85,18l3195,9874r60,26l3317,9932r63,39l3446,10016r68,51l3584,10125r72,65l3729,10262r60,61l3844,10383r52,59l3943,10500r43,57l4024,10612r35,54l4101,10741r35,72l4163,10882r20,67l4196,11013r4,57l4200,10384r-6,-9l4148,10315r-50,-60l4045,10194r-56,-62l3929,10070r-64,-62l3801,9950r-64,-55l3673,9843r-30,-23l3609,9795r-63,-44l3482,9709r-63,-37l3346,9634r-72,-32l3203,9574r-71,-22l3062,9535r-70,-12l2923,9516r-73,-1l2779,9521r-70,15l2642,9559r-65,30l2528,9618r-52,37l2420,9700r-61,54l2294,9817r-493,493l3710,12218r414,-414l4226,11702r61,-65l4341,11571r45,-65l4424,11439r30,-67l4476,11306r15,-67l4498,11172r,-69xm6418,9510l6056,9382,5650,9239r-89,-29l5475,9186r-82,-19l5364,9162r-50,-9l5239,9143r-46,-2l5143,9144r-54,7l5030,9162r44,-70l5109,9023r27,-69l5154,8885r10,-69l5165,8748r-8,-68l5139,8602r-28,-76l5075,8451r-45,-72l4976,8308r-20,-23l4913,8239r-41,-38l4872,8758r-4,56l4854,8869r-24,56l4794,8984r-47,61l4687,9109r-274,273l4280,9516,3649,8884r453,-453l4166,8374r63,-43l4293,8302r65,-16l4422,8285r79,15l4577,8330r72,45l4718,8435r43,47l4797,8533r30,54l4851,8643r16,58l4872,8758r,-557l4849,8180r-67,-53l4713,8082r-72,-39l4566,8011r-92,-28l4386,7970r-83,2l4225,7988r-62,25l4098,8049r-68,49l3958,8157r-75,71l3248,8863r1909,1908l5346,10582,4499,9734r219,-218l4753,9481r30,-27l4810,9433r23,-15l4863,9405r33,-11l4932,9386r39,-4l5014,9382r52,5l5125,9398r69,16l5256,9431r72,21l5407,9477r89,30l6180,9748r238,-238xm7780,8148l7415,7952,6555,7498r,307l6070,8291r-81,-144l5748,7717r-40,-72l5668,7574r-39,-66l5590,7443r-40,-64l5509,7316r-42,-62l5424,7193r-44,-61l5436,7168r62,38l5564,7246r71,42l5792,7378r763,427l6555,7498,5862,7132,5286,6825r-204,204l5277,7380r39,70l5701,8148r467,848l6441,9487r201,-201l6565,9153,6298,8684r-77,-133l6481,8291r339,-339l7565,8363r215,-215xe" fillcolor="silver" stroked="f">
            <v:fill opacity="32896f"/>
            <v:stroke joinstyle="round"/>
            <v:formulas/>
            <v:path arrowok="t" o:connecttype="segments"/>
            <w10:wrap anchorx="page" anchory="page"/>
          </v:shape>
        </w:pict>
      </w:r>
      <w:r>
        <w:pict>
          <v:shape id="_x0000_s1164" style="position:absolute;margin-left:301.65pt;margin-top:191.95pt;width:183.7pt;height:207.4pt;z-index:-18665472;mso-position-horizontal-relative:page;mso-position-vertical-relative:page" coordorigin="6033,3839" coordsize="3674,4148" o:spt="100" adj="0,,0" path="m8131,7797l7264,6930r672,-672l7711,6033r-672,672l6448,6114r776,-776l6999,5113r-966,965l7941,7986r190,-189xm9707,6221l8024,4538r473,-474l8272,3839,7138,4974r225,225l7834,4727,9517,6410r190,-189xe" fillcolor="silver" stroked="f">
            <v:fill opacity="32896f"/>
            <v:stroke joinstyle="round"/>
            <v:formulas/>
            <v:path arrowok="t" o:connecttype="segments"/>
            <w10:wrap anchorx="page" anchory="page"/>
          </v:shape>
        </w:pict>
      </w:r>
      <w:r>
        <w:rPr>
          <w:noProof/>
          <w:lang w:val="en-IN" w:eastAsia="en-IN"/>
        </w:rPr>
        <w:drawing>
          <wp:anchor distT="0" distB="0" distL="0" distR="0" simplePos="0" relativeHeight="15752192"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2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jpeg"/>
                    <pic:cNvPicPr/>
                  </pic:nvPicPr>
                  <pic:blipFill>
                    <a:blip r:embed="rId17" cstate="print"/>
                    <a:stretch>
                      <a:fillRect/>
                    </a:stretch>
                  </pic:blipFill>
                  <pic:spPr>
                    <a:xfrm>
                      <a:off x="0" y="0"/>
                      <a:ext cx="2059305" cy="391159"/>
                    </a:xfrm>
                    <a:prstGeom prst="rect">
                      <a:avLst/>
                    </a:prstGeom>
                  </pic:spPr>
                </pic:pic>
              </a:graphicData>
            </a:graphic>
          </wp:anchor>
        </w:drawing>
      </w:r>
    </w:p>
    <w:p w:rsidR="0007563B" w:rsidRDefault="0007563B">
      <w:pPr>
        <w:rPr>
          <w:sz w:val="2"/>
          <w:szCs w:val="2"/>
        </w:rPr>
        <w:sectPr w:rsidR="0007563B">
          <w:pgSz w:w="12240" w:h="15840"/>
          <w:pgMar w:top="1640" w:right="340" w:bottom="1180" w:left="340" w:header="210" w:footer="995" w:gutter="0"/>
          <w:cols w:space="720"/>
        </w:sectPr>
      </w:pPr>
    </w:p>
    <w:tbl>
      <w:tblPr>
        <w:tblW w:w="0" w:type="auto"/>
        <w:tblInd w:w="15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27"/>
        <w:gridCol w:w="3524"/>
        <w:gridCol w:w="2859"/>
        <w:gridCol w:w="4143"/>
      </w:tblGrid>
      <w:tr w:rsidR="0007563B">
        <w:trPr>
          <w:trHeight w:val="434"/>
        </w:trPr>
        <w:tc>
          <w:tcPr>
            <w:tcW w:w="727" w:type="dxa"/>
            <w:vMerge w:val="restart"/>
            <w:shd w:val="clear" w:color="auto" w:fill="C5D9F0"/>
          </w:tcPr>
          <w:p w:rsidR="0007563B" w:rsidRDefault="0007563B">
            <w:pPr>
              <w:pStyle w:val="TableParagraph"/>
              <w:ind w:left="0"/>
              <w:rPr>
                <w:rFonts w:ascii="Times New Roman"/>
                <w:sz w:val="20"/>
              </w:rPr>
            </w:pPr>
          </w:p>
        </w:tc>
        <w:tc>
          <w:tcPr>
            <w:tcW w:w="3524" w:type="dxa"/>
            <w:vMerge w:val="restart"/>
            <w:shd w:val="clear" w:color="auto" w:fill="C5D9F0"/>
          </w:tcPr>
          <w:p w:rsidR="0007563B" w:rsidRDefault="00176812">
            <w:pPr>
              <w:pStyle w:val="TableParagraph"/>
              <w:spacing w:line="251" w:lineRule="exact"/>
              <w:ind w:left="108"/>
            </w:pPr>
            <w:r>
              <w:t>Current</w:t>
            </w:r>
            <w:r>
              <w:rPr>
                <w:spacing w:val="-3"/>
              </w:rPr>
              <w:t xml:space="preserve"> </w:t>
            </w:r>
            <w:r>
              <w:t>Market condition</w:t>
            </w:r>
          </w:p>
        </w:tc>
        <w:tc>
          <w:tcPr>
            <w:tcW w:w="7002" w:type="dxa"/>
            <w:gridSpan w:val="2"/>
          </w:tcPr>
          <w:p w:rsidR="0007563B" w:rsidRDefault="00176812">
            <w:pPr>
              <w:pStyle w:val="TableParagraph"/>
              <w:spacing w:line="251" w:lineRule="exact"/>
              <w:ind w:left="108"/>
            </w:pPr>
            <w:r>
              <w:t>Normal</w:t>
            </w:r>
          </w:p>
        </w:tc>
      </w:tr>
      <w:tr w:rsidR="0007563B">
        <w:trPr>
          <w:trHeight w:val="431"/>
        </w:trPr>
        <w:tc>
          <w:tcPr>
            <w:tcW w:w="727" w:type="dxa"/>
            <w:vMerge/>
            <w:tcBorders>
              <w:top w:val="nil"/>
            </w:tcBorders>
            <w:shd w:val="clear" w:color="auto" w:fill="C5D9F0"/>
          </w:tcPr>
          <w:p w:rsidR="0007563B" w:rsidRDefault="0007563B">
            <w:pPr>
              <w:rPr>
                <w:sz w:val="2"/>
                <w:szCs w:val="2"/>
              </w:rPr>
            </w:pPr>
          </w:p>
        </w:tc>
        <w:tc>
          <w:tcPr>
            <w:tcW w:w="3524" w:type="dxa"/>
            <w:vMerge/>
            <w:tcBorders>
              <w:top w:val="nil"/>
            </w:tcBorders>
            <w:shd w:val="clear" w:color="auto" w:fill="C5D9F0"/>
          </w:tcPr>
          <w:p w:rsidR="0007563B" w:rsidRDefault="0007563B">
            <w:pPr>
              <w:rPr>
                <w:sz w:val="2"/>
                <w:szCs w:val="2"/>
              </w:rPr>
            </w:pPr>
          </w:p>
        </w:tc>
        <w:tc>
          <w:tcPr>
            <w:tcW w:w="7002" w:type="dxa"/>
            <w:gridSpan w:val="2"/>
          </w:tcPr>
          <w:p w:rsidR="0007563B" w:rsidRDefault="00176812">
            <w:pPr>
              <w:pStyle w:val="TableParagraph"/>
              <w:spacing w:line="248" w:lineRule="exact"/>
              <w:ind w:left="108"/>
            </w:pPr>
            <w:r>
              <w:rPr>
                <w:rFonts w:ascii="Arial"/>
                <w:b/>
              </w:rPr>
              <w:t>Remarks:</w:t>
            </w:r>
            <w:r>
              <w:rPr>
                <w:rFonts w:ascii="Arial"/>
                <w:b/>
                <w:spacing w:val="-2"/>
              </w:rPr>
              <w:t xml:space="preserve"> </w:t>
            </w:r>
            <w:r>
              <w:t>NA</w:t>
            </w:r>
          </w:p>
        </w:tc>
      </w:tr>
      <w:tr w:rsidR="0007563B">
        <w:trPr>
          <w:trHeight w:val="407"/>
        </w:trPr>
        <w:tc>
          <w:tcPr>
            <w:tcW w:w="727" w:type="dxa"/>
            <w:vMerge/>
            <w:tcBorders>
              <w:top w:val="nil"/>
            </w:tcBorders>
            <w:shd w:val="clear" w:color="auto" w:fill="C5D9F0"/>
          </w:tcPr>
          <w:p w:rsidR="0007563B" w:rsidRDefault="0007563B">
            <w:pPr>
              <w:rPr>
                <w:sz w:val="2"/>
                <w:szCs w:val="2"/>
              </w:rPr>
            </w:pPr>
          </w:p>
        </w:tc>
        <w:tc>
          <w:tcPr>
            <w:tcW w:w="3524" w:type="dxa"/>
            <w:vMerge/>
            <w:tcBorders>
              <w:top w:val="nil"/>
            </w:tcBorders>
            <w:shd w:val="clear" w:color="auto" w:fill="C5D9F0"/>
          </w:tcPr>
          <w:p w:rsidR="0007563B" w:rsidRDefault="0007563B">
            <w:pPr>
              <w:rPr>
                <w:sz w:val="2"/>
                <w:szCs w:val="2"/>
              </w:rPr>
            </w:pPr>
          </w:p>
        </w:tc>
        <w:tc>
          <w:tcPr>
            <w:tcW w:w="7002" w:type="dxa"/>
            <w:gridSpan w:val="2"/>
          </w:tcPr>
          <w:p w:rsidR="0007563B" w:rsidRDefault="00176812">
            <w:pPr>
              <w:pStyle w:val="TableParagraph"/>
              <w:spacing w:line="225" w:lineRule="exact"/>
              <w:ind w:left="108"/>
              <w:rPr>
                <w:sz w:val="20"/>
              </w:rPr>
            </w:pPr>
            <w:r>
              <w:rPr>
                <w:rFonts w:ascii="Arial"/>
                <w:b/>
                <w:sz w:val="20"/>
              </w:rPr>
              <w:t>Adjustments</w:t>
            </w:r>
            <w:r>
              <w:rPr>
                <w:rFonts w:ascii="Arial"/>
                <w:b/>
                <w:spacing w:val="-5"/>
                <w:sz w:val="20"/>
              </w:rPr>
              <w:t xml:space="preserve"> </w:t>
            </w:r>
            <w:r>
              <w:rPr>
                <w:rFonts w:ascii="Arial"/>
                <w:b/>
                <w:sz w:val="20"/>
              </w:rPr>
              <w:t>(-/+):</w:t>
            </w:r>
            <w:r>
              <w:rPr>
                <w:rFonts w:ascii="Arial"/>
                <w:b/>
                <w:spacing w:val="-4"/>
                <w:sz w:val="20"/>
              </w:rPr>
              <w:t xml:space="preserve"> </w:t>
            </w:r>
            <w:r>
              <w:rPr>
                <w:sz w:val="20"/>
              </w:rPr>
              <w:t>0%</w:t>
            </w:r>
          </w:p>
        </w:tc>
      </w:tr>
      <w:tr w:rsidR="0007563B">
        <w:trPr>
          <w:trHeight w:val="491"/>
        </w:trPr>
        <w:tc>
          <w:tcPr>
            <w:tcW w:w="727" w:type="dxa"/>
            <w:vMerge/>
            <w:tcBorders>
              <w:top w:val="nil"/>
            </w:tcBorders>
            <w:shd w:val="clear" w:color="auto" w:fill="C5D9F0"/>
          </w:tcPr>
          <w:p w:rsidR="0007563B" w:rsidRDefault="0007563B">
            <w:pPr>
              <w:rPr>
                <w:sz w:val="2"/>
                <w:szCs w:val="2"/>
              </w:rPr>
            </w:pPr>
          </w:p>
        </w:tc>
        <w:tc>
          <w:tcPr>
            <w:tcW w:w="3524" w:type="dxa"/>
            <w:vMerge w:val="restart"/>
            <w:shd w:val="clear" w:color="auto" w:fill="C5D9F0"/>
          </w:tcPr>
          <w:p w:rsidR="0007563B" w:rsidRDefault="00176812">
            <w:pPr>
              <w:pStyle w:val="TableParagraph"/>
              <w:spacing w:line="259" w:lineRule="auto"/>
              <w:ind w:left="108" w:right="309"/>
            </w:pPr>
            <w:r>
              <w:t>Comment</w:t>
            </w:r>
            <w:r>
              <w:rPr>
                <w:spacing w:val="-2"/>
              </w:rPr>
              <w:t xml:space="preserve"> </w:t>
            </w:r>
            <w:r>
              <w:t>on</w:t>
            </w:r>
            <w:r>
              <w:rPr>
                <w:spacing w:val="-5"/>
              </w:rPr>
              <w:t xml:space="preserve"> </w:t>
            </w:r>
            <w:r>
              <w:t>Property</w:t>
            </w:r>
            <w:r>
              <w:rPr>
                <w:spacing w:val="-5"/>
              </w:rPr>
              <w:t xml:space="preserve"> </w:t>
            </w:r>
            <w:r>
              <w:t>Salability</w:t>
            </w:r>
            <w:r>
              <w:rPr>
                <w:spacing w:val="-58"/>
              </w:rPr>
              <w:t xml:space="preserve"> </w:t>
            </w:r>
            <w:r>
              <w:t>Outlook</w:t>
            </w:r>
          </w:p>
        </w:tc>
        <w:tc>
          <w:tcPr>
            <w:tcW w:w="7002" w:type="dxa"/>
            <w:gridSpan w:val="2"/>
          </w:tcPr>
          <w:p w:rsidR="0007563B" w:rsidRDefault="00176812">
            <w:pPr>
              <w:pStyle w:val="TableParagraph"/>
              <w:spacing w:line="251" w:lineRule="exact"/>
              <w:ind w:left="108"/>
            </w:pPr>
            <w:r>
              <w:t>Easily</w:t>
            </w:r>
            <w:r>
              <w:rPr>
                <w:spacing w:val="-5"/>
              </w:rPr>
              <w:t xml:space="preserve"> </w:t>
            </w:r>
            <w:r>
              <w:t>sellable</w:t>
            </w:r>
          </w:p>
        </w:tc>
      </w:tr>
      <w:tr w:rsidR="0007563B">
        <w:trPr>
          <w:trHeight w:val="407"/>
        </w:trPr>
        <w:tc>
          <w:tcPr>
            <w:tcW w:w="727" w:type="dxa"/>
            <w:vMerge/>
            <w:tcBorders>
              <w:top w:val="nil"/>
            </w:tcBorders>
            <w:shd w:val="clear" w:color="auto" w:fill="C5D9F0"/>
          </w:tcPr>
          <w:p w:rsidR="0007563B" w:rsidRDefault="0007563B">
            <w:pPr>
              <w:rPr>
                <w:sz w:val="2"/>
                <w:szCs w:val="2"/>
              </w:rPr>
            </w:pPr>
          </w:p>
        </w:tc>
        <w:tc>
          <w:tcPr>
            <w:tcW w:w="3524" w:type="dxa"/>
            <w:vMerge/>
            <w:tcBorders>
              <w:top w:val="nil"/>
            </w:tcBorders>
            <w:shd w:val="clear" w:color="auto" w:fill="C5D9F0"/>
          </w:tcPr>
          <w:p w:rsidR="0007563B" w:rsidRDefault="0007563B">
            <w:pPr>
              <w:rPr>
                <w:sz w:val="2"/>
                <w:szCs w:val="2"/>
              </w:rPr>
            </w:pPr>
          </w:p>
        </w:tc>
        <w:tc>
          <w:tcPr>
            <w:tcW w:w="7002" w:type="dxa"/>
            <w:gridSpan w:val="2"/>
          </w:tcPr>
          <w:p w:rsidR="0007563B" w:rsidRDefault="00176812">
            <w:pPr>
              <w:pStyle w:val="TableParagraph"/>
              <w:spacing w:line="225" w:lineRule="exact"/>
              <w:ind w:left="108"/>
              <w:rPr>
                <w:sz w:val="20"/>
              </w:rPr>
            </w:pPr>
            <w:r>
              <w:rPr>
                <w:rFonts w:ascii="Arial"/>
                <w:b/>
                <w:sz w:val="20"/>
              </w:rPr>
              <w:t>Adjustments</w:t>
            </w:r>
            <w:r>
              <w:rPr>
                <w:rFonts w:ascii="Arial"/>
                <w:b/>
                <w:spacing w:val="-5"/>
                <w:sz w:val="20"/>
              </w:rPr>
              <w:t xml:space="preserve"> </w:t>
            </w:r>
            <w:r>
              <w:rPr>
                <w:rFonts w:ascii="Arial"/>
                <w:b/>
                <w:sz w:val="20"/>
              </w:rPr>
              <w:t>(-/+):</w:t>
            </w:r>
            <w:r>
              <w:rPr>
                <w:rFonts w:ascii="Arial"/>
                <w:b/>
                <w:spacing w:val="-4"/>
                <w:sz w:val="20"/>
              </w:rPr>
              <w:t xml:space="preserve"> </w:t>
            </w:r>
            <w:r>
              <w:rPr>
                <w:sz w:val="20"/>
              </w:rPr>
              <w:t>0%</w:t>
            </w:r>
          </w:p>
        </w:tc>
      </w:tr>
      <w:tr w:rsidR="0007563B">
        <w:trPr>
          <w:trHeight w:val="434"/>
        </w:trPr>
        <w:tc>
          <w:tcPr>
            <w:tcW w:w="727" w:type="dxa"/>
            <w:vMerge/>
            <w:tcBorders>
              <w:top w:val="nil"/>
            </w:tcBorders>
            <w:shd w:val="clear" w:color="auto" w:fill="C5D9F0"/>
          </w:tcPr>
          <w:p w:rsidR="0007563B" w:rsidRDefault="0007563B">
            <w:pPr>
              <w:rPr>
                <w:sz w:val="2"/>
                <w:szCs w:val="2"/>
              </w:rPr>
            </w:pPr>
          </w:p>
        </w:tc>
        <w:tc>
          <w:tcPr>
            <w:tcW w:w="3524" w:type="dxa"/>
            <w:vMerge w:val="restart"/>
            <w:shd w:val="clear" w:color="auto" w:fill="C5D9F0"/>
          </w:tcPr>
          <w:p w:rsidR="0007563B" w:rsidRDefault="00176812">
            <w:pPr>
              <w:pStyle w:val="TableParagraph"/>
              <w:spacing w:line="256" w:lineRule="auto"/>
              <w:ind w:left="108" w:right="297"/>
            </w:pPr>
            <w:r>
              <w:t>Comment on Demand &amp; Supply</w:t>
            </w:r>
            <w:r>
              <w:rPr>
                <w:spacing w:val="-60"/>
              </w:rPr>
              <w:t xml:space="preserve"> </w:t>
            </w:r>
            <w:r>
              <w:t>in</w:t>
            </w:r>
            <w:r>
              <w:rPr>
                <w:spacing w:val="-1"/>
              </w:rPr>
              <w:t xml:space="preserve"> </w:t>
            </w:r>
            <w:r>
              <w:t>the Market</w:t>
            </w:r>
          </w:p>
        </w:tc>
        <w:tc>
          <w:tcPr>
            <w:tcW w:w="2859" w:type="dxa"/>
            <w:shd w:val="clear" w:color="auto" w:fill="DBE4F0"/>
          </w:tcPr>
          <w:p w:rsidR="0007563B" w:rsidRDefault="00176812">
            <w:pPr>
              <w:pStyle w:val="TableParagraph"/>
              <w:spacing w:line="251" w:lineRule="exact"/>
              <w:ind w:left="974" w:right="971"/>
              <w:jc w:val="center"/>
              <w:rPr>
                <w:rFonts w:ascii="Arial"/>
                <w:b/>
              </w:rPr>
            </w:pPr>
            <w:r>
              <w:rPr>
                <w:rFonts w:ascii="Arial"/>
                <w:b/>
              </w:rPr>
              <w:t>Demand</w:t>
            </w:r>
          </w:p>
        </w:tc>
        <w:tc>
          <w:tcPr>
            <w:tcW w:w="4143" w:type="dxa"/>
            <w:shd w:val="clear" w:color="auto" w:fill="DBE4F0"/>
          </w:tcPr>
          <w:p w:rsidR="0007563B" w:rsidRDefault="00176812">
            <w:pPr>
              <w:pStyle w:val="TableParagraph"/>
              <w:spacing w:line="251" w:lineRule="exact"/>
              <w:ind w:left="1037" w:right="1029"/>
              <w:jc w:val="center"/>
              <w:rPr>
                <w:rFonts w:ascii="Arial"/>
                <w:b/>
              </w:rPr>
            </w:pPr>
            <w:r>
              <w:rPr>
                <w:rFonts w:ascii="Arial"/>
                <w:b/>
              </w:rPr>
              <w:t>Supply</w:t>
            </w:r>
          </w:p>
        </w:tc>
      </w:tr>
      <w:tr w:rsidR="0007563B" w:rsidTr="00176812">
        <w:trPr>
          <w:trHeight w:val="431"/>
        </w:trPr>
        <w:tc>
          <w:tcPr>
            <w:tcW w:w="727" w:type="dxa"/>
            <w:vMerge/>
            <w:tcBorders>
              <w:top w:val="nil"/>
            </w:tcBorders>
            <w:shd w:val="clear" w:color="auto" w:fill="C5D9F0"/>
          </w:tcPr>
          <w:p w:rsidR="0007563B" w:rsidRDefault="0007563B">
            <w:pPr>
              <w:rPr>
                <w:sz w:val="2"/>
                <w:szCs w:val="2"/>
              </w:rPr>
            </w:pPr>
          </w:p>
        </w:tc>
        <w:tc>
          <w:tcPr>
            <w:tcW w:w="3524" w:type="dxa"/>
            <w:vMerge/>
            <w:tcBorders>
              <w:top w:val="nil"/>
            </w:tcBorders>
            <w:shd w:val="clear" w:color="auto" w:fill="C5D9F0"/>
          </w:tcPr>
          <w:p w:rsidR="0007563B" w:rsidRDefault="0007563B">
            <w:pPr>
              <w:rPr>
                <w:sz w:val="2"/>
                <w:szCs w:val="2"/>
              </w:rPr>
            </w:pPr>
          </w:p>
        </w:tc>
        <w:tc>
          <w:tcPr>
            <w:tcW w:w="2859" w:type="dxa"/>
            <w:shd w:val="clear" w:color="auto" w:fill="FFFFFF" w:themeFill="background1"/>
          </w:tcPr>
          <w:p w:rsidR="0007563B" w:rsidRDefault="00176812">
            <w:pPr>
              <w:pStyle w:val="TableParagraph"/>
              <w:spacing w:line="251" w:lineRule="exact"/>
              <w:ind w:left="974" w:right="969"/>
              <w:jc w:val="center"/>
            </w:pPr>
            <w:r>
              <w:t>Good</w:t>
            </w:r>
          </w:p>
        </w:tc>
        <w:tc>
          <w:tcPr>
            <w:tcW w:w="4143" w:type="dxa"/>
            <w:shd w:val="clear" w:color="auto" w:fill="FFFFFF" w:themeFill="background1"/>
          </w:tcPr>
          <w:p w:rsidR="0007563B" w:rsidRDefault="00176812">
            <w:pPr>
              <w:pStyle w:val="TableParagraph"/>
              <w:spacing w:line="251" w:lineRule="exact"/>
              <w:ind w:left="1037" w:right="1035"/>
              <w:jc w:val="center"/>
            </w:pPr>
            <w:r>
              <w:t>Adequately</w:t>
            </w:r>
            <w:r>
              <w:rPr>
                <w:spacing w:val="-6"/>
              </w:rPr>
              <w:t xml:space="preserve"> </w:t>
            </w:r>
            <w:r>
              <w:t>available</w:t>
            </w:r>
          </w:p>
        </w:tc>
      </w:tr>
      <w:tr w:rsidR="0007563B" w:rsidTr="00176812">
        <w:trPr>
          <w:trHeight w:val="434"/>
        </w:trPr>
        <w:tc>
          <w:tcPr>
            <w:tcW w:w="727" w:type="dxa"/>
            <w:vMerge/>
            <w:tcBorders>
              <w:top w:val="nil"/>
            </w:tcBorders>
            <w:shd w:val="clear" w:color="auto" w:fill="C5D9F0"/>
          </w:tcPr>
          <w:p w:rsidR="0007563B" w:rsidRDefault="0007563B">
            <w:pPr>
              <w:rPr>
                <w:sz w:val="2"/>
                <w:szCs w:val="2"/>
              </w:rPr>
            </w:pPr>
          </w:p>
        </w:tc>
        <w:tc>
          <w:tcPr>
            <w:tcW w:w="3524" w:type="dxa"/>
            <w:vMerge/>
            <w:tcBorders>
              <w:top w:val="nil"/>
            </w:tcBorders>
            <w:shd w:val="clear" w:color="auto" w:fill="C5D9F0"/>
          </w:tcPr>
          <w:p w:rsidR="0007563B" w:rsidRDefault="0007563B">
            <w:pPr>
              <w:rPr>
                <w:sz w:val="2"/>
                <w:szCs w:val="2"/>
              </w:rPr>
            </w:pPr>
          </w:p>
        </w:tc>
        <w:tc>
          <w:tcPr>
            <w:tcW w:w="7002" w:type="dxa"/>
            <w:gridSpan w:val="2"/>
            <w:shd w:val="clear" w:color="auto" w:fill="FFFFFF" w:themeFill="background1"/>
          </w:tcPr>
          <w:p w:rsidR="0007563B" w:rsidRDefault="00176812">
            <w:pPr>
              <w:pStyle w:val="TableParagraph"/>
              <w:spacing w:line="251" w:lineRule="exact"/>
              <w:ind w:left="108"/>
            </w:pPr>
            <w:r>
              <w:rPr>
                <w:rFonts w:ascii="Arial"/>
                <w:b/>
              </w:rPr>
              <w:t>Remarks:</w:t>
            </w:r>
            <w:r>
              <w:rPr>
                <w:rFonts w:ascii="Arial"/>
                <w:b/>
                <w:spacing w:val="-2"/>
              </w:rPr>
              <w:t xml:space="preserve"> </w:t>
            </w:r>
            <w:r>
              <w:t>Good</w:t>
            </w:r>
            <w:r>
              <w:rPr>
                <w:spacing w:val="-3"/>
              </w:rPr>
              <w:t xml:space="preserve"> </w:t>
            </w:r>
            <w:r>
              <w:t>demand</w:t>
            </w:r>
            <w:r>
              <w:rPr>
                <w:spacing w:val="-1"/>
              </w:rPr>
              <w:t xml:space="preserve"> </w:t>
            </w:r>
            <w:r>
              <w:t>of</w:t>
            </w:r>
            <w:r>
              <w:rPr>
                <w:spacing w:val="1"/>
              </w:rPr>
              <w:t xml:space="preserve"> </w:t>
            </w:r>
            <w:r>
              <w:t>such</w:t>
            </w:r>
            <w:r>
              <w:rPr>
                <w:spacing w:val="-2"/>
              </w:rPr>
              <w:t xml:space="preserve"> </w:t>
            </w:r>
            <w:r>
              <w:t>properties</w:t>
            </w:r>
            <w:r>
              <w:rPr>
                <w:spacing w:val="-1"/>
              </w:rPr>
              <w:t xml:space="preserve"> </w:t>
            </w:r>
            <w:r>
              <w:t>in</w:t>
            </w:r>
            <w:r>
              <w:rPr>
                <w:spacing w:val="-3"/>
              </w:rPr>
              <w:t xml:space="preserve"> </w:t>
            </w:r>
            <w:r>
              <w:t>the</w:t>
            </w:r>
            <w:r>
              <w:rPr>
                <w:spacing w:val="-1"/>
              </w:rPr>
              <w:t xml:space="preserve"> </w:t>
            </w:r>
            <w:r>
              <w:t>market</w:t>
            </w:r>
          </w:p>
        </w:tc>
      </w:tr>
      <w:tr w:rsidR="0007563B" w:rsidTr="00176812">
        <w:trPr>
          <w:trHeight w:val="408"/>
        </w:trPr>
        <w:tc>
          <w:tcPr>
            <w:tcW w:w="727" w:type="dxa"/>
            <w:vMerge/>
            <w:tcBorders>
              <w:top w:val="nil"/>
            </w:tcBorders>
            <w:shd w:val="clear" w:color="auto" w:fill="C5D9F0"/>
          </w:tcPr>
          <w:p w:rsidR="0007563B" w:rsidRDefault="0007563B">
            <w:pPr>
              <w:rPr>
                <w:sz w:val="2"/>
                <w:szCs w:val="2"/>
              </w:rPr>
            </w:pPr>
          </w:p>
        </w:tc>
        <w:tc>
          <w:tcPr>
            <w:tcW w:w="3524" w:type="dxa"/>
            <w:vMerge/>
            <w:tcBorders>
              <w:top w:val="nil"/>
            </w:tcBorders>
            <w:shd w:val="clear" w:color="auto" w:fill="C5D9F0"/>
          </w:tcPr>
          <w:p w:rsidR="0007563B" w:rsidRDefault="0007563B">
            <w:pPr>
              <w:rPr>
                <w:sz w:val="2"/>
                <w:szCs w:val="2"/>
              </w:rPr>
            </w:pPr>
          </w:p>
        </w:tc>
        <w:tc>
          <w:tcPr>
            <w:tcW w:w="7002" w:type="dxa"/>
            <w:gridSpan w:val="2"/>
            <w:shd w:val="clear" w:color="auto" w:fill="FFFFFF" w:themeFill="background1"/>
          </w:tcPr>
          <w:p w:rsidR="0007563B" w:rsidRDefault="00176812">
            <w:pPr>
              <w:pStyle w:val="TableParagraph"/>
              <w:spacing w:line="225" w:lineRule="exact"/>
              <w:ind w:left="108"/>
              <w:rPr>
                <w:sz w:val="20"/>
              </w:rPr>
            </w:pPr>
            <w:r>
              <w:rPr>
                <w:rFonts w:ascii="Arial"/>
                <w:b/>
                <w:sz w:val="20"/>
              </w:rPr>
              <w:t>Adjustments</w:t>
            </w:r>
            <w:r>
              <w:rPr>
                <w:rFonts w:ascii="Arial"/>
                <w:b/>
                <w:spacing w:val="-5"/>
                <w:sz w:val="20"/>
              </w:rPr>
              <w:t xml:space="preserve"> </w:t>
            </w:r>
            <w:r>
              <w:rPr>
                <w:rFonts w:ascii="Arial"/>
                <w:b/>
                <w:sz w:val="20"/>
              </w:rPr>
              <w:t>(-/+):</w:t>
            </w:r>
            <w:r>
              <w:rPr>
                <w:rFonts w:ascii="Arial"/>
                <w:b/>
                <w:spacing w:val="-4"/>
                <w:sz w:val="20"/>
              </w:rPr>
              <w:t xml:space="preserve"> </w:t>
            </w:r>
            <w:r>
              <w:rPr>
                <w:sz w:val="20"/>
              </w:rPr>
              <w:t>0%</w:t>
            </w:r>
          </w:p>
        </w:tc>
      </w:tr>
      <w:tr w:rsidR="0007563B" w:rsidTr="00176812">
        <w:trPr>
          <w:trHeight w:val="407"/>
        </w:trPr>
        <w:tc>
          <w:tcPr>
            <w:tcW w:w="727" w:type="dxa"/>
            <w:vMerge w:val="restart"/>
            <w:shd w:val="clear" w:color="auto" w:fill="C5D9F0"/>
          </w:tcPr>
          <w:p w:rsidR="0007563B" w:rsidRDefault="00176812">
            <w:pPr>
              <w:pStyle w:val="TableParagraph"/>
              <w:spacing w:line="248" w:lineRule="exact"/>
              <w:ind w:left="167"/>
            </w:pPr>
            <w:r>
              <w:t>xxx.</w:t>
            </w:r>
          </w:p>
        </w:tc>
        <w:tc>
          <w:tcPr>
            <w:tcW w:w="3524" w:type="dxa"/>
            <w:vMerge w:val="restart"/>
            <w:shd w:val="clear" w:color="auto" w:fill="C5D9F0"/>
          </w:tcPr>
          <w:p w:rsidR="0007563B" w:rsidRDefault="00176812">
            <w:pPr>
              <w:pStyle w:val="TableParagraph"/>
              <w:spacing w:line="251" w:lineRule="exact"/>
              <w:ind w:left="108"/>
            </w:pPr>
            <w:r>
              <w:t>Any</w:t>
            </w:r>
            <w:r>
              <w:rPr>
                <w:spacing w:val="-3"/>
              </w:rPr>
              <w:t xml:space="preserve"> </w:t>
            </w:r>
            <w:r>
              <w:t>other</w:t>
            </w:r>
            <w:r>
              <w:rPr>
                <w:spacing w:val="1"/>
              </w:rPr>
              <w:t xml:space="preserve"> </w:t>
            </w:r>
            <w:r>
              <w:t>special</w:t>
            </w:r>
            <w:r>
              <w:rPr>
                <w:spacing w:val="-1"/>
              </w:rPr>
              <w:t xml:space="preserve"> </w:t>
            </w:r>
            <w:r>
              <w:t>consideration</w:t>
            </w:r>
          </w:p>
        </w:tc>
        <w:tc>
          <w:tcPr>
            <w:tcW w:w="7002" w:type="dxa"/>
            <w:gridSpan w:val="2"/>
            <w:shd w:val="clear" w:color="auto" w:fill="FFFFFF" w:themeFill="background1"/>
          </w:tcPr>
          <w:p w:rsidR="0007563B" w:rsidRDefault="00176812">
            <w:pPr>
              <w:pStyle w:val="TableParagraph"/>
              <w:spacing w:line="225" w:lineRule="exact"/>
              <w:ind w:left="108"/>
              <w:rPr>
                <w:rFonts w:ascii="Arial"/>
                <w:b/>
                <w:sz w:val="20"/>
              </w:rPr>
            </w:pPr>
            <w:r>
              <w:rPr>
                <w:rFonts w:ascii="Arial"/>
                <w:b/>
                <w:sz w:val="20"/>
              </w:rPr>
              <w:t>Reason:</w:t>
            </w:r>
            <w:r>
              <w:rPr>
                <w:rFonts w:ascii="Arial"/>
                <w:b/>
                <w:spacing w:val="1"/>
                <w:sz w:val="20"/>
              </w:rPr>
              <w:t xml:space="preserve"> </w:t>
            </w:r>
            <w:r>
              <w:rPr>
                <w:rFonts w:ascii="Arial"/>
                <w:b/>
                <w:sz w:val="20"/>
              </w:rPr>
              <w:t>NA</w:t>
            </w:r>
          </w:p>
        </w:tc>
      </w:tr>
      <w:tr w:rsidR="0007563B" w:rsidTr="00176812">
        <w:trPr>
          <w:trHeight w:val="407"/>
        </w:trPr>
        <w:tc>
          <w:tcPr>
            <w:tcW w:w="727" w:type="dxa"/>
            <w:vMerge/>
            <w:tcBorders>
              <w:top w:val="nil"/>
            </w:tcBorders>
            <w:shd w:val="clear" w:color="auto" w:fill="C5D9F0"/>
          </w:tcPr>
          <w:p w:rsidR="0007563B" w:rsidRDefault="0007563B">
            <w:pPr>
              <w:rPr>
                <w:sz w:val="2"/>
                <w:szCs w:val="2"/>
              </w:rPr>
            </w:pPr>
          </w:p>
        </w:tc>
        <w:tc>
          <w:tcPr>
            <w:tcW w:w="3524" w:type="dxa"/>
            <w:vMerge/>
            <w:tcBorders>
              <w:top w:val="nil"/>
            </w:tcBorders>
            <w:shd w:val="clear" w:color="auto" w:fill="C5D9F0"/>
          </w:tcPr>
          <w:p w:rsidR="0007563B" w:rsidRDefault="0007563B">
            <w:pPr>
              <w:rPr>
                <w:sz w:val="2"/>
                <w:szCs w:val="2"/>
              </w:rPr>
            </w:pPr>
          </w:p>
        </w:tc>
        <w:tc>
          <w:tcPr>
            <w:tcW w:w="7002" w:type="dxa"/>
            <w:gridSpan w:val="2"/>
            <w:shd w:val="clear" w:color="auto" w:fill="FFFFFF" w:themeFill="background1"/>
          </w:tcPr>
          <w:p w:rsidR="0007563B" w:rsidRDefault="00176812">
            <w:pPr>
              <w:pStyle w:val="TableParagraph"/>
              <w:spacing w:line="225" w:lineRule="exact"/>
              <w:ind w:left="108"/>
              <w:rPr>
                <w:sz w:val="20"/>
              </w:rPr>
            </w:pPr>
            <w:r>
              <w:rPr>
                <w:rFonts w:ascii="Arial"/>
                <w:b/>
                <w:sz w:val="20"/>
              </w:rPr>
              <w:t>Adjustments</w:t>
            </w:r>
            <w:r>
              <w:rPr>
                <w:rFonts w:ascii="Arial"/>
                <w:b/>
                <w:spacing w:val="-5"/>
                <w:sz w:val="20"/>
              </w:rPr>
              <w:t xml:space="preserve"> </w:t>
            </w:r>
            <w:r>
              <w:rPr>
                <w:rFonts w:ascii="Arial"/>
                <w:b/>
                <w:sz w:val="20"/>
              </w:rPr>
              <w:t>(-/+):</w:t>
            </w:r>
            <w:r>
              <w:rPr>
                <w:rFonts w:ascii="Arial"/>
                <w:b/>
                <w:spacing w:val="-4"/>
                <w:sz w:val="20"/>
              </w:rPr>
              <w:t xml:space="preserve"> </w:t>
            </w:r>
            <w:r>
              <w:rPr>
                <w:sz w:val="20"/>
              </w:rPr>
              <w:t>0%</w:t>
            </w:r>
          </w:p>
        </w:tc>
      </w:tr>
      <w:tr w:rsidR="0007563B" w:rsidTr="00176812">
        <w:trPr>
          <w:trHeight w:val="6394"/>
        </w:trPr>
        <w:tc>
          <w:tcPr>
            <w:tcW w:w="727" w:type="dxa"/>
            <w:vMerge w:val="restart"/>
            <w:shd w:val="clear" w:color="auto" w:fill="C5D9F0"/>
          </w:tcPr>
          <w:p w:rsidR="0007563B" w:rsidRDefault="00176812">
            <w:pPr>
              <w:pStyle w:val="TableParagraph"/>
              <w:spacing w:line="251" w:lineRule="exact"/>
              <w:ind w:left="117"/>
            </w:pPr>
            <w:r>
              <w:t>xxxi.</w:t>
            </w:r>
          </w:p>
        </w:tc>
        <w:tc>
          <w:tcPr>
            <w:tcW w:w="3524" w:type="dxa"/>
            <w:vMerge w:val="restart"/>
          </w:tcPr>
          <w:p w:rsidR="0007563B" w:rsidRDefault="00176812">
            <w:pPr>
              <w:pStyle w:val="TableParagraph"/>
              <w:spacing w:line="259" w:lineRule="auto"/>
              <w:ind w:left="108" w:right="686"/>
            </w:pPr>
            <w:r>
              <w:t>Any other aspect which has</w:t>
            </w:r>
            <w:r>
              <w:rPr>
                <w:spacing w:val="-59"/>
              </w:rPr>
              <w:t xml:space="preserve"> </w:t>
            </w:r>
            <w:r>
              <w:t>relevance on the value or</w:t>
            </w:r>
            <w:r>
              <w:rPr>
                <w:spacing w:val="1"/>
              </w:rPr>
              <w:t xml:space="preserve"> </w:t>
            </w:r>
            <w:r>
              <w:t>marketability</w:t>
            </w:r>
            <w:r>
              <w:rPr>
                <w:spacing w:val="-6"/>
              </w:rPr>
              <w:t xml:space="preserve"> </w:t>
            </w:r>
            <w:r>
              <w:t>of</w:t>
            </w:r>
            <w:r>
              <w:rPr>
                <w:spacing w:val="-1"/>
              </w:rPr>
              <w:t xml:space="preserve"> </w:t>
            </w:r>
            <w:r>
              <w:t>the</w:t>
            </w:r>
            <w:r>
              <w:rPr>
                <w:spacing w:val="-3"/>
              </w:rPr>
              <w:t xml:space="preserve"> </w:t>
            </w:r>
            <w:r>
              <w:t>property</w:t>
            </w:r>
          </w:p>
        </w:tc>
        <w:tc>
          <w:tcPr>
            <w:tcW w:w="7002" w:type="dxa"/>
            <w:gridSpan w:val="2"/>
            <w:shd w:val="clear" w:color="auto" w:fill="FFFFFF" w:themeFill="background1"/>
          </w:tcPr>
          <w:p w:rsidR="0007563B" w:rsidRDefault="00176812">
            <w:pPr>
              <w:pStyle w:val="TableParagraph"/>
              <w:ind w:left="108"/>
              <w:jc w:val="both"/>
            </w:pPr>
            <w:r>
              <w:t>Property</w:t>
            </w:r>
            <w:r>
              <w:rPr>
                <w:spacing w:val="-3"/>
              </w:rPr>
              <w:t xml:space="preserve"> </w:t>
            </w:r>
            <w:r>
              <w:t>is located in</w:t>
            </w:r>
            <w:r>
              <w:rPr>
                <w:spacing w:val="-3"/>
              </w:rPr>
              <w:t xml:space="preserve"> </w:t>
            </w:r>
            <w:r>
              <w:t>posh high</w:t>
            </w:r>
            <w:r>
              <w:rPr>
                <w:spacing w:val="-3"/>
              </w:rPr>
              <w:t xml:space="preserve"> </w:t>
            </w:r>
            <w:r>
              <w:t>class</w:t>
            </w:r>
            <w:r>
              <w:rPr>
                <w:spacing w:val="-2"/>
              </w:rPr>
              <w:t xml:space="preserve"> </w:t>
            </w:r>
            <w:r>
              <w:t>area</w:t>
            </w:r>
          </w:p>
          <w:p w:rsidR="0007563B" w:rsidRDefault="00176812">
            <w:pPr>
              <w:pStyle w:val="TableParagraph"/>
              <w:spacing w:before="179" w:line="276" w:lineRule="auto"/>
              <w:ind w:left="108" w:right="99"/>
              <w:jc w:val="both"/>
            </w:pPr>
            <w:r>
              <w:t>Valuation of the same asset/ property can fetch different values under</w:t>
            </w:r>
            <w:r>
              <w:rPr>
                <w:spacing w:val="-59"/>
              </w:rPr>
              <w:t xml:space="preserve"> </w:t>
            </w:r>
            <w:r>
              <w:t xml:space="preserve">different circumstances &amp; situations. For </w:t>
            </w:r>
            <w:proofErr w:type="spellStart"/>
            <w:r>
              <w:t>eg</w:t>
            </w:r>
            <w:proofErr w:type="spellEnd"/>
            <w:r>
              <w:t>. Valuation of a running/</w:t>
            </w:r>
            <w:r>
              <w:rPr>
                <w:spacing w:val="1"/>
              </w:rPr>
              <w:t xml:space="preserve"> </w:t>
            </w:r>
            <w:r>
              <w:t>operational shop/ hotel/ factory will fetch better value and in case of</w:t>
            </w:r>
            <w:r>
              <w:rPr>
                <w:spacing w:val="1"/>
              </w:rPr>
              <w:t xml:space="preserve"> </w:t>
            </w:r>
            <w:r>
              <w:t>closed</w:t>
            </w:r>
            <w:r>
              <w:rPr>
                <w:spacing w:val="1"/>
              </w:rPr>
              <w:t xml:space="preserve"> </w:t>
            </w:r>
            <w:r>
              <w:t>shop/</w:t>
            </w:r>
            <w:r>
              <w:rPr>
                <w:spacing w:val="1"/>
              </w:rPr>
              <w:t xml:space="preserve"> </w:t>
            </w:r>
            <w:r>
              <w:t>hotel/</w:t>
            </w:r>
            <w:r>
              <w:rPr>
                <w:spacing w:val="1"/>
              </w:rPr>
              <w:t xml:space="preserve"> </w:t>
            </w:r>
            <w:r>
              <w:t>factory</w:t>
            </w:r>
            <w:r>
              <w:rPr>
                <w:spacing w:val="1"/>
              </w:rPr>
              <w:t xml:space="preserve"> </w:t>
            </w:r>
            <w:r>
              <w:t>it</w:t>
            </w:r>
            <w:r>
              <w:rPr>
                <w:spacing w:val="1"/>
              </w:rPr>
              <w:t xml:space="preserve"> </w:t>
            </w:r>
            <w:r>
              <w:t>will</w:t>
            </w:r>
            <w:r>
              <w:rPr>
                <w:spacing w:val="1"/>
              </w:rPr>
              <w:t xml:space="preserve"> </w:t>
            </w:r>
            <w:r>
              <w:t>fetch</w:t>
            </w:r>
            <w:r>
              <w:rPr>
                <w:spacing w:val="1"/>
              </w:rPr>
              <w:t xml:space="preserve"> </w:t>
            </w:r>
            <w:r>
              <w:t>considerably</w:t>
            </w:r>
            <w:r>
              <w:rPr>
                <w:spacing w:val="1"/>
              </w:rPr>
              <w:t xml:space="preserve"> </w:t>
            </w:r>
            <w:r>
              <w:t>lower</w:t>
            </w:r>
            <w:r>
              <w:rPr>
                <w:spacing w:val="1"/>
              </w:rPr>
              <w:t xml:space="preserve"> </w:t>
            </w:r>
            <w:r>
              <w:t>value.</w:t>
            </w:r>
            <w:r>
              <w:rPr>
                <w:spacing w:val="1"/>
              </w:rPr>
              <w:t xml:space="preserve"> </w:t>
            </w:r>
            <w:r>
              <w:rPr>
                <w:spacing w:val="-1"/>
              </w:rPr>
              <w:t>Similarly,</w:t>
            </w:r>
            <w:r>
              <w:rPr>
                <w:spacing w:val="-13"/>
              </w:rPr>
              <w:t xml:space="preserve"> </w:t>
            </w:r>
            <w:r>
              <w:t>an</w:t>
            </w:r>
            <w:r>
              <w:rPr>
                <w:spacing w:val="-14"/>
              </w:rPr>
              <w:t xml:space="preserve"> </w:t>
            </w:r>
            <w:r>
              <w:t>asset</w:t>
            </w:r>
            <w:r>
              <w:rPr>
                <w:spacing w:val="-15"/>
              </w:rPr>
              <w:t xml:space="preserve"> </w:t>
            </w:r>
            <w:r>
              <w:t>sold</w:t>
            </w:r>
            <w:r>
              <w:rPr>
                <w:spacing w:val="-14"/>
              </w:rPr>
              <w:t xml:space="preserve"> </w:t>
            </w:r>
            <w:r>
              <w:t>directly</w:t>
            </w:r>
            <w:r>
              <w:rPr>
                <w:spacing w:val="-17"/>
              </w:rPr>
              <w:t xml:space="preserve"> </w:t>
            </w:r>
            <w:r>
              <w:t>by</w:t>
            </w:r>
            <w:r>
              <w:rPr>
                <w:spacing w:val="-17"/>
              </w:rPr>
              <w:t xml:space="preserve"> </w:t>
            </w:r>
            <w:r>
              <w:t>an</w:t>
            </w:r>
            <w:r>
              <w:rPr>
                <w:spacing w:val="-14"/>
              </w:rPr>
              <w:t xml:space="preserve"> </w:t>
            </w:r>
            <w:r>
              <w:t>owner</w:t>
            </w:r>
            <w:r>
              <w:rPr>
                <w:spacing w:val="-12"/>
              </w:rPr>
              <w:t xml:space="preserve"> </w:t>
            </w:r>
            <w:r>
              <w:t>in</w:t>
            </w:r>
            <w:r>
              <w:rPr>
                <w:spacing w:val="-15"/>
              </w:rPr>
              <w:t xml:space="preserve"> </w:t>
            </w:r>
            <w:r>
              <w:t>the</w:t>
            </w:r>
            <w:r>
              <w:rPr>
                <w:spacing w:val="-17"/>
              </w:rPr>
              <w:t xml:space="preserve"> </w:t>
            </w:r>
            <w:r>
              <w:t>open</w:t>
            </w:r>
            <w:r>
              <w:rPr>
                <w:spacing w:val="-14"/>
              </w:rPr>
              <w:t xml:space="preserve"> </w:t>
            </w:r>
            <w:r>
              <w:t>market</w:t>
            </w:r>
            <w:r>
              <w:rPr>
                <w:spacing w:val="-18"/>
              </w:rPr>
              <w:t xml:space="preserve"> </w:t>
            </w:r>
            <w:r>
              <w:t>through</w:t>
            </w:r>
            <w:r>
              <w:rPr>
                <w:spacing w:val="-59"/>
              </w:rPr>
              <w:t xml:space="preserve"> </w:t>
            </w:r>
            <w:r>
              <w:t>free market arm’s length transaction then it will fetch better value and</w:t>
            </w:r>
            <w:r>
              <w:rPr>
                <w:spacing w:val="1"/>
              </w:rPr>
              <w:t xml:space="preserve"> </w:t>
            </w:r>
            <w:r>
              <w:t>if the same asset/ property is sold by any financer or court decree or</w:t>
            </w:r>
            <w:r>
              <w:rPr>
                <w:spacing w:val="1"/>
              </w:rPr>
              <w:t xml:space="preserve"> </w:t>
            </w:r>
            <w:r>
              <w:t>Govt. enforcement agency due to any kind of encumbrance on it then</w:t>
            </w:r>
            <w:r>
              <w:rPr>
                <w:spacing w:val="-59"/>
              </w:rPr>
              <w:t xml:space="preserve"> </w:t>
            </w:r>
            <w:r>
              <w:t>it</w:t>
            </w:r>
            <w:r>
              <w:rPr>
                <w:spacing w:val="-10"/>
              </w:rPr>
              <w:t xml:space="preserve"> </w:t>
            </w:r>
            <w:r>
              <w:t>will</w:t>
            </w:r>
            <w:r>
              <w:rPr>
                <w:spacing w:val="-12"/>
              </w:rPr>
              <w:t xml:space="preserve"> </w:t>
            </w:r>
            <w:r>
              <w:t>fetch</w:t>
            </w:r>
            <w:r>
              <w:rPr>
                <w:spacing w:val="-11"/>
              </w:rPr>
              <w:t xml:space="preserve"> </w:t>
            </w:r>
            <w:r>
              <w:t>lower</w:t>
            </w:r>
            <w:r>
              <w:rPr>
                <w:spacing w:val="-9"/>
              </w:rPr>
              <w:t xml:space="preserve"> </w:t>
            </w:r>
            <w:r>
              <w:t>value.</w:t>
            </w:r>
            <w:r>
              <w:rPr>
                <w:spacing w:val="-10"/>
              </w:rPr>
              <w:t xml:space="preserve"> </w:t>
            </w:r>
            <w:r>
              <w:t>Hence</w:t>
            </w:r>
            <w:r>
              <w:rPr>
                <w:spacing w:val="-11"/>
              </w:rPr>
              <w:t xml:space="preserve"> </w:t>
            </w:r>
            <w:r>
              <w:t>before</w:t>
            </w:r>
            <w:r>
              <w:rPr>
                <w:spacing w:val="-13"/>
              </w:rPr>
              <w:t xml:space="preserve"> </w:t>
            </w:r>
            <w:r>
              <w:t>financing,</w:t>
            </w:r>
            <w:r>
              <w:rPr>
                <w:spacing w:val="-10"/>
              </w:rPr>
              <w:t xml:space="preserve"> </w:t>
            </w:r>
            <w:r>
              <w:t>Lender/</w:t>
            </w:r>
            <w:r>
              <w:rPr>
                <w:spacing w:val="-9"/>
              </w:rPr>
              <w:t xml:space="preserve"> </w:t>
            </w:r>
            <w:r>
              <w:t>FI</w:t>
            </w:r>
            <w:r>
              <w:rPr>
                <w:spacing w:val="-10"/>
              </w:rPr>
              <w:t xml:space="preserve"> </w:t>
            </w:r>
            <w:r>
              <w:t>should</w:t>
            </w:r>
            <w:r>
              <w:rPr>
                <w:spacing w:val="-13"/>
              </w:rPr>
              <w:t xml:space="preserve"> </w:t>
            </w:r>
            <w:r>
              <w:t>take</w:t>
            </w:r>
            <w:r>
              <w:rPr>
                <w:spacing w:val="-59"/>
              </w:rPr>
              <w:t xml:space="preserve"> </w:t>
            </w:r>
            <w:r>
              <w:t>into consideration all</w:t>
            </w:r>
            <w:r>
              <w:rPr>
                <w:spacing w:val="-1"/>
              </w:rPr>
              <w:t xml:space="preserve"> </w:t>
            </w:r>
            <w:r>
              <w:t>such</w:t>
            </w:r>
            <w:r>
              <w:rPr>
                <w:spacing w:val="-2"/>
              </w:rPr>
              <w:t xml:space="preserve"> </w:t>
            </w:r>
            <w:r>
              <w:t>future</w:t>
            </w:r>
            <w:r>
              <w:rPr>
                <w:spacing w:val="-3"/>
              </w:rPr>
              <w:t xml:space="preserve"> </w:t>
            </w:r>
            <w:r>
              <w:t>risks</w:t>
            </w:r>
            <w:r>
              <w:rPr>
                <w:spacing w:val="-2"/>
              </w:rPr>
              <w:t xml:space="preserve"> </w:t>
            </w:r>
            <w:r>
              <w:t>while</w:t>
            </w:r>
            <w:r>
              <w:rPr>
                <w:spacing w:val="-1"/>
              </w:rPr>
              <w:t xml:space="preserve"> </w:t>
            </w:r>
            <w:r>
              <w:t>financing.</w:t>
            </w:r>
          </w:p>
          <w:p w:rsidR="0007563B" w:rsidRDefault="00176812">
            <w:pPr>
              <w:pStyle w:val="TableParagraph"/>
              <w:spacing w:before="160" w:line="259" w:lineRule="auto"/>
              <w:ind w:left="108" w:right="99"/>
              <w:jc w:val="both"/>
            </w:pPr>
            <w:r>
              <w:t>This Valuation report is prepared based on the facts of the property &amp;</w:t>
            </w:r>
            <w:r>
              <w:rPr>
                <w:spacing w:val="-59"/>
              </w:rPr>
              <w:t xml:space="preserve"> </w:t>
            </w:r>
            <w:r>
              <w:t>market situation on the date of the survey. It is a well-known fact that</w:t>
            </w:r>
            <w:r>
              <w:rPr>
                <w:spacing w:val="1"/>
              </w:rPr>
              <w:t xml:space="preserve"> </w:t>
            </w:r>
            <w:r>
              <w:t>the market value of any asset varies with time &amp; socio-economic</w:t>
            </w:r>
            <w:r>
              <w:rPr>
                <w:spacing w:val="1"/>
              </w:rPr>
              <w:t xml:space="preserve"> </w:t>
            </w:r>
            <w:r>
              <w:t>conditions prevailing in the region/ country. In future property market</w:t>
            </w:r>
            <w:r>
              <w:rPr>
                <w:spacing w:val="1"/>
              </w:rPr>
              <w:t xml:space="preserve"> </w:t>
            </w:r>
            <w:r>
              <w:t>may go down, property conditions may change or may go worse,</w:t>
            </w:r>
            <w:r>
              <w:rPr>
                <w:spacing w:val="1"/>
              </w:rPr>
              <w:t xml:space="preserve"> </w:t>
            </w:r>
            <w:r>
              <w:t>property reputation may differ, property vicinity conditions may go</w:t>
            </w:r>
            <w:r>
              <w:rPr>
                <w:spacing w:val="1"/>
              </w:rPr>
              <w:t xml:space="preserve"> </w:t>
            </w:r>
            <w:r>
              <w:t>down</w:t>
            </w:r>
            <w:r>
              <w:rPr>
                <w:spacing w:val="-4"/>
              </w:rPr>
              <w:t xml:space="preserve"> </w:t>
            </w:r>
            <w:r>
              <w:t>or</w:t>
            </w:r>
            <w:r>
              <w:rPr>
                <w:spacing w:val="-2"/>
              </w:rPr>
              <w:t xml:space="preserve"> </w:t>
            </w:r>
            <w:r>
              <w:t>become</w:t>
            </w:r>
            <w:r>
              <w:rPr>
                <w:spacing w:val="-5"/>
              </w:rPr>
              <w:t xml:space="preserve"> </w:t>
            </w:r>
            <w:r>
              <w:t>worse,</w:t>
            </w:r>
            <w:r>
              <w:rPr>
                <w:spacing w:val="-6"/>
              </w:rPr>
              <w:t xml:space="preserve"> </w:t>
            </w:r>
            <w:r>
              <w:t>property</w:t>
            </w:r>
            <w:r>
              <w:rPr>
                <w:spacing w:val="-5"/>
              </w:rPr>
              <w:t xml:space="preserve"> </w:t>
            </w:r>
            <w:r>
              <w:t>market</w:t>
            </w:r>
            <w:r>
              <w:rPr>
                <w:spacing w:val="-5"/>
              </w:rPr>
              <w:t xml:space="preserve"> </w:t>
            </w:r>
            <w:r>
              <w:t>may</w:t>
            </w:r>
            <w:r>
              <w:rPr>
                <w:spacing w:val="-8"/>
              </w:rPr>
              <w:t xml:space="preserve"> </w:t>
            </w:r>
            <w:r>
              <w:t>change</w:t>
            </w:r>
            <w:r>
              <w:rPr>
                <w:spacing w:val="-5"/>
              </w:rPr>
              <w:t xml:space="preserve"> </w:t>
            </w:r>
            <w:r>
              <w:t>due</w:t>
            </w:r>
            <w:r>
              <w:rPr>
                <w:spacing w:val="-8"/>
              </w:rPr>
              <w:t xml:space="preserve"> </w:t>
            </w:r>
            <w:r>
              <w:t>to</w:t>
            </w:r>
            <w:r>
              <w:rPr>
                <w:spacing w:val="-5"/>
              </w:rPr>
              <w:t xml:space="preserve"> </w:t>
            </w:r>
            <w:r>
              <w:t>impact</w:t>
            </w:r>
            <w:r>
              <w:rPr>
                <w:spacing w:val="-4"/>
              </w:rPr>
              <w:t xml:space="preserve"> </w:t>
            </w:r>
            <w:r>
              <w:t>of</w:t>
            </w:r>
            <w:r>
              <w:rPr>
                <w:spacing w:val="-59"/>
              </w:rPr>
              <w:t xml:space="preserve"> </w:t>
            </w:r>
            <w:r>
              <w:rPr>
                <w:spacing w:val="-1"/>
              </w:rPr>
              <w:t>Govt.</w:t>
            </w:r>
            <w:r>
              <w:rPr>
                <w:spacing w:val="-14"/>
              </w:rPr>
              <w:t xml:space="preserve"> </w:t>
            </w:r>
            <w:r>
              <w:rPr>
                <w:spacing w:val="-1"/>
              </w:rPr>
              <w:t>policies</w:t>
            </w:r>
            <w:r>
              <w:rPr>
                <w:spacing w:val="-13"/>
              </w:rPr>
              <w:t xml:space="preserve"> </w:t>
            </w:r>
            <w:r>
              <w:t>or</w:t>
            </w:r>
            <w:r>
              <w:rPr>
                <w:spacing w:val="-13"/>
              </w:rPr>
              <w:t xml:space="preserve"> </w:t>
            </w:r>
            <w:r>
              <w:t>effect</w:t>
            </w:r>
            <w:r>
              <w:rPr>
                <w:spacing w:val="-12"/>
              </w:rPr>
              <w:t xml:space="preserve"> </w:t>
            </w:r>
            <w:r>
              <w:t>of</w:t>
            </w:r>
            <w:r>
              <w:rPr>
                <w:spacing w:val="-14"/>
              </w:rPr>
              <w:t xml:space="preserve"> </w:t>
            </w:r>
            <w:r>
              <w:t>domestic/</w:t>
            </w:r>
            <w:r>
              <w:rPr>
                <w:spacing w:val="-11"/>
              </w:rPr>
              <w:t xml:space="preserve"> </w:t>
            </w:r>
            <w:r>
              <w:t>world</w:t>
            </w:r>
            <w:r>
              <w:rPr>
                <w:spacing w:val="-13"/>
              </w:rPr>
              <w:t xml:space="preserve"> </w:t>
            </w:r>
            <w:r>
              <w:t>economy,</w:t>
            </w:r>
            <w:r>
              <w:rPr>
                <w:spacing w:val="-11"/>
              </w:rPr>
              <w:t xml:space="preserve"> </w:t>
            </w:r>
            <w:r>
              <w:t>usability</w:t>
            </w:r>
            <w:r>
              <w:rPr>
                <w:spacing w:val="-15"/>
              </w:rPr>
              <w:t xml:space="preserve"> </w:t>
            </w:r>
            <w:r>
              <w:t>prospects</w:t>
            </w:r>
            <w:r>
              <w:rPr>
                <w:spacing w:val="-58"/>
              </w:rPr>
              <w:t xml:space="preserve"> </w:t>
            </w:r>
            <w:r>
              <w:t>of the property may change, etc. Hence before financing, Banker/ FI</w:t>
            </w:r>
            <w:r>
              <w:rPr>
                <w:spacing w:val="1"/>
              </w:rPr>
              <w:t xml:space="preserve"> </w:t>
            </w:r>
            <w:r>
              <w:t>should</w:t>
            </w:r>
            <w:r>
              <w:rPr>
                <w:spacing w:val="-1"/>
              </w:rPr>
              <w:t xml:space="preserve"> </w:t>
            </w:r>
            <w:r>
              <w:t>take</w:t>
            </w:r>
            <w:r>
              <w:rPr>
                <w:spacing w:val="-3"/>
              </w:rPr>
              <w:t xml:space="preserve"> </w:t>
            </w:r>
            <w:r>
              <w:t>into</w:t>
            </w:r>
            <w:r>
              <w:rPr>
                <w:spacing w:val="-2"/>
              </w:rPr>
              <w:t xml:space="preserve"> </w:t>
            </w:r>
            <w:r>
              <w:t>consideration all</w:t>
            </w:r>
            <w:r>
              <w:rPr>
                <w:spacing w:val="-1"/>
              </w:rPr>
              <w:t xml:space="preserve"> </w:t>
            </w:r>
            <w:r>
              <w:t>such</w:t>
            </w:r>
            <w:r>
              <w:rPr>
                <w:spacing w:val="-2"/>
              </w:rPr>
              <w:t xml:space="preserve"> </w:t>
            </w:r>
            <w:r>
              <w:t>future</w:t>
            </w:r>
            <w:r>
              <w:rPr>
                <w:spacing w:val="-2"/>
              </w:rPr>
              <w:t xml:space="preserve"> </w:t>
            </w:r>
            <w:r>
              <w:t>risk</w:t>
            </w:r>
            <w:r>
              <w:rPr>
                <w:spacing w:val="-3"/>
              </w:rPr>
              <w:t xml:space="preserve"> </w:t>
            </w:r>
            <w:r>
              <w:t>while</w:t>
            </w:r>
            <w:r>
              <w:rPr>
                <w:spacing w:val="-1"/>
              </w:rPr>
              <w:t xml:space="preserve"> </w:t>
            </w:r>
            <w:r>
              <w:t>financing.</w:t>
            </w:r>
          </w:p>
        </w:tc>
      </w:tr>
      <w:tr w:rsidR="0007563B">
        <w:trPr>
          <w:trHeight w:val="407"/>
        </w:trPr>
        <w:tc>
          <w:tcPr>
            <w:tcW w:w="727" w:type="dxa"/>
            <w:vMerge/>
            <w:tcBorders>
              <w:top w:val="nil"/>
            </w:tcBorders>
            <w:shd w:val="clear" w:color="auto" w:fill="C5D9F0"/>
          </w:tcPr>
          <w:p w:rsidR="0007563B" w:rsidRDefault="0007563B">
            <w:pPr>
              <w:rPr>
                <w:sz w:val="2"/>
                <w:szCs w:val="2"/>
              </w:rPr>
            </w:pPr>
          </w:p>
        </w:tc>
        <w:tc>
          <w:tcPr>
            <w:tcW w:w="3524" w:type="dxa"/>
            <w:vMerge/>
            <w:tcBorders>
              <w:top w:val="nil"/>
            </w:tcBorders>
          </w:tcPr>
          <w:p w:rsidR="0007563B" w:rsidRDefault="0007563B">
            <w:pPr>
              <w:rPr>
                <w:sz w:val="2"/>
                <w:szCs w:val="2"/>
              </w:rPr>
            </w:pPr>
          </w:p>
        </w:tc>
        <w:tc>
          <w:tcPr>
            <w:tcW w:w="7002" w:type="dxa"/>
            <w:gridSpan w:val="2"/>
          </w:tcPr>
          <w:p w:rsidR="0007563B" w:rsidRDefault="00176812">
            <w:pPr>
              <w:pStyle w:val="TableParagraph"/>
              <w:spacing w:line="225" w:lineRule="exact"/>
              <w:ind w:left="108"/>
              <w:rPr>
                <w:sz w:val="20"/>
              </w:rPr>
            </w:pPr>
            <w:r>
              <w:rPr>
                <w:rFonts w:ascii="Arial"/>
                <w:b/>
                <w:sz w:val="20"/>
              </w:rPr>
              <w:t>Adjustments</w:t>
            </w:r>
            <w:r>
              <w:rPr>
                <w:rFonts w:ascii="Arial"/>
                <w:b/>
                <w:spacing w:val="-5"/>
                <w:sz w:val="20"/>
              </w:rPr>
              <w:t xml:space="preserve"> </w:t>
            </w:r>
            <w:r>
              <w:rPr>
                <w:rFonts w:ascii="Arial"/>
                <w:b/>
                <w:sz w:val="20"/>
              </w:rPr>
              <w:t>(-/+):</w:t>
            </w:r>
            <w:r>
              <w:rPr>
                <w:rFonts w:ascii="Arial"/>
                <w:b/>
                <w:spacing w:val="-4"/>
                <w:sz w:val="20"/>
              </w:rPr>
              <w:t xml:space="preserve"> </w:t>
            </w:r>
            <w:r>
              <w:rPr>
                <w:sz w:val="20"/>
              </w:rPr>
              <w:t>0%</w:t>
            </w:r>
          </w:p>
        </w:tc>
      </w:tr>
    </w:tbl>
    <w:p w:rsidR="0007563B" w:rsidRDefault="00176812">
      <w:pPr>
        <w:rPr>
          <w:sz w:val="2"/>
          <w:szCs w:val="2"/>
        </w:rPr>
      </w:pPr>
      <w:r>
        <w:pict>
          <v:shape id="_x0000_s1163" style="position:absolute;margin-left:90.05pt;margin-top:341.25pt;width:299pt;height:269.7pt;z-index:-18664448;mso-position-horizontal-relative:page;mso-position-vertical-relative:page" coordorigin="1801,6825" coordsize="5980,5394" o:spt="100" adj="0,,0" path="m4498,11103r-6,-73l4477,10951r-22,-82l4432,10799r-30,-72l4367,10652r-42,-78l4276,10494r-40,-59l4200,10384r,686l4197,11126r-12,57l4167,11240r-29,60l4097,11363r-53,66l3979,11498r-305,306l2216,10346r301,-301l2598,9969r74,-60l2740,9866r61,-27l2868,9824r73,-4l3020,9827r85,18l3195,9874r60,26l3317,9932r63,39l3446,10016r68,51l3584,10125r72,65l3729,10262r60,61l3844,10383r52,59l3943,10500r43,57l4024,10612r35,54l4101,10741r35,72l4163,10882r20,67l4196,11013r4,57l4200,10384r-6,-9l4148,10315r-50,-60l4045,10194r-56,-62l3929,10070r-64,-62l3801,9950r-64,-55l3673,9843r-30,-23l3609,9795r-63,-44l3482,9709r-63,-37l3346,9634r-72,-32l3203,9574r-71,-22l3062,9535r-70,-12l2923,9516r-73,-1l2779,9521r-70,15l2642,9559r-65,30l2528,9618r-52,37l2420,9700r-61,54l2294,9817r-493,493l3710,12218r414,-414l4226,11702r61,-65l4341,11571r45,-65l4424,11439r30,-67l4476,11306r15,-67l4498,11172r,-69xm6418,9510l6056,9382,5650,9239r-89,-29l5475,9186r-82,-19l5364,9162r-50,-9l5239,9143r-46,-2l5143,9144r-54,7l5030,9162r44,-70l5109,9023r27,-69l5154,8885r10,-69l5165,8748r-8,-68l5139,8602r-28,-76l5075,8451r-45,-72l4976,8308r-20,-23l4913,8239r-41,-38l4872,8758r-4,56l4854,8869r-24,56l4794,8984r-47,61l4687,9109r-274,273l4280,9516,3649,8884r453,-453l4166,8374r63,-43l4293,8302r65,-16l4422,8285r79,15l4577,8330r72,45l4718,8435r43,47l4797,8533r30,54l4851,8643r16,58l4872,8758r,-557l4849,8180r-67,-53l4713,8082r-72,-39l4566,8011r-92,-28l4386,7970r-83,2l4225,7988r-62,25l4098,8049r-68,49l3958,8157r-75,71l3248,8863r1909,1908l5346,10582,4499,9734r219,-218l4753,9481r30,-27l4810,9433r23,-15l4863,9405r33,-11l4932,9386r39,-4l5014,9382r52,5l5125,9398r69,16l5256,9431r72,21l5407,9477r89,30l6180,9748r238,-238xm7780,8148l7415,7952,6555,7498r,307l6070,8291r-81,-144l5748,7717r-40,-72l5668,7574r-39,-66l5590,7443r-40,-64l5509,7316r-42,-62l5424,7193r-44,-61l5436,7168r62,38l5564,7246r71,42l5792,7378r763,427l6555,7498,5862,7132,5286,6825r-204,204l5277,7380r39,70l5701,8148r467,848l6441,9487r201,-201l6565,9153,6298,8684r-77,-133l6481,8291r339,-339l7565,8363r215,-215xe" fillcolor="silver" stroked="f">
            <v:fill opacity="32896f"/>
            <v:stroke joinstyle="round"/>
            <v:formulas/>
            <v:path arrowok="t" o:connecttype="segments"/>
            <w10:wrap anchorx="page" anchory="page"/>
          </v:shape>
        </w:pict>
      </w:r>
      <w:r>
        <w:pict>
          <v:shape id="_x0000_s1162" style="position:absolute;margin-left:301.65pt;margin-top:191.95pt;width:183.7pt;height:207.4pt;z-index:-18663936;mso-position-horizontal-relative:page;mso-position-vertical-relative:page" coordorigin="6033,3839" coordsize="3674,4148" o:spt="100" adj="0,,0" path="m8131,7797l7264,6930r672,-672l7711,6033r-672,672l6448,6114r776,-776l6999,5113r-966,965l7941,7986r190,-189xm9707,6221l8024,4538r473,-474l8272,3839,7138,4974r225,225l7834,4727,9517,6410r190,-189xe" fillcolor="silver" stroked="f">
            <v:fill opacity="32896f"/>
            <v:stroke joinstyle="round"/>
            <v:formulas/>
            <v:path arrowok="t" o:connecttype="segments"/>
            <w10:wrap anchorx="page" anchory="page"/>
          </v:shape>
        </w:pict>
      </w:r>
      <w:r>
        <w:rPr>
          <w:noProof/>
          <w:lang w:val="en-IN" w:eastAsia="en-IN"/>
        </w:rPr>
        <w:drawing>
          <wp:anchor distT="0" distB="0" distL="0" distR="0" simplePos="0" relativeHeight="15753728"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2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jpeg"/>
                    <pic:cNvPicPr/>
                  </pic:nvPicPr>
                  <pic:blipFill>
                    <a:blip r:embed="rId17" cstate="print"/>
                    <a:stretch>
                      <a:fillRect/>
                    </a:stretch>
                  </pic:blipFill>
                  <pic:spPr>
                    <a:xfrm>
                      <a:off x="0" y="0"/>
                      <a:ext cx="2059305" cy="391159"/>
                    </a:xfrm>
                    <a:prstGeom prst="rect">
                      <a:avLst/>
                    </a:prstGeom>
                  </pic:spPr>
                </pic:pic>
              </a:graphicData>
            </a:graphic>
          </wp:anchor>
        </w:drawing>
      </w:r>
      <w:r>
        <w:pict>
          <v:rect id="_x0000_s1161" style="position:absolute;margin-left:61.2pt;margin-top:320.95pt;width:175.95pt;height:340.25pt;z-index:-18662912;mso-position-horizontal-relative:page;mso-position-vertical-relative:page" fillcolor="#c5d9f0" stroked="f">
            <w10:wrap anchorx="page" anchory="page"/>
          </v:rect>
        </w:pict>
      </w:r>
    </w:p>
    <w:p w:rsidR="0007563B" w:rsidRDefault="0007563B">
      <w:pPr>
        <w:rPr>
          <w:sz w:val="2"/>
          <w:szCs w:val="2"/>
        </w:rPr>
        <w:sectPr w:rsidR="0007563B">
          <w:pgSz w:w="12240" w:h="15840"/>
          <w:pgMar w:top="1640" w:right="340" w:bottom="1180" w:left="340" w:header="210" w:footer="995" w:gutter="0"/>
          <w:cols w:space="720"/>
        </w:sectPr>
      </w:pPr>
    </w:p>
    <w:tbl>
      <w:tblPr>
        <w:tblW w:w="0" w:type="auto"/>
        <w:tblInd w:w="15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27"/>
        <w:gridCol w:w="3524"/>
        <w:gridCol w:w="7002"/>
      </w:tblGrid>
      <w:tr w:rsidR="0007563B">
        <w:trPr>
          <w:trHeight w:val="979"/>
        </w:trPr>
        <w:tc>
          <w:tcPr>
            <w:tcW w:w="727" w:type="dxa"/>
            <w:shd w:val="clear" w:color="auto" w:fill="30849B"/>
          </w:tcPr>
          <w:p w:rsidR="0007563B" w:rsidRDefault="00176812">
            <w:pPr>
              <w:pStyle w:val="TableParagraph"/>
              <w:spacing w:line="244" w:lineRule="exact"/>
              <w:ind w:left="0" w:right="164"/>
              <w:jc w:val="right"/>
            </w:pPr>
            <w:r>
              <w:rPr>
                <w:color w:val="FFFFFF"/>
              </w:rPr>
              <w:lastRenderedPageBreak/>
              <w:t>xxxii.</w:t>
            </w:r>
          </w:p>
        </w:tc>
        <w:tc>
          <w:tcPr>
            <w:tcW w:w="3524" w:type="dxa"/>
            <w:shd w:val="clear" w:color="auto" w:fill="30849B"/>
          </w:tcPr>
          <w:p w:rsidR="0007563B" w:rsidRDefault="00176812">
            <w:pPr>
              <w:pStyle w:val="TableParagraph"/>
              <w:spacing w:line="259" w:lineRule="auto"/>
              <w:ind w:left="108" w:right="677"/>
              <w:rPr>
                <w:rFonts w:ascii="Arial"/>
                <w:b/>
              </w:rPr>
            </w:pPr>
            <w:r>
              <w:rPr>
                <w:rFonts w:ascii="Arial"/>
                <w:b/>
                <w:color w:val="FFFFFF"/>
              </w:rPr>
              <w:t>Final adjusted &amp; weighted</w:t>
            </w:r>
            <w:r>
              <w:rPr>
                <w:rFonts w:ascii="Arial"/>
                <w:b/>
                <w:color w:val="FFFFFF"/>
                <w:spacing w:val="-59"/>
              </w:rPr>
              <w:t xml:space="preserve"> </w:t>
            </w:r>
            <w:r>
              <w:rPr>
                <w:rFonts w:ascii="Arial"/>
                <w:b/>
                <w:color w:val="FFFFFF"/>
              </w:rPr>
              <w:t>Rates considered for the</w:t>
            </w:r>
            <w:r>
              <w:rPr>
                <w:rFonts w:ascii="Arial"/>
                <w:b/>
                <w:color w:val="FFFFFF"/>
                <w:spacing w:val="1"/>
              </w:rPr>
              <w:t xml:space="preserve"> </w:t>
            </w:r>
            <w:r>
              <w:rPr>
                <w:rFonts w:ascii="Arial"/>
                <w:b/>
                <w:color w:val="FFFFFF"/>
              </w:rPr>
              <w:t>subject property</w:t>
            </w:r>
          </w:p>
        </w:tc>
        <w:tc>
          <w:tcPr>
            <w:tcW w:w="7002" w:type="dxa"/>
            <w:shd w:val="clear" w:color="auto" w:fill="30849B"/>
          </w:tcPr>
          <w:p w:rsidR="0007563B" w:rsidRDefault="0007563B">
            <w:pPr>
              <w:pStyle w:val="TableParagraph"/>
              <w:spacing w:before="11"/>
              <w:ind w:left="0"/>
              <w:rPr>
                <w:rFonts w:ascii="Arial"/>
                <w:i/>
              </w:rPr>
            </w:pPr>
          </w:p>
          <w:p w:rsidR="0007563B" w:rsidRDefault="00176812">
            <w:pPr>
              <w:pStyle w:val="TableParagraph"/>
              <w:ind w:left="108"/>
              <w:rPr>
                <w:rFonts w:ascii="Arial"/>
                <w:b/>
              </w:rPr>
            </w:pPr>
            <w:r>
              <w:rPr>
                <w:rFonts w:ascii="Arial"/>
                <w:b/>
                <w:color w:val="FFFFFF"/>
              </w:rPr>
              <w:t>Rs.50,000/-</w:t>
            </w:r>
            <w:r>
              <w:rPr>
                <w:rFonts w:ascii="Arial"/>
                <w:b/>
                <w:color w:val="FFFFFF"/>
                <w:spacing w:val="-1"/>
              </w:rPr>
              <w:t xml:space="preserve"> </w:t>
            </w:r>
            <w:r>
              <w:rPr>
                <w:rFonts w:ascii="Arial"/>
                <w:b/>
                <w:color w:val="FFFFFF"/>
              </w:rPr>
              <w:t>per</w:t>
            </w:r>
            <w:r>
              <w:rPr>
                <w:rFonts w:ascii="Arial"/>
                <w:b/>
                <w:color w:val="FFFFFF"/>
                <w:spacing w:val="-1"/>
              </w:rPr>
              <w:t xml:space="preserve"> </w:t>
            </w:r>
            <w:proofErr w:type="spellStart"/>
            <w:r>
              <w:rPr>
                <w:rFonts w:ascii="Arial"/>
                <w:b/>
                <w:color w:val="FFFFFF"/>
              </w:rPr>
              <w:t>sq.ft</w:t>
            </w:r>
            <w:proofErr w:type="spellEnd"/>
            <w:r>
              <w:rPr>
                <w:rFonts w:ascii="Arial"/>
                <w:b/>
                <w:color w:val="FFFFFF"/>
              </w:rPr>
              <w:t xml:space="preserve"> on</w:t>
            </w:r>
            <w:r>
              <w:rPr>
                <w:rFonts w:ascii="Arial"/>
                <w:b/>
                <w:color w:val="FFFFFF"/>
                <w:spacing w:val="-5"/>
              </w:rPr>
              <w:t xml:space="preserve"> </w:t>
            </w:r>
            <w:r>
              <w:rPr>
                <w:rFonts w:ascii="Arial"/>
                <w:b/>
                <w:color w:val="FFFFFF"/>
              </w:rPr>
              <w:t>Carpet</w:t>
            </w:r>
            <w:r>
              <w:rPr>
                <w:rFonts w:ascii="Arial"/>
                <w:b/>
                <w:color w:val="FFFFFF"/>
                <w:spacing w:val="-2"/>
              </w:rPr>
              <w:t xml:space="preserve"> </w:t>
            </w:r>
            <w:r>
              <w:rPr>
                <w:rFonts w:ascii="Arial"/>
                <w:b/>
                <w:color w:val="FFFFFF"/>
              </w:rPr>
              <w:t>Area</w:t>
            </w:r>
          </w:p>
        </w:tc>
      </w:tr>
      <w:tr w:rsidR="0007563B">
        <w:trPr>
          <w:trHeight w:val="979"/>
        </w:trPr>
        <w:tc>
          <w:tcPr>
            <w:tcW w:w="727" w:type="dxa"/>
            <w:shd w:val="clear" w:color="auto" w:fill="C5D9F0"/>
          </w:tcPr>
          <w:p w:rsidR="0007563B" w:rsidRDefault="00176812">
            <w:pPr>
              <w:pStyle w:val="TableParagraph"/>
              <w:spacing w:line="243" w:lineRule="exact"/>
              <w:ind w:left="0" w:right="164"/>
              <w:jc w:val="right"/>
            </w:pPr>
            <w:r>
              <w:t>xxxiii.</w:t>
            </w:r>
          </w:p>
        </w:tc>
        <w:tc>
          <w:tcPr>
            <w:tcW w:w="3524" w:type="dxa"/>
            <w:shd w:val="clear" w:color="auto" w:fill="C5D9F0"/>
          </w:tcPr>
          <w:p w:rsidR="0007563B" w:rsidRDefault="00176812">
            <w:pPr>
              <w:pStyle w:val="TableParagraph"/>
              <w:spacing w:line="246" w:lineRule="exact"/>
              <w:ind w:left="108"/>
            </w:pPr>
            <w:r>
              <w:t>Considered</w:t>
            </w:r>
            <w:r>
              <w:rPr>
                <w:spacing w:val="-2"/>
              </w:rPr>
              <w:t xml:space="preserve"> </w:t>
            </w:r>
            <w:r>
              <w:t>Rates</w:t>
            </w:r>
            <w:r>
              <w:rPr>
                <w:spacing w:val="-4"/>
              </w:rPr>
              <w:t xml:space="preserve"> </w:t>
            </w:r>
            <w:r>
              <w:t>Justification</w:t>
            </w:r>
          </w:p>
        </w:tc>
        <w:tc>
          <w:tcPr>
            <w:tcW w:w="7002" w:type="dxa"/>
          </w:tcPr>
          <w:p w:rsidR="0007563B" w:rsidRDefault="00176812">
            <w:pPr>
              <w:pStyle w:val="TableParagraph"/>
              <w:spacing w:line="259" w:lineRule="auto"/>
              <w:ind w:left="108" w:right="99"/>
              <w:jc w:val="both"/>
            </w:pPr>
            <w:r>
              <w:t>As per the thorough property &amp; market factors analysis as described</w:t>
            </w:r>
            <w:r>
              <w:rPr>
                <w:spacing w:val="1"/>
              </w:rPr>
              <w:t xml:space="preserve"> </w:t>
            </w:r>
            <w:r>
              <w:t>above,</w:t>
            </w:r>
            <w:r>
              <w:rPr>
                <w:spacing w:val="1"/>
              </w:rPr>
              <w:t xml:space="preserve"> </w:t>
            </w:r>
            <w:r>
              <w:t>the</w:t>
            </w:r>
            <w:r>
              <w:rPr>
                <w:spacing w:val="1"/>
              </w:rPr>
              <w:t xml:space="preserve"> </w:t>
            </w:r>
            <w:r>
              <w:t>considered</w:t>
            </w:r>
            <w:r>
              <w:rPr>
                <w:spacing w:val="1"/>
              </w:rPr>
              <w:t xml:space="preserve"> </w:t>
            </w:r>
            <w:r>
              <w:t>estimated</w:t>
            </w:r>
            <w:r>
              <w:rPr>
                <w:spacing w:val="1"/>
              </w:rPr>
              <w:t xml:space="preserve"> </w:t>
            </w:r>
            <w:r>
              <w:t>market</w:t>
            </w:r>
            <w:r>
              <w:rPr>
                <w:spacing w:val="1"/>
              </w:rPr>
              <w:t xml:space="preserve"> </w:t>
            </w:r>
            <w:r>
              <w:t>rates</w:t>
            </w:r>
            <w:r>
              <w:rPr>
                <w:spacing w:val="1"/>
              </w:rPr>
              <w:t xml:space="preserve"> </w:t>
            </w:r>
            <w:r>
              <w:t>appears</w:t>
            </w:r>
            <w:r>
              <w:rPr>
                <w:spacing w:val="1"/>
              </w:rPr>
              <w:t xml:space="preserve"> </w:t>
            </w:r>
            <w:r>
              <w:t>to</w:t>
            </w:r>
            <w:r>
              <w:rPr>
                <w:spacing w:val="1"/>
              </w:rPr>
              <w:t xml:space="preserve"> </w:t>
            </w:r>
            <w:r>
              <w:t>be</w:t>
            </w:r>
            <w:r>
              <w:rPr>
                <w:spacing w:val="1"/>
              </w:rPr>
              <w:t xml:space="preserve"> </w:t>
            </w:r>
            <w:r>
              <w:t>reasonable</w:t>
            </w:r>
            <w:r>
              <w:rPr>
                <w:spacing w:val="-1"/>
              </w:rPr>
              <w:t xml:space="preserve"> </w:t>
            </w:r>
            <w:r>
              <w:t>in our</w:t>
            </w:r>
            <w:r>
              <w:rPr>
                <w:spacing w:val="1"/>
              </w:rPr>
              <w:t xml:space="preserve"> </w:t>
            </w:r>
            <w:r>
              <w:t>opinion.</w:t>
            </w:r>
          </w:p>
        </w:tc>
      </w:tr>
      <w:tr w:rsidR="0007563B">
        <w:trPr>
          <w:trHeight w:val="434"/>
        </w:trPr>
        <w:tc>
          <w:tcPr>
            <w:tcW w:w="727" w:type="dxa"/>
            <w:vMerge w:val="restart"/>
            <w:shd w:val="clear" w:color="auto" w:fill="C5D9F0"/>
          </w:tcPr>
          <w:p w:rsidR="0007563B" w:rsidRDefault="00176812">
            <w:pPr>
              <w:pStyle w:val="TableParagraph"/>
              <w:spacing w:line="243" w:lineRule="exact"/>
              <w:ind w:left="7"/>
            </w:pPr>
            <w:r>
              <w:t>xxxiv.</w:t>
            </w:r>
          </w:p>
        </w:tc>
        <w:tc>
          <w:tcPr>
            <w:tcW w:w="10526" w:type="dxa"/>
            <w:gridSpan w:val="2"/>
            <w:shd w:val="clear" w:color="auto" w:fill="C5D9F0"/>
          </w:tcPr>
          <w:p w:rsidR="0007563B" w:rsidRDefault="00176812">
            <w:pPr>
              <w:pStyle w:val="TableParagraph"/>
              <w:spacing w:line="243" w:lineRule="exact"/>
              <w:ind w:left="108"/>
              <w:rPr>
                <w:rFonts w:ascii="Arial"/>
                <w:b/>
              </w:rPr>
            </w:pPr>
            <w:r>
              <w:rPr>
                <w:rFonts w:ascii="Arial"/>
                <w:b/>
              </w:rPr>
              <w:t>Basis of</w:t>
            </w:r>
            <w:r>
              <w:rPr>
                <w:rFonts w:ascii="Arial"/>
                <w:b/>
                <w:spacing w:val="-1"/>
              </w:rPr>
              <w:t xml:space="preserve"> </w:t>
            </w:r>
            <w:r>
              <w:rPr>
                <w:rFonts w:ascii="Arial"/>
                <w:b/>
              </w:rPr>
              <w:t>computation</w:t>
            </w:r>
            <w:r>
              <w:rPr>
                <w:rFonts w:ascii="Arial"/>
                <w:b/>
                <w:spacing w:val="-2"/>
              </w:rPr>
              <w:t xml:space="preserve"> </w:t>
            </w:r>
            <w:r>
              <w:rPr>
                <w:rFonts w:ascii="Arial"/>
                <w:b/>
              </w:rPr>
              <w:t>&amp;</w:t>
            </w:r>
            <w:r>
              <w:rPr>
                <w:rFonts w:ascii="Arial"/>
                <w:b/>
                <w:spacing w:val="-3"/>
              </w:rPr>
              <w:t xml:space="preserve"> </w:t>
            </w:r>
            <w:r>
              <w:rPr>
                <w:rFonts w:ascii="Arial"/>
                <w:b/>
              </w:rPr>
              <w:t>working</w:t>
            </w:r>
          </w:p>
        </w:tc>
      </w:tr>
      <w:tr w:rsidR="0007563B">
        <w:trPr>
          <w:trHeight w:val="10234"/>
        </w:trPr>
        <w:tc>
          <w:tcPr>
            <w:tcW w:w="727" w:type="dxa"/>
            <w:vMerge/>
            <w:tcBorders>
              <w:top w:val="nil"/>
            </w:tcBorders>
            <w:shd w:val="clear" w:color="auto" w:fill="C5D9F0"/>
          </w:tcPr>
          <w:p w:rsidR="0007563B" w:rsidRDefault="0007563B">
            <w:pPr>
              <w:rPr>
                <w:sz w:val="2"/>
                <w:szCs w:val="2"/>
              </w:rPr>
            </w:pPr>
          </w:p>
        </w:tc>
        <w:tc>
          <w:tcPr>
            <w:tcW w:w="10526" w:type="dxa"/>
            <w:gridSpan w:val="2"/>
          </w:tcPr>
          <w:p w:rsidR="0007563B" w:rsidRDefault="00176812">
            <w:pPr>
              <w:pStyle w:val="TableParagraph"/>
              <w:numPr>
                <w:ilvl w:val="0"/>
                <w:numId w:val="10"/>
              </w:numPr>
              <w:tabs>
                <w:tab w:val="left" w:pos="445"/>
              </w:tabs>
              <w:spacing w:line="256" w:lineRule="auto"/>
              <w:ind w:right="101"/>
              <w:jc w:val="both"/>
              <w:rPr>
                <w:rFonts w:ascii="Arial" w:hAnsi="Arial"/>
                <w:i/>
              </w:rPr>
            </w:pPr>
            <w:r>
              <w:rPr>
                <w:rFonts w:ascii="Arial" w:hAnsi="Arial"/>
                <w:i/>
              </w:rPr>
              <w:t>Valuation of the asset is done as found on as-is-where basis on the site as identified to us by client/</w:t>
            </w:r>
            <w:r>
              <w:rPr>
                <w:rFonts w:ascii="Arial" w:hAnsi="Arial"/>
                <w:i/>
                <w:spacing w:val="1"/>
              </w:rPr>
              <w:t xml:space="preserve"> </w:t>
            </w:r>
            <w:r>
              <w:rPr>
                <w:rFonts w:ascii="Arial" w:hAnsi="Arial"/>
                <w:i/>
              </w:rPr>
              <w:t>owner/</w:t>
            </w:r>
            <w:r>
              <w:rPr>
                <w:rFonts w:ascii="Arial" w:hAnsi="Arial"/>
                <w:i/>
                <w:spacing w:val="-8"/>
              </w:rPr>
              <w:t xml:space="preserve"> </w:t>
            </w:r>
            <w:r>
              <w:rPr>
                <w:rFonts w:ascii="Arial" w:hAnsi="Arial"/>
                <w:i/>
              </w:rPr>
              <w:t>owner</w:t>
            </w:r>
            <w:r>
              <w:rPr>
                <w:rFonts w:ascii="Arial" w:hAnsi="Arial"/>
                <w:i/>
                <w:spacing w:val="-10"/>
              </w:rPr>
              <w:t xml:space="preserve"> </w:t>
            </w:r>
            <w:r>
              <w:rPr>
                <w:rFonts w:ascii="Arial" w:hAnsi="Arial"/>
                <w:i/>
              </w:rPr>
              <w:t>representative</w:t>
            </w:r>
            <w:r>
              <w:rPr>
                <w:rFonts w:ascii="Arial" w:hAnsi="Arial"/>
                <w:i/>
                <w:spacing w:val="-8"/>
              </w:rPr>
              <w:t xml:space="preserve"> </w:t>
            </w:r>
            <w:r>
              <w:rPr>
                <w:rFonts w:ascii="Arial" w:hAnsi="Arial"/>
                <w:i/>
              </w:rPr>
              <w:t>during</w:t>
            </w:r>
            <w:r>
              <w:rPr>
                <w:rFonts w:ascii="Arial" w:hAnsi="Arial"/>
                <w:i/>
                <w:spacing w:val="-9"/>
              </w:rPr>
              <w:t xml:space="preserve"> </w:t>
            </w:r>
            <w:r>
              <w:rPr>
                <w:rFonts w:ascii="Arial" w:hAnsi="Arial"/>
                <w:i/>
              </w:rPr>
              <w:t>site</w:t>
            </w:r>
            <w:r>
              <w:rPr>
                <w:rFonts w:ascii="Arial" w:hAnsi="Arial"/>
                <w:i/>
                <w:spacing w:val="-8"/>
              </w:rPr>
              <w:t xml:space="preserve"> </w:t>
            </w:r>
            <w:r>
              <w:rPr>
                <w:rFonts w:ascii="Arial" w:hAnsi="Arial"/>
                <w:i/>
              </w:rPr>
              <w:t>inspection</w:t>
            </w:r>
            <w:r>
              <w:rPr>
                <w:rFonts w:ascii="Arial" w:hAnsi="Arial"/>
                <w:i/>
                <w:spacing w:val="-9"/>
              </w:rPr>
              <w:t xml:space="preserve"> </w:t>
            </w:r>
            <w:r>
              <w:rPr>
                <w:rFonts w:ascii="Arial" w:hAnsi="Arial"/>
                <w:i/>
              </w:rPr>
              <w:t>by</w:t>
            </w:r>
            <w:r>
              <w:rPr>
                <w:rFonts w:ascii="Arial" w:hAnsi="Arial"/>
                <w:i/>
                <w:spacing w:val="-8"/>
              </w:rPr>
              <w:t xml:space="preserve"> </w:t>
            </w:r>
            <w:r>
              <w:rPr>
                <w:rFonts w:ascii="Arial" w:hAnsi="Arial"/>
                <w:i/>
              </w:rPr>
              <w:t>our</w:t>
            </w:r>
            <w:r>
              <w:rPr>
                <w:rFonts w:ascii="Arial" w:hAnsi="Arial"/>
                <w:i/>
                <w:spacing w:val="-8"/>
              </w:rPr>
              <w:t xml:space="preserve"> </w:t>
            </w:r>
            <w:r>
              <w:rPr>
                <w:rFonts w:ascii="Arial" w:hAnsi="Arial"/>
                <w:i/>
              </w:rPr>
              <w:t>engineer/s</w:t>
            </w:r>
            <w:r>
              <w:rPr>
                <w:rFonts w:ascii="Arial" w:hAnsi="Arial"/>
                <w:i/>
                <w:spacing w:val="-7"/>
              </w:rPr>
              <w:t xml:space="preserve"> </w:t>
            </w:r>
            <w:r>
              <w:rPr>
                <w:rFonts w:ascii="Arial" w:hAnsi="Arial"/>
                <w:i/>
              </w:rPr>
              <w:t>unless</w:t>
            </w:r>
            <w:r>
              <w:rPr>
                <w:rFonts w:ascii="Arial" w:hAnsi="Arial"/>
                <w:i/>
                <w:spacing w:val="-11"/>
              </w:rPr>
              <w:t xml:space="preserve"> </w:t>
            </w:r>
            <w:r>
              <w:rPr>
                <w:rFonts w:ascii="Arial" w:hAnsi="Arial"/>
                <w:i/>
              </w:rPr>
              <w:t>otherwise</w:t>
            </w:r>
            <w:r>
              <w:rPr>
                <w:rFonts w:ascii="Arial" w:hAnsi="Arial"/>
                <w:i/>
                <w:spacing w:val="-9"/>
              </w:rPr>
              <w:t xml:space="preserve"> </w:t>
            </w:r>
            <w:r>
              <w:rPr>
                <w:rFonts w:ascii="Arial" w:hAnsi="Arial"/>
                <w:i/>
              </w:rPr>
              <w:t>mentioned</w:t>
            </w:r>
            <w:r>
              <w:rPr>
                <w:rFonts w:ascii="Arial" w:hAnsi="Arial"/>
                <w:i/>
                <w:spacing w:val="-8"/>
              </w:rPr>
              <w:t xml:space="preserve"> </w:t>
            </w:r>
            <w:r>
              <w:rPr>
                <w:rFonts w:ascii="Arial" w:hAnsi="Arial"/>
                <w:i/>
              </w:rPr>
              <w:t>in</w:t>
            </w:r>
            <w:r>
              <w:rPr>
                <w:rFonts w:ascii="Arial" w:hAnsi="Arial"/>
                <w:i/>
                <w:spacing w:val="-9"/>
              </w:rPr>
              <w:t xml:space="preserve"> </w:t>
            </w:r>
            <w:r>
              <w:rPr>
                <w:rFonts w:ascii="Arial" w:hAnsi="Arial"/>
                <w:i/>
              </w:rPr>
              <w:t>the</w:t>
            </w:r>
            <w:r>
              <w:rPr>
                <w:rFonts w:ascii="Arial" w:hAnsi="Arial"/>
                <w:i/>
                <w:spacing w:val="-58"/>
              </w:rPr>
              <w:t xml:space="preserve"> </w:t>
            </w:r>
            <w:r>
              <w:rPr>
                <w:rFonts w:ascii="Arial" w:hAnsi="Arial"/>
                <w:i/>
              </w:rPr>
              <w:t>report.</w:t>
            </w:r>
          </w:p>
          <w:p w:rsidR="0007563B" w:rsidRDefault="00176812">
            <w:pPr>
              <w:pStyle w:val="TableParagraph"/>
              <w:numPr>
                <w:ilvl w:val="0"/>
                <w:numId w:val="10"/>
              </w:numPr>
              <w:tabs>
                <w:tab w:val="left" w:pos="445"/>
              </w:tabs>
              <w:spacing w:line="259" w:lineRule="auto"/>
              <w:ind w:right="100"/>
              <w:jc w:val="both"/>
              <w:rPr>
                <w:rFonts w:ascii="Arial" w:hAnsi="Arial"/>
                <w:i/>
              </w:rPr>
            </w:pPr>
            <w:r>
              <w:rPr>
                <w:rFonts w:ascii="Arial" w:hAnsi="Arial"/>
                <w:i/>
              </w:rPr>
              <w:t>Analysis and conclusions adopted in the report are limited to the reported assumptions, conditions and</w:t>
            </w:r>
            <w:r>
              <w:rPr>
                <w:rFonts w:ascii="Arial" w:hAnsi="Arial"/>
                <w:i/>
                <w:spacing w:val="-59"/>
              </w:rPr>
              <w:t xml:space="preserve"> </w:t>
            </w:r>
            <w:r>
              <w:rPr>
                <w:rFonts w:ascii="Arial" w:hAnsi="Arial"/>
                <w:i/>
              </w:rPr>
              <w:t>information</w:t>
            </w:r>
            <w:r>
              <w:rPr>
                <w:rFonts w:ascii="Arial" w:hAnsi="Arial"/>
                <w:i/>
                <w:spacing w:val="-8"/>
              </w:rPr>
              <w:t xml:space="preserve"> </w:t>
            </w:r>
            <w:r>
              <w:rPr>
                <w:rFonts w:ascii="Arial" w:hAnsi="Arial"/>
                <w:i/>
              </w:rPr>
              <w:t>came</w:t>
            </w:r>
            <w:r>
              <w:rPr>
                <w:rFonts w:ascii="Arial" w:hAnsi="Arial"/>
                <w:i/>
                <w:spacing w:val="-9"/>
              </w:rPr>
              <w:t xml:space="preserve"> </w:t>
            </w:r>
            <w:r>
              <w:rPr>
                <w:rFonts w:ascii="Arial" w:hAnsi="Arial"/>
                <w:i/>
              </w:rPr>
              <w:t>to</w:t>
            </w:r>
            <w:r>
              <w:rPr>
                <w:rFonts w:ascii="Arial" w:hAnsi="Arial"/>
                <w:i/>
                <w:spacing w:val="-7"/>
              </w:rPr>
              <w:t xml:space="preserve"> </w:t>
            </w:r>
            <w:r>
              <w:rPr>
                <w:rFonts w:ascii="Arial" w:hAnsi="Arial"/>
                <w:i/>
              </w:rPr>
              <w:t>our</w:t>
            </w:r>
            <w:r>
              <w:rPr>
                <w:rFonts w:ascii="Arial" w:hAnsi="Arial"/>
                <w:i/>
                <w:spacing w:val="-9"/>
              </w:rPr>
              <w:t xml:space="preserve"> </w:t>
            </w:r>
            <w:r>
              <w:rPr>
                <w:rFonts w:ascii="Arial" w:hAnsi="Arial"/>
                <w:i/>
              </w:rPr>
              <w:t>knowledge</w:t>
            </w:r>
            <w:r>
              <w:rPr>
                <w:rFonts w:ascii="Arial" w:hAnsi="Arial"/>
                <w:i/>
                <w:spacing w:val="-7"/>
              </w:rPr>
              <w:t xml:space="preserve"> </w:t>
            </w:r>
            <w:r>
              <w:rPr>
                <w:rFonts w:ascii="Arial" w:hAnsi="Arial"/>
                <w:i/>
              </w:rPr>
              <w:t>during</w:t>
            </w:r>
            <w:r>
              <w:rPr>
                <w:rFonts w:ascii="Arial" w:hAnsi="Arial"/>
                <w:i/>
                <w:spacing w:val="-7"/>
              </w:rPr>
              <w:t xml:space="preserve"> </w:t>
            </w:r>
            <w:r>
              <w:rPr>
                <w:rFonts w:ascii="Arial" w:hAnsi="Arial"/>
                <w:i/>
              </w:rPr>
              <w:t>the</w:t>
            </w:r>
            <w:r>
              <w:rPr>
                <w:rFonts w:ascii="Arial" w:hAnsi="Arial"/>
                <w:i/>
                <w:spacing w:val="-6"/>
              </w:rPr>
              <w:t xml:space="preserve"> </w:t>
            </w:r>
            <w:r>
              <w:rPr>
                <w:rFonts w:ascii="Arial" w:hAnsi="Arial"/>
                <w:i/>
              </w:rPr>
              <w:t>course</w:t>
            </w:r>
            <w:r>
              <w:rPr>
                <w:rFonts w:ascii="Arial" w:hAnsi="Arial"/>
                <w:i/>
                <w:spacing w:val="-6"/>
              </w:rPr>
              <w:t xml:space="preserve"> </w:t>
            </w:r>
            <w:r>
              <w:rPr>
                <w:rFonts w:ascii="Arial" w:hAnsi="Arial"/>
                <w:i/>
              </w:rPr>
              <w:t>of</w:t>
            </w:r>
            <w:r>
              <w:rPr>
                <w:rFonts w:ascii="Arial" w:hAnsi="Arial"/>
                <w:i/>
                <w:spacing w:val="-8"/>
              </w:rPr>
              <w:t xml:space="preserve"> </w:t>
            </w:r>
            <w:r>
              <w:rPr>
                <w:rFonts w:ascii="Arial" w:hAnsi="Arial"/>
                <w:i/>
              </w:rPr>
              <w:t>the</w:t>
            </w:r>
            <w:r>
              <w:rPr>
                <w:rFonts w:ascii="Arial" w:hAnsi="Arial"/>
                <w:i/>
                <w:spacing w:val="-8"/>
              </w:rPr>
              <w:t xml:space="preserve"> </w:t>
            </w:r>
            <w:r>
              <w:rPr>
                <w:rFonts w:ascii="Arial" w:hAnsi="Arial"/>
                <w:i/>
              </w:rPr>
              <w:t>work</w:t>
            </w:r>
            <w:r>
              <w:rPr>
                <w:rFonts w:ascii="Arial" w:hAnsi="Arial"/>
                <w:i/>
                <w:spacing w:val="-6"/>
              </w:rPr>
              <w:t xml:space="preserve"> </w:t>
            </w:r>
            <w:r>
              <w:rPr>
                <w:rFonts w:ascii="Arial" w:hAnsi="Arial"/>
                <w:i/>
              </w:rPr>
              <w:t>and</w:t>
            </w:r>
            <w:r>
              <w:rPr>
                <w:rFonts w:ascii="Arial" w:hAnsi="Arial"/>
                <w:i/>
                <w:spacing w:val="-8"/>
              </w:rPr>
              <w:t xml:space="preserve"> </w:t>
            </w:r>
            <w:r>
              <w:rPr>
                <w:rFonts w:ascii="Arial" w:hAnsi="Arial"/>
                <w:i/>
              </w:rPr>
              <w:t>based</w:t>
            </w:r>
            <w:r>
              <w:rPr>
                <w:rFonts w:ascii="Arial" w:hAnsi="Arial"/>
                <w:i/>
                <w:spacing w:val="-5"/>
              </w:rPr>
              <w:t xml:space="preserve"> </w:t>
            </w:r>
            <w:r>
              <w:rPr>
                <w:rFonts w:ascii="Arial" w:hAnsi="Arial"/>
                <w:i/>
              </w:rPr>
              <w:t>on</w:t>
            </w:r>
            <w:r>
              <w:rPr>
                <w:rFonts w:ascii="Arial" w:hAnsi="Arial"/>
                <w:i/>
                <w:spacing w:val="-7"/>
              </w:rPr>
              <w:t xml:space="preserve"> </w:t>
            </w:r>
            <w:r>
              <w:rPr>
                <w:rFonts w:ascii="Arial" w:hAnsi="Arial"/>
                <w:i/>
              </w:rPr>
              <w:t>the</w:t>
            </w:r>
            <w:r>
              <w:rPr>
                <w:rFonts w:ascii="Arial" w:hAnsi="Arial"/>
                <w:i/>
                <w:spacing w:val="-8"/>
              </w:rPr>
              <w:t xml:space="preserve"> </w:t>
            </w:r>
            <w:r>
              <w:rPr>
                <w:rFonts w:ascii="Arial" w:hAnsi="Arial"/>
                <w:i/>
              </w:rPr>
              <w:t>Standard</w:t>
            </w:r>
            <w:r>
              <w:rPr>
                <w:rFonts w:ascii="Arial" w:hAnsi="Arial"/>
                <w:i/>
                <w:spacing w:val="-9"/>
              </w:rPr>
              <w:t xml:space="preserve"> </w:t>
            </w:r>
            <w:r>
              <w:rPr>
                <w:rFonts w:ascii="Arial" w:hAnsi="Arial"/>
                <w:i/>
              </w:rPr>
              <w:t>Operating</w:t>
            </w:r>
            <w:r>
              <w:rPr>
                <w:rFonts w:ascii="Arial" w:hAnsi="Arial"/>
                <w:i/>
                <w:spacing w:val="-59"/>
              </w:rPr>
              <w:t xml:space="preserve"> </w:t>
            </w:r>
            <w:r>
              <w:rPr>
                <w:rFonts w:ascii="Arial" w:hAnsi="Arial"/>
                <w:i/>
              </w:rPr>
              <w:t>Procedures, Best Practices, Caveats, Limitations, Conditions, Remarks, Important Notes, Valuation</w:t>
            </w:r>
            <w:r>
              <w:rPr>
                <w:rFonts w:ascii="Arial" w:hAnsi="Arial"/>
                <w:i/>
                <w:spacing w:val="1"/>
              </w:rPr>
              <w:t xml:space="preserve"> </w:t>
            </w:r>
            <w:r>
              <w:rPr>
                <w:rFonts w:ascii="Arial" w:hAnsi="Arial"/>
                <w:i/>
              </w:rPr>
              <w:t>TOR</w:t>
            </w:r>
            <w:r>
              <w:rPr>
                <w:rFonts w:ascii="Arial" w:hAnsi="Arial"/>
                <w:i/>
                <w:spacing w:val="-1"/>
              </w:rPr>
              <w:t xml:space="preserve"> </w:t>
            </w:r>
            <w:r>
              <w:rPr>
                <w:rFonts w:ascii="Arial" w:hAnsi="Arial"/>
                <w:i/>
              </w:rPr>
              <w:t>and</w:t>
            </w:r>
            <w:r>
              <w:rPr>
                <w:rFonts w:ascii="Arial" w:hAnsi="Arial"/>
                <w:i/>
                <w:spacing w:val="-2"/>
              </w:rPr>
              <w:t xml:space="preserve"> </w:t>
            </w:r>
            <w:r>
              <w:rPr>
                <w:rFonts w:ascii="Arial" w:hAnsi="Arial"/>
                <w:i/>
              </w:rPr>
              <w:t>definition of</w:t>
            </w:r>
            <w:r>
              <w:rPr>
                <w:rFonts w:ascii="Arial" w:hAnsi="Arial"/>
                <w:i/>
                <w:spacing w:val="2"/>
              </w:rPr>
              <w:t xml:space="preserve"> </w:t>
            </w:r>
            <w:r>
              <w:rPr>
                <w:rFonts w:ascii="Arial" w:hAnsi="Arial"/>
                <w:i/>
              </w:rPr>
              <w:t>different</w:t>
            </w:r>
            <w:r>
              <w:rPr>
                <w:rFonts w:ascii="Arial" w:hAnsi="Arial"/>
                <w:i/>
                <w:spacing w:val="-1"/>
              </w:rPr>
              <w:t xml:space="preserve"> </w:t>
            </w:r>
            <w:r>
              <w:rPr>
                <w:rFonts w:ascii="Arial" w:hAnsi="Arial"/>
                <w:i/>
              </w:rPr>
              <w:t>nature of</w:t>
            </w:r>
            <w:r>
              <w:rPr>
                <w:rFonts w:ascii="Arial" w:hAnsi="Arial"/>
                <w:i/>
                <w:spacing w:val="1"/>
              </w:rPr>
              <w:t xml:space="preserve"> </w:t>
            </w:r>
            <w:r>
              <w:rPr>
                <w:rFonts w:ascii="Arial" w:hAnsi="Arial"/>
                <w:i/>
              </w:rPr>
              <w:t>values.</w:t>
            </w:r>
          </w:p>
          <w:p w:rsidR="0007563B" w:rsidRDefault="00176812">
            <w:pPr>
              <w:pStyle w:val="TableParagraph"/>
              <w:numPr>
                <w:ilvl w:val="0"/>
                <w:numId w:val="10"/>
              </w:numPr>
              <w:tabs>
                <w:tab w:val="left" w:pos="445"/>
              </w:tabs>
              <w:spacing w:line="259" w:lineRule="auto"/>
              <w:ind w:right="99"/>
              <w:jc w:val="both"/>
              <w:rPr>
                <w:rFonts w:ascii="Arial" w:hAnsi="Arial"/>
                <w:i/>
              </w:rPr>
            </w:pPr>
            <w:r>
              <w:rPr>
                <w:rFonts w:ascii="Arial" w:hAnsi="Arial"/>
                <w:i/>
              </w:rPr>
              <w:t>For knowing comparable market rates, significant discreet local enquiries have been made from our</w:t>
            </w:r>
            <w:r>
              <w:rPr>
                <w:rFonts w:ascii="Arial" w:hAnsi="Arial"/>
                <w:i/>
                <w:spacing w:val="1"/>
              </w:rPr>
              <w:t xml:space="preserve"> </w:t>
            </w:r>
            <w:r>
              <w:rPr>
                <w:rFonts w:ascii="Arial" w:hAnsi="Arial"/>
                <w:i/>
                <w:spacing w:val="-1"/>
              </w:rPr>
              <w:t>side</w:t>
            </w:r>
            <w:r>
              <w:rPr>
                <w:rFonts w:ascii="Arial" w:hAnsi="Arial"/>
                <w:i/>
                <w:spacing w:val="-14"/>
              </w:rPr>
              <w:t xml:space="preserve"> </w:t>
            </w:r>
            <w:r>
              <w:rPr>
                <w:rFonts w:ascii="Arial" w:hAnsi="Arial"/>
                <w:i/>
                <w:spacing w:val="-1"/>
              </w:rPr>
              <w:t>based</w:t>
            </w:r>
            <w:r>
              <w:rPr>
                <w:rFonts w:ascii="Arial" w:hAnsi="Arial"/>
                <w:i/>
                <w:spacing w:val="-13"/>
              </w:rPr>
              <w:t xml:space="preserve"> </w:t>
            </w:r>
            <w:r>
              <w:rPr>
                <w:rFonts w:ascii="Arial" w:hAnsi="Arial"/>
                <w:i/>
                <w:spacing w:val="-1"/>
              </w:rPr>
              <w:t>on</w:t>
            </w:r>
            <w:r>
              <w:rPr>
                <w:rFonts w:ascii="Arial" w:hAnsi="Arial"/>
                <w:i/>
                <w:spacing w:val="-14"/>
              </w:rPr>
              <w:t xml:space="preserve"> </w:t>
            </w:r>
            <w:r>
              <w:rPr>
                <w:rFonts w:ascii="Arial" w:hAnsi="Arial"/>
                <w:i/>
                <w:spacing w:val="-1"/>
              </w:rPr>
              <w:t>the</w:t>
            </w:r>
            <w:r>
              <w:rPr>
                <w:rFonts w:ascii="Arial" w:hAnsi="Arial"/>
                <w:i/>
                <w:spacing w:val="-13"/>
              </w:rPr>
              <w:t xml:space="preserve"> </w:t>
            </w:r>
            <w:r>
              <w:rPr>
                <w:rFonts w:ascii="Arial" w:hAnsi="Arial"/>
                <w:i/>
                <w:spacing w:val="-1"/>
              </w:rPr>
              <w:t>hypothetical/</w:t>
            </w:r>
            <w:r>
              <w:rPr>
                <w:rFonts w:ascii="Arial" w:hAnsi="Arial"/>
                <w:i/>
                <w:spacing w:val="-12"/>
              </w:rPr>
              <w:t xml:space="preserve"> </w:t>
            </w:r>
            <w:r>
              <w:rPr>
                <w:rFonts w:ascii="Arial" w:hAnsi="Arial"/>
                <w:i/>
              </w:rPr>
              <w:t>virtual</w:t>
            </w:r>
            <w:r>
              <w:rPr>
                <w:rFonts w:ascii="Arial" w:hAnsi="Arial"/>
                <w:i/>
                <w:spacing w:val="-17"/>
              </w:rPr>
              <w:t xml:space="preserve"> </w:t>
            </w:r>
            <w:r>
              <w:rPr>
                <w:rFonts w:ascii="Arial" w:hAnsi="Arial"/>
                <w:i/>
              </w:rPr>
              <w:t>representation</w:t>
            </w:r>
            <w:r>
              <w:rPr>
                <w:rFonts w:ascii="Arial" w:hAnsi="Arial"/>
                <w:i/>
                <w:spacing w:val="-13"/>
              </w:rPr>
              <w:t xml:space="preserve"> </w:t>
            </w:r>
            <w:r>
              <w:rPr>
                <w:rFonts w:ascii="Arial" w:hAnsi="Arial"/>
                <w:i/>
              </w:rPr>
              <w:t>of</w:t>
            </w:r>
            <w:r>
              <w:rPr>
                <w:rFonts w:ascii="Arial" w:hAnsi="Arial"/>
                <w:i/>
                <w:spacing w:val="-12"/>
              </w:rPr>
              <w:t xml:space="preserve"> </w:t>
            </w:r>
            <w:r>
              <w:rPr>
                <w:rFonts w:ascii="Arial" w:hAnsi="Arial"/>
                <w:i/>
              </w:rPr>
              <w:t>ourselves</w:t>
            </w:r>
            <w:r>
              <w:rPr>
                <w:rFonts w:ascii="Arial" w:hAnsi="Arial"/>
                <w:i/>
                <w:spacing w:val="-17"/>
              </w:rPr>
              <w:t xml:space="preserve"> </w:t>
            </w:r>
            <w:r>
              <w:rPr>
                <w:rFonts w:ascii="Arial" w:hAnsi="Arial"/>
                <w:i/>
              </w:rPr>
              <w:t>as</w:t>
            </w:r>
            <w:r>
              <w:rPr>
                <w:rFonts w:ascii="Arial" w:hAnsi="Arial"/>
                <w:i/>
                <w:spacing w:val="-13"/>
              </w:rPr>
              <w:t xml:space="preserve"> </w:t>
            </w:r>
            <w:r>
              <w:rPr>
                <w:rFonts w:ascii="Arial" w:hAnsi="Arial"/>
                <w:i/>
              </w:rPr>
              <w:t>both</w:t>
            </w:r>
            <w:r>
              <w:rPr>
                <w:rFonts w:ascii="Arial" w:hAnsi="Arial"/>
                <w:i/>
                <w:spacing w:val="-13"/>
              </w:rPr>
              <w:t xml:space="preserve"> </w:t>
            </w:r>
            <w:r>
              <w:rPr>
                <w:rFonts w:ascii="Arial" w:hAnsi="Arial"/>
                <w:i/>
              </w:rPr>
              <w:t>buyer</w:t>
            </w:r>
            <w:r>
              <w:rPr>
                <w:rFonts w:ascii="Arial" w:hAnsi="Arial"/>
                <w:i/>
                <w:spacing w:val="-13"/>
              </w:rPr>
              <w:t xml:space="preserve"> </w:t>
            </w:r>
            <w:r>
              <w:rPr>
                <w:rFonts w:ascii="Arial" w:hAnsi="Arial"/>
                <w:i/>
              </w:rPr>
              <w:t>and</w:t>
            </w:r>
            <w:r>
              <w:rPr>
                <w:rFonts w:ascii="Arial" w:hAnsi="Arial"/>
                <w:i/>
                <w:spacing w:val="-13"/>
              </w:rPr>
              <w:t xml:space="preserve"> </w:t>
            </w:r>
            <w:r>
              <w:rPr>
                <w:rFonts w:ascii="Arial" w:hAnsi="Arial"/>
                <w:i/>
              </w:rPr>
              <w:t>seller</w:t>
            </w:r>
            <w:r>
              <w:rPr>
                <w:rFonts w:ascii="Arial" w:hAnsi="Arial"/>
                <w:i/>
                <w:spacing w:val="-12"/>
              </w:rPr>
              <w:t xml:space="preserve"> </w:t>
            </w:r>
            <w:r>
              <w:rPr>
                <w:rFonts w:ascii="Arial" w:hAnsi="Arial"/>
                <w:i/>
              </w:rPr>
              <w:t>for</w:t>
            </w:r>
            <w:r>
              <w:rPr>
                <w:rFonts w:ascii="Arial" w:hAnsi="Arial"/>
                <w:i/>
                <w:spacing w:val="-15"/>
              </w:rPr>
              <w:t xml:space="preserve"> </w:t>
            </w:r>
            <w:r>
              <w:rPr>
                <w:rFonts w:ascii="Arial" w:hAnsi="Arial"/>
                <w:i/>
              </w:rPr>
              <w:t>the</w:t>
            </w:r>
            <w:r>
              <w:rPr>
                <w:rFonts w:ascii="Arial" w:hAnsi="Arial"/>
                <w:i/>
                <w:spacing w:val="-13"/>
              </w:rPr>
              <w:t xml:space="preserve"> </w:t>
            </w:r>
            <w:r>
              <w:rPr>
                <w:rFonts w:ascii="Arial" w:hAnsi="Arial"/>
                <w:i/>
              </w:rPr>
              <w:t>similar</w:t>
            </w:r>
            <w:r>
              <w:rPr>
                <w:rFonts w:ascii="Arial" w:hAnsi="Arial"/>
                <w:i/>
                <w:spacing w:val="-59"/>
              </w:rPr>
              <w:t xml:space="preserve"> </w:t>
            </w:r>
            <w:r>
              <w:rPr>
                <w:rFonts w:ascii="Arial" w:hAnsi="Arial"/>
                <w:i/>
              </w:rPr>
              <w:t>type</w:t>
            </w:r>
            <w:r>
              <w:rPr>
                <w:rFonts w:ascii="Arial" w:hAnsi="Arial"/>
                <w:i/>
                <w:spacing w:val="-3"/>
              </w:rPr>
              <w:t xml:space="preserve"> </w:t>
            </w:r>
            <w:r>
              <w:rPr>
                <w:rFonts w:ascii="Arial" w:hAnsi="Arial"/>
                <w:i/>
              </w:rPr>
              <w:t>of</w:t>
            </w:r>
            <w:r>
              <w:rPr>
                <w:rFonts w:ascii="Arial" w:hAnsi="Arial"/>
                <w:i/>
                <w:spacing w:val="-2"/>
              </w:rPr>
              <w:t xml:space="preserve"> </w:t>
            </w:r>
            <w:r>
              <w:rPr>
                <w:rFonts w:ascii="Arial" w:hAnsi="Arial"/>
                <w:i/>
              </w:rPr>
              <w:t>properties</w:t>
            </w:r>
            <w:r>
              <w:rPr>
                <w:rFonts w:ascii="Arial" w:hAnsi="Arial"/>
                <w:i/>
                <w:spacing w:val="-3"/>
              </w:rPr>
              <w:t xml:space="preserve"> </w:t>
            </w:r>
            <w:r>
              <w:rPr>
                <w:rFonts w:ascii="Arial" w:hAnsi="Arial"/>
                <w:i/>
              </w:rPr>
              <w:t>in</w:t>
            </w:r>
            <w:r>
              <w:rPr>
                <w:rFonts w:ascii="Arial" w:hAnsi="Arial"/>
                <w:i/>
                <w:spacing w:val="-3"/>
              </w:rPr>
              <w:t xml:space="preserve"> </w:t>
            </w:r>
            <w:r>
              <w:rPr>
                <w:rFonts w:ascii="Arial" w:hAnsi="Arial"/>
                <w:i/>
              </w:rPr>
              <w:t>the</w:t>
            </w:r>
            <w:r>
              <w:rPr>
                <w:rFonts w:ascii="Arial" w:hAnsi="Arial"/>
                <w:i/>
                <w:spacing w:val="-6"/>
              </w:rPr>
              <w:t xml:space="preserve"> </w:t>
            </w:r>
            <w:r>
              <w:rPr>
                <w:rFonts w:ascii="Arial" w:hAnsi="Arial"/>
                <w:i/>
              </w:rPr>
              <w:t>subject</w:t>
            </w:r>
            <w:r>
              <w:rPr>
                <w:rFonts w:ascii="Arial" w:hAnsi="Arial"/>
                <w:i/>
                <w:spacing w:val="-2"/>
              </w:rPr>
              <w:t xml:space="preserve"> </w:t>
            </w:r>
            <w:r>
              <w:rPr>
                <w:rFonts w:ascii="Arial" w:hAnsi="Arial"/>
                <w:i/>
              </w:rPr>
              <w:t>location</w:t>
            </w:r>
            <w:r>
              <w:rPr>
                <w:rFonts w:ascii="Arial" w:hAnsi="Arial"/>
                <w:i/>
                <w:spacing w:val="-3"/>
              </w:rPr>
              <w:t xml:space="preserve"> </w:t>
            </w:r>
            <w:r>
              <w:rPr>
                <w:rFonts w:ascii="Arial" w:hAnsi="Arial"/>
                <w:i/>
              </w:rPr>
              <w:t>and</w:t>
            </w:r>
            <w:r>
              <w:rPr>
                <w:rFonts w:ascii="Arial" w:hAnsi="Arial"/>
                <w:i/>
                <w:spacing w:val="-3"/>
              </w:rPr>
              <w:t xml:space="preserve"> </w:t>
            </w:r>
            <w:r>
              <w:rPr>
                <w:rFonts w:ascii="Arial" w:hAnsi="Arial"/>
                <w:i/>
              </w:rPr>
              <w:t>thereafter</w:t>
            </w:r>
            <w:r>
              <w:rPr>
                <w:rFonts w:ascii="Arial" w:hAnsi="Arial"/>
                <w:i/>
                <w:spacing w:val="-2"/>
              </w:rPr>
              <w:t xml:space="preserve"> </w:t>
            </w:r>
            <w:r>
              <w:rPr>
                <w:rFonts w:ascii="Arial" w:hAnsi="Arial"/>
                <w:i/>
              </w:rPr>
              <w:t>based</w:t>
            </w:r>
            <w:r>
              <w:rPr>
                <w:rFonts w:ascii="Arial" w:hAnsi="Arial"/>
                <w:i/>
                <w:spacing w:val="-3"/>
              </w:rPr>
              <w:t xml:space="preserve"> </w:t>
            </w:r>
            <w:r>
              <w:rPr>
                <w:rFonts w:ascii="Arial" w:hAnsi="Arial"/>
                <w:i/>
              </w:rPr>
              <w:t>on</w:t>
            </w:r>
            <w:r>
              <w:rPr>
                <w:rFonts w:ascii="Arial" w:hAnsi="Arial"/>
                <w:i/>
                <w:spacing w:val="-3"/>
              </w:rPr>
              <w:t xml:space="preserve"> </w:t>
            </w:r>
            <w:r>
              <w:rPr>
                <w:rFonts w:ascii="Arial" w:hAnsi="Arial"/>
                <w:i/>
              </w:rPr>
              <w:t>this</w:t>
            </w:r>
            <w:r>
              <w:rPr>
                <w:rFonts w:ascii="Arial" w:hAnsi="Arial"/>
                <w:i/>
                <w:spacing w:val="-3"/>
              </w:rPr>
              <w:t xml:space="preserve"> </w:t>
            </w:r>
            <w:r>
              <w:rPr>
                <w:rFonts w:ascii="Arial" w:hAnsi="Arial"/>
                <w:i/>
              </w:rPr>
              <w:t>information</w:t>
            </w:r>
            <w:r>
              <w:rPr>
                <w:rFonts w:ascii="Arial" w:hAnsi="Arial"/>
                <w:i/>
                <w:spacing w:val="-3"/>
              </w:rPr>
              <w:t xml:space="preserve"> </w:t>
            </w:r>
            <w:r>
              <w:rPr>
                <w:rFonts w:ascii="Arial" w:hAnsi="Arial"/>
                <w:i/>
              </w:rPr>
              <w:t>and</w:t>
            </w:r>
            <w:r>
              <w:rPr>
                <w:rFonts w:ascii="Arial" w:hAnsi="Arial"/>
                <w:i/>
                <w:spacing w:val="-3"/>
              </w:rPr>
              <w:t xml:space="preserve"> </w:t>
            </w:r>
            <w:r>
              <w:rPr>
                <w:rFonts w:ascii="Arial" w:hAnsi="Arial"/>
                <w:i/>
              </w:rPr>
              <w:t>various</w:t>
            </w:r>
            <w:r>
              <w:rPr>
                <w:rFonts w:ascii="Arial" w:hAnsi="Arial"/>
                <w:i/>
                <w:spacing w:val="-3"/>
              </w:rPr>
              <w:t xml:space="preserve"> </w:t>
            </w:r>
            <w:r>
              <w:rPr>
                <w:rFonts w:ascii="Arial" w:hAnsi="Arial"/>
                <w:i/>
              </w:rPr>
              <w:t>factors</w:t>
            </w:r>
            <w:r>
              <w:rPr>
                <w:rFonts w:ascii="Arial" w:hAnsi="Arial"/>
                <w:i/>
                <w:spacing w:val="-3"/>
              </w:rPr>
              <w:t xml:space="preserve"> </w:t>
            </w:r>
            <w:r>
              <w:rPr>
                <w:rFonts w:ascii="Arial" w:hAnsi="Arial"/>
                <w:i/>
              </w:rPr>
              <w:t>of</w:t>
            </w:r>
            <w:r>
              <w:rPr>
                <w:rFonts w:ascii="Arial" w:hAnsi="Arial"/>
                <w:i/>
                <w:spacing w:val="-58"/>
              </w:rPr>
              <w:t xml:space="preserve"> </w:t>
            </w:r>
            <w:r>
              <w:rPr>
                <w:rFonts w:ascii="Arial" w:hAnsi="Arial"/>
                <w:i/>
              </w:rPr>
              <w:t>the property, rate has been judiciously taken considering the factors of the subject property, market</w:t>
            </w:r>
            <w:r>
              <w:rPr>
                <w:rFonts w:ascii="Arial" w:hAnsi="Arial"/>
                <w:i/>
                <w:spacing w:val="1"/>
              </w:rPr>
              <w:t xml:space="preserve"> </w:t>
            </w:r>
            <w:r>
              <w:rPr>
                <w:rFonts w:ascii="Arial" w:hAnsi="Arial"/>
                <w:i/>
              </w:rPr>
              <w:t>scenario</w:t>
            </w:r>
            <w:r>
              <w:rPr>
                <w:rFonts w:ascii="Arial" w:hAnsi="Arial"/>
                <w:i/>
                <w:spacing w:val="-2"/>
              </w:rPr>
              <w:t xml:space="preserve"> </w:t>
            </w:r>
            <w:r>
              <w:rPr>
                <w:rFonts w:ascii="Arial" w:hAnsi="Arial"/>
                <w:i/>
              </w:rPr>
              <w:t>and</w:t>
            </w:r>
            <w:r>
              <w:rPr>
                <w:rFonts w:ascii="Arial" w:hAnsi="Arial"/>
                <w:i/>
                <w:spacing w:val="-3"/>
              </w:rPr>
              <w:t xml:space="preserve"> </w:t>
            </w:r>
            <w:r>
              <w:rPr>
                <w:rFonts w:ascii="Arial" w:hAnsi="Arial"/>
                <w:i/>
              </w:rPr>
              <w:t>weighted</w:t>
            </w:r>
            <w:r>
              <w:rPr>
                <w:rFonts w:ascii="Arial" w:hAnsi="Arial"/>
                <w:i/>
                <w:spacing w:val="-2"/>
              </w:rPr>
              <w:t xml:space="preserve"> </w:t>
            </w:r>
            <w:r>
              <w:rPr>
                <w:rFonts w:ascii="Arial" w:hAnsi="Arial"/>
                <w:i/>
              </w:rPr>
              <w:t>adjusted</w:t>
            </w:r>
            <w:r>
              <w:rPr>
                <w:rFonts w:ascii="Arial" w:hAnsi="Arial"/>
                <w:i/>
                <w:spacing w:val="-1"/>
              </w:rPr>
              <w:t xml:space="preserve"> </w:t>
            </w:r>
            <w:r>
              <w:rPr>
                <w:rFonts w:ascii="Arial" w:hAnsi="Arial"/>
                <w:i/>
              </w:rPr>
              <w:t>comparison</w:t>
            </w:r>
            <w:r>
              <w:rPr>
                <w:rFonts w:ascii="Arial" w:hAnsi="Arial"/>
                <w:i/>
                <w:spacing w:val="-4"/>
              </w:rPr>
              <w:t xml:space="preserve"> </w:t>
            </w:r>
            <w:r>
              <w:rPr>
                <w:rFonts w:ascii="Arial" w:hAnsi="Arial"/>
                <w:i/>
              </w:rPr>
              <w:t>with</w:t>
            </w:r>
            <w:r>
              <w:rPr>
                <w:rFonts w:ascii="Arial" w:hAnsi="Arial"/>
                <w:i/>
                <w:spacing w:val="-3"/>
              </w:rPr>
              <w:t xml:space="preserve"> </w:t>
            </w:r>
            <w:r>
              <w:rPr>
                <w:rFonts w:ascii="Arial" w:hAnsi="Arial"/>
                <w:i/>
              </w:rPr>
              <w:t>the</w:t>
            </w:r>
            <w:r>
              <w:rPr>
                <w:rFonts w:ascii="Arial" w:hAnsi="Arial"/>
                <w:i/>
                <w:spacing w:val="-2"/>
              </w:rPr>
              <w:t xml:space="preserve"> </w:t>
            </w:r>
            <w:r>
              <w:rPr>
                <w:rFonts w:ascii="Arial" w:hAnsi="Arial"/>
                <w:i/>
              </w:rPr>
              <w:t>comparable</w:t>
            </w:r>
            <w:r>
              <w:rPr>
                <w:rFonts w:ascii="Arial" w:hAnsi="Arial"/>
                <w:i/>
                <w:spacing w:val="-3"/>
              </w:rPr>
              <w:t xml:space="preserve"> </w:t>
            </w:r>
            <w:r>
              <w:rPr>
                <w:rFonts w:ascii="Arial" w:hAnsi="Arial"/>
                <w:i/>
              </w:rPr>
              <w:t>properties</w:t>
            </w:r>
            <w:r>
              <w:rPr>
                <w:rFonts w:ascii="Arial" w:hAnsi="Arial"/>
                <w:i/>
                <w:spacing w:val="-1"/>
              </w:rPr>
              <w:t xml:space="preserve"> </w:t>
            </w:r>
            <w:r>
              <w:rPr>
                <w:rFonts w:ascii="Arial" w:hAnsi="Arial"/>
                <w:i/>
              </w:rPr>
              <w:t>unless</w:t>
            </w:r>
            <w:r>
              <w:rPr>
                <w:rFonts w:ascii="Arial" w:hAnsi="Arial"/>
                <w:i/>
                <w:spacing w:val="-1"/>
              </w:rPr>
              <w:t xml:space="preserve"> </w:t>
            </w:r>
            <w:r>
              <w:rPr>
                <w:rFonts w:ascii="Arial" w:hAnsi="Arial"/>
                <w:i/>
              </w:rPr>
              <w:t>otherwise</w:t>
            </w:r>
            <w:r>
              <w:rPr>
                <w:rFonts w:ascii="Arial" w:hAnsi="Arial"/>
                <w:i/>
                <w:spacing w:val="-4"/>
              </w:rPr>
              <w:t xml:space="preserve"> </w:t>
            </w:r>
            <w:r>
              <w:rPr>
                <w:rFonts w:ascii="Arial" w:hAnsi="Arial"/>
                <w:i/>
              </w:rPr>
              <w:t>stated.</w:t>
            </w:r>
          </w:p>
          <w:p w:rsidR="0007563B" w:rsidRDefault="00176812">
            <w:pPr>
              <w:pStyle w:val="TableParagraph"/>
              <w:numPr>
                <w:ilvl w:val="0"/>
                <w:numId w:val="10"/>
              </w:numPr>
              <w:tabs>
                <w:tab w:val="left" w:pos="445"/>
              </w:tabs>
              <w:spacing w:line="259" w:lineRule="auto"/>
              <w:ind w:right="98"/>
              <w:jc w:val="both"/>
              <w:rPr>
                <w:rFonts w:ascii="Arial" w:hAnsi="Arial"/>
                <w:i/>
              </w:rPr>
            </w:pPr>
            <w:r>
              <w:rPr>
                <w:rFonts w:ascii="Arial" w:hAnsi="Arial"/>
                <w:i/>
              </w:rPr>
              <w:t>References regarding the prevailing market rates and comparable are based on the verbal/ informal/</w:t>
            </w:r>
            <w:r>
              <w:rPr>
                <w:rFonts w:ascii="Arial" w:hAnsi="Arial"/>
                <w:i/>
                <w:spacing w:val="1"/>
              </w:rPr>
              <w:t xml:space="preserve"> </w:t>
            </w:r>
            <w:r>
              <w:rPr>
                <w:rFonts w:ascii="Arial" w:hAnsi="Arial"/>
                <w:i/>
              </w:rPr>
              <w:t>secondary/</w:t>
            </w:r>
            <w:r>
              <w:rPr>
                <w:rFonts w:ascii="Arial" w:hAnsi="Arial"/>
                <w:i/>
                <w:spacing w:val="1"/>
              </w:rPr>
              <w:t xml:space="preserve"> </w:t>
            </w:r>
            <w:r>
              <w:rPr>
                <w:rFonts w:ascii="Arial" w:hAnsi="Arial"/>
                <w:i/>
              </w:rPr>
              <w:t>tertiary</w:t>
            </w:r>
            <w:r>
              <w:rPr>
                <w:rFonts w:ascii="Arial" w:hAnsi="Arial"/>
                <w:i/>
                <w:spacing w:val="1"/>
              </w:rPr>
              <w:t xml:space="preserve"> </w:t>
            </w:r>
            <w:r>
              <w:rPr>
                <w:rFonts w:ascii="Arial" w:hAnsi="Arial"/>
                <w:i/>
              </w:rPr>
              <w:t>information</w:t>
            </w:r>
            <w:r>
              <w:rPr>
                <w:rFonts w:ascii="Arial" w:hAnsi="Arial"/>
                <w:i/>
                <w:spacing w:val="1"/>
              </w:rPr>
              <w:t xml:space="preserve"> </w:t>
            </w:r>
            <w:r>
              <w:rPr>
                <w:rFonts w:ascii="Arial" w:hAnsi="Arial"/>
                <w:i/>
              </w:rPr>
              <w:t>which</w:t>
            </w:r>
            <w:r>
              <w:rPr>
                <w:rFonts w:ascii="Arial" w:hAnsi="Arial"/>
                <w:i/>
                <w:spacing w:val="1"/>
              </w:rPr>
              <w:t xml:space="preserve"> </w:t>
            </w:r>
            <w:r>
              <w:rPr>
                <w:rFonts w:ascii="Arial" w:hAnsi="Arial"/>
                <w:i/>
              </w:rPr>
              <w:t>are</w:t>
            </w:r>
            <w:r>
              <w:rPr>
                <w:rFonts w:ascii="Arial" w:hAnsi="Arial"/>
                <w:i/>
                <w:spacing w:val="1"/>
              </w:rPr>
              <w:t xml:space="preserve"> </w:t>
            </w:r>
            <w:r>
              <w:rPr>
                <w:rFonts w:ascii="Arial" w:hAnsi="Arial"/>
                <w:i/>
              </w:rPr>
              <w:t>collected</w:t>
            </w:r>
            <w:r>
              <w:rPr>
                <w:rFonts w:ascii="Arial" w:hAnsi="Arial"/>
                <w:i/>
                <w:spacing w:val="1"/>
              </w:rPr>
              <w:t xml:space="preserve"> </w:t>
            </w:r>
            <w:r>
              <w:rPr>
                <w:rFonts w:ascii="Arial" w:hAnsi="Arial"/>
                <w:i/>
              </w:rPr>
              <w:t>by</w:t>
            </w:r>
            <w:r>
              <w:rPr>
                <w:rFonts w:ascii="Arial" w:hAnsi="Arial"/>
                <w:i/>
                <w:spacing w:val="1"/>
              </w:rPr>
              <w:t xml:space="preserve"> </w:t>
            </w:r>
            <w:r>
              <w:rPr>
                <w:rFonts w:ascii="Arial" w:hAnsi="Arial"/>
                <w:i/>
              </w:rPr>
              <w:t>our</w:t>
            </w:r>
            <w:r>
              <w:rPr>
                <w:rFonts w:ascii="Arial" w:hAnsi="Arial"/>
                <w:i/>
                <w:spacing w:val="1"/>
              </w:rPr>
              <w:t xml:space="preserve"> </w:t>
            </w:r>
            <w:r>
              <w:rPr>
                <w:rFonts w:ascii="Arial" w:hAnsi="Arial"/>
                <w:i/>
              </w:rPr>
              <w:t>team</w:t>
            </w:r>
            <w:r>
              <w:rPr>
                <w:rFonts w:ascii="Arial" w:hAnsi="Arial"/>
                <w:i/>
                <w:spacing w:val="1"/>
              </w:rPr>
              <w:t xml:space="preserve"> </w:t>
            </w:r>
            <w:r>
              <w:rPr>
                <w:rFonts w:ascii="Arial" w:hAnsi="Arial"/>
                <w:i/>
              </w:rPr>
              <w:t>from</w:t>
            </w:r>
            <w:r>
              <w:rPr>
                <w:rFonts w:ascii="Arial" w:hAnsi="Arial"/>
                <w:i/>
                <w:spacing w:val="1"/>
              </w:rPr>
              <w:t xml:space="preserve"> </w:t>
            </w:r>
            <w:r>
              <w:rPr>
                <w:rFonts w:ascii="Arial" w:hAnsi="Arial"/>
                <w:i/>
              </w:rPr>
              <w:t>the</w:t>
            </w:r>
            <w:r>
              <w:rPr>
                <w:rFonts w:ascii="Arial" w:hAnsi="Arial"/>
                <w:i/>
                <w:spacing w:val="1"/>
              </w:rPr>
              <w:t xml:space="preserve"> </w:t>
            </w:r>
            <w:r>
              <w:rPr>
                <w:rFonts w:ascii="Arial" w:hAnsi="Arial"/>
                <w:i/>
              </w:rPr>
              <w:t>local</w:t>
            </w:r>
            <w:r>
              <w:rPr>
                <w:rFonts w:ascii="Arial" w:hAnsi="Arial"/>
                <w:i/>
                <w:spacing w:val="1"/>
              </w:rPr>
              <w:t xml:space="preserve"> </w:t>
            </w:r>
            <w:r>
              <w:rPr>
                <w:rFonts w:ascii="Arial" w:hAnsi="Arial"/>
                <w:i/>
              </w:rPr>
              <w:t>people/</w:t>
            </w:r>
            <w:r>
              <w:rPr>
                <w:rFonts w:ascii="Arial" w:hAnsi="Arial"/>
                <w:i/>
                <w:spacing w:val="1"/>
              </w:rPr>
              <w:t xml:space="preserve"> </w:t>
            </w:r>
            <w:r>
              <w:rPr>
                <w:rFonts w:ascii="Arial" w:hAnsi="Arial"/>
                <w:i/>
              </w:rPr>
              <w:t>property</w:t>
            </w:r>
            <w:r>
              <w:rPr>
                <w:rFonts w:ascii="Arial" w:hAnsi="Arial"/>
                <w:i/>
                <w:spacing w:val="-59"/>
              </w:rPr>
              <w:t xml:space="preserve"> </w:t>
            </w:r>
            <w:r>
              <w:rPr>
                <w:rFonts w:ascii="Arial" w:hAnsi="Arial"/>
                <w:i/>
              </w:rPr>
              <w:t>consultants/</w:t>
            </w:r>
            <w:r>
              <w:rPr>
                <w:rFonts w:ascii="Arial" w:hAnsi="Arial"/>
                <w:i/>
                <w:spacing w:val="-5"/>
              </w:rPr>
              <w:t xml:space="preserve"> </w:t>
            </w:r>
            <w:r>
              <w:rPr>
                <w:rFonts w:ascii="Arial" w:hAnsi="Arial"/>
                <w:i/>
              </w:rPr>
              <w:t>recent</w:t>
            </w:r>
            <w:r>
              <w:rPr>
                <w:rFonts w:ascii="Arial" w:hAnsi="Arial"/>
                <w:i/>
                <w:spacing w:val="-5"/>
              </w:rPr>
              <w:t xml:space="preserve"> </w:t>
            </w:r>
            <w:r>
              <w:rPr>
                <w:rFonts w:ascii="Arial" w:hAnsi="Arial"/>
                <w:i/>
              </w:rPr>
              <w:t>deals/</w:t>
            </w:r>
            <w:r>
              <w:rPr>
                <w:rFonts w:ascii="Arial" w:hAnsi="Arial"/>
                <w:i/>
                <w:spacing w:val="-3"/>
              </w:rPr>
              <w:t xml:space="preserve"> </w:t>
            </w:r>
            <w:r>
              <w:rPr>
                <w:rFonts w:ascii="Arial" w:hAnsi="Arial"/>
                <w:i/>
              </w:rPr>
              <w:t>demand-supply/</w:t>
            </w:r>
            <w:r>
              <w:rPr>
                <w:rFonts w:ascii="Arial" w:hAnsi="Arial"/>
                <w:i/>
                <w:spacing w:val="-2"/>
              </w:rPr>
              <w:t xml:space="preserve"> </w:t>
            </w:r>
            <w:r>
              <w:rPr>
                <w:rFonts w:ascii="Arial" w:hAnsi="Arial"/>
                <w:i/>
              </w:rPr>
              <w:t>internet</w:t>
            </w:r>
            <w:r>
              <w:rPr>
                <w:rFonts w:ascii="Arial" w:hAnsi="Arial"/>
                <w:i/>
                <w:spacing w:val="-3"/>
              </w:rPr>
              <w:t xml:space="preserve"> </w:t>
            </w:r>
            <w:r>
              <w:rPr>
                <w:rFonts w:ascii="Arial" w:hAnsi="Arial"/>
                <w:i/>
              </w:rPr>
              <w:t>postings</w:t>
            </w:r>
            <w:r>
              <w:rPr>
                <w:rFonts w:ascii="Arial" w:hAnsi="Arial"/>
                <w:i/>
                <w:spacing w:val="-4"/>
              </w:rPr>
              <w:t xml:space="preserve"> </w:t>
            </w:r>
            <w:r>
              <w:rPr>
                <w:rFonts w:ascii="Arial" w:hAnsi="Arial"/>
                <w:i/>
              </w:rPr>
              <w:t>are</w:t>
            </w:r>
            <w:r>
              <w:rPr>
                <w:rFonts w:ascii="Arial" w:hAnsi="Arial"/>
                <w:i/>
                <w:spacing w:val="-6"/>
              </w:rPr>
              <w:t xml:space="preserve"> </w:t>
            </w:r>
            <w:r>
              <w:rPr>
                <w:rFonts w:ascii="Arial" w:hAnsi="Arial"/>
                <w:i/>
              </w:rPr>
              <w:t>relied</w:t>
            </w:r>
            <w:r>
              <w:rPr>
                <w:rFonts w:ascii="Arial" w:hAnsi="Arial"/>
                <w:i/>
                <w:spacing w:val="-3"/>
              </w:rPr>
              <w:t xml:space="preserve"> </w:t>
            </w:r>
            <w:r>
              <w:rPr>
                <w:rFonts w:ascii="Arial" w:hAnsi="Arial"/>
                <w:i/>
              </w:rPr>
              <w:t>upon</w:t>
            </w:r>
            <w:r>
              <w:rPr>
                <w:rFonts w:ascii="Arial" w:hAnsi="Arial"/>
                <w:i/>
                <w:spacing w:val="-3"/>
              </w:rPr>
              <w:t xml:space="preserve"> </w:t>
            </w:r>
            <w:r>
              <w:rPr>
                <w:rFonts w:ascii="Arial" w:hAnsi="Arial"/>
                <w:i/>
              </w:rPr>
              <w:t>as</w:t>
            </w:r>
            <w:r>
              <w:rPr>
                <w:rFonts w:ascii="Arial" w:hAnsi="Arial"/>
                <w:i/>
                <w:spacing w:val="-6"/>
              </w:rPr>
              <w:t xml:space="preserve"> </w:t>
            </w:r>
            <w:r>
              <w:rPr>
                <w:rFonts w:ascii="Arial" w:hAnsi="Arial"/>
                <w:i/>
              </w:rPr>
              <w:t>may</w:t>
            </w:r>
            <w:r>
              <w:rPr>
                <w:rFonts w:ascii="Arial" w:hAnsi="Arial"/>
                <w:i/>
                <w:spacing w:val="-4"/>
              </w:rPr>
              <w:t xml:space="preserve"> </w:t>
            </w:r>
            <w:r>
              <w:rPr>
                <w:rFonts w:ascii="Arial" w:hAnsi="Arial"/>
                <w:i/>
              </w:rPr>
              <w:t>be</w:t>
            </w:r>
            <w:r>
              <w:rPr>
                <w:rFonts w:ascii="Arial" w:hAnsi="Arial"/>
                <w:i/>
                <w:spacing w:val="-6"/>
              </w:rPr>
              <w:t xml:space="preserve"> </w:t>
            </w:r>
            <w:r>
              <w:rPr>
                <w:rFonts w:ascii="Arial" w:hAnsi="Arial"/>
                <w:i/>
              </w:rPr>
              <w:t>available</w:t>
            </w:r>
            <w:r>
              <w:rPr>
                <w:rFonts w:ascii="Arial" w:hAnsi="Arial"/>
                <w:i/>
                <w:spacing w:val="-4"/>
              </w:rPr>
              <w:t xml:space="preserve"> </w:t>
            </w:r>
            <w:r>
              <w:rPr>
                <w:rFonts w:ascii="Arial" w:hAnsi="Arial"/>
                <w:i/>
              </w:rPr>
              <w:t>or</w:t>
            </w:r>
            <w:r>
              <w:rPr>
                <w:rFonts w:ascii="Arial" w:hAnsi="Arial"/>
                <w:i/>
                <w:spacing w:val="-6"/>
              </w:rPr>
              <w:t xml:space="preserve"> </w:t>
            </w:r>
            <w:r>
              <w:rPr>
                <w:rFonts w:ascii="Arial" w:hAnsi="Arial"/>
                <w:i/>
              </w:rPr>
              <w:t>can</w:t>
            </w:r>
            <w:r>
              <w:rPr>
                <w:rFonts w:ascii="Arial" w:hAnsi="Arial"/>
                <w:i/>
                <w:spacing w:val="-59"/>
              </w:rPr>
              <w:t xml:space="preserve"> </w:t>
            </w:r>
            <w:r>
              <w:rPr>
                <w:rFonts w:ascii="Arial" w:hAnsi="Arial"/>
                <w:i/>
              </w:rPr>
              <w:t>be fetched within the limited time &amp; resources of the assignment during market survey in the subject</w:t>
            </w:r>
            <w:r>
              <w:rPr>
                <w:rFonts w:ascii="Arial" w:hAnsi="Arial"/>
                <w:i/>
                <w:spacing w:val="1"/>
              </w:rPr>
              <w:t xml:space="preserve"> </w:t>
            </w:r>
            <w:r>
              <w:rPr>
                <w:rFonts w:ascii="Arial" w:hAnsi="Arial"/>
                <w:i/>
              </w:rPr>
              <w:t>location. No written record is generally available for such market information and analysis has to be</w:t>
            </w:r>
            <w:r>
              <w:rPr>
                <w:rFonts w:ascii="Arial" w:hAnsi="Arial"/>
                <w:i/>
                <w:spacing w:val="1"/>
              </w:rPr>
              <w:t xml:space="preserve"> </w:t>
            </w:r>
            <w:r>
              <w:rPr>
                <w:rFonts w:ascii="Arial" w:hAnsi="Arial"/>
                <w:i/>
              </w:rPr>
              <w:t>derived</w:t>
            </w:r>
            <w:r>
              <w:rPr>
                <w:rFonts w:ascii="Arial" w:hAnsi="Arial"/>
                <w:i/>
                <w:spacing w:val="-1"/>
              </w:rPr>
              <w:t xml:space="preserve"> </w:t>
            </w:r>
            <w:r>
              <w:rPr>
                <w:rFonts w:ascii="Arial" w:hAnsi="Arial"/>
                <w:i/>
              </w:rPr>
              <w:t>mostly</w:t>
            </w:r>
            <w:r>
              <w:rPr>
                <w:rFonts w:ascii="Arial" w:hAnsi="Arial"/>
                <w:i/>
                <w:spacing w:val="-2"/>
              </w:rPr>
              <w:t xml:space="preserve"> </w:t>
            </w:r>
            <w:r>
              <w:rPr>
                <w:rFonts w:ascii="Arial" w:hAnsi="Arial"/>
                <w:i/>
              </w:rPr>
              <w:t>based on</w:t>
            </w:r>
            <w:r>
              <w:rPr>
                <w:rFonts w:ascii="Arial" w:hAnsi="Arial"/>
                <w:i/>
                <w:spacing w:val="-5"/>
              </w:rPr>
              <w:t xml:space="preserve"> </w:t>
            </w:r>
            <w:r>
              <w:rPr>
                <w:rFonts w:ascii="Arial" w:hAnsi="Arial"/>
                <w:i/>
              </w:rPr>
              <w:t>the verbal information</w:t>
            </w:r>
            <w:r>
              <w:rPr>
                <w:rFonts w:ascii="Arial" w:hAnsi="Arial"/>
                <w:i/>
                <w:spacing w:val="-3"/>
              </w:rPr>
              <w:t xml:space="preserve"> </w:t>
            </w:r>
            <w:r>
              <w:rPr>
                <w:rFonts w:ascii="Arial" w:hAnsi="Arial"/>
                <w:i/>
              </w:rPr>
              <w:t>which has</w:t>
            </w:r>
            <w:r>
              <w:rPr>
                <w:rFonts w:ascii="Arial" w:hAnsi="Arial"/>
                <w:i/>
                <w:spacing w:val="-2"/>
              </w:rPr>
              <w:t xml:space="preserve"> </w:t>
            </w:r>
            <w:r>
              <w:rPr>
                <w:rFonts w:ascii="Arial" w:hAnsi="Arial"/>
                <w:i/>
              </w:rPr>
              <w:t>to be</w:t>
            </w:r>
            <w:r>
              <w:rPr>
                <w:rFonts w:ascii="Arial" w:hAnsi="Arial"/>
                <w:i/>
                <w:spacing w:val="1"/>
              </w:rPr>
              <w:t xml:space="preserve"> </w:t>
            </w:r>
            <w:r>
              <w:rPr>
                <w:rFonts w:ascii="Arial" w:hAnsi="Arial"/>
                <w:i/>
              </w:rPr>
              <w:t>relied upon.</w:t>
            </w:r>
          </w:p>
          <w:p w:rsidR="0007563B" w:rsidRDefault="00176812">
            <w:pPr>
              <w:pStyle w:val="TableParagraph"/>
              <w:numPr>
                <w:ilvl w:val="0"/>
                <w:numId w:val="10"/>
              </w:numPr>
              <w:tabs>
                <w:tab w:val="left" w:pos="445"/>
              </w:tabs>
              <w:spacing w:line="259" w:lineRule="auto"/>
              <w:ind w:right="102"/>
              <w:jc w:val="both"/>
              <w:rPr>
                <w:rFonts w:ascii="Arial" w:hAnsi="Arial"/>
                <w:i/>
              </w:rPr>
            </w:pPr>
            <w:r>
              <w:rPr>
                <w:rFonts w:ascii="Arial" w:hAnsi="Arial"/>
                <w:i/>
              </w:rPr>
              <w:t>Market Rates are rationally adopted based on the facts of the property which came to our knowledge</w:t>
            </w:r>
            <w:r>
              <w:rPr>
                <w:rFonts w:ascii="Arial" w:hAnsi="Arial"/>
                <w:i/>
                <w:spacing w:val="1"/>
              </w:rPr>
              <w:t xml:space="preserve"> </w:t>
            </w:r>
            <w:r>
              <w:rPr>
                <w:rFonts w:ascii="Arial" w:hAnsi="Arial"/>
                <w:i/>
              </w:rPr>
              <w:t>during</w:t>
            </w:r>
            <w:r>
              <w:rPr>
                <w:rFonts w:ascii="Arial" w:hAnsi="Arial"/>
                <w:i/>
                <w:spacing w:val="-9"/>
              </w:rPr>
              <w:t xml:space="preserve"> </w:t>
            </w:r>
            <w:r>
              <w:rPr>
                <w:rFonts w:ascii="Arial" w:hAnsi="Arial"/>
                <w:i/>
              </w:rPr>
              <w:t>the</w:t>
            </w:r>
            <w:r>
              <w:rPr>
                <w:rFonts w:ascii="Arial" w:hAnsi="Arial"/>
                <w:i/>
                <w:spacing w:val="-8"/>
              </w:rPr>
              <w:t xml:space="preserve"> </w:t>
            </w:r>
            <w:r>
              <w:rPr>
                <w:rFonts w:ascii="Arial" w:hAnsi="Arial"/>
                <w:i/>
              </w:rPr>
              <w:t>course</w:t>
            </w:r>
            <w:r>
              <w:rPr>
                <w:rFonts w:ascii="Arial" w:hAnsi="Arial"/>
                <w:i/>
                <w:spacing w:val="-8"/>
              </w:rPr>
              <w:t xml:space="preserve"> </w:t>
            </w:r>
            <w:r>
              <w:rPr>
                <w:rFonts w:ascii="Arial" w:hAnsi="Arial"/>
                <w:i/>
              </w:rPr>
              <w:t>of</w:t>
            </w:r>
            <w:r>
              <w:rPr>
                <w:rFonts w:ascii="Arial" w:hAnsi="Arial"/>
                <w:i/>
                <w:spacing w:val="-9"/>
              </w:rPr>
              <w:t xml:space="preserve"> </w:t>
            </w:r>
            <w:r>
              <w:rPr>
                <w:rFonts w:ascii="Arial" w:hAnsi="Arial"/>
                <w:i/>
              </w:rPr>
              <w:t>the</w:t>
            </w:r>
            <w:r>
              <w:rPr>
                <w:rFonts w:ascii="Arial" w:hAnsi="Arial"/>
                <w:i/>
                <w:spacing w:val="-11"/>
              </w:rPr>
              <w:t xml:space="preserve"> </w:t>
            </w:r>
            <w:r>
              <w:rPr>
                <w:rFonts w:ascii="Arial" w:hAnsi="Arial"/>
                <w:i/>
              </w:rPr>
              <w:t>assessment</w:t>
            </w:r>
            <w:r>
              <w:rPr>
                <w:rFonts w:ascii="Arial" w:hAnsi="Arial"/>
                <w:i/>
                <w:spacing w:val="-7"/>
              </w:rPr>
              <w:t xml:space="preserve"> </w:t>
            </w:r>
            <w:r>
              <w:rPr>
                <w:rFonts w:ascii="Arial" w:hAnsi="Arial"/>
                <w:i/>
              </w:rPr>
              <w:t>considering</w:t>
            </w:r>
            <w:r>
              <w:rPr>
                <w:rFonts w:ascii="Arial" w:hAnsi="Arial"/>
                <w:i/>
                <w:spacing w:val="-11"/>
              </w:rPr>
              <w:t xml:space="preserve"> </w:t>
            </w:r>
            <w:r>
              <w:rPr>
                <w:rFonts w:ascii="Arial" w:hAnsi="Arial"/>
                <w:i/>
              </w:rPr>
              <w:t>many</w:t>
            </w:r>
            <w:r>
              <w:rPr>
                <w:rFonts w:ascii="Arial" w:hAnsi="Arial"/>
                <w:i/>
                <w:spacing w:val="-7"/>
              </w:rPr>
              <w:t xml:space="preserve"> </w:t>
            </w:r>
            <w:r>
              <w:rPr>
                <w:rFonts w:ascii="Arial" w:hAnsi="Arial"/>
                <w:i/>
              </w:rPr>
              <w:t>factors</w:t>
            </w:r>
            <w:r>
              <w:rPr>
                <w:rFonts w:ascii="Arial" w:hAnsi="Arial"/>
                <w:i/>
                <w:spacing w:val="-7"/>
              </w:rPr>
              <w:t xml:space="preserve"> </w:t>
            </w:r>
            <w:r>
              <w:rPr>
                <w:rFonts w:ascii="Arial" w:hAnsi="Arial"/>
                <w:i/>
              </w:rPr>
              <w:t>like</w:t>
            </w:r>
            <w:r>
              <w:rPr>
                <w:rFonts w:ascii="Arial" w:hAnsi="Arial"/>
                <w:i/>
                <w:spacing w:val="-8"/>
              </w:rPr>
              <w:t xml:space="preserve"> </w:t>
            </w:r>
            <w:r>
              <w:rPr>
                <w:rFonts w:ascii="Arial" w:hAnsi="Arial"/>
                <w:i/>
              </w:rPr>
              <w:t>nature</w:t>
            </w:r>
            <w:r>
              <w:rPr>
                <w:rFonts w:ascii="Arial" w:hAnsi="Arial"/>
                <w:i/>
                <w:spacing w:val="-10"/>
              </w:rPr>
              <w:t xml:space="preserve"> </w:t>
            </w:r>
            <w:r>
              <w:rPr>
                <w:rFonts w:ascii="Arial" w:hAnsi="Arial"/>
                <w:i/>
              </w:rPr>
              <w:t>of</w:t>
            </w:r>
            <w:r>
              <w:rPr>
                <w:rFonts w:ascii="Arial" w:hAnsi="Arial"/>
                <w:i/>
                <w:spacing w:val="-7"/>
              </w:rPr>
              <w:t xml:space="preserve"> </w:t>
            </w:r>
            <w:r>
              <w:rPr>
                <w:rFonts w:ascii="Arial" w:hAnsi="Arial"/>
                <w:i/>
              </w:rPr>
              <w:t>the</w:t>
            </w:r>
            <w:r>
              <w:rPr>
                <w:rFonts w:ascii="Arial" w:hAnsi="Arial"/>
                <w:i/>
                <w:spacing w:val="-9"/>
              </w:rPr>
              <w:t xml:space="preserve"> </w:t>
            </w:r>
            <w:r>
              <w:rPr>
                <w:rFonts w:ascii="Arial" w:hAnsi="Arial"/>
                <w:i/>
              </w:rPr>
              <w:t>property,</w:t>
            </w:r>
            <w:r>
              <w:rPr>
                <w:rFonts w:ascii="Arial" w:hAnsi="Arial"/>
                <w:i/>
                <w:spacing w:val="-9"/>
              </w:rPr>
              <w:t xml:space="preserve"> </w:t>
            </w:r>
            <w:r>
              <w:rPr>
                <w:rFonts w:ascii="Arial" w:hAnsi="Arial"/>
                <w:i/>
              </w:rPr>
              <w:t>size,</w:t>
            </w:r>
            <w:r>
              <w:rPr>
                <w:rFonts w:ascii="Arial" w:hAnsi="Arial"/>
                <w:i/>
                <w:spacing w:val="-7"/>
              </w:rPr>
              <w:t xml:space="preserve"> </w:t>
            </w:r>
            <w:r>
              <w:rPr>
                <w:rFonts w:ascii="Arial" w:hAnsi="Arial"/>
                <w:i/>
              </w:rPr>
              <w:t>location,</w:t>
            </w:r>
            <w:r>
              <w:rPr>
                <w:rFonts w:ascii="Arial" w:hAnsi="Arial"/>
                <w:i/>
                <w:spacing w:val="-58"/>
              </w:rPr>
              <w:t xml:space="preserve"> </w:t>
            </w:r>
            <w:r>
              <w:rPr>
                <w:rFonts w:ascii="Arial" w:hAnsi="Arial"/>
                <w:i/>
              </w:rPr>
              <w:t>approach,</w:t>
            </w:r>
            <w:r>
              <w:rPr>
                <w:rFonts w:ascii="Arial" w:hAnsi="Arial"/>
                <w:i/>
                <w:spacing w:val="1"/>
              </w:rPr>
              <w:t xml:space="preserve"> </w:t>
            </w:r>
            <w:r>
              <w:rPr>
                <w:rFonts w:ascii="Arial" w:hAnsi="Arial"/>
                <w:i/>
              </w:rPr>
              <w:t>market</w:t>
            </w:r>
            <w:r>
              <w:rPr>
                <w:rFonts w:ascii="Arial" w:hAnsi="Arial"/>
                <w:i/>
                <w:spacing w:val="1"/>
              </w:rPr>
              <w:t xml:space="preserve"> </w:t>
            </w:r>
            <w:r>
              <w:rPr>
                <w:rFonts w:ascii="Arial" w:hAnsi="Arial"/>
                <w:i/>
              </w:rPr>
              <w:t>situation</w:t>
            </w:r>
            <w:r>
              <w:rPr>
                <w:rFonts w:ascii="Arial" w:hAnsi="Arial"/>
                <w:i/>
                <w:spacing w:val="1"/>
              </w:rPr>
              <w:t xml:space="preserve"> </w:t>
            </w:r>
            <w:r>
              <w:rPr>
                <w:rFonts w:ascii="Arial" w:hAnsi="Arial"/>
                <w:i/>
              </w:rPr>
              <w:t>and</w:t>
            </w:r>
            <w:r>
              <w:rPr>
                <w:rFonts w:ascii="Arial" w:hAnsi="Arial"/>
                <w:i/>
                <w:spacing w:val="1"/>
              </w:rPr>
              <w:t xml:space="preserve"> </w:t>
            </w:r>
            <w:r>
              <w:rPr>
                <w:rFonts w:ascii="Arial" w:hAnsi="Arial"/>
                <w:i/>
              </w:rPr>
              <w:t>trends</w:t>
            </w:r>
            <w:r>
              <w:rPr>
                <w:rFonts w:ascii="Arial" w:hAnsi="Arial"/>
                <w:i/>
                <w:spacing w:val="1"/>
              </w:rPr>
              <w:t xml:space="preserve"> </w:t>
            </w:r>
            <w:r>
              <w:rPr>
                <w:rFonts w:ascii="Arial" w:hAnsi="Arial"/>
                <w:i/>
              </w:rPr>
              <w:t>and</w:t>
            </w:r>
            <w:r>
              <w:rPr>
                <w:rFonts w:ascii="Arial" w:hAnsi="Arial"/>
                <w:i/>
                <w:spacing w:val="1"/>
              </w:rPr>
              <w:t xml:space="preserve"> </w:t>
            </w:r>
            <w:r>
              <w:rPr>
                <w:rFonts w:ascii="Arial" w:hAnsi="Arial"/>
                <w:i/>
              </w:rPr>
              <w:t>comparative</w:t>
            </w:r>
            <w:r>
              <w:rPr>
                <w:rFonts w:ascii="Arial" w:hAnsi="Arial"/>
                <w:i/>
                <w:spacing w:val="1"/>
              </w:rPr>
              <w:t xml:space="preserve"> </w:t>
            </w:r>
            <w:r>
              <w:rPr>
                <w:rFonts w:ascii="Arial" w:hAnsi="Arial"/>
                <w:i/>
              </w:rPr>
              <w:t>analysis</w:t>
            </w:r>
            <w:r>
              <w:rPr>
                <w:rFonts w:ascii="Arial" w:hAnsi="Arial"/>
                <w:i/>
                <w:spacing w:val="1"/>
              </w:rPr>
              <w:t xml:space="preserve"> </w:t>
            </w:r>
            <w:r>
              <w:rPr>
                <w:rFonts w:ascii="Arial" w:hAnsi="Arial"/>
                <w:i/>
              </w:rPr>
              <w:t>with</w:t>
            </w:r>
            <w:r>
              <w:rPr>
                <w:rFonts w:ascii="Arial" w:hAnsi="Arial"/>
                <w:i/>
                <w:spacing w:val="1"/>
              </w:rPr>
              <w:t xml:space="preserve"> </w:t>
            </w:r>
            <w:r>
              <w:rPr>
                <w:rFonts w:ascii="Arial" w:hAnsi="Arial"/>
                <w:i/>
              </w:rPr>
              <w:t>the</w:t>
            </w:r>
            <w:r>
              <w:rPr>
                <w:rFonts w:ascii="Arial" w:hAnsi="Arial"/>
                <w:i/>
                <w:spacing w:val="1"/>
              </w:rPr>
              <w:t xml:space="preserve"> </w:t>
            </w:r>
            <w:r>
              <w:rPr>
                <w:rFonts w:ascii="Arial" w:hAnsi="Arial"/>
                <w:i/>
              </w:rPr>
              <w:t>similar</w:t>
            </w:r>
            <w:r>
              <w:rPr>
                <w:rFonts w:ascii="Arial" w:hAnsi="Arial"/>
                <w:i/>
                <w:spacing w:val="1"/>
              </w:rPr>
              <w:t xml:space="preserve"> </w:t>
            </w:r>
            <w:r>
              <w:rPr>
                <w:rFonts w:ascii="Arial" w:hAnsi="Arial"/>
                <w:i/>
              </w:rPr>
              <w:t>assets.</w:t>
            </w:r>
            <w:r>
              <w:rPr>
                <w:rFonts w:ascii="Arial" w:hAnsi="Arial"/>
                <w:i/>
                <w:spacing w:val="1"/>
              </w:rPr>
              <w:t xml:space="preserve"> </w:t>
            </w:r>
            <w:r>
              <w:rPr>
                <w:rFonts w:ascii="Arial" w:hAnsi="Arial"/>
                <w:i/>
              </w:rPr>
              <w:t>During</w:t>
            </w:r>
            <w:r>
              <w:rPr>
                <w:rFonts w:ascii="Arial" w:hAnsi="Arial"/>
                <w:i/>
                <w:spacing w:val="-59"/>
              </w:rPr>
              <w:t xml:space="preserve"> </w:t>
            </w:r>
            <w:r>
              <w:rPr>
                <w:rFonts w:ascii="Arial" w:hAnsi="Arial"/>
                <w:i/>
                <w:spacing w:val="-1"/>
              </w:rPr>
              <w:t>comparative</w:t>
            </w:r>
            <w:r>
              <w:rPr>
                <w:rFonts w:ascii="Arial" w:hAnsi="Arial"/>
                <w:i/>
                <w:spacing w:val="-14"/>
              </w:rPr>
              <w:t xml:space="preserve"> </w:t>
            </w:r>
            <w:r>
              <w:rPr>
                <w:rFonts w:ascii="Arial" w:hAnsi="Arial"/>
                <w:i/>
                <w:spacing w:val="-1"/>
              </w:rPr>
              <w:t>analysis,</w:t>
            </w:r>
            <w:r>
              <w:rPr>
                <w:rFonts w:ascii="Arial" w:hAnsi="Arial"/>
                <w:i/>
                <w:spacing w:val="-15"/>
              </w:rPr>
              <w:t xml:space="preserve"> </w:t>
            </w:r>
            <w:r>
              <w:rPr>
                <w:rFonts w:ascii="Arial" w:hAnsi="Arial"/>
                <w:i/>
              </w:rPr>
              <w:t>valuation</w:t>
            </w:r>
            <w:r>
              <w:rPr>
                <w:rFonts w:ascii="Arial" w:hAnsi="Arial"/>
                <w:i/>
                <w:spacing w:val="-14"/>
              </w:rPr>
              <w:t xml:space="preserve"> </w:t>
            </w:r>
            <w:r>
              <w:rPr>
                <w:rFonts w:ascii="Arial" w:hAnsi="Arial"/>
                <w:i/>
              </w:rPr>
              <w:t>metrics</w:t>
            </w:r>
            <w:r>
              <w:rPr>
                <w:rFonts w:ascii="Arial" w:hAnsi="Arial"/>
                <w:i/>
                <w:spacing w:val="-13"/>
              </w:rPr>
              <w:t xml:space="preserve"> </w:t>
            </w:r>
            <w:r>
              <w:rPr>
                <w:rFonts w:ascii="Arial" w:hAnsi="Arial"/>
                <w:i/>
              </w:rPr>
              <w:t>is</w:t>
            </w:r>
            <w:r>
              <w:rPr>
                <w:rFonts w:ascii="Arial" w:hAnsi="Arial"/>
                <w:i/>
                <w:spacing w:val="-14"/>
              </w:rPr>
              <w:t xml:space="preserve"> </w:t>
            </w:r>
            <w:r>
              <w:rPr>
                <w:rFonts w:ascii="Arial" w:hAnsi="Arial"/>
                <w:i/>
              </w:rPr>
              <w:t>prepared</w:t>
            </w:r>
            <w:r>
              <w:rPr>
                <w:rFonts w:ascii="Arial" w:hAnsi="Arial"/>
                <w:i/>
                <w:spacing w:val="-14"/>
              </w:rPr>
              <w:t xml:space="preserve"> </w:t>
            </w:r>
            <w:r>
              <w:rPr>
                <w:rFonts w:ascii="Arial" w:hAnsi="Arial"/>
                <w:i/>
              </w:rPr>
              <w:t>and</w:t>
            </w:r>
            <w:r>
              <w:rPr>
                <w:rFonts w:ascii="Arial" w:hAnsi="Arial"/>
                <w:i/>
                <w:spacing w:val="-14"/>
              </w:rPr>
              <w:t xml:space="preserve"> </w:t>
            </w:r>
            <w:r>
              <w:rPr>
                <w:rFonts w:ascii="Arial" w:hAnsi="Arial"/>
                <w:i/>
              </w:rPr>
              <w:t>necessary</w:t>
            </w:r>
            <w:r>
              <w:rPr>
                <w:rFonts w:ascii="Arial" w:hAnsi="Arial"/>
                <w:i/>
                <w:spacing w:val="-13"/>
              </w:rPr>
              <w:t xml:space="preserve"> </w:t>
            </w:r>
            <w:r>
              <w:rPr>
                <w:rFonts w:ascii="Arial" w:hAnsi="Arial"/>
                <w:i/>
              </w:rPr>
              <w:t>adjustments</w:t>
            </w:r>
            <w:r>
              <w:rPr>
                <w:rFonts w:ascii="Arial" w:hAnsi="Arial"/>
                <w:i/>
                <w:spacing w:val="-14"/>
              </w:rPr>
              <w:t xml:space="preserve"> </w:t>
            </w:r>
            <w:r>
              <w:rPr>
                <w:rFonts w:ascii="Arial" w:hAnsi="Arial"/>
                <w:i/>
              </w:rPr>
              <w:t>are</w:t>
            </w:r>
            <w:r>
              <w:rPr>
                <w:rFonts w:ascii="Arial" w:hAnsi="Arial"/>
                <w:i/>
                <w:spacing w:val="-16"/>
              </w:rPr>
              <w:t xml:space="preserve"> </w:t>
            </w:r>
            <w:r>
              <w:rPr>
                <w:rFonts w:ascii="Arial" w:hAnsi="Arial"/>
                <w:i/>
              </w:rPr>
              <w:t>made</w:t>
            </w:r>
            <w:r>
              <w:rPr>
                <w:rFonts w:ascii="Arial" w:hAnsi="Arial"/>
                <w:i/>
                <w:spacing w:val="-16"/>
              </w:rPr>
              <w:t xml:space="preserve"> </w:t>
            </w:r>
            <w:r>
              <w:rPr>
                <w:rFonts w:ascii="Arial" w:hAnsi="Arial"/>
                <w:i/>
              </w:rPr>
              <w:t>on</w:t>
            </w:r>
            <w:r>
              <w:rPr>
                <w:rFonts w:ascii="Arial" w:hAnsi="Arial"/>
                <w:i/>
                <w:spacing w:val="-13"/>
              </w:rPr>
              <w:t xml:space="preserve"> </w:t>
            </w:r>
            <w:r>
              <w:rPr>
                <w:rFonts w:ascii="Arial" w:hAnsi="Arial"/>
                <w:i/>
              </w:rPr>
              <w:t>the</w:t>
            </w:r>
            <w:r>
              <w:rPr>
                <w:rFonts w:ascii="Arial" w:hAnsi="Arial"/>
                <w:i/>
                <w:spacing w:val="-17"/>
              </w:rPr>
              <w:t xml:space="preserve"> </w:t>
            </w:r>
            <w:r>
              <w:rPr>
                <w:rFonts w:ascii="Arial" w:hAnsi="Arial"/>
                <w:i/>
              </w:rPr>
              <w:t>subject</w:t>
            </w:r>
            <w:r>
              <w:rPr>
                <w:rFonts w:ascii="Arial" w:hAnsi="Arial"/>
                <w:i/>
                <w:spacing w:val="-59"/>
              </w:rPr>
              <w:t xml:space="preserve"> </w:t>
            </w:r>
            <w:r>
              <w:rPr>
                <w:rFonts w:ascii="Arial" w:hAnsi="Arial"/>
                <w:i/>
              </w:rPr>
              <w:t>asset.</w:t>
            </w:r>
          </w:p>
          <w:p w:rsidR="0007563B" w:rsidRDefault="00176812">
            <w:pPr>
              <w:pStyle w:val="TableParagraph"/>
              <w:numPr>
                <w:ilvl w:val="0"/>
                <w:numId w:val="10"/>
              </w:numPr>
              <w:tabs>
                <w:tab w:val="left" w:pos="445"/>
              </w:tabs>
              <w:spacing w:line="259" w:lineRule="auto"/>
              <w:ind w:right="99"/>
              <w:jc w:val="both"/>
              <w:rPr>
                <w:rFonts w:ascii="Arial" w:hAnsi="Arial"/>
                <w:i/>
              </w:rPr>
            </w:pPr>
            <w:r>
              <w:rPr>
                <w:rFonts w:ascii="Arial" w:hAnsi="Arial"/>
                <w:i/>
              </w:rPr>
              <w:t>The indicative value has been suggested based on the prevailing market rates that came to our</w:t>
            </w:r>
            <w:r>
              <w:rPr>
                <w:rFonts w:ascii="Arial" w:hAnsi="Arial"/>
                <w:i/>
                <w:spacing w:val="1"/>
              </w:rPr>
              <w:t xml:space="preserve"> </w:t>
            </w:r>
            <w:r>
              <w:rPr>
                <w:rFonts w:ascii="Arial" w:hAnsi="Arial"/>
                <w:i/>
              </w:rPr>
              <w:t>knowledge during secondary &amp; tertiary market research and is not split into formal &amp; informal payment</w:t>
            </w:r>
            <w:r>
              <w:rPr>
                <w:rFonts w:ascii="Arial" w:hAnsi="Arial"/>
                <w:i/>
                <w:spacing w:val="1"/>
              </w:rPr>
              <w:t xml:space="preserve"> </w:t>
            </w:r>
            <w:r>
              <w:rPr>
                <w:rFonts w:ascii="Arial" w:hAnsi="Arial"/>
                <w:i/>
              </w:rPr>
              <w:t>arrangements.</w:t>
            </w:r>
            <w:r>
              <w:rPr>
                <w:rFonts w:ascii="Arial" w:hAnsi="Arial"/>
                <w:i/>
                <w:spacing w:val="1"/>
              </w:rPr>
              <w:t xml:space="preserve"> </w:t>
            </w:r>
            <w:r>
              <w:rPr>
                <w:rFonts w:ascii="Arial" w:hAnsi="Arial"/>
                <w:i/>
              </w:rPr>
              <w:t>Most</w:t>
            </w:r>
            <w:r>
              <w:rPr>
                <w:rFonts w:ascii="Arial" w:hAnsi="Arial"/>
                <w:i/>
                <w:spacing w:val="1"/>
              </w:rPr>
              <w:t xml:space="preserve"> </w:t>
            </w:r>
            <w:r>
              <w:rPr>
                <w:rFonts w:ascii="Arial" w:hAnsi="Arial"/>
                <w:i/>
              </w:rPr>
              <w:t>of</w:t>
            </w:r>
            <w:r>
              <w:rPr>
                <w:rFonts w:ascii="Arial" w:hAnsi="Arial"/>
                <w:i/>
                <w:spacing w:val="1"/>
              </w:rPr>
              <w:t xml:space="preserve"> </w:t>
            </w:r>
            <w:r>
              <w:rPr>
                <w:rFonts w:ascii="Arial" w:hAnsi="Arial"/>
                <w:i/>
              </w:rPr>
              <w:t>the</w:t>
            </w:r>
            <w:r>
              <w:rPr>
                <w:rFonts w:ascii="Arial" w:hAnsi="Arial"/>
                <w:i/>
                <w:spacing w:val="1"/>
              </w:rPr>
              <w:t xml:space="preserve"> </w:t>
            </w:r>
            <w:r>
              <w:rPr>
                <w:rFonts w:ascii="Arial" w:hAnsi="Arial"/>
                <w:i/>
              </w:rPr>
              <w:t>deals</w:t>
            </w:r>
            <w:r>
              <w:rPr>
                <w:rFonts w:ascii="Arial" w:hAnsi="Arial"/>
                <w:i/>
                <w:spacing w:val="1"/>
              </w:rPr>
              <w:t xml:space="preserve"> </w:t>
            </w:r>
            <w:r>
              <w:rPr>
                <w:rFonts w:ascii="Arial" w:hAnsi="Arial"/>
                <w:i/>
              </w:rPr>
              <w:t>takes</w:t>
            </w:r>
            <w:r>
              <w:rPr>
                <w:rFonts w:ascii="Arial" w:hAnsi="Arial"/>
                <w:i/>
                <w:spacing w:val="1"/>
              </w:rPr>
              <w:t xml:space="preserve"> </w:t>
            </w:r>
            <w:r>
              <w:rPr>
                <w:rFonts w:ascii="Arial" w:hAnsi="Arial"/>
                <w:i/>
              </w:rPr>
              <w:t>place</w:t>
            </w:r>
            <w:r>
              <w:rPr>
                <w:rFonts w:ascii="Arial" w:hAnsi="Arial"/>
                <w:i/>
                <w:spacing w:val="1"/>
              </w:rPr>
              <w:t xml:space="preserve"> </w:t>
            </w:r>
            <w:r>
              <w:rPr>
                <w:rFonts w:ascii="Arial" w:hAnsi="Arial"/>
                <w:i/>
              </w:rPr>
              <w:t>which</w:t>
            </w:r>
            <w:r>
              <w:rPr>
                <w:rFonts w:ascii="Arial" w:hAnsi="Arial"/>
                <w:i/>
                <w:spacing w:val="1"/>
              </w:rPr>
              <w:t xml:space="preserve"> </w:t>
            </w:r>
            <w:r>
              <w:rPr>
                <w:rFonts w:ascii="Arial" w:hAnsi="Arial"/>
                <w:i/>
              </w:rPr>
              <w:t>includes</w:t>
            </w:r>
            <w:r>
              <w:rPr>
                <w:rFonts w:ascii="Arial" w:hAnsi="Arial"/>
                <w:i/>
                <w:spacing w:val="1"/>
              </w:rPr>
              <w:t xml:space="preserve"> </w:t>
            </w:r>
            <w:r>
              <w:rPr>
                <w:rFonts w:ascii="Arial" w:hAnsi="Arial"/>
                <w:i/>
              </w:rPr>
              <w:t>both</w:t>
            </w:r>
            <w:r>
              <w:rPr>
                <w:rFonts w:ascii="Arial" w:hAnsi="Arial"/>
                <w:i/>
                <w:spacing w:val="1"/>
              </w:rPr>
              <w:t xml:space="preserve"> </w:t>
            </w:r>
            <w:r>
              <w:rPr>
                <w:rFonts w:ascii="Arial" w:hAnsi="Arial"/>
                <w:i/>
              </w:rPr>
              <w:t>formal</w:t>
            </w:r>
            <w:r>
              <w:rPr>
                <w:rFonts w:ascii="Arial" w:hAnsi="Arial"/>
                <w:i/>
                <w:spacing w:val="1"/>
              </w:rPr>
              <w:t xml:space="preserve"> </w:t>
            </w:r>
            <w:r>
              <w:rPr>
                <w:rFonts w:ascii="Arial" w:hAnsi="Arial"/>
                <w:i/>
              </w:rPr>
              <w:t>&amp;</w:t>
            </w:r>
            <w:r>
              <w:rPr>
                <w:rFonts w:ascii="Arial" w:hAnsi="Arial"/>
                <w:i/>
                <w:spacing w:val="1"/>
              </w:rPr>
              <w:t xml:space="preserve"> </w:t>
            </w:r>
            <w:r>
              <w:rPr>
                <w:rFonts w:ascii="Arial" w:hAnsi="Arial"/>
                <w:i/>
              </w:rPr>
              <w:t>informal</w:t>
            </w:r>
            <w:r>
              <w:rPr>
                <w:rFonts w:ascii="Arial" w:hAnsi="Arial"/>
                <w:i/>
                <w:spacing w:val="1"/>
              </w:rPr>
              <w:t xml:space="preserve"> </w:t>
            </w:r>
            <w:r>
              <w:rPr>
                <w:rFonts w:ascii="Arial" w:hAnsi="Arial"/>
                <w:i/>
              </w:rPr>
              <w:t>payment</w:t>
            </w:r>
            <w:r>
              <w:rPr>
                <w:rFonts w:ascii="Arial" w:hAnsi="Arial"/>
                <w:i/>
                <w:spacing w:val="1"/>
              </w:rPr>
              <w:t xml:space="preserve"> </w:t>
            </w:r>
            <w:r>
              <w:rPr>
                <w:rFonts w:ascii="Arial" w:hAnsi="Arial"/>
                <w:i/>
              </w:rPr>
              <w:t>components. Deals which takes place in complete formal payment component may realize relatively</w:t>
            </w:r>
            <w:r>
              <w:rPr>
                <w:rFonts w:ascii="Arial" w:hAnsi="Arial"/>
                <w:i/>
                <w:spacing w:val="1"/>
              </w:rPr>
              <w:t xml:space="preserve"> </w:t>
            </w:r>
            <w:r>
              <w:rPr>
                <w:rFonts w:ascii="Arial" w:hAnsi="Arial"/>
                <w:i/>
              </w:rPr>
              <w:t>less</w:t>
            </w:r>
            <w:r>
              <w:rPr>
                <w:rFonts w:ascii="Arial" w:hAnsi="Arial"/>
                <w:i/>
                <w:spacing w:val="-2"/>
              </w:rPr>
              <w:t xml:space="preserve"> </w:t>
            </w:r>
            <w:r>
              <w:rPr>
                <w:rFonts w:ascii="Arial" w:hAnsi="Arial"/>
                <w:i/>
              </w:rPr>
              <w:t>actual</w:t>
            </w:r>
            <w:r>
              <w:rPr>
                <w:rFonts w:ascii="Arial" w:hAnsi="Arial"/>
                <w:i/>
                <w:spacing w:val="-4"/>
              </w:rPr>
              <w:t xml:space="preserve"> </w:t>
            </w:r>
            <w:r>
              <w:rPr>
                <w:rFonts w:ascii="Arial" w:hAnsi="Arial"/>
                <w:i/>
              </w:rPr>
              <w:t>transaction</w:t>
            </w:r>
            <w:r>
              <w:rPr>
                <w:rFonts w:ascii="Arial" w:hAnsi="Arial"/>
                <w:i/>
                <w:spacing w:val="-3"/>
              </w:rPr>
              <w:t xml:space="preserve"> </w:t>
            </w:r>
            <w:r>
              <w:rPr>
                <w:rFonts w:ascii="Arial" w:hAnsi="Arial"/>
                <w:i/>
              </w:rPr>
              <w:t>value</w:t>
            </w:r>
            <w:r>
              <w:rPr>
                <w:rFonts w:ascii="Arial" w:hAnsi="Arial"/>
                <w:i/>
                <w:spacing w:val="-1"/>
              </w:rPr>
              <w:t xml:space="preserve"> </w:t>
            </w:r>
            <w:r>
              <w:rPr>
                <w:rFonts w:ascii="Arial" w:hAnsi="Arial"/>
                <w:i/>
              </w:rPr>
              <w:t>due</w:t>
            </w:r>
            <w:r>
              <w:rPr>
                <w:rFonts w:ascii="Arial" w:hAnsi="Arial"/>
                <w:i/>
                <w:spacing w:val="-1"/>
              </w:rPr>
              <w:t xml:space="preserve"> </w:t>
            </w:r>
            <w:r>
              <w:rPr>
                <w:rFonts w:ascii="Arial" w:hAnsi="Arial"/>
                <w:i/>
              </w:rPr>
              <w:t>to</w:t>
            </w:r>
            <w:r>
              <w:rPr>
                <w:rFonts w:ascii="Arial" w:hAnsi="Arial"/>
                <w:i/>
                <w:spacing w:val="-3"/>
              </w:rPr>
              <w:t xml:space="preserve"> </w:t>
            </w:r>
            <w:r>
              <w:rPr>
                <w:rFonts w:ascii="Arial" w:hAnsi="Arial"/>
                <w:i/>
              </w:rPr>
              <w:t>inherent</w:t>
            </w:r>
            <w:r>
              <w:rPr>
                <w:rFonts w:ascii="Arial" w:hAnsi="Arial"/>
                <w:i/>
                <w:spacing w:val="1"/>
              </w:rPr>
              <w:t xml:space="preserve"> </w:t>
            </w:r>
            <w:r>
              <w:rPr>
                <w:rFonts w:ascii="Arial" w:hAnsi="Arial"/>
                <w:i/>
              </w:rPr>
              <w:t>added</w:t>
            </w:r>
            <w:r>
              <w:rPr>
                <w:rFonts w:ascii="Arial" w:hAnsi="Arial"/>
                <w:i/>
                <w:spacing w:val="-1"/>
              </w:rPr>
              <w:t xml:space="preserve"> </w:t>
            </w:r>
            <w:r>
              <w:rPr>
                <w:rFonts w:ascii="Arial" w:hAnsi="Arial"/>
                <w:i/>
              </w:rPr>
              <w:t>tax,</w:t>
            </w:r>
            <w:r>
              <w:rPr>
                <w:rFonts w:ascii="Arial" w:hAnsi="Arial"/>
                <w:i/>
                <w:spacing w:val="1"/>
              </w:rPr>
              <w:t xml:space="preserve"> </w:t>
            </w:r>
            <w:r>
              <w:rPr>
                <w:rFonts w:ascii="Arial" w:hAnsi="Arial"/>
                <w:i/>
              </w:rPr>
              <w:t>stamp</w:t>
            </w:r>
            <w:r>
              <w:rPr>
                <w:rFonts w:ascii="Arial" w:hAnsi="Arial"/>
                <w:i/>
                <w:spacing w:val="-3"/>
              </w:rPr>
              <w:t xml:space="preserve"> </w:t>
            </w:r>
            <w:r>
              <w:rPr>
                <w:rFonts w:ascii="Arial" w:hAnsi="Arial"/>
                <w:i/>
              </w:rPr>
              <w:t>registration</w:t>
            </w:r>
            <w:r>
              <w:rPr>
                <w:rFonts w:ascii="Arial" w:hAnsi="Arial"/>
                <w:i/>
                <w:spacing w:val="-1"/>
              </w:rPr>
              <w:t xml:space="preserve"> </w:t>
            </w:r>
            <w:r>
              <w:rPr>
                <w:rFonts w:ascii="Arial" w:hAnsi="Arial"/>
                <w:i/>
              </w:rPr>
              <w:t>liabilities</w:t>
            </w:r>
            <w:r>
              <w:rPr>
                <w:rFonts w:ascii="Arial" w:hAnsi="Arial"/>
                <w:i/>
                <w:spacing w:val="-1"/>
              </w:rPr>
              <w:t xml:space="preserve"> </w:t>
            </w:r>
            <w:r>
              <w:rPr>
                <w:rFonts w:ascii="Arial" w:hAnsi="Arial"/>
                <w:i/>
              </w:rPr>
              <w:t>on</w:t>
            </w:r>
            <w:r>
              <w:rPr>
                <w:rFonts w:ascii="Arial" w:hAnsi="Arial"/>
                <w:i/>
                <w:spacing w:val="-1"/>
              </w:rPr>
              <w:t xml:space="preserve"> </w:t>
            </w:r>
            <w:r>
              <w:rPr>
                <w:rFonts w:ascii="Arial" w:hAnsi="Arial"/>
                <w:i/>
              </w:rPr>
              <w:t>the</w:t>
            </w:r>
            <w:r>
              <w:rPr>
                <w:rFonts w:ascii="Arial" w:hAnsi="Arial"/>
                <w:i/>
                <w:spacing w:val="-2"/>
              </w:rPr>
              <w:t xml:space="preserve"> </w:t>
            </w:r>
            <w:r>
              <w:rPr>
                <w:rFonts w:ascii="Arial" w:hAnsi="Arial"/>
                <w:i/>
              </w:rPr>
              <w:t>buyer.</w:t>
            </w:r>
          </w:p>
          <w:p w:rsidR="0007563B" w:rsidRDefault="00176812">
            <w:pPr>
              <w:pStyle w:val="TableParagraph"/>
              <w:numPr>
                <w:ilvl w:val="0"/>
                <w:numId w:val="10"/>
              </w:numPr>
              <w:tabs>
                <w:tab w:val="left" w:pos="445"/>
              </w:tabs>
              <w:spacing w:line="256" w:lineRule="auto"/>
              <w:ind w:right="104"/>
              <w:jc w:val="both"/>
              <w:rPr>
                <w:rFonts w:ascii="Arial" w:hAnsi="Arial"/>
                <w:i/>
              </w:rPr>
            </w:pPr>
            <w:r>
              <w:rPr>
                <w:rFonts w:ascii="Arial" w:hAnsi="Arial"/>
                <w:i/>
                <w:spacing w:val="-1"/>
              </w:rPr>
              <w:t>Secondary/</w:t>
            </w:r>
            <w:r>
              <w:rPr>
                <w:rFonts w:ascii="Arial" w:hAnsi="Arial"/>
                <w:i/>
                <w:spacing w:val="-12"/>
              </w:rPr>
              <w:t xml:space="preserve"> </w:t>
            </w:r>
            <w:r>
              <w:rPr>
                <w:rFonts w:ascii="Arial" w:hAnsi="Arial"/>
                <w:i/>
                <w:spacing w:val="-1"/>
              </w:rPr>
              <w:t>Tertiary</w:t>
            </w:r>
            <w:r>
              <w:rPr>
                <w:rFonts w:ascii="Arial" w:hAnsi="Arial"/>
                <w:i/>
                <w:spacing w:val="-14"/>
              </w:rPr>
              <w:t xml:space="preserve"> </w:t>
            </w:r>
            <w:r>
              <w:rPr>
                <w:rFonts w:ascii="Arial" w:hAnsi="Arial"/>
                <w:i/>
                <w:spacing w:val="-1"/>
              </w:rPr>
              <w:t>costs</w:t>
            </w:r>
            <w:r>
              <w:rPr>
                <w:rFonts w:ascii="Arial" w:hAnsi="Arial"/>
                <w:i/>
                <w:spacing w:val="-14"/>
              </w:rPr>
              <w:t xml:space="preserve"> </w:t>
            </w:r>
            <w:r>
              <w:rPr>
                <w:rFonts w:ascii="Arial" w:hAnsi="Arial"/>
                <w:i/>
                <w:spacing w:val="-1"/>
              </w:rPr>
              <w:t>related</w:t>
            </w:r>
            <w:r>
              <w:rPr>
                <w:rFonts w:ascii="Arial" w:hAnsi="Arial"/>
                <w:i/>
                <w:spacing w:val="-16"/>
              </w:rPr>
              <w:t xml:space="preserve"> </w:t>
            </w:r>
            <w:r>
              <w:rPr>
                <w:rFonts w:ascii="Arial" w:hAnsi="Arial"/>
                <w:i/>
                <w:spacing w:val="-1"/>
              </w:rPr>
              <w:t>to</w:t>
            </w:r>
            <w:r>
              <w:rPr>
                <w:rFonts w:ascii="Arial" w:hAnsi="Arial"/>
                <w:i/>
                <w:spacing w:val="-14"/>
              </w:rPr>
              <w:t xml:space="preserve"> </w:t>
            </w:r>
            <w:r>
              <w:rPr>
                <w:rFonts w:ascii="Arial" w:hAnsi="Arial"/>
                <w:i/>
              </w:rPr>
              <w:t>asset</w:t>
            </w:r>
            <w:r>
              <w:rPr>
                <w:rFonts w:ascii="Arial" w:hAnsi="Arial"/>
                <w:i/>
                <w:spacing w:val="-15"/>
              </w:rPr>
              <w:t xml:space="preserve"> </w:t>
            </w:r>
            <w:r>
              <w:rPr>
                <w:rFonts w:ascii="Arial" w:hAnsi="Arial"/>
                <w:i/>
              </w:rPr>
              <w:t>transaction</w:t>
            </w:r>
            <w:r>
              <w:rPr>
                <w:rFonts w:ascii="Arial" w:hAnsi="Arial"/>
                <w:i/>
                <w:spacing w:val="-14"/>
              </w:rPr>
              <w:t xml:space="preserve"> </w:t>
            </w:r>
            <w:r>
              <w:rPr>
                <w:rFonts w:ascii="Arial" w:hAnsi="Arial"/>
                <w:i/>
              </w:rPr>
              <w:t>like</w:t>
            </w:r>
            <w:r>
              <w:rPr>
                <w:rFonts w:ascii="Arial" w:hAnsi="Arial"/>
                <w:i/>
                <w:spacing w:val="-14"/>
              </w:rPr>
              <w:t xml:space="preserve"> </w:t>
            </w:r>
            <w:r>
              <w:rPr>
                <w:rFonts w:ascii="Arial" w:hAnsi="Arial"/>
                <w:i/>
              </w:rPr>
              <w:t>Stamp</w:t>
            </w:r>
            <w:r>
              <w:rPr>
                <w:rFonts w:ascii="Arial" w:hAnsi="Arial"/>
                <w:i/>
                <w:spacing w:val="-13"/>
              </w:rPr>
              <w:t xml:space="preserve"> </w:t>
            </w:r>
            <w:r>
              <w:rPr>
                <w:rFonts w:ascii="Arial" w:hAnsi="Arial"/>
                <w:i/>
              </w:rPr>
              <w:t>Duty,</w:t>
            </w:r>
            <w:r>
              <w:rPr>
                <w:rFonts w:ascii="Arial" w:hAnsi="Arial"/>
                <w:i/>
                <w:spacing w:val="-15"/>
              </w:rPr>
              <w:t xml:space="preserve"> </w:t>
            </w:r>
            <w:r>
              <w:rPr>
                <w:rFonts w:ascii="Arial" w:hAnsi="Arial"/>
                <w:i/>
              </w:rPr>
              <w:t>Registration</w:t>
            </w:r>
            <w:r>
              <w:rPr>
                <w:rFonts w:ascii="Arial" w:hAnsi="Arial"/>
                <w:i/>
                <w:spacing w:val="-13"/>
              </w:rPr>
              <w:t xml:space="preserve"> </w:t>
            </w:r>
            <w:r>
              <w:rPr>
                <w:rFonts w:ascii="Arial" w:hAnsi="Arial"/>
                <w:i/>
              </w:rPr>
              <w:t>charges,</w:t>
            </w:r>
            <w:r>
              <w:rPr>
                <w:rFonts w:ascii="Arial" w:hAnsi="Arial"/>
                <w:i/>
                <w:spacing w:val="-13"/>
              </w:rPr>
              <w:t xml:space="preserve"> </w:t>
            </w:r>
            <w:r>
              <w:rPr>
                <w:rFonts w:ascii="Arial" w:hAnsi="Arial"/>
                <w:i/>
              </w:rPr>
              <w:t>Brokerage,</w:t>
            </w:r>
            <w:r>
              <w:rPr>
                <w:rFonts w:ascii="Arial" w:hAnsi="Arial"/>
                <w:i/>
                <w:spacing w:val="-59"/>
              </w:rPr>
              <w:t xml:space="preserve"> </w:t>
            </w:r>
            <w:r>
              <w:rPr>
                <w:rFonts w:ascii="Arial" w:hAnsi="Arial"/>
                <w:i/>
              </w:rPr>
              <w:t>Commission, Bank interest, Selling cost, Marketing cost, etc. pertaining to the sale/ purchase of this</w:t>
            </w:r>
            <w:r>
              <w:rPr>
                <w:rFonts w:ascii="Arial" w:hAnsi="Arial"/>
                <w:i/>
                <w:spacing w:val="1"/>
              </w:rPr>
              <w:t xml:space="preserve"> </w:t>
            </w:r>
            <w:r>
              <w:rPr>
                <w:rFonts w:ascii="Arial" w:hAnsi="Arial"/>
                <w:i/>
              </w:rPr>
              <w:t>property are not</w:t>
            </w:r>
            <w:r>
              <w:rPr>
                <w:rFonts w:ascii="Arial" w:hAnsi="Arial"/>
                <w:i/>
                <w:spacing w:val="-2"/>
              </w:rPr>
              <w:t xml:space="preserve"> </w:t>
            </w:r>
            <w:r>
              <w:rPr>
                <w:rFonts w:ascii="Arial" w:hAnsi="Arial"/>
                <w:i/>
              </w:rPr>
              <w:t>considered while assessing</w:t>
            </w:r>
            <w:r>
              <w:rPr>
                <w:rFonts w:ascii="Arial" w:hAnsi="Arial"/>
                <w:i/>
                <w:spacing w:val="-3"/>
              </w:rPr>
              <w:t xml:space="preserve"> </w:t>
            </w:r>
            <w:r>
              <w:rPr>
                <w:rFonts w:ascii="Arial" w:hAnsi="Arial"/>
                <w:i/>
              </w:rPr>
              <w:t>the indicative</w:t>
            </w:r>
            <w:r>
              <w:rPr>
                <w:rFonts w:ascii="Arial" w:hAnsi="Arial"/>
                <w:i/>
                <w:spacing w:val="-1"/>
              </w:rPr>
              <w:t xml:space="preserve"> </w:t>
            </w:r>
            <w:r>
              <w:rPr>
                <w:rFonts w:ascii="Arial" w:hAnsi="Arial"/>
                <w:i/>
              </w:rPr>
              <w:t>estimated</w:t>
            </w:r>
            <w:r>
              <w:rPr>
                <w:rFonts w:ascii="Arial" w:hAnsi="Arial"/>
                <w:i/>
                <w:spacing w:val="-2"/>
              </w:rPr>
              <w:t xml:space="preserve"> </w:t>
            </w:r>
            <w:r>
              <w:rPr>
                <w:rFonts w:ascii="Arial" w:hAnsi="Arial"/>
                <w:i/>
              </w:rPr>
              <w:t>Market</w:t>
            </w:r>
            <w:r>
              <w:rPr>
                <w:rFonts w:ascii="Arial" w:hAnsi="Arial"/>
                <w:i/>
                <w:spacing w:val="2"/>
              </w:rPr>
              <w:t xml:space="preserve"> </w:t>
            </w:r>
            <w:r>
              <w:rPr>
                <w:rFonts w:ascii="Arial" w:hAnsi="Arial"/>
                <w:i/>
              </w:rPr>
              <w:t>Value.</w:t>
            </w:r>
          </w:p>
          <w:p w:rsidR="0007563B" w:rsidRDefault="00176812">
            <w:pPr>
              <w:pStyle w:val="TableParagraph"/>
              <w:numPr>
                <w:ilvl w:val="0"/>
                <w:numId w:val="10"/>
              </w:numPr>
              <w:tabs>
                <w:tab w:val="left" w:pos="445"/>
              </w:tabs>
              <w:spacing w:line="259" w:lineRule="auto"/>
              <w:ind w:right="98"/>
              <w:jc w:val="both"/>
              <w:rPr>
                <w:rFonts w:ascii="Arial" w:hAnsi="Arial"/>
                <w:i/>
              </w:rPr>
            </w:pPr>
            <w:r>
              <w:rPr>
                <w:rFonts w:ascii="Arial" w:hAnsi="Arial"/>
                <w:i/>
              </w:rPr>
              <w:t>This</w:t>
            </w:r>
            <w:r>
              <w:rPr>
                <w:rFonts w:ascii="Arial" w:hAnsi="Arial"/>
                <w:i/>
                <w:spacing w:val="-4"/>
              </w:rPr>
              <w:t xml:space="preserve"> </w:t>
            </w:r>
            <w:r>
              <w:rPr>
                <w:rFonts w:ascii="Arial" w:hAnsi="Arial"/>
                <w:i/>
              </w:rPr>
              <w:t>report</w:t>
            </w:r>
            <w:r>
              <w:rPr>
                <w:rFonts w:ascii="Arial" w:hAnsi="Arial"/>
                <w:i/>
                <w:spacing w:val="-3"/>
              </w:rPr>
              <w:t xml:space="preserve"> </w:t>
            </w:r>
            <w:r>
              <w:rPr>
                <w:rFonts w:ascii="Arial" w:hAnsi="Arial"/>
                <w:i/>
              </w:rPr>
              <w:t>includes</w:t>
            </w:r>
            <w:r>
              <w:rPr>
                <w:rFonts w:ascii="Arial" w:hAnsi="Arial"/>
                <w:i/>
                <w:spacing w:val="-3"/>
              </w:rPr>
              <w:t xml:space="preserve"> </w:t>
            </w:r>
            <w:r>
              <w:rPr>
                <w:rFonts w:ascii="Arial" w:hAnsi="Arial"/>
                <w:i/>
              </w:rPr>
              <w:t>both,</w:t>
            </w:r>
            <w:r>
              <w:rPr>
                <w:rFonts w:ascii="Arial" w:hAnsi="Arial"/>
                <w:i/>
                <w:spacing w:val="-3"/>
              </w:rPr>
              <w:t xml:space="preserve"> </w:t>
            </w:r>
            <w:r>
              <w:rPr>
                <w:rFonts w:ascii="Arial" w:hAnsi="Arial"/>
                <w:i/>
              </w:rPr>
              <w:t>Govt.</w:t>
            </w:r>
            <w:r>
              <w:rPr>
                <w:rFonts w:ascii="Arial" w:hAnsi="Arial"/>
                <w:i/>
                <w:spacing w:val="-2"/>
              </w:rPr>
              <w:t xml:space="preserve"> </w:t>
            </w:r>
            <w:r>
              <w:rPr>
                <w:rFonts w:ascii="Arial" w:hAnsi="Arial"/>
                <w:i/>
              </w:rPr>
              <w:t>Guideline</w:t>
            </w:r>
            <w:r>
              <w:rPr>
                <w:rFonts w:ascii="Arial" w:hAnsi="Arial"/>
                <w:i/>
                <w:spacing w:val="-3"/>
              </w:rPr>
              <w:t xml:space="preserve"> </w:t>
            </w:r>
            <w:r>
              <w:rPr>
                <w:rFonts w:ascii="Arial" w:hAnsi="Arial"/>
                <w:i/>
              </w:rPr>
              <w:t>Value</w:t>
            </w:r>
            <w:r>
              <w:rPr>
                <w:rFonts w:ascii="Arial" w:hAnsi="Arial"/>
                <w:i/>
                <w:spacing w:val="-4"/>
              </w:rPr>
              <w:t xml:space="preserve"> </w:t>
            </w:r>
            <w:r>
              <w:rPr>
                <w:rFonts w:ascii="Arial" w:hAnsi="Arial"/>
                <w:i/>
              </w:rPr>
              <w:t>and</w:t>
            </w:r>
            <w:r>
              <w:rPr>
                <w:rFonts w:ascii="Arial" w:hAnsi="Arial"/>
                <w:i/>
                <w:spacing w:val="-3"/>
              </w:rPr>
              <w:t xml:space="preserve"> </w:t>
            </w:r>
            <w:r>
              <w:rPr>
                <w:rFonts w:ascii="Arial" w:hAnsi="Arial"/>
                <w:i/>
              </w:rPr>
              <w:t>Indicative</w:t>
            </w:r>
            <w:r>
              <w:rPr>
                <w:rFonts w:ascii="Arial" w:hAnsi="Arial"/>
                <w:i/>
                <w:spacing w:val="-3"/>
              </w:rPr>
              <w:t xml:space="preserve"> </w:t>
            </w:r>
            <w:r>
              <w:rPr>
                <w:rFonts w:ascii="Arial" w:hAnsi="Arial"/>
                <w:i/>
              </w:rPr>
              <w:t>Estimated</w:t>
            </w:r>
            <w:r>
              <w:rPr>
                <w:rFonts w:ascii="Arial" w:hAnsi="Arial"/>
                <w:i/>
                <w:spacing w:val="-6"/>
              </w:rPr>
              <w:t xml:space="preserve"> </w:t>
            </w:r>
            <w:r>
              <w:rPr>
                <w:rFonts w:ascii="Arial" w:hAnsi="Arial"/>
                <w:i/>
              </w:rPr>
              <w:t>Prospective</w:t>
            </w:r>
            <w:r>
              <w:rPr>
                <w:rFonts w:ascii="Arial" w:hAnsi="Arial"/>
                <w:i/>
                <w:spacing w:val="-3"/>
              </w:rPr>
              <w:t xml:space="preserve"> </w:t>
            </w:r>
            <w:r>
              <w:rPr>
                <w:rFonts w:ascii="Arial" w:hAnsi="Arial"/>
                <w:i/>
              </w:rPr>
              <w:t>Market</w:t>
            </w:r>
            <w:r>
              <w:rPr>
                <w:rFonts w:ascii="Arial" w:hAnsi="Arial"/>
                <w:i/>
                <w:spacing w:val="-2"/>
              </w:rPr>
              <w:t xml:space="preserve"> </w:t>
            </w:r>
            <w:r>
              <w:rPr>
                <w:rFonts w:ascii="Arial" w:hAnsi="Arial"/>
                <w:i/>
              </w:rPr>
              <w:t>Value</w:t>
            </w:r>
            <w:r>
              <w:rPr>
                <w:rFonts w:ascii="Arial" w:hAnsi="Arial"/>
                <w:i/>
                <w:spacing w:val="-4"/>
              </w:rPr>
              <w:t xml:space="preserve"> </w:t>
            </w:r>
            <w:r>
              <w:rPr>
                <w:rFonts w:ascii="Arial" w:hAnsi="Arial"/>
                <w:i/>
              </w:rPr>
              <w:t>as</w:t>
            </w:r>
            <w:r>
              <w:rPr>
                <w:rFonts w:ascii="Arial" w:hAnsi="Arial"/>
                <w:i/>
                <w:spacing w:val="-58"/>
              </w:rPr>
              <w:t xml:space="preserve"> </w:t>
            </w:r>
            <w:r>
              <w:rPr>
                <w:rFonts w:ascii="Arial" w:hAnsi="Arial"/>
                <w:i/>
                <w:spacing w:val="-1"/>
              </w:rPr>
              <w:t>described</w:t>
            </w:r>
            <w:r>
              <w:rPr>
                <w:rFonts w:ascii="Arial" w:hAnsi="Arial"/>
                <w:i/>
                <w:spacing w:val="-12"/>
              </w:rPr>
              <w:t xml:space="preserve"> </w:t>
            </w:r>
            <w:r>
              <w:rPr>
                <w:rFonts w:ascii="Arial" w:hAnsi="Arial"/>
                <w:i/>
              </w:rPr>
              <w:t>above.</w:t>
            </w:r>
            <w:r>
              <w:rPr>
                <w:rFonts w:ascii="Arial" w:hAnsi="Arial"/>
                <w:i/>
                <w:spacing w:val="-13"/>
              </w:rPr>
              <w:t xml:space="preserve"> </w:t>
            </w:r>
            <w:r>
              <w:rPr>
                <w:rFonts w:ascii="Arial" w:hAnsi="Arial"/>
                <w:i/>
              </w:rPr>
              <w:t>As</w:t>
            </w:r>
            <w:r>
              <w:rPr>
                <w:rFonts w:ascii="Arial" w:hAnsi="Arial"/>
                <w:i/>
                <w:spacing w:val="-14"/>
              </w:rPr>
              <w:t xml:space="preserve"> </w:t>
            </w:r>
            <w:r>
              <w:rPr>
                <w:rFonts w:ascii="Arial" w:hAnsi="Arial"/>
                <w:i/>
              </w:rPr>
              <w:t>per</w:t>
            </w:r>
            <w:r>
              <w:rPr>
                <w:rFonts w:ascii="Arial" w:hAnsi="Arial"/>
                <w:i/>
                <w:spacing w:val="-14"/>
              </w:rPr>
              <w:t xml:space="preserve"> </w:t>
            </w:r>
            <w:r>
              <w:rPr>
                <w:rFonts w:ascii="Arial" w:hAnsi="Arial"/>
                <w:i/>
              </w:rPr>
              <w:t>the</w:t>
            </w:r>
            <w:r>
              <w:rPr>
                <w:rFonts w:ascii="Arial" w:hAnsi="Arial"/>
                <w:i/>
                <w:spacing w:val="-12"/>
              </w:rPr>
              <w:t xml:space="preserve"> </w:t>
            </w:r>
            <w:r>
              <w:rPr>
                <w:rFonts w:ascii="Arial" w:hAnsi="Arial"/>
                <w:i/>
              </w:rPr>
              <w:t>current</w:t>
            </w:r>
            <w:r>
              <w:rPr>
                <w:rFonts w:ascii="Arial" w:hAnsi="Arial"/>
                <w:i/>
                <w:spacing w:val="-15"/>
              </w:rPr>
              <w:t xml:space="preserve"> </w:t>
            </w:r>
            <w:r>
              <w:rPr>
                <w:rFonts w:ascii="Arial" w:hAnsi="Arial"/>
                <w:i/>
              </w:rPr>
              <w:t>market</w:t>
            </w:r>
            <w:r>
              <w:rPr>
                <w:rFonts w:ascii="Arial" w:hAnsi="Arial"/>
                <w:i/>
                <w:spacing w:val="-13"/>
              </w:rPr>
              <w:t xml:space="preserve"> </w:t>
            </w:r>
            <w:r>
              <w:rPr>
                <w:rFonts w:ascii="Arial" w:hAnsi="Arial"/>
                <w:i/>
              </w:rPr>
              <w:t>practice,</w:t>
            </w:r>
            <w:r>
              <w:rPr>
                <w:rFonts w:ascii="Arial" w:hAnsi="Arial"/>
                <w:i/>
                <w:spacing w:val="-12"/>
              </w:rPr>
              <w:t xml:space="preserve"> </w:t>
            </w:r>
            <w:r>
              <w:rPr>
                <w:rFonts w:ascii="Arial" w:hAnsi="Arial"/>
                <w:i/>
              </w:rPr>
              <w:t>in</w:t>
            </w:r>
            <w:r>
              <w:rPr>
                <w:rFonts w:ascii="Arial" w:hAnsi="Arial"/>
                <w:i/>
                <w:spacing w:val="-14"/>
              </w:rPr>
              <w:t xml:space="preserve"> </w:t>
            </w:r>
            <w:r>
              <w:rPr>
                <w:rFonts w:ascii="Arial" w:hAnsi="Arial"/>
                <w:i/>
              </w:rPr>
              <w:t>most</w:t>
            </w:r>
            <w:r>
              <w:rPr>
                <w:rFonts w:ascii="Arial" w:hAnsi="Arial"/>
                <w:i/>
                <w:spacing w:val="-13"/>
              </w:rPr>
              <w:t xml:space="preserve"> </w:t>
            </w:r>
            <w:r>
              <w:rPr>
                <w:rFonts w:ascii="Arial" w:hAnsi="Arial"/>
                <w:i/>
              </w:rPr>
              <w:t>of</w:t>
            </w:r>
            <w:r>
              <w:rPr>
                <w:rFonts w:ascii="Arial" w:hAnsi="Arial"/>
                <w:i/>
                <w:spacing w:val="-16"/>
              </w:rPr>
              <w:t xml:space="preserve"> </w:t>
            </w:r>
            <w:r>
              <w:rPr>
                <w:rFonts w:ascii="Arial" w:hAnsi="Arial"/>
                <w:i/>
              </w:rPr>
              <w:t>the</w:t>
            </w:r>
            <w:r>
              <w:rPr>
                <w:rFonts w:ascii="Arial" w:hAnsi="Arial"/>
                <w:i/>
                <w:spacing w:val="-14"/>
              </w:rPr>
              <w:t xml:space="preserve"> </w:t>
            </w:r>
            <w:r>
              <w:rPr>
                <w:rFonts w:ascii="Arial" w:hAnsi="Arial"/>
                <w:i/>
              </w:rPr>
              <w:t>cases,</w:t>
            </w:r>
            <w:r>
              <w:rPr>
                <w:rFonts w:ascii="Arial" w:hAnsi="Arial"/>
                <w:i/>
                <w:spacing w:val="-15"/>
              </w:rPr>
              <w:t xml:space="preserve"> </w:t>
            </w:r>
            <w:r>
              <w:rPr>
                <w:rFonts w:ascii="Arial" w:hAnsi="Arial"/>
                <w:i/>
              </w:rPr>
              <w:t>formal</w:t>
            </w:r>
            <w:r>
              <w:rPr>
                <w:rFonts w:ascii="Arial" w:hAnsi="Arial"/>
                <w:i/>
                <w:spacing w:val="-15"/>
              </w:rPr>
              <w:t xml:space="preserve"> </w:t>
            </w:r>
            <w:r>
              <w:rPr>
                <w:rFonts w:ascii="Arial" w:hAnsi="Arial"/>
                <w:i/>
              </w:rPr>
              <w:t>transaction</w:t>
            </w:r>
            <w:r>
              <w:rPr>
                <w:rFonts w:ascii="Arial" w:hAnsi="Arial"/>
                <w:i/>
                <w:spacing w:val="-15"/>
              </w:rPr>
              <w:t xml:space="preserve"> </w:t>
            </w:r>
            <w:r>
              <w:rPr>
                <w:rFonts w:ascii="Arial" w:hAnsi="Arial"/>
                <w:i/>
              </w:rPr>
              <w:t>takes</w:t>
            </w:r>
            <w:r>
              <w:rPr>
                <w:rFonts w:ascii="Arial" w:hAnsi="Arial"/>
                <w:i/>
                <w:spacing w:val="-11"/>
              </w:rPr>
              <w:t xml:space="preserve"> </w:t>
            </w:r>
            <w:r>
              <w:rPr>
                <w:rFonts w:ascii="Arial" w:hAnsi="Arial"/>
                <w:i/>
              </w:rPr>
              <w:t>place</w:t>
            </w:r>
            <w:r>
              <w:rPr>
                <w:rFonts w:ascii="Arial" w:hAnsi="Arial"/>
                <w:i/>
                <w:spacing w:val="-59"/>
              </w:rPr>
              <w:t xml:space="preserve"> </w:t>
            </w:r>
            <w:r>
              <w:rPr>
                <w:rFonts w:ascii="Arial" w:hAnsi="Arial"/>
                <w:i/>
              </w:rPr>
              <w:t>for an amount less than the actual transaction amount and rest of the payment is normally done</w:t>
            </w:r>
            <w:r>
              <w:rPr>
                <w:rFonts w:ascii="Arial" w:hAnsi="Arial"/>
                <w:i/>
                <w:spacing w:val="1"/>
              </w:rPr>
              <w:t xml:space="preserve"> </w:t>
            </w:r>
            <w:r>
              <w:rPr>
                <w:rFonts w:ascii="Arial" w:hAnsi="Arial"/>
                <w:i/>
              </w:rPr>
              <w:t>informally.</w:t>
            </w:r>
          </w:p>
          <w:p w:rsidR="0007563B" w:rsidRDefault="00176812">
            <w:pPr>
              <w:pStyle w:val="TableParagraph"/>
              <w:numPr>
                <w:ilvl w:val="0"/>
                <w:numId w:val="10"/>
              </w:numPr>
              <w:tabs>
                <w:tab w:val="left" w:pos="445"/>
              </w:tabs>
              <w:spacing w:line="265" w:lineRule="exact"/>
              <w:jc w:val="both"/>
              <w:rPr>
                <w:rFonts w:ascii="Arial" w:hAnsi="Arial"/>
                <w:i/>
              </w:rPr>
            </w:pPr>
            <w:r>
              <w:rPr>
                <w:rFonts w:ascii="Arial" w:hAnsi="Arial"/>
                <w:i/>
              </w:rPr>
              <w:t>Area</w:t>
            </w:r>
            <w:r>
              <w:rPr>
                <w:rFonts w:ascii="Arial" w:hAnsi="Arial"/>
                <w:i/>
                <w:spacing w:val="12"/>
              </w:rPr>
              <w:t xml:space="preserve"> </w:t>
            </w:r>
            <w:r>
              <w:rPr>
                <w:rFonts w:ascii="Arial" w:hAnsi="Arial"/>
                <w:i/>
              </w:rPr>
              <w:t>measurements</w:t>
            </w:r>
            <w:r>
              <w:rPr>
                <w:rFonts w:ascii="Arial" w:hAnsi="Arial"/>
                <w:i/>
                <w:spacing w:val="12"/>
              </w:rPr>
              <w:t xml:space="preserve"> </w:t>
            </w:r>
            <w:r>
              <w:rPr>
                <w:rFonts w:ascii="Arial" w:hAnsi="Arial"/>
                <w:i/>
              </w:rPr>
              <w:t>considered</w:t>
            </w:r>
            <w:r>
              <w:rPr>
                <w:rFonts w:ascii="Arial" w:hAnsi="Arial"/>
                <w:i/>
                <w:spacing w:val="12"/>
              </w:rPr>
              <w:t xml:space="preserve"> </w:t>
            </w:r>
            <w:r>
              <w:rPr>
                <w:rFonts w:ascii="Arial" w:hAnsi="Arial"/>
                <w:i/>
              </w:rPr>
              <w:t>in</w:t>
            </w:r>
            <w:r>
              <w:rPr>
                <w:rFonts w:ascii="Arial" w:hAnsi="Arial"/>
                <w:i/>
                <w:spacing w:val="14"/>
              </w:rPr>
              <w:t xml:space="preserve"> </w:t>
            </w:r>
            <w:r>
              <w:rPr>
                <w:rFonts w:ascii="Arial" w:hAnsi="Arial"/>
                <w:i/>
              </w:rPr>
              <w:t>the</w:t>
            </w:r>
            <w:r>
              <w:rPr>
                <w:rFonts w:ascii="Arial" w:hAnsi="Arial"/>
                <w:i/>
                <w:spacing w:val="10"/>
              </w:rPr>
              <w:t xml:space="preserve"> </w:t>
            </w:r>
            <w:r>
              <w:rPr>
                <w:rFonts w:ascii="Arial" w:hAnsi="Arial"/>
                <w:i/>
              </w:rPr>
              <w:t>Valuation</w:t>
            </w:r>
            <w:r>
              <w:rPr>
                <w:rFonts w:ascii="Arial" w:hAnsi="Arial"/>
                <w:i/>
                <w:spacing w:val="11"/>
              </w:rPr>
              <w:t xml:space="preserve"> </w:t>
            </w:r>
            <w:r>
              <w:rPr>
                <w:rFonts w:ascii="Arial" w:hAnsi="Arial"/>
                <w:i/>
              </w:rPr>
              <w:t>Report</w:t>
            </w:r>
            <w:r>
              <w:rPr>
                <w:rFonts w:ascii="Arial" w:hAnsi="Arial"/>
                <w:i/>
                <w:spacing w:val="14"/>
              </w:rPr>
              <w:t xml:space="preserve"> </w:t>
            </w:r>
            <w:r>
              <w:rPr>
                <w:rFonts w:ascii="Arial" w:hAnsi="Arial"/>
                <w:i/>
              </w:rPr>
              <w:t>pertaining</w:t>
            </w:r>
            <w:r>
              <w:rPr>
                <w:rFonts w:ascii="Arial" w:hAnsi="Arial"/>
                <w:i/>
                <w:spacing w:val="11"/>
              </w:rPr>
              <w:t xml:space="preserve"> </w:t>
            </w:r>
            <w:r>
              <w:rPr>
                <w:rFonts w:ascii="Arial" w:hAnsi="Arial"/>
                <w:i/>
              </w:rPr>
              <w:t>to</w:t>
            </w:r>
            <w:r>
              <w:rPr>
                <w:rFonts w:ascii="Arial" w:hAnsi="Arial"/>
                <w:i/>
                <w:spacing w:val="13"/>
              </w:rPr>
              <w:t xml:space="preserve"> </w:t>
            </w:r>
            <w:r>
              <w:rPr>
                <w:rFonts w:ascii="Arial" w:hAnsi="Arial"/>
                <w:i/>
              </w:rPr>
              <w:t>asset/</w:t>
            </w:r>
            <w:r>
              <w:rPr>
                <w:rFonts w:ascii="Arial" w:hAnsi="Arial"/>
                <w:i/>
                <w:spacing w:val="13"/>
              </w:rPr>
              <w:t xml:space="preserve"> </w:t>
            </w:r>
            <w:r>
              <w:rPr>
                <w:rFonts w:ascii="Arial" w:hAnsi="Arial"/>
                <w:i/>
              </w:rPr>
              <w:t>property</w:t>
            </w:r>
            <w:r>
              <w:rPr>
                <w:rFonts w:ascii="Arial" w:hAnsi="Arial"/>
                <w:i/>
                <w:spacing w:val="11"/>
              </w:rPr>
              <w:t xml:space="preserve"> </w:t>
            </w:r>
            <w:r>
              <w:rPr>
                <w:rFonts w:ascii="Arial" w:hAnsi="Arial"/>
                <w:i/>
              </w:rPr>
              <w:t>is</w:t>
            </w:r>
            <w:r>
              <w:rPr>
                <w:rFonts w:ascii="Arial" w:hAnsi="Arial"/>
                <w:i/>
                <w:spacing w:val="14"/>
              </w:rPr>
              <w:t xml:space="preserve"> </w:t>
            </w:r>
            <w:r>
              <w:rPr>
                <w:rFonts w:ascii="Arial" w:hAnsi="Arial"/>
                <w:i/>
              </w:rPr>
              <w:t>adopted</w:t>
            </w:r>
            <w:r>
              <w:rPr>
                <w:rFonts w:ascii="Arial" w:hAnsi="Arial"/>
                <w:i/>
                <w:spacing w:val="10"/>
              </w:rPr>
              <w:t xml:space="preserve"> </w:t>
            </w:r>
            <w:r>
              <w:rPr>
                <w:rFonts w:ascii="Arial" w:hAnsi="Arial"/>
                <w:i/>
              </w:rPr>
              <w:t>from</w:t>
            </w:r>
          </w:p>
          <w:p w:rsidR="0007563B" w:rsidRDefault="00176812">
            <w:pPr>
              <w:pStyle w:val="TableParagraph"/>
              <w:ind w:left="444"/>
              <w:jc w:val="both"/>
              <w:rPr>
                <w:rFonts w:ascii="Arial"/>
                <w:i/>
              </w:rPr>
            </w:pPr>
            <w:r>
              <w:rPr>
                <w:rFonts w:ascii="Arial"/>
                <w:i/>
              </w:rPr>
              <w:t>relevant</w:t>
            </w:r>
            <w:r>
              <w:rPr>
                <w:rFonts w:ascii="Arial"/>
                <w:i/>
                <w:spacing w:val="11"/>
              </w:rPr>
              <w:t xml:space="preserve"> </w:t>
            </w:r>
            <w:r>
              <w:rPr>
                <w:rFonts w:ascii="Arial"/>
                <w:i/>
              </w:rPr>
              <w:t>approved</w:t>
            </w:r>
            <w:r>
              <w:rPr>
                <w:rFonts w:ascii="Arial"/>
                <w:i/>
                <w:spacing w:val="70"/>
              </w:rPr>
              <w:t xml:space="preserve"> </w:t>
            </w:r>
            <w:r>
              <w:rPr>
                <w:rFonts w:ascii="Arial"/>
                <w:i/>
              </w:rPr>
              <w:t>documents</w:t>
            </w:r>
            <w:r>
              <w:rPr>
                <w:rFonts w:ascii="Arial"/>
                <w:i/>
                <w:spacing w:val="71"/>
              </w:rPr>
              <w:t xml:space="preserve"> </w:t>
            </w:r>
            <w:r>
              <w:rPr>
                <w:rFonts w:ascii="Arial"/>
                <w:i/>
              </w:rPr>
              <w:t>or</w:t>
            </w:r>
            <w:r>
              <w:rPr>
                <w:rFonts w:ascii="Arial"/>
                <w:i/>
                <w:spacing w:val="75"/>
              </w:rPr>
              <w:t xml:space="preserve"> </w:t>
            </w:r>
            <w:r>
              <w:rPr>
                <w:rFonts w:ascii="Arial"/>
                <w:i/>
              </w:rPr>
              <w:t>sample</w:t>
            </w:r>
            <w:r>
              <w:rPr>
                <w:rFonts w:ascii="Arial"/>
                <w:i/>
                <w:spacing w:val="70"/>
              </w:rPr>
              <w:t xml:space="preserve"> </w:t>
            </w:r>
            <w:r>
              <w:rPr>
                <w:rFonts w:ascii="Arial"/>
                <w:i/>
              </w:rPr>
              <w:t>site</w:t>
            </w:r>
            <w:r>
              <w:rPr>
                <w:rFonts w:ascii="Arial"/>
                <w:i/>
                <w:spacing w:val="71"/>
              </w:rPr>
              <w:t xml:space="preserve"> </w:t>
            </w:r>
            <w:r>
              <w:rPr>
                <w:rFonts w:ascii="Arial"/>
                <w:i/>
              </w:rPr>
              <w:t>measurement</w:t>
            </w:r>
            <w:r>
              <w:rPr>
                <w:rFonts w:ascii="Arial"/>
                <w:i/>
                <w:spacing w:val="71"/>
              </w:rPr>
              <w:t xml:space="preserve"> </w:t>
            </w:r>
            <w:r>
              <w:rPr>
                <w:rFonts w:ascii="Arial"/>
                <w:i/>
              </w:rPr>
              <w:t>whichever</w:t>
            </w:r>
            <w:r>
              <w:rPr>
                <w:rFonts w:ascii="Arial"/>
                <w:i/>
                <w:spacing w:val="74"/>
              </w:rPr>
              <w:t xml:space="preserve"> </w:t>
            </w:r>
            <w:r>
              <w:rPr>
                <w:rFonts w:ascii="Arial"/>
                <w:i/>
              </w:rPr>
              <w:t>is</w:t>
            </w:r>
            <w:r>
              <w:rPr>
                <w:rFonts w:ascii="Arial"/>
                <w:i/>
                <w:spacing w:val="72"/>
              </w:rPr>
              <w:t xml:space="preserve"> </w:t>
            </w:r>
            <w:r>
              <w:rPr>
                <w:rFonts w:ascii="Arial"/>
                <w:i/>
              </w:rPr>
              <w:t>less</w:t>
            </w:r>
            <w:r>
              <w:rPr>
                <w:rFonts w:ascii="Arial"/>
                <w:i/>
                <w:spacing w:val="72"/>
              </w:rPr>
              <w:t xml:space="preserve"> </w:t>
            </w:r>
            <w:r>
              <w:rPr>
                <w:rFonts w:ascii="Arial"/>
                <w:i/>
              </w:rPr>
              <w:t>unless</w:t>
            </w:r>
            <w:r>
              <w:rPr>
                <w:rFonts w:ascii="Arial"/>
                <w:i/>
                <w:spacing w:val="71"/>
              </w:rPr>
              <w:t xml:space="preserve"> </w:t>
            </w:r>
            <w:r>
              <w:rPr>
                <w:rFonts w:ascii="Arial"/>
                <w:i/>
              </w:rPr>
              <w:t>otherwise</w:t>
            </w:r>
          </w:p>
        </w:tc>
      </w:tr>
    </w:tbl>
    <w:p w:rsidR="0007563B" w:rsidRDefault="00176812">
      <w:pPr>
        <w:rPr>
          <w:sz w:val="2"/>
          <w:szCs w:val="2"/>
        </w:rPr>
      </w:pPr>
      <w:r>
        <w:pict>
          <v:shape id="_x0000_s1160" style="position:absolute;margin-left:90.05pt;margin-top:341.25pt;width:299pt;height:269.7pt;z-index:-18662400;mso-position-horizontal-relative:page;mso-position-vertical-relative:page" coordorigin="1801,6825" coordsize="5980,5394" o:spt="100" adj="0,,0" path="m4498,11103r-6,-73l4477,10951r-22,-82l4432,10799r-30,-72l4367,10652r-42,-78l4276,10494r-40,-59l4200,10384r,686l4197,11126r-12,57l4167,11240r-29,60l4097,11363r-53,66l3979,11498r-305,306l2216,10346r301,-301l2598,9969r74,-60l2740,9866r61,-27l2868,9824r73,-4l3020,9827r85,18l3195,9874r60,26l3317,9932r63,39l3446,10016r68,51l3584,10125r72,65l3729,10262r60,61l3844,10383r52,59l3943,10500r43,57l4024,10612r35,54l4101,10741r35,72l4163,10882r20,67l4196,11013r4,57l4200,10384r-6,-9l4148,10315r-50,-60l4045,10194r-56,-62l3929,10070r-64,-62l3801,9950r-64,-55l3673,9843r-30,-23l3609,9795r-63,-44l3482,9709r-63,-37l3346,9634r-72,-32l3203,9574r-71,-22l3062,9535r-70,-12l2923,9516r-73,-1l2779,9521r-70,15l2642,9559r-65,30l2528,9618r-52,37l2420,9700r-61,54l2294,9817r-493,493l3710,12218r414,-414l4226,11702r61,-65l4341,11571r45,-65l4424,11439r30,-67l4476,11306r15,-67l4498,11172r,-69xm6418,9510l6056,9382,5650,9239r-89,-29l5475,9186r-82,-19l5364,9162r-50,-9l5239,9143r-46,-2l5143,9144r-54,7l5030,9162r44,-70l5109,9023r27,-69l5154,8885r10,-69l5165,8748r-8,-68l5139,8602r-28,-76l5075,8451r-45,-72l4976,8308r-20,-23l4913,8239r-41,-38l4872,8758r-4,56l4854,8869r-24,56l4794,8984r-47,61l4687,9109r-274,273l4280,9516,3649,8884r453,-453l4166,8374r63,-43l4293,8302r65,-16l4422,8285r79,15l4577,8330r72,45l4718,8435r43,47l4797,8533r30,54l4851,8643r16,58l4872,8758r,-557l4849,8180r-67,-53l4713,8082r-72,-39l4566,8011r-92,-28l4386,7970r-83,2l4225,7988r-62,25l4098,8049r-68,49l3958,8157r-75,71l3248,8863r1909,1908l5346,10582,4499,9734r219,-218l4753,9481r30,-27l4810,9433r23,-15l4863,9405r33,-11l4932,9386r39,-4l5014,9382r52,5l5125,9398r69,16l5256,9431r72,21l5407,9477r89,30l6180,9748r238,-238xm7780,8148l7415,7952,6555,7498r,307l6070,8291r-81,-144l5748,7717r-40,-72l5668,7574r-39,-66l5590,7443r-40,-64l5509,7316r-42,-62l5424,7193r-44,-61l5436,7168r62,38l5564,7246r71,42l5792,7378r763,427l6555,7498,5862,7132,5286,6825r-204,204l5277,7380r39,70l5701,8148r467,848l6441,9487r201,-201l6565,9153,6298,8684r-77,-133l6481,8291r339,-339l7565,8363r215,-215xe" fillcolor="silver" stroked="f">
            <v:fill opacity="32896f"/>
            <v:stroke joinstyle="round"/>
            <v:formulas/>
            <v:path arrowok="t" o:connecttype="segments"/>
            <w10:wrap anchorx="page" anchory="page"/>
          </v:shape>
        </w:pict>
      </w:r>
      <w:r>
        <w:pict>
          <v:group id="_x0000_s1157" style="position:absolute;margin-left:61.2pt;margin-top:191.95pt;width:526.1pt;height:523.35pt;z-index:-18661888;mso-position-horizontal-relative:page;mso-position-vertical-relative:page" coordorigin="1224,3839" coordsize="10522,10467">
            <v:shape id="_x0000_s1159" style="position:absolute;left:6033;top:3839;width:3674;height:4148" coordorigin="6033,3839" coordsize="3674,4148" o:spt="100" adj="0,,0" path="m8131,7797l7264,6930r672,-672l7711,6033r-672,672l6448,6114r776,-776l6999,5113r-966,965l7941,7986r190,-189xm9707,6221l8024,4538r473,-474l8272,3839,7138,4974r225,225l7834,4727,9517,6410r190,-189xe" fillcolor="silver" stroked="f">
              <v:fill opacity="32896f"/>
              <v:stroke joinstyle="round"/>
              <v:formulas/>
              <v:path arrowok="t" o:connecttype="segments"/>
            </v:shape>
            <v:rect id="_x0000_s1158" style="position:absolute;left:1224;top:4070;width:10522;height:10235" stroked="f"/>
            <w10:wrap anchorx="page" anchory="page"/>
          </v:group>
        </w:pict>
      </w:r>
      <w:r>
        <w:rPr>
          <w:noProof/>
          <w:lang w:val="en-IN" w:eastAsia="en-IN"/>
        </w:rPr>
        <w:drawing>
          <wp:anchor distT="0" distB="0" distL="0" distR="0" simplePos="0" relativeHeight="15755776"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3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jpeg"/>
                    <pic:cNvPicPr/>
                  </pic:nvPicPr>
                  <pic:blipFill>
                    <a:blip r:embed="rId17" cstate="print"/>
                    <a:stretch>
                      <a:fillRect/>
                    </a:stretch>
                  </pic:blipFill>
                  <pic:spPr>
                    <a:xfrm>
                      <a:off x="0" y="0"/>
                      <a:ext cx="2059305" cy="391159"/>
                    </a:xfrm>
                    <a:prstGeom prst="rect">
                      <a:avLst/>
                    </a:prstGeom>
                  </pic:spPr>
                </pic:pic>
              </a:graphicData>
            </a:graphic>
          </wp:anchor>
        </w:drawing>
      </w:r>
    </w:p>
    <w:p w:rsidR="0007563B" w:rsidRDefault="0007563B">
      <w:pPr>
        <w:rPr>
          <w:sz w:val="2"/>
          <w:szCs w:val="2"/>
        </w:rPr>
        <w:sectPr w:rsidR="0007563B">
          <w:pgSz w:w="12240" w:h="15840"/>
          <w:pgMar w:top="1660" w:right="340" w:bottom="1180" w:left="340" w:header="210" w:footer="995" w:gutter="0"/>
          <w:cols w:space="720"/>
        </w:sectPr>
      </w:pPr>
    </w:p>
    <w:p w:rsidR="0007563B" w:rsidRDefault="00176812">
      <w:pPr>
        <w:pStyle w:val="BodyText"/>
        <w:rPr>
          <w:rFonts w:ascii="Arial"/>
          <w:i/>
          <w:sz w:val="20"/>
        </w:rPr>
      </w:pPr>
      <w:r>
        <w:lastRenderedPageBreak/>
        <w:pict>
          <v:shape id="_x0000_s1156" style="position:absolute;margin-left:90.05pt;margin-top:341.25pt;width:299pt;height:269.7pt;z-index:-18660864;mso-position-horizontal-relative:page;mso-position-vertical-relative:page" coordorigin="1801,6825" coordsize="5980,5394" o:spt="100" adj="0,,0" path="m4498,11103r-6,-73l4477,10951r-22,-82l4432,10799r-30,-72l4367,10652r-42,-78l4276,10494r-40,-59l4200,10384r,686l4197,11126r-12,57l4167,11240r-29,60l4097,11363r-53,66l3979,11498r-305,306l2216,10346r301,-301l2598,9969r74,-60l2740,9866r61,-27l2868,9824r73,-4l3020,9827r85,18l3195,9874r60,26l3317,9932r63,39l3446,10016r68,51l3584,10125r72,65l3729,10262r60,61l3844,10383r52,59l3943,10500r43,57l4024,10612r35,54l4101,10741r35,72l4163,10882r20,67l4196,11013r4,57l4200,10384r-6,-9l4148,10315r-50,-60l4045,10194r-56,-62l3929,10070r-64,-62l3801,9950r-64,-55l3673,9843r-30,-23l3609,9795r-63,-44l3482,9709r-63,-37l3346,9634r-72,-32l3203,9574r-71,-22l3062,9535r-70,-12l2923,9516r-73,-1l2779,9521r-70,15l2642,9559r-65,30l2528,9618r-52,37l2420,9700r-61,54l2294,9817r-493,493l3710,12218r414,-414l4226,11702r61,-65l4341,11571r45,-65l4424,11439r30,-67l4476,11306r15,-67l4498,11172r,-69xm6418,9510l6056,9382,5650,9239r-89,-29l5475,9186r-82,-19l5364,9162r-50,-9l5239,9143r-46,-2l5143,9144r-54,7l5030,9162r44,-70l5109,9023r27,-69l5154,8885r10,-69l5165,8748r-8,-68l5139,8602r-28,-76l5075,8451r-45,-72l4976,8308r-20,-23l4913,8239r-41,-38l4872,8758r-4,56l4854,8869r-24,56l4794,8984r-47,61l4687,9109r-274,273l4280,9516,3649,8884r453,-453l4166,8374r63,-43l4293,8302r65,-16l4422,8285r79,15l4577,8330r72,45l4718,8435r43,47l4797,8533r30,54l4851,8643r16,58l4872,8758r,-557l4849,8180r-67,-53l4713,8082r-72,-39l4566,8011r-92,-28l4386,7970r-83,2l4225,7988r-62,25l4098,8049r-68,49l3958,8157r-75,71l3248,8863r1909,1908l5346,10582,4499,9734r219,-218l4753,9481r30,-27l4810,9433r23,-15l4863,9405r33,-11l4932,9386r39,-4l5014,9382r52,5l5125,9398r69,16l5256,9431r72,21l5407,9477r89,30l6180,9748r238,-238xm7780,8148l7415,7952,6555,7498r,307l6070,8291r-81,-144l5748,7717r-40,-72l5668,7574r-39,-66l5590,7443r-40,-64l5509,7316r-42,-62l5424,7193r-44,-61l5436,7168r62,38l5564,7246r71,42l5792,7378r763,427l6555,7498,5862,7132,5286,6825r-204,204l5277,7380r39,70l5701,8148r467,848l6441,9487r201,-201l6565,9153,6298,8684r-77,-133l6481,8291r339,-339l7565,8363r215,-215xe" fillcolor="silver" stroked="f">
            <v:fill opacity="32896f"/>
            <v:stroke joinstyle="round"/>
            <v:formulas/>
            <v:path arrowok="t" o:connecttype="segments"/>
            <w10:wrap anchorx="page" anchory="page"/>
          </v:shape>
        </w:pict>
      </w:r>
      <w:r>
        <w:rPr>
          <w:noProof/>
          <w:lang w:val="en-IN" w:eastAsia="en-IN"/>
        </w:rPr>
        <w:drawing>
          <wp:anchor distT="0" distB="0" distL="0" distR="0" simplePos="0" relativeHeight="15756800" behindDoc="0" locked="0" layoutInCell="1" allowOverlap="1">
            <wp:simplePos x="0" y="0"/>
            <wp:positionH relativeFrom="page">
              <wp:posOffset>219075</wp:posOffset>
            </wp:positionH>
            <wp:positionV relativeFrom="page">
              <wp:posOffset>133350</wp:posOffset>
            </wp:positionV>
            <wp:extent cx="1905000" cy="926465"/>
            <wp:effectExtent l="0" t="0" r="0" b="0"/>
            <wp:wrapNone/>
            <wp:docPr id="3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jpeg"/>
                    <pic:cNvPicPr/>
                  </pic:nvPicPr>
                  <pic:blipFill>
                    <a:blip r:embed="rId23" cstate="print"/>
                    <a:stretch>
                      <a:fillRect/>
                    </a:stretch>
                  </pic:blipFill>
                  <pic:spPr>
                    <a:xfrm>
                      <a:off x="0" y="0"/>
                      <a:ext cx="1905000" cy="926465"/>
                    </a:xfrm>
                    <a:prstGeom prst="rect">
                      <a:avLst/>
                    </a:prstGeom>
                  </pic:spPr>
                </pic:pic>
              </a:graphicData>
            </a:graphic>
          </wp:anchor>
        </w:drawing>
      </w:r>
      <w:r>
        <w:rPr>
          <w:noProof/>
          <w:lang w:val="en-IN" w:eastAsia="en-IN"/>
        </w:rPr>
        <w:drawing>
          <wp:anchor distT="0" distB="0" distL="0" distR="0" simplePos="0" relativeHeight="15757312"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3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jpeg"/>
                    <pic:cNvPicPr/>
                  </pic:nvPicPr>
                  <pic:blipFill>
                    <a:blip r:embed="rId17" cstate="print"/>
                    <a:stretch>
                      <a:fillRect/>
                    </a:stretch>
                  </pic:blipFill>
                  <pic:spPr>
                    <a:xfrm>
                      <a:off x="0" y="0"/>
                      <a:ext cx="2059305" cy="391159"/>
                    </a:xfrm>
                    <a:prstGeom prst="rect">
                      <a:avLst/>
                    </a:prstGeom>
                  </pic:spPr>
                </pic:pic>
              </a:graphicData>
            </a:graphic>
          </wp:anchor>
        </w:drawing>
      </w:r>
      <w:r>
        <w:pict>
          <v:rect id="_x0000_s1155" style="position:absolute;margin-left:61.2pt;margin-top:83.15pt;width:526.05pt;height:383.35pt;z-index:-18659328;mso-position-horizontal-relative:page;mso-position-vertical-relative:page" stroked="f">
            <w10:wrap anchorx="page" anchory="page"/>
          </v:rect>
        </w:pict>
      </w:r>
      <w:r>
        <w:pict>
          <v:rect id="_x0000_s1154" style="position:absolute;margin-left:61.2pt;margin-top:488.6pt;width:526.05pt;height:218.4pt;z-index:-18658816;mso-position-horizontal-relative:page;mso-position-vertical-relative:page" stroked="f">
            <w10:wrap anchorx="page" anchory="page"/>
          </v:rect>
        </w:pict>
      </w:r>
    </w:p>
    <w:p w:rsidR="0007563B" w:rsidRDefault="0007563B">
      <w:pPr>
        <w:pStyle w:val="BodyText"/>
        <w:rPr>
          <w:rFonts w:ascii="Arial"/>
          <w:i/>
          <w:sz w:val="20"/>
        </w:rPr>
      </w:pPr>
    </w:p>
    <w:p w:rsidR="0007563B" w:rsidRDefault="0007563B">
      <w:pPr>
        <w:pStyle w:val="BodyText"/>
        <w:spacing w:before="1"/>
        <w:rPr>
          <w:rFonts w:ascii="Arial"/>
          <w:i/>
          <w:sz w:val="24"/>
        </w:rPr>
      </w:pPr>
    </w:p>
    <w:tbl>
      <w:tblPr>
        <w:tblW w:w="0" w:type="auto"/>
        <w:tblInd w:w="15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27"/>
        <w:gridCol w:w="10526"/>
      </w:tblGrid>
      <w:tr w:rsidR="0007563B">
        <w:trPr>
          <w:trHeight w:val="7666"/>
        </w:trPr>
        <w:tc>
          <w:tcPr>
            <w:tcW w:w="727" w:type="dxa"/>
            <w:shd w:val="clear" w:color="auto" w:fill="C5D9F0"/>
          </w:tcPr>
          <w:p w:rsidR="0007563B" w:rsidRDefault="0007563B">
            <w:pPr>
              <w:pStyle w:val="TableParagraph"/>
              <w:ind w:left="0"/>
              <w:rPr>
                <w:rFonts w:ascii="Times New Roman"/>
                <w:sz w:val="20"/>
              </w:rPr>
            </w:pPr>
          </w:p>
        </w:tc>
        <w:tc>
          <w:tcPr>
            <w:tcW w:w="10526" w:type="dxa"/>
          </w:tcPr>
          <w:p w:rsidR="0007563B" w:rsidRDefault="00176812">
            <w:pPr>
              <w:pStyle w:val="TableParagraph"/>
              <w:spacing w:line="251" w:lineRule="exact"/>
              <w:ind w:left="444"/>
              <w:jc w:val="both"/>
              <w:rPr>
                <w:rFonts w:ascii="Arial"/>
                <w:i/>
              </w:rPr>
            </w:pPr>
            <w:proofErr w:type="gramStart"/>
            <w:r>
              <w:rPr>
                <w:rFonts w:ascii="Arial"/>
                <w:i/>
              </w:rPr>
              <w:t>mentioned</w:t>
            </w:r>
            <w:proofErr w:type="gramEnd"/>
            <w:r>
              <w:rPr>
                <w:rFonts w:ascii="Arial"/>
                <w:i/>
              </w:rPr>
              <w:t>.</w:t>
            </w:r>
            <w:r>
              <w:rPr>
                <w:rFonts w:ascii="Arial"/>
                <w:i/>
                <w:spacing w:val="-3"/>
              </w:rPr>
              <w:t xml:space="preserve"> </w:t>
            </w:r>
            <w:r>
              <w:rPr>
                <w:rFonts w:ascii="Arial"/>
                <w:i/>
              </w:rPr>
              <w:t>All</w:t>
            </w:r>
            <w:r>
              <w:rPr>
                <w:rFonts w:ascii="Arial"/>
                <w:i/>
                <w:spacing w:val="-1"/>
              </w:rPr>
              <w:t xml:space="preserve"> </w:t>
            </w:r>
            <w:r>
              <w:rPr>
                <w:rFonts w:ascii="Arial"/>
                <w:i/>
              </w:rPr>
              <w:t>area</w:t>
            </w:r>
            <w:r>
              <w:rPr>
                <w:rFonts w:ascii="Arial"/>
                <w:i/>
                <w:spacing w:val="-4"/>
              </w:rPr>
              <w:t xml:space="preserve"> </w:t>
            </w:r>
            <w:r>
              <w:rPr>
                <w:rFonts w:ascii="Arial"/>
                <w:i/>
              </w:rPr>
              <w:t>measurements</w:t>
            </w:r>
            <w:r>
              <w:rPr>
                <w:rFonts w:ascii="Arial"/>
                <w:i/>
                <w:spacing w:val="-3"/>
              </w:rPr>
              <w:t xml:space="preserve"> </w:t>
            </w:r>
            <w:r>
              <w:rPr>
                <w:rFonts w:ascii="Arial"/>
                <w:i/>
              </w:rPr>
              <w:t>are</w:t>
            </w:r>
            <w:r>
              <w:rPr>
                <w:rFonts w:ascii="Arial"/>
                <w:i/>
                <w:spacing w:val="-4"/>
              </w:rPr>
              <w:t xml:space="preserve"> </w:t>
            </w:r>
            <w:r>
              <w:rPr>
                <w:rFonts w:ascii="Arial"/>
                <w:i/>
              </w:rPr>
              <w:t>on</w:t>
            </w:r>
            <w:r>
              <w:rPr>
                <w:rFonts w:ascii="Arial"/>
                <w:i/>
                <w:spacing w:val="-1"/>
              </w:rPr>
              <w:t xml:space="preserve"> </w:t>
            </w:r>
            <w:r>
              <w:rPr>
                <w:rFonts w:ascii="Arial"/>
                <w:i/>
              </w:rPr>
              <w:t>approximate</w:t>
            </w:r>
            <w:r>
              <w:rPr>
                <w:rFonts w:ascii="Arial"/>
                <w:i/>
                <w:spacing w:val="-1"/>
              </w:rPr>
              <w:t xml:space="preserve"> </w:t>
            </w:r>
            <w:r>
              <w:rPr>
                <w:rFonts w:ascii="Arial"/>
                <w:i/>
              </w:rPr>
              <w:t>basis only.</w:t>
            </w:r>
          </w:p>
          <w:p w:rsidR="0007563B" w:rsidRDefault="00176812">
            <w:pPr>
              <w:pStyle w:val="TableParagraph"/>
              <w:numPr>
                <w:ilvl w:val="0"/>
                <w:numId w:val="9"/>
              </w:numPr>
              <w:tabs>
                <w:tab w:val="left" w:pos="445"/>
              </w:tabs>
              <w:spacing w:before="20"/>
              <w:jc w:val="both"/>
              <w:rPr>
                <w:rFonts w:ascii="Arial" w:hAnsi="Arial"/>
                <w:i/>
              </w:rPr>
            </w:pPr>
            <w:r>
              <w:rPr>
                <w:rFonts w:ascii="Arial" w:hAnsi="Arial"/>
                <w:i/>
              </w:rPr>
              <w:t>Verification</w:t>
            </w:r>
            <w:r>
              <w:rPr>
                <w:rFonts w:ascii="Arial" w:hAnsi="Arial"/>
                <w:i/>
                <w:spacing w:val="-1"/>
              </w:rPr>
              <w:t xml:space="preserve"> </w:t>
            </w:r>
            <w:r>
              <w:rPr>
                <w:rFonts w:ascii="Arial" w:hAnsi="Arial"/>
                <w:i/>
              </w:rPr>
              <w:t>of</w:t>
            </w:r>
            <w:r>
              <w:rPr>
                <w:rFonts w:ascii="Arial" w:hAnsi="Arial"/>
                <w:i/>
                <w:spacing w:val="-2"/>
              </w:rPr>
              <w:t xml:space="preserve"> </w:t>
            </w:r>
            <w:r>
              <w:rPr>
                <w:rFonts w:ascii="Arial" w:hAnsi="Arial"/>
                <w:i/>
              </w:rPr>
              <w:t>the</w:t>
            </w:r>
            <w:r>
              <w:rPr>
                <w:rFonts w:ascii="Arial" w:hAnsi="Arial"/>
                <w:i/>
                <w:spacing w:val="-1"/>
              </w:rPr>
              <w:t xml:space="preserve"> </w:t>
            </w:r>
            <w:r>
              <w:rPr>
                <w:rFonts w:ascii="Arial" w:hAnsi="Arial"/>
                <w:i/>
              </w:rPr>
              <w:t>area</w:t>
            </w:r>
            <w:r>
              <w:rPr>
                <w:rFonts w:ascii="Arial" w:hAnsi="Arial"/>
                <w:i/>
                <w:spacing w:val="-3"/>
              </w:rPr>
              <w:t xml:space="preserve"> </w:t>
            </w:r>
            <w:r>
              <w:rPr>
                <w:rFonts w:ascii="Arial" w:hAnsi="Arial"/>
                <w:i/>
              </w:rPr>
              <w:t>measurement</w:t>
            </w:r>
            <w:r>
              <w:rPr>
                <w:rFonts w:ascii="Arial" w:hAnsi="Arial"/>
                <w:i/>
                <w:spacing w:val="1"/>
              </w:rPr>
              <w:t xml:space="preserve"> </w:t>
            </w:r>
            <w:r>
              <w:rPr>
                <w:rFonts w:ascii="Arial" w:hAnsi="Arial"/>
                <w:i/>
              </w:rPr>
              <w:t>of</w:t>
            </w:r>
            <w:r>
              <w:rPr>
                <w:rFonts w:ascii="Arial" w:hAnsi="Arial"/>
                <w:i/>
                <w:spacing w:val="-1"/>
              </w:rPr>
              <w:t xml:space="preserve"> </w:t>
            </w:r>
            <w:r>
              <w:rPr>
                <w:rFonts w:ascii="Arial" w:hAnsi="Arial"/>
                <w:i/>
              </w:rPr>
              <w:t>the</w:t>
            </w:r>
            <w:r>
              <w:rPr>
                <w:rFonts w:ascii="Arial" w:hAnsi="Arial"/>
                <w:i/>
                <w:spacing w:val="-3"/>
              </w:rPr>
              <w:t xml:space="preserve"> </w:t>
            </w:r>
            <w:r>
              <w:rPr>
                <w:rFonts w:ascii="Arial" w:hAnsi="Arial"/>
                <w:i/>
              </w:rPr>
              <w:t>property</w:t>
            </w:r>
            <w:r>
              <w:rPr>
                <w:rFonts w:ascii="Arial" w:hAnsi="Arial"/>
                <w:i/>
                <w:spacing w:val="-3"/>
              </w:rPr>
              <w:t xml:space="preserve"> </w:t>
            </w:r>
            <w:r>
              <w:rPr>
                <w:rFonts w:ascii="Arial" w:hAnsi="Arial"/>
                <w:i/>
              </w:rPr>
              <w:t>is done</w:t>
            </w:r>
            <w:r>
              <w:rPr>
                <w:rFonts w:ascii="Arial" w:hAnsi="Arial"/>
                <w:i/>
                <w:spacing w:val="-3"/>
              </w:rPr>
              <w:t xml:space="preserve"> </w:t>
            </w:r>
            <w:r>
              <w:rPr>
                <w:rFonts w:ascii="Arial" w:hAnsi="Arial"/>
                <w:i/>
              </w:rPr>
              <w:t>based on</w:t>
            </w:r>
            <w:r>
              <w:rPr>
                <w:rFonts w:ascii="Arial" w:hAnsi="Arial"/>
                <w:i/>
                <w:spacing w:val="-3"/>
              </w:rPr>
              <w:t xml:space="preserve"> </w:t>
            </w:r>
            <w:r>
              <w:rPr>
                <w:rFonts w:ascii="Arial" w:hAnsi="Arial"/>
                <w:i/>
              </w:rPr>
              <w:t>sample</w:t>
            </w:r>
            <w:r>
              <w:rPr>
                <w:rFonts w:ascii="Arial" w:hAnsi="Arial"/>
                <w:i/>
                <w:spacing w:val="-1"/>
              </w:rPr>
              <w:t xml:space="preserve"> </w:t>
            </w:r>
            <w:r>
              <w:rPr>
                <w:rFonts w:ascii="Arial" w:hAnsi="Arial"/>
                <w:i/>
              </w:rPr>
              <w:t>random</w:t>
            </w:r>
            <w:r>
              <w:rPr>
                <w:rFonts w:ascii="Arial" w:hAnsi="Arial"/>
                <w:i/>
                <w:spacing w:val="-2"/>
              </w:rPr>
              <w:t xml:space="preserve"> </w:t>
            </w:r>
            <w:r>
              <w:rPr>
                <w:rFonts w:ascii="Arial" w:hAnsi="Arial"/>
                <w:i/>
              </w:rPr>
              <w:t>checking</w:t>
            </w:r>
            <w:r>
              <w:rPr>
                <w:rFonts w:ascii="Arial" w:hAnsi="Arial"/>
                <w:i/>
                <w:spacing w:val="-1"/>
              </w:rPr>
              <w:t xml:space="preserve"> </w:t>
            </w:r>
            <w:r>
              <w:rPr>
                <w:rFonts w:ascii="Arial" w:hAnsi="Arial"/>
                <w:i/>
              </w:rPr>
              <w:t>only.</w:t>
            </w:r>
          </w:p>
          <w:p w:rsidR="0007563B" w:rsidRDefault="00176812">
            <w:pPr>
              <w:pStyle w:val="TableParagraph"/>
              <w:numPr>
                <w:ilvl w:val="0"/>
                <w:numId w:val="9"/>
              </w:numPr>
              <w:tabs>
                <w:tab w:val="left" w:pos="445"/>
              </w:tabs>
              <w:spacing w:before="18" w:line="259" w:lineRule="auto"/>
              <w:ind w:right="100"/>
              <w:jc w:val="both"/>
              <w:rPr>
                <w:rFonts w:ascii="Arial" w:hAnsi="Arial"/>
                <w:i/>
              </w:rPr>
            </w:pPr>
            <w:r>
              <w:rPr>
                <w:rFonts w:ascii="Arial" w:hAnsi="Arial"/>
                <w:i/>
              </w:rPr>
              <w:t>Area of the large land parcels of more than 2500 sq.mtr or of uneven shape in which there can be</w:t>
            </w:r>
            <w:r>
              <w:rPr>
                <w:rFonts w:ascii="Arial" w:hAnsi="Arial"/>
                <w:i/>
                <w:spacing w:val="1"/>
              </w:rPr>
              <w:t xml:space="preserve"> </w:t>
            </w:r>
            <w:r>
              <w:rPr>
                <w:rFonts w:ascii="Arial" w:hAnsi="Arial"/>
                <w:i/>
              </w:rPr>
              <w:t>practical difficulty in sample measurement, is taken as per property documents which has been relied</w:t>
            </w:r>
            <w:r>
              <w:rPr>
                <w:rFonts w:ascii="Arial" w:hAnsi="Arial"/>
                <w:i/>
                <w:spacing w:val="1"/>
              </w:rPr>
              <w:t xml:space="preserve"> </w:t>
            </w:r>
            <w:r>
              <w:rPr>
                <w:rFonts w:ascii="Arial" w:hAnsi="Arial"/>
                <w:i/>
              </w:rPr>
              <w:t>upon</w:t>
            </w:r>
            <w:r>
              <w:rPr>
                <w:rFonts w:ascii="Arial" w:hAnsi="Arial"/>
                <w:i/>
                <w:spacing w:val="-1"/>
              </w:rPr>
              <w:t xml:space="preserve"> </w:t>
            </w:r>
            <w:r>
              <w:rPr>
                <w:rFonts w:ascii="Arial" w:hAnsi="Arial"/>
                <w:i/>
              </w:rPr>
              <w:t>unless otherwise stated.</w:t>
            </w:r>
          </w:p>
          <w:p w:rsidR="0007563B" w:rsidRDefault="00176812">
            <w:pPr>
              <w:pStyle w:val="TableParagraph"/>
              <w:numPr>
                <w:ilvl w:val="0"/>
                <w:numId w:val="9"/>
              </w:numPr>
              <w:tabs>
                <w:tab w:val="left" w:pos="445"/>
              </w:tabs>
              <w:spacing w:line="256" w:lineRule="auto"/>
              <w:ind w:right="103"/>
              <w:jc w:val="both"/>
              <w:rPr>
                <w:rFonts w:ascii="Arial" w:hAnsi="Arial"/>
                <w:i/>
              </w:rPr>
            </w:pPr>
            <w:r>
              <w:rPr>
                <w:rFonts w:ascii="Arial" w:hAnsi="Arial"/>
                <w:i/>
              </w:rPr>
              <w:t>Drawing, Map, design &amp; detailed estimation of the property/ building is out of scope of the Valuation</w:t>
            </w:r>
            <w:r>
              <w:rPr>
                <w:rFonts w:ascii="Arial" w:hAnsi="Arial"/>
                <w:i/>
                <w:spacing w:val="1"/>
              </w:rPr>
              <w:t xml:space="preserve"> </w:t>
            </w:r>
            <w:r>
              <w:rPr>
                <w:rFonts w:ascii="Arial" w:hAnsi="Arial"/>
                <w:i/>
              </w:rPr>
              <w:t>services.</w:t>
            </w:r>
          </w:p>
          <w:p w:rsidR="0007563B" w:rsidRDefault="00176812">
            <w:pPr>
              <w:pStyle w:val="TableParagraph"/>
              <w:numPr>
                <w:ilvl w:val="0"/>
                <w:numId w:val="9"/>
              </w:numPr>
              <w:tabs>
                <w:tab w:val="left" w:pos="445"/>
              </w:tabs>
              <w:spacing w:line="259" w:lineRule="auto"/>
              <w:ind w:right="100"/>
              <w:jc w:val="both"/>
              <w:rPr>
                <w:rFonts w:ascii="Arial" w:hAnsi="Arial"/>
                <w:i/>
              </w:rPr>
            </w:pPr>
            <w:r>
              <w:rPr>
                <w:rFonts w:ascii="Arial" w:hAnsi="Arial"/>
                <w:i/>
              </w:rPr>
              <w:t>Construction rates are adopted based on the present market replacement cost of construction and</w:t>
            </w:r>
            <w:r>
              <w:rPr>
                <w:rFonts w:ascii="Arial" w:hAnsi="Arial"/>
                <w:i/>
                <w:spacing w:val="1"/>
              </w:rPr>
              <w:t xml:space="preserve"> </w:t>
            </w:r>
            <w:r>
              <w:rPr>
                <w:rFonts w:ascii="Arial" w:hAnsi="Arial"/>
                <w:i/>
              </w:rPr>
              <w:t>calculating</w:t>
            </w:r>
            <w:r>
              <w:rPr>
                <w:rFonts w:ascii="Arial" w:hAnsi="Arial"/>
                <w:i/>
                <w:spacing w:val="1"/>
              </w:rPr>
              <w:t xml:space="preserve"> </w:t>
            </w:r>
            <w:r>
              <w:rPr>
                <w:rFonts w:ascii="Arial" w:hAnsi="Arial"/>
                <w:i/>
              </w:rPr>
              <w:t>applicable</w:t>
            </w:r>
            <w:r>
              <w:rPr>
                <w:rFonts w:ascii="Arial" w:hAnsi="Arial"/>
                <w:i/>
                <w:spacing w:val="1"/>
              </w:rPr>
              <w:t xml:space="preserve"> </w:t>
            </w:r>
            <w:r>
              <w:rPr>
                <w:rFonts w:ascii="Arial" w:hAnsi="Arial"/>
                <w:i/>
              </w:rPr>
              <w:t>depreciation</w:t>
            </w:r>
            <w:r>
              <w:rPr>
                <w:rFonts w:ascii="Arial" w:hAnsi="Arial"/>
                <w:i/>
                <w:spacing w:val="1"/>
              </w:rPr>
              <w:t xml:space="preserve"> </w:t>
            </w:r>
            <w:r>
              <w:rPr>
                <w:rFonts w:ascii="Arial" w:hAnsi="Arial"/>
                <w:i/>
              </w:rPr>
              <w:t>&amp;</w:t>
            </w:r>
            <w:r>
              <w:rPr>
                <w:rFonts w:ascii="Arial" w:hAnsi="Arial"/>
                <w:i/>
                <w:spacing w:val="1"/>
              </w:rPr>
              <w:t xml:space="preserve"> </w:t>
            </w:r>
            <w:r>
              <w:rPr>
                <w:rFonts w:ascii="Arial" w:hAnsi="Arial"/>
                <w:i/>
              </w:rPr>
              <w:t>deterioration</w:t>
            </w:r>
            <w:r>
              <w:rPr>
                <w:rFonts w:ascii="Arial" w:hAnsi="Arial"/>
                <w:i/>
                <w:spacing w:val="1"/>
              </w:rPr>
              <w:t xml:space="preserve"> </w:t>
            </w:r>
            <w:r>
              <w:rPr>
                <w:rFonts w:ascii="Arial" w:hAnsi="Arial"/>
                <w:i/>
              </w:rPr>
              <w:t>factor</w:t>
            </w:r>
            <w:r>
              <w:rPr>
                <w:rFonts w:ascii="Arial" w:hAnsi="Arial"/>
                <w:i/>
                <w:spacing w:val="1"/>
              </w:rPr>
              <w:t xml:space="preserve"> </w:t>
            </w:r>
            <w:r>
              <w:rPr>
                <w:rFonts w:ascii="Arial" w:hAnsi="Arial"/>
                <w:i/>
              </w:rPr>
              <w:t>as</w:t>
            </w:r>
            <w:r>
              <w:rPr>
                <w:rFonts w:ascii="Arial" w:hAnsi="Arial"/>
                <w:i/>
                <w:spacing w:val="1"/>
              </w:rPr>
              <w:t xml:space="preserve"> </w:t>
            </w:r>
            <w:r>
              <w:rPr>
                <w:rFonts w:ascii="Arial" w:hAnsi="Arial"/>
                <w:i/>
              </w:rPr>
              <w:t>per</w:t>
            </w:r>
            <w:r>
              <w:rPr>
                <w:rFonts w:ascii="Arial" w:hAnsi="Arial"/>
                <w:i/>
                <w:spacing w:val="1"/>
              </w:rPr>
              <w:t xml:space="preserve"> </w:t>
            </w:r>
            <w:r>
              <w:rPr>
                <w:rFonts w:ascii="Arial" w:hAnsi="Arial"/>
                <w:i/>
              </w:rPr>
              <w:t>its</w:t>
            </w:r>
            <w:r>
              <w:rPr>
                <w:rFonts w:ascii="Arial" w:hAnsi="Arial"/>
                <w:i/>
                <w:spacing w:val="1"/>
              </w:rPr>
              <w:t xml:space="preserve"> </w:t>
            </w:r>
            <w:r>
              <w:rPr>
                <w:rFonts w:ascii="Arial" w:hAnsi="Arial"/>
                <w:i/>
              </w:rPr>
              <w:t>age,</w:t>
            </w:r>
            <w:r>
              <w:rPr>
                <w:rFonts w:ascii="Arial" w:hAnsi="Arial"/>
                <w:i/>
                <w:spacing w:val="1"/>
              </w:rPr>
              <w:t xml:space="preserve"> </w:t>
            </w:r>
            <w:r>
              <w:rPr>
                <w:rFonts w:ascii="Arial" w:hAnsi="Arial"/>
                <w:i/>
              </w:rPr>
              <w:t>existing</w:t>
            </w:r>
            <w:r>
              <w:rPr>
                <w:rFonts w:ascii="Arial" w:hAnsi="Arial"/>
                <w:i/>
                <w:spacing w:val="1"/>
              </w:rPr>
              <w:t xml:space="preserve"> </w:t>
            </w:r>
            <w:r>
              <w:rPr>
                <w:rFonts w:ascii="Arial" w:hAnsi="Arial"/>
                <w:i/>
              </w:rPr>
              <w:t>condition</w:t>
            </w:r>
            <w:r>
              <w:rPr>
                <w:rFonts w:ascii="Arial" w:hAnsi="Arial"/>
                <w:i/>
                <w:spacing w:val="1"/>
              </w:rPr>
              <w:t xml:space="preserve"> </w:t>
            </w:r>
            <w:r>
              <w:rPr>
                <w:rFonts w:ascii="Arial" w:hAnsi="Arial"/>
                <w:i/>
              </w:rPr>
              <w:t>&amp;</w:t>
            </w:r>
            <w:r>
              <w:rPr>
                <w:rFonts w:ascii="Arial" w:hAnsi="Arial"/>
                <w:i/>
                <w:spacing w:val="1"/>
              </w:rPr>
              <w:t xml:space="preserve"> </w:t>
            </w:r>
            <w:r>
              <w:rPr>
                <w:rFonts w:ascii="Arial" w:hAnsi="Arial"/>
                <w:i/>
              </w:rPr>
              <w:t>specifications</w:t>
            </w:r>
            <w:r>
              <w:rPr>
                <w:rFonts w:ascii="Arial" w:hAnsi="Arial"/>
                <w:i/>
                <w:spacing w:val="-4"/>
              </w:rPr>
              <w:t xml:space="preserve"> </w:t>
            </w:r>
            <w:r>
              <w:rPr>
                <w:rFonts w:ascii="Arial" w:hAnsi="Arial"/>
                <w:i/>
              </w:rPr>
              <w:t>based</w:t>
            </w:r>
            <w:r>
              <w:rPr>
                <w:rFonts w:ascii="Arial" w:hAnsi="Arial"/>
                <w:i/>
                <w:spacing w:val="-6"/>
              </w:rPr>
              <w:t xml:space="preserve"> </w:t>
            </w:r>
            <w:r>
              <w:rPr>
                <w:rFonts w:ascii="Arial" w:hAnsi="Arial"/>
                <w:i/>
              </w:rPr>
              <w:t>on</w:t>
            </w:r>
            <w:r>
              <w:rPr>
                <w:rFonts w:ascii="Arial" w:hAnsi="Arial"/>
                <w:i/>
                <w:spacing w:val="-3"/>
              </w:rPr>
              <w:t xml:space="preserve"> </w:t>
            </w:r>
            <w:r>
              <w:rPr>
                <w:rFonts w:ascii="Arial" w:hAnsi="Arial"/>
                <w:i/>
              </w:rPr>
              <w:t>visual</w:t>
            </w:r>
            <w:r>
              <w:rPr>
                <w:rFonts w:ascii="Arial" w:hAnsi="Arial"/>
                <w:i/>
                <w:spacing w:val="-4"/>
              </w:rPr>
              <w:t xml:space="preserve"> </w:t>
            </w:r>
            <w:r>
              <w:rPr>
                <w:rFonts w:ascii="Arial" w:hAnsi="Arial"/>
                <w:i/>
              </w:rPr>
              <w:t>observation</w:t>
            </w:r>
            <w:r>
              <w:rPr>
                <w:rFonts w:ascii="Arial" w:hAnsi="Arial"/>
                <w:i/>
                <w:spacing w:val="-4"/>
              </w:rPr>
              <w:t xml:space="preserve"> </w:t>
            </w:r>
            <w:r>
              <w:rPr>
                <w:rFonts w:ascii="Arial" w:hAnsi="Arial"/>
                <w:i/>
              </w:rPr>
              <w:t>only</w:t>
            </w:r>
            <w:r>
              <w:rPr>
                <w:rFonts w:ascii="Arial" w:hAnsi="Arial"/>
                <w:i/>
                <w:spacing w:val="-5"/>
              </w:rPr>
              <w:t xml:space="preserve"> </w:t>
            </w:r>
            <w:r>
              <w:rPr>
                <w:rFonts w:ascii="Arial" w:hAnsi="Arial"/>
                <w:i/>
              </w:rPr>
              <w:t>of</w:t>
            </w:r>
            <w:r>
              <w:rPr>
                <w:rFonts w:ascii="Arial" w:hAnsi="Arial"/>
                <w:i/>
                <w:spacing w:val="-7"/>
              </w:rPr>
              <w:t xml:space="preserve"> </w:t>
            </w:r>
            <w:r>
              <w:rPr>
                <w:rFonts w:ascii="Arial" w:hAnsi="Arial"/>
                <w:i/>
              </w:rPr>
              <w:t>the</w:t>
            </w:r>
            <w:r>
              <w:rPr>
                <w:rFonts w:ascii="Arial" w:hAnsi="Arial"/>
                <w:i/>
                <w:spacing w:val="-3"/>
              </w:rPr>
              <w:t xml:space="preserve"> </w:t>
            </w:r>
            <w:r>
              <w:rPr>
                <w:rFonts w:ascii="Arial" w:hAnsi="Arial"/>
                <w:i/>
              </w:rPr>
              <w:t>structure.</w:t>
            </w:r>
            <w:r>
              <w:rPr>
                <w:rFonts w:ascii="Arial" w:hAnsi="Arial"/>
                <w:i/>
                <w:spacing w:val="-3"/>
              </w:rPr>
              <w:t xml:space="preserve"> </w:t>
            </w:r>
            <w:r>
              <w:rPr>
                <w:rFonts w:ascii="Arial" w:hAnsi="Arial"/>
                <w:i/>
              </w:rPr>
              <w:t>No</w:t>
            </w:r>
            <w:r>
              <w:rPr>
                <w:rFonts w:ascii="Arial" w:hAnsi="Arial"/>
                <w:i/>
                <w:spacing w:val="-5"/>
              </w:rPr>
              <w:t xml:space="preserve"> </w:t>
            </w:r>
            <w:r>
              <w:rPr>
                <w:rFonts w:ascii="Arial" w:hAnsi="Arial"/>
                <w:i/>
              </w:rPr>
              <w:t>structural,</w:t>
            </w:r>
            <w:r>
              <w:rPr>
                <w:rFonts w:ascii="Arial" w:hAnsi="Arial"/>
                <w:i/>
                <w:spacing w:val="-2"/>
              </w:rPr>
              <w:t xml:space="preserve"> </w:t>
            </w:r>
            <w:r>
              <w:rPr>
                <w:rFonts w:ascii="Arial" w:hAnsi="Arial"/>
                <w:i/>
              </w:rPr>
              <w:t>physical</w:t>
            </w:r>
            <w:r>
              <w:rPr>
                <w:rFonts w:ascii="Arial" w:hAnsi="Arial"/>
                <w:i/>
                <w:spacing w:val="-4"/>
              </w:rPr>
              <w:t xml:space="preserve"> </w:t>
            </w:r>
            <w:r>
              <w:rPr>
                <w:rFonts w:ascii="Arial" w:hAnsi="Arial"/>
                <w:i/>
              </w:rPr>
              <w:t>tests</w:t>
            </w:r>
            <w:r>
              <w:rPr>
                <w:rFonts w:ascii="Arial" w:hAnsi="Arial"/>
                <w:i/>
                <w:spacing w:val="-6"/>
              </w:rPr>
              <w:t xml:space="preserve"> </w:t>
            </w:r>
            <w:r>
              <w:rPr>
                <w:rFonts w:ascii="Arial" w:hAnsi="Arial"/>
                <w:i/>
              </w:rPr>
              <w:t>have</w:t>
            </w:r>
            <w:r>
              <w:rPr>
                <w:rFonts w:ascii="Arial" w:hAnsi="Arial"/>
                <w:i/>
                <w:spacing w:val="-3"/>
              </w:rPr>
              <w:t xml:space="preserve"> </w:t>
            </w:r>
            <w:r>
              <w:rPr>
                <w:rFonts w:ascii="Arial" w:hAnsi="Arial"/>
                <w:i/>
              </w:rPr>
              <w:t>been</w:t>
            </w:r>
            <w:r>
              <w:rPr>
                <w:rFonts w:ascii="Arial" w:hAnsi="Arial"/>
                <w:i/>
                <w:spacing w:val="-59"/>
              </w:rPr>
              <w:t xml:space="preserve"> </w:t>
            </w:r>
            <w:r>
              <w:rPr>
                <w:rFonts w:ascii="Arial" w:hAnsi="Arial"/>
                <w:i/>
              </w:rPr>
              <w:t>carried out in respect of it. No responsibility is assumed for latent defects of any nature whatsoever,</w:t>
            </w:r>
            <w:r>
              <w:rPr>
                <w:rFonts w:ascii="Arial" w:hAnsi="Arial"/>
                <w:i/>
                <w:spacing w:val="1"/>
              </w:rPr>
              <w:t xml:space="preserve"> </w:t>
            </w:r>
            <w:r>
              <w:rPr>
                <w:rFonts w:ascii="Arial" w:hAnsi="Arial"/>
                <w:i/>
              </w:rPr>
              <w:t>which</w:t>
            </w:r>
            <w:r>
              <w:rPr>
                <w:rFonts w:ascii="Arial" w:hAnsi="Arial"/>
                <w:i/>
                <w:spacing w:val="-3"/>
              </w:rPr>
              <w:t xml:space="preserve"> </w:t>
            </w:r>
            <w:r>
              <w:rPr>
                <w:rFonts w:ascii="Arial" w:hAnsi="Arial"/>
                <w:i/>
              </w:rPr>
              <w:t>may</w:t>
            </w:r>
            <w:r>
              <w:rPr>
                <w:rFonts w:ascii="Arial" w:hAnsi="Arial"/>
                <w:i/>
                <w:spacing w:val="-2"/>
              </w:rPr>
              <w:t xml:space="preserve"> </w:t>
            </w:r>
            <w:r>
              <w:rPr>
                <w:rFonts w:ascii="Arial" w:hAnsi="Arial"/>
                <w:i/>
              </w:rPr>
              <w:t>affect</w:t>
            </w:r>
            <w:r>
              <w:rPr>
                <w:rFonts w:ascii="Arial" w:hAnsi="Arial"/>
                <w:i/>
                <w:spacing w:val="-1"/>
              </w:rPr>
              <w:t xml:space="preserve"> </w:t>
            </w:r>
            <w:r>
              <w:rPr>
                <w:rFonts w:ascii="Arial" w:hAnsi="Arial"/>
                <w:i/>
              </w:rPr>
              <w:t>value,</w:t>
            </w:r>
            <w:r>
              <w:rPr>
                <w:rFonts w:ascii="Arial" w:hAnsi="Arial"/>
                <w:i/>
                <w:spacing w:val="-3"/>
              </w:rPr>
              <w:t xml:space="preserve"> </w:t>
            </w:r>
            <w:r>
              <w:rPr>
                <w:rFonts w:ascii="Arial" w:hAnsi="Arial"/>
                <w:i/>
              </w:rPr>
              <w:t>or</w:t>
            </w:r>
            <w:r>
              <w:rPr>
                <w:rFonts w:ascii="Arial" w:hAnsi="Arial"/>
                <w:i/>
                <w:spacing w:val="-1"/>
              </w:rPr>
              <w:t xml:space="preserve"> </w:t>
            </w:r>
            <w:r>
              <w:rPr>
                <w:rFonts w:ascii="Arial" w:hAnsi="Arial"/>
                <w:i/>
              </w:rPr>
              <w:t>for</w:t>
            </w:r>
            <w:r>
              <w:rPr>
                <w:rFonts w:ascii="Arial" w:hAnsi="Arial"/>
                <w:i/>
                <w:spacing w:val="-2"/>
              </w:rPr>
              <w:t xml:space="preserve"> </w:t>
            </w:r>
            <w:r>
              <w:rPr>
                <w:rFonts w:ascii="Arial" w:hAnsi="Arial"/>
                <w:i/>
              </w:rPr>
              <w:t>any</w:t>
            </w:r>
            <w:r>
              <w:rPr>
                <w:rFonts w:ascii="Arial" w:hAnsi="Arial"/>
                <w:i/>
                <w:spacing w:val="1"/>
              </w:rPr>
              <w:t xml:space="preserve"> </w:t>
            </w:r>
            <w:r>
              <w:rPr>
                <w:rFonts w:ascii="Arial" w:hAnsi="Arial"/>
                <w:i/>
              </w:rPr>
              <w:t>expertise</w:t>
            </w:r>
            <w:r>
              <w:rPr>
                <w:rFonts w:ascii="Arial" w:hAnsi="Arial"/>
                <w:i/>
                <w:spacing w:val="-2"/>
              </w:rPr>
              <w:t xml:space="preserve"> </w:t>
            </w:r>
            <w:r>
              <w:rPr>
                <w:rFonts w:ascii="Arial" w:hAnsi="Arial"/>
                <w:i/>
              </w:rPr>
              <w:t>required</w:t>
            </w:r>
            <w:r>
              <w:rPr>
                <w:rFonts w:ascii="Arial" w:hAnsi="Arial"/>
                <w:i/>
                <w:spacing w:val="-2"/>
              </w:rPr>
              <w:t xml:space="preserve"> </w:t>
            </w:r>
            <w:r>
              <w:rPr>
                <w:rFonts w:ascii="Arial" w:hAnsi="Arial"/>
                <w:i/>
              </w:rPr>
              <w:t>to disclose</w:t>
            </w:r>
            <w:r>
              <w:rPr>
                <w:rFonts w:ascii="Arial" w:hAnsi="Arial"/>
                <w:i/>
                <w:spacing w:val="-2"/>
              </w:rPr>
              <w:t xml:space="preserve"> </w:t>
            </w:r>
            <w:r>
              <w:rPr>
                <w:rFonts w:ascii="Arial" w:hAnsi="Arial"/>
                <w:i/>
              </w:rPr>
              <w:t>such</w:t>
            </w:r>
            <w:r>
              <w:rPr>
                <w:rFonts w:ascii="Arial" w:hAnsi="Arial"/>
                <w:i/>
                <w:spacing w:val="-1"/>
              </w:rPr>
              <w:t xml:space="preserve"> </w:t>
            </w:r>
            <w:r>
              <w:rPr>
                <w:rFonts w:ascii="Arial" w:hAnsi="Arial"/>
                <w:i/>
              </w:rPr>
              <w:t>conditions.</w:t>
            </w:r>
          </w:p>
          <w:p w:rsidR="0007563B" w:rsidRDefault="00176812">
            <w:pPr>
              <w:pStyle w:val="TableParagraph"/>
              <w:numPr>
                <w:ilvl w:val="0"/>
                <w:numId w:val="9"/>
              </w:numPr>
              <w:tabs>
                <w:tab w:val="left" w:pos="445"/>
              </w:tabs>
              <w:spacing w:line="256" w:lineRule="auto"/>
              <w:ind w:right="107"/>
              <w:jc w:val="both"/>
              <w:rPr>
                <w:rFonts w:ascii="Arial" w:hAnsi="Arial"/>
                <w:i/>
              </w:rPr>
            </w:pPr>
            <w:r>
              <w:rPr>
                <w:rFonts w:ascii="Arial" w:hAnsi="Arial"/>
                <w:i/>
              </w:rPr>
              <w:t>Construction rates are adopted based on the plinth area rates prevailing in the market for the structure</w:t>
            </w:r>
            <w:r>
              <w:rPr>
                <w:rFonts w:ascii="Arial" w:hAnsi="Arial"/>
                <w:i/>
                <w:spacing w:val="-59"/>
              </w:rPr>
              <w:t xml:space="preserve"> </w:t>
            </w:r>
            <w:r>
              <w:rPr>
                <w:rFonts w:ascii="Arial" w:hAnsi="Arial"/>
                <w:i/>
              </w:rPr>
              <w:t>as</w:t>
            </w:r>
            <w:r>
              <w:rPr>
                <w:rFonts w:ascii="Arial" w:hAnsi="Arial"/>
                <w:i/>
                <w:spacing w:val="-1"/>
              </w:rPr>
              <w:t xml:space="preserve"> </w:t>
            </w:r>
            <w:r>
              <w:rPr>
                <w:rFonts w:ascii="Arial" w:hAnsi="Arial"/>
                <w:i/>
              </w:rPr>
              <w:t>a</w:t>
            </w:r>
            <w:r>
              <w:rPr>
                <w:rFonts w:ascii="Arial" w:hAnsi="Arial"/>
                <w:i/>
                <w:spacing w:val="-2"/>
              </w:rPr>
              <w:t xml:space="preserve"> </w:t>
            </w:r>
            <w:r>
              <w:rPr>
                <w:rFonts w:ascii="Arial" w:hAnsi="Arial"/>
                <w:i/>
              </w:rPr>
              <w:t>whole</w:t>
            </w:r>
            <w:r>
              <w:rPr>
                <w:rFonts w:ascii="Arial" w:hAnsi="Arial"/>
                <w:i/>
                <w:spacing w:val="-1"/>
              </w:rPr>
              <w:t xml:space="preserve"> </w:t>
            </w:r>
            <w:r>
              <w:rPr>
                <w:rFonts w:ascii="Arial" w:hAnsi="Arial"/>
                <w:i/>
              </w:rPr>
              <w:t>and</w:t>
            </w:r>
            <w:r>
              <w:rPr>
                <w:rFonts w:ascii="Arial" w:hAnsi="Arial"/>
                <w:i/>
                <w:spacing w:val="-3"/>
              </w:rPr>
              <w:t xml:space="preserve"> </w:t>
            </w:r>
            <w:r>
              <w:rPr>
                <w:rFonts w:ascii="Arial" w:hAnsi="Arial"/>
                <w:i/>
              </w:rPr>
              <w:t>not</w:t>
            </w:r>
            <w:r>
              <w:rPr>
                <w:rFonts w:ascii="Arial" w:hAnsi="Arial"/>
                <w:i/>
                <w:spacing w:val="-2"/>
              </w:rPr>
              <w:t xml:space="preserve"> </w:t>
            </w:r>
            <w:r>
              <w:rPr>
                <w:rFonts w:ascii="Arial" w:hAnsi="Arial"/>
                <w:i/>
              </w:rPr>
              <w:t>based</w:t>
            </w:r>
            <w:r>
              <w:rPr>
                <w:rFonts w:ascii="Arial" w:hAnsi="Arial"/>
                <w:i/>
                <w:spacing w:val="-1"/>
              </w:rPr>
              <w:t xml:space="preserve"> </w:t>
            </w:r>
            <w:r>
              <w:rPr>
                <w:rFonts w:ascii="Arial" w:hAnsi="Arial"/>
                <w:i/>
              </w:rPr>
              <w:t>on</w:t>
            </w:r>
            <w:r>
              <w:rPr>
                <w:rFonts w:ascii="Arial" w:hAnsi="Arial"/>
                <w:i/>
                <w:spacing w:val="-1"/>
              </w:rPr>
              <w:t xml:space="preserve"> </w:t>
            </w:r>
            <w:r>
              <w:rPr>
                <w:rFonts w:ascii="Arial" w:hAnsi="Arial"/>
                <w:i/>
              </w:rPr>
              <w:t>item</w:t>
            </w:r>
            <w:r>
              <w:rPr>
                <w:rFonts w:ascii="Arial" w:hAnsi="Arial"/>
                <w:i/>
                <w:spacing w:val="-2"/>
              </w:rPr>
              <w:t xml:space="preserve"> </w:t>
            </w:r>
            <w:r>
              <w:rPr>
                <w:rFonts w:ascii="Arial" w:hAnsi="Arial"/>
                <w:i/>
              </w:rPr>
              <w:t>wise</w:t>
            </w:r>
            <w:r>
              <w:rPr>
                <w:rFonts w:ascii="Arial" w:hAnsi="Arial"/>
                <w:i/>
                <w:spacing w:val="-3"/>
              </w:rPr>
              <w:t xml:space="preserve"> </w:t>
            </w:r>
            <w:r>
              <w:rPr>
                <w:rFonts w:ascii="Arial" w:hAnsi="Arial"/>
                <w:i/>
              </w:rPr>
              <w:t>estimation</w:t>
            </w:r>
            <w:r>
              <w:rPr>
                <w:rFonts w:ascii="Arial" w:hAnsi="Arial"/>
                <w:i/>
                <w:spacing w:val="-1"/>
              </w:rPr>
              <w:t xml:space="preserve"> </w:t>
            </w:r>
            <w:r>
              <w:rPr>
                <w:rFonts w:ascii="Arial" w:hAnsi="Arial"/>
                <w:i/>
              </w:rPr>
              <w:t>or</w:t>
            </w:r>
            <w:r>
              <w:rPr>
                <w:rFonts w:ascii="Arial" w:hAnsi="Arial"/>
                <w:i/>
                <w:spacing w:val="-2"/>
              </w:rPr>
              <w:t xml:space="preserve"> </w:t>
            </w:r>
            <w:r>
              <w:rPr>
                <w:rFonts w:ascii="Arial" w:hAnsi="Arial"/>
                <w:i/>
              </w:rPr>
              <w:t>Bills of</w:t>
            </w:r>
            <w:r>
              <w:rPr>
                <w:rFonts w:ascii="Arial" w:hAnsi="Arial"/>
                <w:i/>
                <w:spacing w:val="-2"/>
              </w:rPr>
              <w:t xml:space="preserve"> </w:t>
            </w:r>
            <w:r>
              <w:rPr>
                <w:rFonts w:ascii="Arial" w:hAnsi="Arial"/>
                <w:i/>
              </w:rPr>
              <w:t>Quantity</w:t>
            </w:r>
            <w:r>
              <w:rPr>
                <w:rFonts w:ascii="Arial" w:hAnsi="Arial"/>
                <w:i/>
                <w:spacing w:val="-3"/>
              </w:rPr>
              <w:t xml:space="preserve"> </w:t>
            </w:r>
            <w:r>
              <w:rPr>
                <w:rFonts w:ascii="Arial" w:hAnsi="Arial"/>
                <w:i/>
              </w:rPr>
              <w:t>method</w:t>
            </w:r>
            <w:r>
              <w:rPr>
                <w:rFonts w:ascii="Arial" w:hAnsi="Arial"/>
                <w:i/>
                <w:spacing w:val="-1"/>
              </w:rPr>
              <w:t xml:space="preserve"> </w:t>
            </w:r>
            <w:r>
              <w:rPr>
                <w:rFonts w:ascii="Arial" w:hAnsi="Arial"/>
                <w:i/>
              </w:rPr>
              <w:t>unless</w:t>
            </w:r>
            <w:r>
              <w:rPr>
                <w:rFonts w:ascii="Arial" w:hAnsi="Arial"/>
                <w:i/>
                <w:spacing w:val="-1"/>
              </w:rPr>
              <w:t xml:space="preserve"> </w:t>
            </w:r>
            <w:r>
              <w:rPr>
                <w:rFonts w:ascii="Arial" w:hAnsi="Arial"/>
                <w:i/>
              </w:rPr>
              <w:t>otherwise</w:t>
            </w:r>
            <w:r>
              <w:rPr>
                <w:rFonts w:ascii="Arial" w:hAnsi="Arial"/>
                <w:i/>
                <w:spacing w:val="-1"/>
              </w:rPr>
              <w:t xml:space="preserve"> </w:t>
            </w:r>
            <w:r>
              <w:rPr>
                <w:rFonts w:ascii="Arial" w:hAnsi="Arial"/>
                <w:i/>
              </w:rPr>
              <w:t>stated.</w:t>
            </w:r>
          </w:p>
          <w:p w:rsidR="0007563B" w:rsidRDefault="00176812">
            <w:pPr>
              <w:pStyle w:val="TableParagraph"/>
              <w:numPr>
                <w:ilvl w:val="0"/>
                <w:numId w:val="9"/>
              </w:numPr>
              <w:tabs>
                <w:tab w:val="left" w:pos="445"/>
              </w:tabs>
              <w:spacing w:line="256" w:lineRule="auto"/>
              <w:ind w:right="100"/>
              <w:jc w:val="both"/>
              <w:rPr>
                <w:rFonts w:ascii="Arial" w:hAnsi="Arial"/>
                <w:i/>
              </w:rPr>
            </w:pPr>
            <w:r>
              <w:rPr>
                <w:rFonts w:ascii="Arial" w:hAnsi="Arial"/>
                <w:i/>
              </w:rPr>
              <w:t>The condition assessment and the estimation of the residual economic life of the structure are only</w:t>
            </w:r>
            <w:r>
              <w:rPr>
                <w:rFonts w:ascii="Arial" w:hAnsi="Arial"/>
                <w:i/>
                <w:spacing w:val="1"/>
              </w:rPr>
              <w:t xml:space="preserve"> </w:t>
            </w:r>
            <w:r>
              <w:rPr>
                <w:rFonts w:ascii="Arial" w:hAnsi="Arial"/>
                <w:i/>
              </w:rPr>
              <w:t>based</w:t>
            </w:r>
            <w:r>
              <w:rPr>
                <w:rFonts w:ascii="Arial" w:hAnsi="Arial"/>
                <w:i/>
                <w:spacing w:val="-8"/>
              </w:rPr>
              <w:t xml:space="preserve"> </w:t>
            </w:r>
            <w:r>
              <w:rPr>
                <w:rFonts w:ascii="Arial" w:hAnsi="Arial"/>
                <w:i/>
              </w:rPr>
              <w:t>on</w:t>
            </w:r>
            <w:r>
              <w:rPr>
                <w:rFonts w:ascii="Arial" w:hAnsi="Arial"/>
                <w:i/>
                <w:spacing w:val="-7"/>
              </w:rPr>
              <w:t xml:space="preserve"> </w:t>
            </w:r>
            <w:r>
              <w:rPr>
                <w:rFonts w:ascii="Arial" w:hAnsi="Arial"/>
                <w:i/>
              </w:rPr>
              <w:t>the</w:t>
            </w:r>
            <w:r>
              <w:rPr>
                <w:rFonts w:ascii="Arial" w:hAnsi="Arial"/>
                <w:i/>
                <w:spacing w:val="-11"/>
              </w:rPr>
              <w:t xml:space="preserve"> </w:t>
            </w:r>
            <w:r>
              <w:rPr>
                <w:rFonts w:ascii="Arial" w:hAnsi="Arial"/>
                <w:i/>
              </w:rPr>
              <w:t>visual</w:t>
            </w:r>
            <w:r>
              <w:rPr>
                <w:rFonts w:ascii="Arial" w:hAnsi="Arial"/>
                <w:i/>
                <w:spacing w:val="-8"/>
              </w:rPr>
              <w:t xml:space="preserve"> </w:t>
            </w:r>
            <w:r>
              <w:rPr>
                <w:rFonts w:ascii="Arial" w:hAnsi="Arial"/>
                <w:i/>
              </w:rPr>
              <w:t>observations</w:t>
            </w:r>
            <w:r>
              <w:rPr>
                <w:rFonts w:ascii="Arial" w:hAnsi="Arial"/>
                <w:i/>
                <w:spacing w:val="-7"/>
              </w:rPr>
              <w:t xml:space="preserve"> </w:t>
            </w:r>
            <w:r>
              <w:rPr>
                <w:rFonts w:ascii="Arial" w:hAnsi="Arial"/>
                <w:i/>
              </w:rPr>
              <w:t>and</w:t>
            </w:r>
            <w:r>
              <w:rPr>
                <w:rFonts w:ascii="Arial" w:hAnsi="Arial"/>
                <w:i/>
                <w:spacing w:val="-10"/>
              </w:rPr>
              <w:t xml:space="preserve"> </w:t>
            </w:r>
            <w:r>
              <w:rPr>
                <w:rFonts w:ascii="Arial" w:hAnsi="Arial"/>
                <w:i/>
              </w:rPr>
              <w:t>appearance</w:t>
            </w:r>
            <w:r>
              <w:rPr>
                <w:rFonts w:ascii="Arial" w:hAnsi="Arial"/>
                <w:i/>
                <w:spacing w:val="-10"/>
              </w:rPr>
              <w:t xml:space="preserve"> </w:t>
            </w:r>
            <w:r>
              <w:rPr>
                <w:rFonts w:ascii="Arial" w:hAnsi="Arial"/>
                <w:i/>
              </w:rPr>
              <w:t>found</w:t>
            </w:r>
            <w:r>
              <w:rPr>
                <w:rFonts w:ascii="Arial" w:hAnsi="Arial"/>
                <w:i/>
                <w:spacing w:val="-8"/>
              </w:rPr>
              <w:t xml:space="preserve"> </w:t>
            </w:r>
            <w:r>
              <w:rPr>
                <w:rFonts w:ascii="Arial" w:hAnsi="Arial"/>
                <w:i/>
              </w:rPr>
              <w:t>during</w:t>
            </w:r>
            <w:r>
              <w:rPr>
                <w:rFonts w:ascii="Arial" w:hAnsi="Arial"/>
                <w:i/>
                <w:spacing w:val="-7"/>
              </w:rPr>
              <w:t xml:space="preserve"> </w:t>
            </w:r>
            <w:r>
              <w:rPr>
                <w:rFonts w:ascii="Arial" w:hAnsi="Arial"/>
                <w:i/>
              </w:rPr>
              <w:t>the</w:t>
            </w:r>
            <w:r>
              <w:rPr>
                <w:rFonts w:ascii="Arial" w:hAnsi="Arial"/>
                <w:i/>
                <w:spacing w:val="-7"/>
              </w:rPr>
              <w:t xml:space="preserve"> </w:t>
            </w:r>
            <w:r>
              <w:rPr>
                <w:rFonts w:ascii="Arial" w:hAnsi="Arial"/>
                <w:i/>
              </w:rPr>
              <w:t>site</w:t>
            </w:r>
            <w:r>
              <w:rPr>
                <w:rFonts w:ascii="Arial" w:hAnsi="Arial"/>
                <w:i/>
                <w:spacing w:val="-8"/>
              </w:rPr>
              <w:t xml:space="preserve"> </w:t>
            </w:r>
            <w:r>
              <w:rPr>
                <w:rFonts w:ascii="Arial" w:hAnsi="Arial"/>
                <w:i/>
              </w:rPr>
              <w:t>survey.</w:t>
            </w:r>
            <w:r>
              <w:rPr>
                <w:rFonts w:ascii="Arial" w:hAnsi="Arial"/>
                <w:i/>
                <w:spacing w:val="-8"/>
              </w:rPr>
              <w:t xml:space="preserve"> </w:t>
            </w:r>
            <w:r>
              <w:rPr>
                <w:rFonts w:ascii="Arial" w:hAnsi="Arial"/>
                <w:i/>
              </w:rPr>
              <w:t>We</w:t>
            </w:r>
            <w:r>
              <w:rPr>
                <w:rFonts w:ascii="Arial" w:hAnsi="Arial"/>
                <w:i/>
                <w:spacing w:val="-7"/>
              </w:rPr>
              <w:t xml:space="preserve"> </w:t>
            </w:r>
            <w:r>
              <w:rPr>
                <w:rFonts w:ascii="Arial" w:hAnsi="Arial"/>
                <w:i/>
              </w:rPr>
              <w:t>have</w:t>
            </w:r>
            <w:r>
              <w:rPr>
                <w:rFonts w:ascii="Arial" w:hAnsi="Arial"/>
                <w:i/>
                <w:spacing w:val="-7"/>
              </w:rPr>
              <w:t xml:space="preserve"> </w:t>
            </w:r>
            <w:r>
              <w:rPr>
                <w:rFonts w:ascii="Arial" w:hAnsi="Arial"/>
                <w:i/>
              </w:rPr>
              <w:t>not</w:t>
            </w:r>
            <w:r>
              <w:rPr>
                <w:rFonts w:ascii="Arial" w:hAnsi="Arial"/>
                <w:i/>
                <w:spacing w:val="-7"/>
              </w:rPr>
              <w:t xml:space="preserve"> </w:t>
            </w:r>
            <w:r>
              <w:rPr>
                <w:rFonts w:ascii="Arial" w:hAnsi="Arial"/>
                <w:i/>
              </w:rPr>
              <w:t>carried</w:t>
            </w:r>
            <w:r>
              <w:rPr>
                <w:rFonts w:ascii="Arial" w:hAnsi="Arial"/>
                <w:i/>
                <w:spacing w:val="-10"/>
              </w:rPr>
              <w:t xml:space="preserve"> </w:t>
            </w:r>
            <w:r>
              <w:rPr>
                <w:rFonts w:ascii="Arial" w:hAnsi="Arial"/>
                <w:i/>
              </w:rPr>
              <w:t>out</w:t>
            </w:r>
            <w:r>
              <w:rPr>
                <w:rFonts w:ascii="Arial" w:hAnsi="Arial"/>
                <w:i/>
                <w:spacing w:val="-59"/>
              </w:rPr>
              <w:t xml:space="preserve"> </w:t>
            </w:r>
            <w:r>
              <w:rPr>
                <w:rFonts w:ascii="Arial" w:hAnsi="Arial"/>
                <w:i/>
              </w:rPr>
              <w:t>any</w:t>
            </w:r>
            <w:r>
              <w:rPr>
                <w:rFonts w:ascii="Arial" w:hAnsi="Arial"/>
                <w:i/>
                <w:spacing w:val="-4"/>
              </w:rPr>
              <w:t xml:space="preserve"> </w:t>
            </w:r>
            <w:r>
              <w:rPr>
                <w:rFonts w:ascii="Arial" w:hAnsi="Arial"/>
                <w:i/>
              </w:rPr>
              <w:t>structural</w:t>
            </w:r>
            <w:r>
              <w:rPr>
                <w:rFonts w:ascii="Arial" w:hAnsi="Arial"/>
                <w:i/>
                <w:spacing w:val="-5"/>
              </w:rPr>
              <w:t xml:space="preserve"> </w:t>
            </w:r>
            <w:r>
              <w:rPr>
                <w:rFonts w:ascii="Arial" w:hAnsi="Arial"/>
                <w:i/>
              </w:rPr>
              <w:t>design</w:t>
            </w:r>
            <w:r>
              <w:rPr>
                <w:rFonts w:ascii="Arial" w:hAnsi="Arial"/>
                <w:i/>
                <w:spacing w:val="-3"/>
              </w:rPr>
              <w:t xml:space="preserve"> </w:t>
            </w:r>
            <w:r>
              <w:rPr>
                <w:rFonts w:ascii="Arial" w:hAnsi="Arial"/>
                <w:i/>
              </w:rPr>
              <w:t>or</w:t>
            </w:r>
            <w:r>
              <w:rPr>
                <w:rFonts w:ascii="Arial" w:hAnsi="Arial"/>
                <w:i/>
                <w:spacing w:val="-6"/>
              </w:rPr>
              <w:t xml:space="preserve"> </w:t>
            </w:r>
            <w:r>
              <w:rPr>
                <w:rFonts w:ascii="Arial" w:hAnsi="Arial"/>
                <w:i/>
              </w:rPr>
              <w:t>stability</w:t>
            </w:r>
            <w:r>
              <w:rPr>
                <w:rFonts w:ascii="Arial" w:hAnsi="Arial"/>
                <w:i/>
                <w:spacing w:val="-4"/>
              </w:rPr>
              <w:t xml:space="preserve"> </w:t>
            </w:r>
            <w:r>
              <w:rPr>
                <w:rFonts w:ascii="Arial" w:hAnsi="Arial"/>
                <w:i/>
              </w:rPr>
              <w:t>study;</w:t>
            </w:r>
            <w:r>
              <w:rPr>
                <w:rFonts w:ascii="Arial" w:hAnsi="Arial"/>
                <w:i/>
                <w:spacing w:val="-2"/>
              </w:rPr>
              <w:t xml:space="preserve"> </w:t>
            </w:r>
            <w:r>
              <w:rPr>
                <w:rFonts w:ascii="Arial" w:hAnsi="Arial"/>
                <w:i/>
              </w:rPr>
              <w:t>nor</w:t>
            </w:r>
            <w:r>
              <w:rPr>
                <w:rFonts w:ascii="Arial" w:hAnsi="Arial"/>
                <w:i/>
                <w:spacing w:val="-3"/>
              </w:rPr>
              <w:t xml:space="preserve"> </w:t>
            </w:r>
            <w:r>
              <w:rPr>
                <w:rFonts w:ascii="Arial" w:hAnsi="Arial"/>
                <w:i/>
              </w:rPr>
              <w:t>carried</w:t>
            </w:r>
            <w:r>
              <w:rPr>
                <w:rFonts w:ascii="Arial" w:hAnsi="Arial"/>
                <w:i/>
                <w:spacing w:val="-7"/>
              </w:rPr>
              <w:t xml:space="preserve"> </w:t>
            </w:r>
            <w:r>
              <w:rPr>
                <w:rFonts w:ascii="Arial" w:hAnsi="Arial"/>
                <w:i/>
              </w:rPr>
              <w:t>out</w:t>
            </w:r>
            <w:r>
              <w:rPr>
                <w:rFonts w:ascii="Arial" w:hAnsi="Arial"/>
                <w:i/>
                <w:spacing w:val="-2"/>
              </w:rPr>
              <w:t xml:space="preserve"> </w:t>
            </w:r>
            <w:r>
              <w:rPr>
                <w:rFonts w:ascii="Arial" w:hAnsi="Arial"/>
                <w:i/>
              </w:rPr>
              <w:t>any</w:t>
            </w:r>
            <w:r>
              <w:rPr>
                <w:rFonts w:ascii="Arial" w:hAnsi="Arial"/>
                <w:i/>
                <w:spacing w:val="-4"/>
              </w:rPr>
              <w:t xml:space="preserve"> </w:t>
            </w:r>
            <w:r>
              <w:rPr>
                <w:rFonts w:ascii="Arial" w:hAnsi="Arial"/>
                <w:i/>
              </w:rPr>
              <w:t>physical</w:t>
            </w:r>
            <w:r>
              <w:rPr>
                <w:rFonts w:ascii="Arial" w:hAnsi="Arial"/>
                <w:i/>
                <w:spacing w:val="-4"/>
              </w:rPr>
              <w:t xml:space="preserve"> </w:t>
            </w:r>
            <w:r>
              <w:rPr>
                <w:rFonts w:ascii="Arial" w:hAnsi="Arial"/>
                <w:i/>
              </w:rPr>
              <w:t>tests</w:t>
            </w:r>
            <w:r>
              <w:rPr>
                <w:rFonts w:ascii="Arial" w:hAnsi="Arial"/>
                <w:i/>
                <w:spacing w:val="-6"/>
              </w:rPr>
              <w:t xml:space="preserve"> </w:t>
            </w:r>
            <w:r>
              <w:rPr>
                <w:rFonts w:ascii="Arial" w:hAnsi="Arial"/>
                <w:i/>
              </w:rPr>
              <w:t>to</w:t>
            </w:r>
            <w:r>
              <w:rPr>
                <w:rFonts w:ascii="Arial" w:hAnsi="Arial"/>
                <w:i/>
                <w:spacing w:val="-6"/>
              </w:rPr>
              <w:t xml:space="preserve"> </w:t>
            </w:r>
            <w:r>
              <w:rPr>
                <w:rFonts w:ascii="Arial" w:hAnsi="Arial"/>
                <w:i/>
              </w:rPr>
              <w:t>assess</w:t>
            </w:r>
            <w:r>
              <w:rPr>
                <w:rFonts w:ascii="Arial" w:hAnsi="Arial"/>
                <w:i/>
                <w:spacing w:val="-3"/>
              </w:rPr>
              <w:t xml:space="preserve"> </w:t>
            </w:r>
            <w:r>
              <w:rPr>
                <w:rFonts w:ascii="Arial" w:hAnsi="Arial"/>
                <w:i/>
              </w:rPr>
              <w:t>structural</w:t>
            </w:r>
            <w:r>
              <w:rPr>
                <w:rFonts w:ascii="Arial" w:hAnsi="Arial"/>
                <w:i/>
                <w:spacing w:val="-4"/>
              </w:rPr>
              <w:t xml:space="preserve"> </w:t>
            </w:r>
            <w:r>
              <w:rPr>
                <w:rFonts w:ascii="Arial" w:hAnsi="Arial"/>
                <w:i/>
              </w:rPr>
              <w:t>integrity</w:t>
            </w:r>
            <w:r>
              <w:rPr>
                <w:rFonts w:ascii="Arial" w:hAnsi="Arial"/>
                <w:i/>
                <w:spacing w:val="-4"/>
              </w:rPr>
              <w:t xml:space="preserve"> </w:t>
            </w:r>
            <w:r>
              <w:rPr>
                <w:rFonts w:ascii="Arial" w:hAnsi="Arial"/>
                <w:i/>
              </w:rPr>
              <w:t>&amp;</w:t>
            </w:r>
            <w:r>
              <w:rPr>
                <w:rFonts w:ascii="Arial" w:hAnsi="Arial"/>
                <w:i/>
                <w:spacing w:val="-58"/>
              </w:rPr>
              <w:t xml:space="preserve"> </w:t>
            </w:r>
            <w:r>
              <w:rPr>
                <w:rFonts w:ascii="Arial" w:hAnsi="Arial"/>
                <w:i/>
              </w:rPr>
              <w:t>strength.</w:t>
            </w:r>
          </w:p>
          <w:p w:rsidR="0007563B" w:rsidRDefault="00176812">
            <w:pPr>
              <w:pStyle w:val="TableParagraph"/>
              <w:numPr>
                <w:ilvl w:val="0"/>
                <w:numId w:val="9"/>
              </w:numPr>
              <w:tabs>
                <w:tab w:val="left" w:pos="445"/>
              </w:tabs>
              <w:spacing w:before="3" w:line="256" w:lineRule="auto"/>
              <w:ind w:right="109"/>
              <w:jc w:val="both"/>
              <w:rPr>
                <w:rFonts w:ascii="Arial" w:hAnsi="Arial"/>
                <w:i/>
              </w:rPr>
            </w:pPr>
            <w:r>
              <w:rPr>
                <w:rFonts w:ascii="Arial" w:hAnsi="Arial"/>
                <w:i/>
              </w:rPr>
              <w:t>Any kind of unpaid statutory, utilities, lease, interest or any other pecuniary dues on the asset or on its</w:t>
            </w:r>
            <w:r>
              <w:rPr>
                <w:rFonts w:ascii="Arial" w:hAnsi="Arial"/>
                <w:i/>
                <w:spacing w:val="1"/>
              </w:rPr>
              <w:t xml:space="preserve"> </w:t>
            </w:r>
            <w:r>
              <w:rPr>
                <w:rFonts w:ascii="Arial" w:hAnsi="Arial"/>
                <w:i/>
              </w:rPr>
              <w:t>owners</w:t>
            </w:r>
            <w:r>
              <w:rPr>
                <w:rFonts w:ascii="Arial" w:hAnsi="Arial"/>
                <w:i/>
                <w:spacing w:val="-2"/>
              </w:rPr>
              <w:t xml:space="preserve"> </w:t>
            </w:r>
            <w:r>
              <w:rPr>
                <w:rFonts w:ascii="Arial" w:hAnsi="Arial"/>
                <w:i/>
              </w:rPr>
              <w:t>has</w:t>
            </w:r>
            <w:r>
              <w:rPr>
                <w:rFonts w:ascii="Arial" w:hAnsi="Arial"/>
                <w:i/>
                <w:spacing w:val="-3"/>
              </w:rPr>
              <w:t xml:space="preserve"> </w:t>
            </w:r>
            <w:r>
              <w:rPr>
                <w:rFonts w:ascii="Arial" w:hAnsi="Arial"/>
                <w:i/>
              </w:rPr>
              <w:t>not</w:t>
            </w:r>
            <w:r>
              <w:rPr>
                <w:rFonts w:ascii="Arial" w:hAnsi="Arial"/>
                <w:i/>
                <w:spacing w:val="-1"/>
              </w:rPr>
              <w:t xml:space="preserve"> </w:t>
            </w:r>
            <w:r>
              <w:rPr>
                <w:rFonts w:ascii="Arial" w:hAnsi="Arial"/>
                <w:i/>
              </w:rPr>
              <w:t>been</w:t>
            </w:r>
            <w:r>
              <w:rPr>
                <w:rFonts w:ascii="Arial" w:hAnsi="Arial"/>
                <w:i/>
                <w:spacing w:val="-2"/>
              </w:rPr>
              <w:t xml:space="preserve"> </w:t>
            </w:r>
            <w:r>
              <w:rPr>
                <w:rFonts w:ascii="Arial" w:hAnsi="Arial"/>
                <w:i/>
              </w:rPr>
              <w:t>factored</w:t>
            </w:r>
            <w:r>
              <w:rPr>
                <w:rFonts w:ascii="Arial" w:hAnsi="Arial"/>
                <w:i/>
                <w:spacing w:val="-2"/>
              </w:rPr>
              <w:t xml:space="preserve"> </w:t>
            </w:r>
            <w:r>
              <w:rPr>
                <w:rFonts w:ascii="Arial" w:hAnsi="Arial"/>
                <w:i/>
              </w:rPr>
              <w:t>in the</w:t>
            </w:r>
            <w:r>
              <w:rPr>
                <w:rFonts w:ascii="Arial" w:hAnsi="Arial"/>
                <w:i/>
                <w:spacing w:val="-2"/>
              </w:rPr>
              <w:t xml:space="preserve"> </w:t>
            </w:r>
            <w:r>
              <w:rPr>
                <w:rFonts w:ascii="Arial" w:hAnsi="Arial"/>
                <w:i/>
              </w:rPr>
              <w:t>Valuation.</w:t>
            </w:r>
          </w:p>
          <w:p w:rsidR="0007563B" w:rsidRDefault="00176812">
            <w:pPr>
              <w:pStyle w:val="TableParagraph"/>
              <w:numPr>
                <w:ilvl w:val="0"/>
                <w:numId w:val="9"/>
              </w:numPr>
              <w:tabs>
                <w:tab w:val="left" w:pos="445"/>
              </w:tabs>
              <w:spacing w:line="259" w:lineRule="auto"/>
              <w:ind w:right="102"/>
              <w:jc w:val="both"/>
              <w:rPr>
                <w:rFonts w:ascii="Arial" w:hAnsi="Arial"/>
                <w:i/>
              </w:rPr>
            </w:pPr>
            <w:r>
              <w:rPr>
                <w:rFonts w:ascii="Arial" w:hAnsi="Arial"/>
                <w:i/>
              </w:rPr>
              <w:t>This Valuation is conducted based on the macro analysis of the asset/ property considering it in totality</w:t>
            </w:r>
            <w:r>
              <w:rPr>
                <w:rFonts w:ascii="Arial" w:hAnsi="Arial"/>
                <w:i/>
                <w:spacing w:val="-59"/>
              </w:rPr>
              <w:t xml:space="preserve"> </w:t>
            </w:r>
            <w:r>
              <w:rPr>
                <w:rFonts w:ascii="Arial" w:hAnsi="Arial"/>
                <w:i/>
              </w:rPr>
              <w:t>and not based on the micro, component or item wise analysis. Analysis done is a general assessment</w:t>
            </w:r>
            <w:r>
              <w:rPr>
                <w:rFonts w:ascii="Arial" w:hAnsi="Arial"/>
                <w:i/>
                <w:spacing w:val="1"/>
              </w:rPr>
              <w:t xml:space="preserve"> </w:t>
            </w:r>
            <w:r>
              <w:rPr>
                <w:rFonts w:ascii="Arial" w:hAnsi="Arial"/>
                <w:i/>
              </w:rPr>
              <w:t>and</w:t>
            </w:r>
            <w:r>
              <w:rPr>
                <w:rFonts w:ascii="Arial" w:hAnsi="Arial"/>
                <w:i/>
                <w:spacing w:val="-1"/>
              </w:rPr>
              <w:t xml:space="preserve"> </w:t>
            </w:r>
            <w:r>
              <w:rPr>
                <w:rFonts w:ascii="Arial" w:hAnsi="Arial"/>
                <w:i/>
              </w:rPr>
              <w:t>is</w:t>
            </w:r>
            <w:r>
              <w:rPr>
                <w:rFonts w:ascii="Arial" w:hAnsi="Arial"/>
                <w:i/>
                <w:spacing w:val="1"/>
              </w:rPr>
              <w:t xml:space="preserve"> </w:t>
            </w:r>
            <w:r>
              <w:rPr>
                <w:rFonts w:ascii="Arial" w:hAnsi="Arial"/>
                <w:i/>
              </w:rPr>
              <w:t>neither</w:t>
            </w:r>
            <w:r>
              <w:rPr>
                <w:rFonts w:ascii="Arial" w:hAnsi="Arial"/>
                <w:i/>
                <w:spacing w:val="1"/>
              </w:rPr>
              <w:t xml:space="preserve"> </w:t>
            </w:r>
            <w:r>
              <w:rPr>
                <w:rFonts w:ascii="Arial" w:hAnsi="Arial"/>
                <w:i/>
              </w:rPr>
              <w:t>investigative in nature</w:t>
            </w:r>
            <w:r>
              <w:rPr>
                <w:rFonts w:ascii="Arial" w:hAnsi="Arial"/>
                <w:i/>
                <w:spacing w:val="-1"/>
              </w:rPr>
              <w:t xml:space="preserve"> </w:t>
            </w:r>
            <w:r>
              <w:rPr>
                <w:rFonts w:ascii="Arial" w:hAnsi="Arial"/>
                <w:i/>
              </w:rPr>
              <w:t>nor</w:t>
            </w:r>
            <w:r>
              <w:rPr>
                <w:rFonts w:ascii="Arial" w:hAnsi="Arial"/>
                <w:i/>
                <w:spacing w:val="-1"/>
              </w:rPr>
              <w:t xml:space="preserve"> </w:t>
            </w:r>
            <w:r>
              <w:rPr>
                <w:rFonts w:ascii="Arial" w:hAnsi="Arial"/>
                <w:i/>
              </w:rPr>
              <w:t>an audit</w:t>
            </w:r>
            <w:r>
              <w:rPr>
                <w:rFonts w:ascii="Arial" w:hAnsi="Arial"/>
                <w:i/>
                <w:spacing w:val="-3"/>
              </w:rPr>
              <w:t xml:space="preserve"> </w:t>
            </w:r>
            <w:r>
              <w:rPr>
                <w:rFonts w:ascii="Arial" w:hAnsi="Arial"/>
                <w:i/>
              </w:rPr>
              <w:t>activity.</w:t>
            </w:r>
          </w:p>
          <w:p w:rsidR="0007563B" w:rsidRDefault="00176812">
            <w:pPr>
              <w:pStyle w:val="TableParagraph"/>
              <w:numPr>
                <w:ilvl w:val="0"/>
                <w:numId w:val="9"/>
              </w:numPr>
              <w:tabs>
                <w:tab w:val="left" w:pos="445"/>
              </w:tabs>
              <w:spacing w:line="259" w:lineRule="auto"/>
              <w:ind w:right="97"/>
              <w:jc w:val="both"/>
              <w:rPr>
                <w:rFonts w:ascii="Arial" w:hAnsi="Arial"/>
                <w:i/>
              </w:rPr>
            </w:pPr>
            <w:r>
              <w:rPr>
                <w:rFonts w:ascii="Arial" w:hAnsi="Arial"/>
                <w:i/>
              </w:rPr>
              <w:t>Valuation is done for the asset found on as-is-where basis which owner/ owner representative/ client/</w:t>
            </w:r>
            <w:r>
              <w:rPr>
                <w:rFonts w:ascii="Arial" w:hAnsi="Arial"/>
                <w:i/>
                <w:spacing w:val="1"/>
              </w:rPr>
              <w:t xml:space="preserve"> </w:t>
            </w:r>
            <w:r>
              <w:rPr>
                <w:rFonts w:ascii="Arial" w:hAnsi="Arial"/>
                <w:i/>
              </w:rPr>
              <w:t>bank</w:t>
            </w:r>
            <w:r>
              <w:rPr>
                <w:rFonts w:ascii="Arial" w:hAnsi="Arial"/>
                <w:i/>
                <w:spacing w:val="-3"/>
              </w:rPr>
              <w:t xml:space="preserve"> </w:t>
            </w:r>
            <w:r>
              <w:rPr>
                <w:rFonts w:ascii="Arial" w:hAnsi="Arial"/>
                <w:i/>
              </w:rPr>
              <w:t>has</w:t>
            </w:r>
            <w:r>
              <w:rPr>
                <w:rFonts w:ascii="Arial" w:hAnsi="Arial"/>
                <w:i/>
                <w:spacing w:val="-4"/>
              </w:rPr>
              <w:t xml:space="preserve"> </w:t>
            </w:r>
            <w:r>
              <w:rPr>
                <w:rFonts w:ascii="Arial" w:hAnsi="Arial"/>
                <w:i/>
              </w:rPr>
              <w:t>shown</w:t>
            </w:r>
            <w:r>
              <w:rPr>
                <w:rFonts w:ascii="Arial" w:hAnsi="Arial"/>
                <w:i/>
                <w:spacing w:val="-7"/>
              </w:rPr>
              <w:t xml:space="preserve"> </w:t>
            </w:r>
            <w:r>
              <w:rPr>
                <w:rFonts w:ascii="Arial" w:hAnsi="Arial"/>
                <w:i/>
              </w:rPr>
              <w:t>to</w:t>
            </w:r>
            <w:r>
              <w:rPr>
                <w:rFonts w:ascii="Arial" w:hAnsi="Arial"/>
                <w:i/>
                <w:spacing w:val="-2"/>
              </w:rPr>
              <w:t xml:space="preserve"> </w:t>
            </w:r>
            <w:r>
              <w:rPr>
                <w:rFonts w:ascii="Arial" w:hAnsi="Arial"/>
                <w:i/>
              </w:rPr>
              <w:t>us</w:t>
            </w:r>
            <w:r>
              <w:rPr>
                <w:rFonts w:ascii="Arial" w:hAnsi="Arial"/>
                <w:i/>
                <w:spacing w:val="-4"/>
              </w:rPr>
              <w:t xml:space="preserve"> </w:t>
            </w:r>
            <w:r>
              <w:rPr>
                <w:rFonts w:ascii="Arial" w:hAnsi="Arial"/>
                <w:i/>
              </w:rPr>
              <w:t>on</w:t>
            </w:r>
            <w:r>
              <w:rPr>
                <w:rFonts w:ascii="Arial" w:hAnsi="Arial"/>
                <w:i/>
                <w:spacing w:val="-5"/>
              </w:rPr>
              <w:t xml:space="preserve"> </w:t>
            </w:r>
            <w:r>
              <w:rPr>
                <w:rFonts w:ascii="Arial" w:hAnsi="Arial"/>
                <w:i/>
              </w:rPr>
              <w:t>site</w:t>
            </w:r>
            <w:r>
              <w:rPr>
                <w:rFonts w:ascii="Arial" w:hAnsi="Arial"/>
                <w:i/>
                <w:spacing w:val="-2"/>
              </w:rPr>
              <w:t xml:space="preserve"> </w:t>
            </w:r>
            <w:r>
              <w:rPr>
                <w:rFonts w:ascii="Arial" w:hAnsi="Arial"/>
                <w:i/>
              </w:rPr>
              <w:t>of</w:t>
            </w:r>
            <w:r>
              <w:rPr>
                <w:rFonts w:ascii="Arial" w:hAnsi="Arial"/>
                <w:i/>
                <w:spacing w:val="-3"/>
              </w:rPr>
              <w:t xml:space="preserve"> </w:t>
            </w:r>
            <w:r>
              <w:rPr>
                <w:rFonts w:ascii="Arial" w:hAnsi="Arial"/>
                <w:i/>
              </w:rPr>
              <w:t>which</w:t>
            </w:r>
            <w:r>
              <w:rPr>
                <w:rFonts w:ascii="Arial" w:hAnsi="Arial"/>
                <w:i/>
                <w:spacing w:val="-4"/>
              </w:rPr>
              <w:t xml:space="preserve"> </w:t>
            </w:r>
            <w:r>
              <w:rPr>
                <w:rFonts w:ascii="Arial" w:hAnsi="Arial"/>
                <w:i/>
              </w:rPr>
              <w:t>some</w:t>
            </w:r>
            <w:r>
              <w:rPr>
                <w:rFonts w:ascii="Arial" w:hAnsi="Arial"/>
                <w:i/>
                <w:spacing w:val="-4"/>
              </w:rPr>
              <w:t xml:space="preserve"> </w:t>
            </w:r>
            <w:r>
              <w:rPr>
                <w:rFonts w:ascii="Arial" w:hAnsi="Arial"/>
                <w:i/>
              </w:rPr>
              <w:t>reference</w:t>
            </w:r>
            <w:r>
              <w:rPr>
                <w:rFonts w:ascii="Arial" w:hAnsi="Arial"/>
                <w:i/>
                <w:spacing w:val="-2"/>
              </w:rPr>
              <w:t xml:space="preserve"> </w:t>
            </w:r>
            <w:r>
              <w:rPr>
                <w:rFonts w:ascii="Arial" w:hAnsi="Arial"/>
                <w:i/>
              </w:rPr>
              <w:t>has</w:t>
            </w:r>
            <w:r>
              <w:rPr>
                <w:rFonts w:ascii="Arial" w:hAnsi="Arial"/>
                <w:i/>
                <w:spacing w:val="-2"/>
              </w:rPr>
              <w:t xml:space="preserve"> </w:t>
            </w:r>
            <w:r>
              <w:rPr>
                <w:rFonts w:ascii="Arial" w:hAnsi="Arial"/>
                <w:i/>
              </w:rPr>
              <w:t>been</w:t>
            </w:r>
            <w:r>
              <w:rPr>
                <w:rFonts w:ascii="Arial" w:hAnsi="Arial"/>
                <w:i/>
                <w:spacing w:val="-4"/>
              </w:rPr>
              <w:t xml:space="preserve"> </w:t>
            </w:r>
            <w:r>
              <w:rPr>
                <w:rFonts w:ascii="Arial" w:hAnsi="Arial"/>
                <w:i/>
              </w:rPr>
              <w:t>taken</w:t>
            </w:r>
            <w:r>
              <w:rPr>
                <w:rFonts w:ascii="Arial" w:hAnsi="Arial"/>
                <w:i/>
                <w:spacing w:val="-4"/>
              </w:rPr>
              <w:t xml:space="preserve"> </w:t>
            </w:r>
            <w:r>
              <w:rPr>
                <w:rFonts w:ascii="Arial" w:hAnsi="Arial"/>
                <w:i/>
              </w:rPr>
              <w:t>from</w:t>
            </w:r>
            <w:r>
              <w:rPr>
                <w:rFonts w:ascii="Arial" w:hAnsi="Arial"/>
                <w:i/>
                <w:spacing w:val="-3"/>
              </w:rPr>
              <w:t xml:space="preserve"> </w:t>
            </w:r>
            <w:r>
              <w:rPr>
                <w:rFonts w:ascii="Arial" w:hAnsi="Arial"/>
                <w:i/>
              </w:rPr>
              <w:t>the</w:t>
            </w:r>
            <w:r>
              <w:rPr>
                <w:rFonts w:ascii="Arial" w:hAnsi="Arial"/>
                <w:i/>
                <w:spacing w:val="-2"/>
              </w:rPr>
              <w:t xml:space="preserve"> </w:t>
            </w:r>
            <w:r>
              <w:rPr>
                <w:rFonts w:ascii="Arial" w:hAnsi="Arial"/>
                <w:i/>
              </w:rPr>
              <w:t>information/</w:t>
            </w:r>
            <w:r>
              <w:rPr>
                <w:rFonts w:ascii="Arial" w:hAnsi="Arial"/>
                <w:i/>
                <w:spacing w:val="-3"/>
              </w:rPr>
              <w:t xml:space="preserve"> </w:t>
            </w:r>
            <w:r>
              <w:rPr>
                <w:rFonts w:ascii="Arial" w:hAnsi="Arial"/>
                <w:i/>
              </w:rPr>
              <w:t>data</w:t>
            </w:r>
            <w:r>
              <w:rPr>
                <w:rFonts w:ascii="Arial" w:hAnsi="Arial"/>
                <w:i/>
                <w:spacing w:val="-4"/>
              </w:rPr>
              <w:t xml:space="preserve"> </w:t>
            </w:r>
            <w:r>
              <w:rPr>
                <w:rFonts w:ascii="Arial" w:hAnsi="Arial"/>
                <w:i/>
              </w:rPr>
              <w:t>given</w:t>
            </w:r>
            <w:r>
              <w:rPr>
                <w:rFonts w:ascii="Arial" w:hAnsi="Arial"/>
                <w:i/>
                <w:spacing w:val="-59"/>
              </w:rPr>
              <w:t xml:space="preserve"> </w:t>
            </w:r>
            <w:r>
              <w:rPr>
                <w:rFonts w:ascii="Arial" w:hAnsi="Arial"/>
                <w:i/>
              </w:rPr>
              <w:t>in the copy of documents provided to us which have been relied upon in good faith and we have</w:t>
            </w:r>
            <w:r>
              <w:rPr>
                <w:rFonts w:ascii="Arial" w:hAnsi="Arial"/>
                <w:i/>
                <w:spacing w:val="1"/>
              </w:rPr>
              <w:t xml:space="preserve"> </w:t>
            </w:r>
            <w:r>
              <w:rPr>
                <w:rFonts w:ascii="Arial" w:hAnsi="Arial"/>
                <w:i/>
              </w:rPr>
              <w:t>assumed</w:t>
            </w:r>
            <w:r>
              <w:rPr>
                <w:rFonts w:ascii="Arial" w:hAnsi="Arial"/>
                <w:i/>
                <w:spacing w:val="-3"/>
              </w:rPr>
              <w:t xml:space="preserve"> </w:t>
            </w:r>
            <w:r>
              <w:rPr>
                <w:rFonts w:ascii="Arial" w:hAnsi="Arial"/>
                <w:i/>
              </w:rPr>
              <w:t>that</w:t>
            </w:r>
            <w:r>
              <w:rPr>
                <w:rFonts w:ascii="Arial" w:hAnsi="Arial"/>
                <w:i/>
                <w:spacing w:val="2"/>
              </w:rPr>
              <w:t xml:space="preserve"> </w:t>
            </w:r>
            <w:r>
              <w:rPr>
                <w:rFonts w:ascii="Arial" w:hAnsi="Arial"/>
                <w:i/>
              </w:rPr>
              <w:t>it</w:t>
            </w:r>
            <w:r>
              <w:rPr>
                <w:rFonts w:ascii="Arial" w:hAnsi="Arial"/>
                <w:i/>
                <w:spacing w:val="-1"/>
              </w:rPr>
              <w:t xml:space="preserve"> </w:t>
            </w:r>
            <w:r>
              <w:rPr>
                <w:rFonts w:ascii="Arial" w:hAnsi="Arial"/>
                <w:i/>
              </w:rPr>
              <w:t>to</w:t>
            </w:r>
            <w:r>
              <w:rPr>
                <w:rFonts w:ascii="Arial" w:hAnsi="Arial"/>
                <w:i/>
                <w:spacing w:val="-2"/>
              </w:rPr>
              <w:t xml:space="preserve"> </w:t>
            </w:r>
            <w:r>
              <w:rPr>
                <w:rFonts w:ascii="Arial" w:hAnsi="Arial"/>
                <w:i/>
              </w:rPr>
              <w:t>be</w:t>
            </w:r>
            <w:r>
              <w:rPr>
                <w:rFonts w:ascii="Arial" w:hAnsi="Arial"/>
                <w:i/>
                <w:spacing w:val="-2"/>
              </w:rPr>
              <w:t xml:space="preserve"> </w:t>
            </w:r>
            <w:r>
              <w:rPr>
                <w:rFonts w:ascii="Arial" w:hAnsi="Arial"/>
                <w:i/>
              </w:rPr>
              <w:t>true and correct.</w:t>
            </w:r>
          </w:p>
        </w:tc>
      </w:tr>
      <w:tr w:rsidR="0007563B">
        <w:trPr>
          <w:trHeight w:val="431"/>
        </w:trPr>
        <w:tc>
          <w:tcPr>
            <w:tcW w:w="727" w:type="dxa"/>
            <w:vMerge w:val="restart"/>
            <w:shd w:val="clear" w:color="auto" w:fill="C5D9F0"/>
          </w:tcPr>
          <w:p w:rsidR="0007563B" w:rsidRDefault="00176812">
            <w:pPr>
              <w:pStyle w:val="TableParagraph"/>
              <w:spacing w:line="248" w:lineRule="exact"/>
              <w:ind w:left="57"/>
            </w:pPr>
            <w:r>
              <w:t>xxxv.</w:t>
            </w:r>
          </w:p>
        </w:tc>
        <w:tc>
          <w:tcPr>
            <w:tcW w:w="10526" w:type="dxa"/>
            <w:shd w:val="clear" w:color="auto" w:fill="C5D9F0"/>
          </w:tcPr>
          <w:p w:rsidR="0007563B" w:rsidRDefault="00176812">
            <w:pPr>
              <w:pStyle w:val="TableParagraph"/>
              <w:spacing w:line="248" w:lineRule="exact"/>
              <w:ind w:left="108"/>
              <w:rPr>
                <w:rFonts w:ascii="Arial"/>
                <w:b/>
              </w:rPr>
            </w:pPr>
            <w:r>
              <w:rPr>
                <w:rFonts w:ascii="Arial"/>
                <w:b/>
              </w:rPr>
              <w:t>ASSUMPTIONS</w:t>
            </w:r>
          </w:p>
        </w:tc>
      </w:tr>
      <w:tr w:rsidR="0007563B">
        <w:trPr>
          <w:trHeight w:val="4368"/>
        </w:trPr>
        <w:tc>
          <w:tcPr>
            <w:tcW w:w="727" w:type="dxa"/>
            <w:vMerge/>
            <w:tcBorders>
              <w:top w:val="nil"/>
            </w:tcBorders>
            <w:shd w:val="clear" w:color="auto" w:fill="C5D9F0"/>
          </w:tcPr>
          <w:p w:rsidR="0007563B" w:rsidRDefault="0007563B">
            <w:pPr>
              <w:rPr>
                <w:sz w:val="2"/>
                <w:szCs w:val="2"/>
              </w:rPr>
            </w:pPr>
          </w:p>
        </w:tc>
        <w:tc>
          <w:tcPr>
            <w:tcW w:w="10526" w:type="dxa"/>
          </w:tcPr>
          <w:p w:rsidR="0007563B" w:rsidRDefault="00176812">
            <w:pPr>
              <w:pStyle w:val="TableParagraph"/>
              <w:numPr>
                <w:ilvl w:val="0"/>
                <w:numId w:val="8"/>
              </w:numPr>
              <w:tabs>
                <w:tab w:val="left" w:pos="534"/>
              </w:tabs>
              <w:spacing w:line="259" w:lineRule="auto"/>
              <w:ind w:right="105"/>
              <w:jc w:val="both"/>
              <w:rPr>
                <w:rFonts w:ascii="Arial"/>
                <w:i/>
              </w:rPr>
            </w:pPr>
            <w:r>
              <w:rPr>
                <w:rFonts w:ascii="Arial"/>
                <w:i/>
              </w:rPr>
              <w:t>Documents/</w:t>
            </w:r>
            <w:r>
              <w:rPr>
                <w:rFonts w:ascii="Arial"/>
                <w:i/>
                <w:spacing w:val="-5"/>
              </w:rPr>
              <w:t xml:space="preserve"> </w:t>
            </w:r>
            <w:r>
              <w:rPr>
                <w:rFonts w:ascii="Arial"/>
                <w:i/>
              </w:rPr>
              <w:t>Information/</w:t>
            </w:r>
            <w:r>
              <w:rPr>
                <w:rFonts w:ascii="Arial"/>
                <w:i/>
                <w:spacing w:val="-5"/>
              </w:rPr>
              <w:t xml:space="preserve"> </w:t>
            </w:r>
            <w:r>
              <w:rPr>
                <w:rFonts w:ascii="Arial"/>
                <w:i/>
              </w:rPr>
              <w:t>Data</w:t>
            </w:r>
            <w:r>
              <w:rPr>
                <w:rFonts w:ascii="Arial"/>
                <w:i/>
                <w:spacing w:val="-2"/>
              </w:rPr>
              <w:t xml:space="preserve"> </w:t>
            </w:r>
            <w:r>
              <w:rPr>
                <w:rFonts w:ascii="Arial"/>
                <w:i/>
              </w:rPr>
              <w:t>provided</w:t>
            </w:r>
            <w:r>
              <w:rPr>
                <w:rFonts w:ascii="Arial"/>
                <w:i/>
                <w:spacing w:val="-4"/>
              </w:rPr>
              <w:t xml:space="preserve"> </w:t>
            </w:r>
            <w:r>
              <w:rPr>
                <w:rFonts w:ascii="Arial"/>
                <w:i/>
              </w:rPr>
              <w:t>by</w:t>
            </w:r>
            <w:r>
              <w:rPr>
                <w:rFonts w:ascii="Arial"/>
                <w:i/>
                <w:spacing w:val="-5"/>
              </w:rPr>
              <w:t xml:space="preserve"> </w:t>
            </w:r>
            <w:r>
              <w:rPr>
                <w:rFonts w:ascii="Arial"/>
                <w:i/>
              </w:rPr>
              <w:t>the</w:t>
            </w:r>
            <w:r>
              <w:rPr>
                <w:rFonts w:ascii="Arial"/>
                <w:i/>
                <w:spacing w:val="-7"/>
              </w:rPr>
              <w:t xml:space="preserve"> </w:t>
            </w:r>
            <w:r>
              <w:rPr>
                <w:rFonts w:ascii="Arial"/>
                <w:i/>
              </w:rPr>
              <w:t>client/</w:t>
            </w:r>
            <w:r>
              <w:rPr>
                <w:rFonts w:ascii="Arial"/>
                <w:i/>
                <w:spacing w:val="-2"/>
              </w:rPr>
              <w:t xml:space="preserve"> </w:t>
            </w:r>
            <w:r>
              <w:rPr>
                <w:rFonts w:ascii="Arial"/>
                <w:i/>
              </w:rPr>
              <w:t>property</w:t>
            </w:r>
            <w:r>
              <w:rPr>
                <w:rFonts w:ascii="Arial"/>
                <w:i/>
                <w:spacing w:val="-4"/>
              </w:rPr>
              <w:t xml:space="preserve"> </w:t>
            </w:r>
            <w:r>
              <w:rPr>
                <w:rFonts w:ascii="Arial"/>
                <w:i/>
              </w:rPr>
              <w:t>owner</w:t>
            </w:r>
            <w:r>
              <w:rPr>
                <w:rFonts w:ascii="Arial"/>
                <w:i/>
                <w:spacing w:val="-3"/>
              </w:rPr>
              <w:t xml:space="preserve"> </w:t>
            </w:r>
            <w:r>
              <w:rPr>
                <w:rFonts w:ascii="Arial"/>
                <w:i/>
              </w:rPr>
              <w:t>or</w:t>
            </w:r>
            <w:r>
              <w:rPr>
                <w:rFonts w:ascii="Arial"/>
                <w:i/>
                <w:spacing w:val="-5"/>
              </w:rPr>
              <w:t xml:space="preserve"> </w:t>
            </w:r>
            <w:r>
              <w:rPr>
                <w:rFonts w:ascii="Arial"/>
                <w:i/>
              </w:rPr>
              <w:t>his</w:t>
            </w:r>
            <w:r>
              <w:rPr>
                <w:rFonts w:ascii="Arial"/>
                <w:i/>
                <w:spacing w:val="-6"/>
              </w:rPr>
              <w:t xml:space="preserve"> </w:t>
            </w:r>
            <w:r>
              <w:rPr>
                <w:rFonts w:ascii="Arial"/>
                <w:i/>
              </w:rPr>
              <w:t>representative</w:t>
            </w:r>
            <w:r>
              <w:rPr>
                <w:rFonts w:ascii="Arial"/>
                <w:i/>
                <w:spacing w:val="-3"/>
              </w:rPr>
              <w:t xml:space="preserve"> </w:t>
            </w:r>
            <w:r>
              <w:rPr>
                <w:rFonts w:ascii="Arial"/>
                <w:i/>
              </w:rPr>
              <w:t>both</w:t>
            </w:r>
            <w:r>
              <w:rPr>
                <w:rFonts w:ascii="Arial"/>
                <w:i/>
                <w:spacing w:val="-6"/>
              </w:rPr>
              <w:t xml:space="preserve"> </w:t>
            </w:r>
            <w:r>
              <w:rPr>
                <w:rFonts w:ascii="Arial"/>
                <w:i/>
              </w:rPr>
              <w:t>written</w:t>
            </w:r>
            <w:r>
              <w:rPr>
                <w:rFonts w:ascii="Arial"/>
                <w:i/>
                <w:spacing w:val="-58"/>
              </w:rPr>
              <w:t xml:space="preserve"> </w:t>
            </w:r>
            <w:r>
              <w:rPr>
                <w:rFonts w:ascii="Arial"/>
                <w:i/>
              </w:rPr>
              <w:t>&amp;</w:t>
            </w:r>
            <w:r>
              <w:rPr>
                <w:rFonts w:ascii="Arial"/>
                <w:i/>
                <w:spacing w:val="-1"/>
              </w:rPr>
              <w:t xml:space="preserve"> </w:t>
            </w:r>
            <w:r>
              <w:rPr>
                <w:rFonts w:ascii="Arial"/>
                <w:i/>
              </w:rPr>
              <w:t>verbally</w:t>
            </w:r>
            <w:r>
              <w:rPr>
                <w:rFonts w:ascii="Arial"/>
                <w:i/>
                <w:spacing w:val="1"/>
              </w:rPr>
              <w:t xml:space="preserve"> </w:t>
            </w:r>
            <w:r>
              <w:rPr>
                <w:rFonts w:ascii="Arial"/>
                <w:i/>
              </w:rPr>
              <w:t>is</w:t>
            </w:r>
            <w:r>
              <w:rPr>
                <w:rFonts w:ascii="Arial"/>
                <w:i/>
                <w:spacing w:val="-2"/>
              </w:rPr>
              <w:t xml:space="preserve"> </w:t>
            </w:r>
            <w:r>
              <w:rPr>
                <w:rFonts w:ascii="Arial"/>
                <w:i/>
              </w:rPr>
              <w:t>true</w:t>
            </w:r>
            <w:r>
              <w:rPr>
                <w:rFonts w:ascii="Arial"/>
                <w:i/>
                <w:spacing w:val="-3"/>
              </w:rPr>
              <w:t xml:space="preserve"> </w:t>
            </w:r>
            <w:r>
              <w:rPr>
                <w:rFonts w:ascii="Arial"/>
                <w:i/>
              </w:rPr>
              <w:t>and</w:t>
            </w:r>
            <w:r>
              <w:rPr>
                <w:rFonts w:ascii="Arial"/>
                <w:i/>
                <w:spacing w:val="-2"/>
              </w:rPr>
              <w:t xml:space="preserve"> </w:t>
            </w:r>
            <w:r>
              <w:rPr>
                <w:rFonts w:ascii="Arial"/>
                <w:i/>
              </w:rPr>
              <w:t>correct</w:t>
            </w:r>
            <w:r>
              <w:rPr>
                <w:rFonts w:ascii="Arial"/>
                <w:i/>
                <w:spacing w:val="-3"/>
              </w:rPr>
              <w:t xml:space="preserve"> </w:t>
            </w:r>
            <w:r>
              <w:rPr>
                <w:rFonts w:ascii="Arial"/>
                <w:i/>
              </w:rPr>
              <w:t>without</w:t>
            </w:r>
            <w:r>
              <w:rPr>
                <w:rFonts w:ascii="Arial"/>
                <w:i/>
                <w:spacing w:val="-2"/>
              </w:rPr>
              <w:t xml:space="preserve"> </w:t>
            </w:r>
            <w:r>
              <w:rPr>
                <w:rFonts w:ascii="Arial"/>
                <w:i/>
              </w:rPr>
              <w:t>any</w:t>
            </w:r>
            <w:r>
              <w:rPr>
                <w:rFonts w:ascii="Arial"/>
                <w:i/>
                <w:spacing w:val="-2"/>
              </w:rPr>
              <w:t xml:space="preserve"> </w:t>
            </w:r>
            <w:r>
              <w:rPr>
                <w:rFonts w:ascii="Arial"/>
                <w:i/>
              </w:rPr>
              <w:t>fabrication and has</w:t>
            </w:r>
            <w:r>
              <w:rPr>
                <w:rFonts w:ascii="Arial"/>
                <w:i/>
                <w:spacing w:val="-3"/>
              </w:rPr>
              <w:t xml:space="preserve"> </w:t>
            </w:r>
            <w:r>
              <w:rPr>
                <w:rFonts w:ascii="Arial"/>
                <w:i/>
              </w:rPr>
              <w:t>been</w:t>
            </w:r>
            <w:r>
              <w:rPr>
                <w:rFonts w:ascii="Arial"/>
                <w:i/>
                <w:spacing w:val="-2"/>
              </w:rPr>
              <w:t xml:space="preserve"> </w:t>
            </w:r>
            <w:r>
              <w:rPr>
                <w:rFonts w:ascii="Arial"/>
                <w:i/>
              </w:rPr>
              <w:t>relied upon</w:t>
            </w:r>
            <w:r>
              <w:rPr>
                <w:rFonts w:ascii="Arial"/>
                <w:i/>
                <w:spacing w:val="-1"/>
              </w:rPr>
              <w:t xml:space="preserve"> </w:t>
            </w:r>
            <w:r>
              <w:rPr>
                <w:rFonts w:ascii="Arial"/>
                <w:i/>
              </w:rPr>
              <w:t>in good</w:t>
            </w:r>
            <w:r>
              <w:rPr>
                <w:rFonts w:ascii="Arial"/>
                <w:i/>
                <w:spacing w:val="-2"/>
              </w:rPr>
              <w:t xml:space="preserve"> </w:t>
            </w:r>
            <w:r>
              <w:rPr>
                <w:rFonts w:ascii="Arial"/>
                <w:i/>
              </w:rPr>
              <w:t>faith.</w:t>
            </w:r>
          </w:p>
          <w:p w:rsidR="0007563B" w:rsidRDefault="00176812">
            <w:pPr>
              <w:pStyle w:val="TableParagraph"/>
              <w:numPr>
                <w:ilvl w:val="0"/>
                <w:numId w:val="8"/>
              </w:numPr>
              <w:tabs>
                <w:tab w:val="left" w:pos="534"/>
              </w:tabs>
              <w:spacing w:line="259" w:lineRule="auto"/>
              <w:ind w:right="106"/>
              <w:jc w:val="both"/>
              <w:rPr>
                <w:rFonts w:ascii="Arial"/>
                <w:i/>
              </w:rPr>
            </w:pPr>
            <w:r>
              <w:rPr>
                <w:rFonts w:ascii="Arial"/>
                <w:i/>
              </w:rPr>
              <w:t>Local verbal enquiries during micro market research came to our knowledge are assumed to be taken</w:t>
            </w:r>
            <w:r>
              <w:rPr>
                <w:rFonts w:ascii="Arial"/>
                <w:i/>
                <w:spacing w:val="-60"/>
              </w:rPr>
              <w:t xml:space="preserve"> </w:t>
            </w:r>
            <w:r>
              <w:rPr>
                <w:rFonts w:ascii="Arial"/>
                <w:i/>
              </w:rPr>
              <w:t>on</w:t>
            </w:r>
            <w:r>
              <w:rPr>
                <w:rFonts w:ascii="Arial"/>
                <w:i/>
                <w:spacing w:val="-1"/>
              </w:rPr>
              <w:t xml:space="preserve"> </w:t>
            </w:r>
            <w:r>
              <w:rPr>
                <w:rFonts w:ascii="Arial"/>
                <w:i/>
              </w:rPr>
              <w:t>record as</w:t>
            </w:r>
            <w:r>
              <w:rPr>
                <w:rFonts w:ascii="Arial"/>
                <w:i/>
                <w:spacing w:val="-2"/>
              </w:rPr>
              <w:t xml:space="preserve"> </w:t>
            </w:r>
            <w:r>
              <w:rPr>
                <w:rFonts w:ascii="Arial"/>
                <w:i/>
              </w:rPr>
              <w:t>true</w:t>
            </w:r>
            <w:r>
              <w:rPr>
                <w:rFonts w:ascii="Arial"/>
                <w:i/>
                <w:spacing w:val="-2"/>
              </w:rPr>
              <w:t xml:space="preserve"> </w:t>
            </w:r>
            <w:r>
              <w:rPr>
                <w:rFonts w:ascii="Arial"/>
                <w:i/>
              </w:rPr>
              <w:t>&amp; factual.</w:t>
            </w:r>
          </w:p>
          <w:p w:rsidR="0007563B" w:rsidRDefault="00176812">
            <w:pPr>
              <w:pStyle w:val="TableParagraph"/>
              <w:numPr>
                <w:ilvl w:val="0"/>
                <w:numId w:val="8"/>
              </w:numPr>
              <w:tabs>
                <w:tab w:val="left" w:pos="534"/>
              </w:tabs>
              <w:spacing w:line="259" w:lineRule="auto"/>
              <w:ind w:right="100"/>
              <w:jc w:val="both"/>
              <w:rPr>
                <w:rFonts w:ascii="Arial"/>
                <w:i/>
              </w:rPr>
            </w:pPr>
            <w:r>
              <w:rPr>
                <w:rFonts w:ascii="Arial"/>
                <w:i/>
              </w:rPr>
              <w:t>The</w:t>
            </w:r>
            <w:r>
              <w:rPr>
                <w:rFonts w:ascii="Arial"/>
                <w:i/>
                <w:spacing w:val="-6"/>
              </w:rPr>
              <w:t xml:space="preserve"> </w:t>
            </w:r>
            <w:r>
              <w:rPr>
                <w:rFonts w:ascii="Arial"/>
                <w:i/>
              </w:rPr>
              <w:t>assets</w:t>
            </w:r>
            <w:r>
              <w:rPr>
                <w:rFonts w:ascii="Arial"/>
                <w:i/>
                <w:spacing w:val="-8"/>
              </w:rPr>
              <w:t xml:space="preserve"> </w:t>
            </w:r>
            <w:r>
              <w:rPr>
                <w:rFonts w:ascii="Arial"/>
                <w:i/>
              </w:rPr>
              <w:t>and</w:t>
            </w:r>
            <w:r>
              <w:rPr>
                <w:rFonts w:ascii="Arial"/>
                <w:i/>
                <w:spacing w:val="-5"/>
              </w:rPr>
              <w:t xml:space="preserve"> </w:t>
            </w:r>
            <w:r>
              <w:rPr>
                <w:rFonts w:ascii="Arial"/>
                <w:i/>
              </w:rPr>
              <w:t>interests</w:t>
            </w:r>
            <w:r>
              <w:rPr>
                <w:rFonts w:ascii="Arial"/>
                <w:i/>
                <w:spacing w:val="-11"/>
              </w:rPr>
              <w:t xml:space="preserve"> </w:t>
            </w:r>
            <w:r>
              <w:rPr>
                <w:rFonts w:ascii="Arial"/>
                <w:i/>
              </w:rPr>
              <w:t>therein</w:t>
            </w:r>
            <w:r>
              <w:rPr>
                <w:rFonts w:ascii="Arial"/>
                <w:i/>
                <w:spacing w:val="-5"/>
              </w:rPr>
              <w:t xml:space="preserve"> </w:t>
            </w:r>
            <w:r>
              <w:rPr>
                <w:rFonts w:ascii="Arial"/>
                <w:i/>
              </w:rPr>
              <w:t>have</w:t>
            </w:r>
            <w:r>
              <w:rPr>
                <w:rFonts w:ascii="Arial"/>
                <w:i/>
                <w:spacing w:val="-5"/>
              </w:rPr>
              <w:t xml:space="preserve"> </w:t>
            </w:r>
            <w:r>
              <w:rPr>
                <w:rFonts w:ascii="Arial"/>
                <w:i/>
              </w:rPr>
              <w:t>been</w:t>
            </w:r>
            <w:r>
              <w:rPr>
                <w:rFonts w:ascii="Arial"/>
                <w:i/>
                <w:spacing w:val="-9"/>
              </w:rPr>
              <w:t xml:space="preserve"> </w:t>
            </w:r>
            <w:r>
              <w:rPr>
                <w:rFonts w:ascii="Arial"/>
                <w:i/>
              </w:rPr>
              <w:t>valued</w:t>
            </w:r>
            <w:r>
              <w:rPr>
                <w:rFonts w:ascii="Arial"/>
                <w:i/>
                <w:spacing w:val="-8"/>
              </w:rPr>
              <w:t xml:space="preserve"> </w:t>
            </w:r>
            <w:r>
              <w:rPr>
                <w:rFonts w:ascii="Arial"/>
                <w:i/>
              </w:rPr>
              <w:t>free</w:t>
            </w:r>
            <w:r>
              <w:rPr>
                <w:rFonts w:ascii="Arial"/>
                <w:i/>
                <w:spacing w:val="-7"/>
              </w:rPr>
              <w:t xml:space="preserve"> </w:t>
            </w:r>
            <w:r>
              <w:rPr>
                <w:rFonts w:ascii="Arial"/>
                <w:i/>
              </w:rPr>
              <w:t>and</w:t>
            </w:r>
            <w:r>
              <w:rPr>
                <w:rFonts w:ascii="Arial"/>
                <w:i/>
                <w:spacing w:val="-7"/>
              </w:rPr>
              <w:t xml:space="preserve"> </w:t>
            </w:r>
            <w:r>
              <w:rPr>
                <w:rFonts w:ascii="Arial"/>
                <w:i/>
              </w:rPr>
              <w:t>clear</w:t>
            </w:r>
            <w:r>
              <w:rPr>
                <w:rFonts w:ascii="Arial"/>
                <w:i/>
                <w:spacing w:val="-4"/>
              </w:rPr>
              <w:t xml:space="preserve"> </w:t>
            </w:r>
            <w:r>
              <w:rPr>
                <w:rFonts w:ascii="Arial"/>
                <w:i/>
              </w:rPr>
              <w:t>of</w:t>
            </w:r>
            <w:r>
              <w:rPr>
                <w:rFonts w:ascii="Arial"/>
                <w:i/>
                <w:spacing w:val="-7"/>
              </w:rPr>
              <w:t xml:space="preserve"> </w:t>
            </w:r>
            <w:r>
              <w:rPr>
                <w:rFonts w:ascii="Arial"/>
                <w:i/>
              </w:rPr>
              <w:t>any</w:t>
            </w:r>
            <w:r>
              <w:rPr>
                <w:rFonts w:ascii="Arial"/>
                <w:i/>
                <w:spacing w:val="-6"/>
              </w:rPr>
              <w:t xml:space="preserve"> </w:t>
            </w:r>
            <w:r>
              <w:rPr>
                <w:rFonts w:ascii="Arial"/>
                <w:i/>
              </w:rPr>
              <w:t>liens</w:t>
            </w:r>
            <w:r>
              <w:rPr>
                <w:rFonts w:ascii="Arial"/>
                <w:i/>
                <w:spacing w:val="-5"/>
              </w:rPr>
              <w:t xml:space="preserve"> </w:t>
            </w:r>
            <w:r>
              <w:rPr>
                <w:rFonts w:ascii="Arial"/>
                <w:i/>
              </w:rPr>
              <w:t>or</w:t>
            </w:r>
            <w:r>
              <w:rPr>
                <w:rFonts w:ascii="Arial"/>
                <w:i/>
                <w:spacing w:val="-8"/>
              </w:rPr>
              <w:t xml:space="preserve"> </w:t>
            </w:r>
            <w:r>
              <w:rPr>
                <w:rFonts w:ascii="Arial"/>
                <w:i/>
              </w:rPr>
              <w:t>encumbrances</w:t>
            </w:r>
            <w:r>
              <w:rPr>
                <w:rFonts w:ascii="Arial"/>
                <w:i/>
                <w:spacing w:val="-9"/>
              </w:rPr>
              <w:t xml:space="preserve"> </w:t>
            </w:r>
            <w:r>
              <w:rPr>
                <w:rFonts w:ascii="Arial"/>
                <w:i/>
              </w:rPr>
              <w:t>unless</w:t>
            </w:r>
            <w:r>
              <w:rPr>
                <w:rFonts w:ascii="Arial"/>
                <w:i/>
                <w:spacing w:val="-58"/>
              </w:rPr>
              <w:t xml:space="preserve"> </w:t>
            </w:r>
            <w:r>
              <w:rPr>
                <w:rFonts w:ascii="Arial"/>
                <w:i/>
              </w:rPr>
              <w:t>stated</w:t>
            </w:r>
            <w:r>
              <w:rPr>
                <w:rFonts w:ascii="Arial"/>
                <w:i/>
                <w:spacing w:val="-8"/>
              </w:rPr>
              <w:t xml:space="preserve"> </w:t>
            </w:r>
            <w:r>
              <w:rPr>
                <w:rFonts w:ascii="Arial"/>
                <w:i/>
              </w:rPr>
              <w:t>otherwise.</w:t>
            </w:r>
            <w:r>
              <w:rPr>
                <w:rFonts w:ascii="Arial"/>
                <w:i/>
                <w:spacing w:val="-8"/>
              </w:rPr>
              <w:t xml:space="preserve"> </w:t>
            </w:r>
            <w:r>
              <w:rPr>
                <w:rFonts w:ascii="Arial"/>
                <w:i/>
              </w:rPr>
              <w:t>No</w:t>
            </w:r>
            <w:r>
              <w:rPr>
                <w:rFonts w:ascii="Arial"/>
                <w:i/>
                <w:spacing w:val="-8"/>
              </w:rPr>
              <w:t xml:space="preserve"> </w:t>
            </w:r>
            <w:r>
              <w:rPr>
                <w:rFonts w:ascii="Arial"/>
                <w:i/>
              </w:rPr>
              <w:t>hidden</w:t>
            </w:r>
            <w:r>
              <w:rPr>
                <w:rFonts w:ascii="Arial"/>
                <w:i/>
                <w:spacing w:val="-6"/>
              </w:rPr>
              <w:t xml:space="preserve"> </w:t>
            </w:r>
            <w:r>
              <w:rPr>
                <w:rFonts w:ascii="Arial"/>
                <w:i/>
              </w:rPr>
              <w:t>or</w:t>
            </w:r>
            <w:r>
              <w:rPr>
                <w:rFonts w:ascii="Arial"/>
                <w:i/>
                <w:spacing w:val="-8"/>
              </w:rPr>
              <w:t xml:space="preserve"> </w:t>
            </w:r>
            <w:r>
              <w:rPr>
                <w:rFonts w:ascii="Arial"/>
                <w:i/>
              </w:rPr>
              <w:t>apparent</w:t>
            </w:r>
            <w:r>
              <w:rPr>
                <w:rFonts w:ascii="Arial"/>
                <w:i/>
                <w:spacing w:val="-6"/>
              </w:rPr>
              <w:t xml:space="preserve"> </w:t>
            </w:r>
            <w:r>
              <w:rPr>
                <w:rFonts w:ascii="Arial"/>
                <w:i/>
              </w:rPr>
              <w:t>conditions</w:t>
            </w:r>
            <w:r>
              <w:rPr>
                <w:rFonts w:ascii="Arial"/>
                <w:i/>
                <w:spacing w:val="-9"/>
              </w:rPr>
              <w:t xml:space="preserve"> </w:t>
            </w:r>
            <w:r>
              <w:rPr>
                <w:rFonts w:ascii="Arial"/>
                <w:i/>
              </w:rPr>
              <w:t>regarding</w:t>
            </w:r>
            <w:r>
              <w:rPr>
                <w:rFonts w:ascii="Arial"/>
                <w:i/>
                <w:spacing w:val="-8"/>
              </w:rPr>
              <w:t xml:space="preserve"> </w:t>
            </w:r>
            <w:r>
              <w:rPr>
                <w:rFonts w:ascii="Arial"/>
                <w:i/>
              </w:rPr>
              <w:t>the</w:t>
            </w:r>
            <w:r>
              <w:rPr>
                <w:rFonts w:ascii="Arial"/>
                <w:i/>
                <w:spacing w:val="-12"/>
              </w:rPr>
              <w:t xml:space="preserve"> </w:t>
            </w:r>
            <w:r>
              <w:rPr>
                <w:rFonts w:ascii="Arial"/>
                <w:i/>
              </w:rPr>
              <w:t>subject</w:t>
            </w:r>
            <w:r>
              <w:rPr>
                <w:rFonts w:ascii="Arial"/>
                <w:i/>
                <w:spacing w:val="-10"/>
              </w:rPr>
              <w:t xml:space="preserve"> </w:t>
            </w:r>
            <w:r>
              <w:rPr>
                <w:rFonts w:ascii="Arial"/>
                <w:i/>
              </w:rPr>
              <w:t>assets</w:t>
            </w:r>
            <w:r>
              <w:rPr>
                <w:rFonts w:ascii="Arial"/>
                <w:i/>
                <w:spacing w:val="-7"/>
              </w:rPr>
              <w:t xml:space="preserve"> </w:t>
            </w:r>
            <w:r>
              <w:rPr>
                <w:rFonts w:ascii="Arial"/>
                <w:i/>
              </w:rPr>
              <w:t>or</w:t>
            </w:r>
            <w:r>
              <w:rPr>
                <w:rFonts w:ascii="Arial"/>
                <w:i/>
                <w:spacing w:val="-8"/>
              </w:rPr>
              <w:t xml:space="preserve"> </w:t>
            </w:r>
            <w:r>
              <w:rPr>
                <w:rFonts w:ascii="Arial"/>
                <w:i/>
              </w:rPr>
              <w:t>their</w:t>
            </w:r>
            <w:r>
              <w:rPr>
                <w:rFonts w:ascii="Arial"/>
                <w:i/>
                <w:spacing w:val="-7"/>
              </w:rPr>
              <w:t xml:space="preserve"> </w:t>
            </w:r>
            <w:r>
              <w:rPr>
                <w:rFonts w:ascii="Arial"/>
                <w:i/>
              </w:rPr>
              <w:t>ownership</w:t>
            </w:r>
            <w:r>
              <w:rPr>
                <w:rFonts w:ascii="Arial"/>
                <w:i/>
                <w:spacing w:val="-6"/>
              </w:rPr>
              <w:t xml:space="preserve"> </w:t>
            </w:r>
            <w:r>
              <w:rPr>
                <w:rFonts w:ascii="Arial"/>
                <w:i/>
              </w:rPr>
              <w:t>are</w:t>
            </w:r>
            <w:r>
              <w:rPr>
                <w:rFonts w:ascii="Arial"/>
                <w:i/>
                <w:spacing w:val="-59"/>
              </w:rPr>
              <w:t xml:space="preserve"> </w:t>
            </w:r>
            <w:r>
              <w:rPr>
                <w:rFonts w:ascii="Arial"/>
                <w:i/>
              </w:rPr>
              <w:t>assumed</w:t>
            </w:r>
            <w:r>
              <w:rPr>
                <w:rFonts w:ascii="Arial"/>
                <w:i/>
                <w:spacing w:val="-11"/>
              </w:rPr>
              <w:t xml:space="preserve"> </w:t>
            </w:r>
            <w:r>
              <w:rPr>
                <w:rFonts w:ascii="Arial"/>
                <w:i/>
              </w:rPr>
              <w:t>to</w:t>
            </w:r>
            <w:r>
              <w:rPr>
                <w:rFonts w:ascii="Arial"/>
                <w:i/>
                <w:spacing w:val="-8"/>
              </w:rPr>
              <w:t xml:space="preserve"> </w:t>
            </w:r>
            <w:r>
              <w:rPr>
                <w:rFonts w:ascii="Arial"/>
                <w:i/>
              </w:rPr>
              <w:t>exist.</w:t>
            </w:r>
            <w:r>
              <w:rPr>
                <w:rFonts w:ascii="Arial"/>
                <w:i/>
                <w:spacing w:val="-7"/>
              </w:rPr>
              <w:t xml:space="preserve"> </w:t>
            </w:r>
            <w:r>
              <w:rPr>
                <w:rFonts w:ascii="Arial"/>
                <w:i/>
              </w:rPr>
              <w:t>No</w:t>
            </w:r>
            <w:r>
              <w:rPr>
                <w:rFonts w:ascii="Arial"/>
                <w:i/>
                <w:spacing w:val="-8"/>
              </w:rPr>
              <w:t xml:space="preserve"> </w:t>
            </w:r>
            <w:r>
              <w:rPr>
                <w:rFonts w:ascii="Arial"/>
                <w:i/>
              </w:rPr>
              <w:t>opinion</w:t>
            </w:r>
            <w:r>
              <w:rPr>
                <w:rFonts w:ascii="Arial"/>
                <w:i/>
                <w:spacing w:val="-8"/>
              </w:rPr>
              <w:t xml:space="preserve"> </w:t>
            </w:r>
            <w:r>
              <w:rPr>
                <w:rFonts w:ascii="Arial"/>
                <w:i/>
              </w:rPr>
              <w:t>of</w:t>
            </w:r>
            <w:r>
              <w:rPr>
                <w:rFonts w:ascii="Arial"/>
                <w:i/>
                <w:spacing w:val="-6"/>
              </w:rPr>
              <w:t xml:space="preserve"> </w:t>
            </w:r>
            <w:r>
              <w:rPr>
                <w:rFonts w:ascii="Arial"/>
                <w:i/>
              </w:rPr>
              <w:t>title</w:t>
            </w:r>
            <w:r>
              <w:rPr>
                <w:rFonts w:ascii="Arial"/>
                <w:i/>
                <w:spacing w:val="-8"/>
              </w:rPr>
              <w:t xml:space="preserve"> </w:t>
            </w:r>
            <w:r>
              <w:rPr>
                <w:rFonts w:ascii="Arial"/>
                <w:i/>
              </w:rPr>
              <w:t>is</w:t>
            </w:r>
            <w:r>
              <w:rPr>
                <w:rFonts w:ascii="Arial"/>
                <w:i/>
                <w:spacing w:val="-10"/>
              </w:rPr>
              <w:t xml:space="preserve"> </w:t>
            </w:r>
            <w:r>
              <w:rPr>
                <w:rFonts w:ascii="Arial"/>
                <w:i/>
              </w:rPr>
              <w:t>rendered</w:t>
            </w:r>
            <w:r>
              <w:rPr>
                <w:rFonts w:ascii="Arial"/>
                <w:i/>
                <w:spacing w:val="-8"/>
              </w:rPr>
              <w:t xml:space="preserve"> </w:t>
            </w:r>
            <w:r>
              <w:rPr>
                <w:rFonts w:ascii="Arial"/>
                <w:i/>
              </w:rPr>
              <w:t>in</w:t>
            </w:r>
            <w:r>
              <w:rPr>
                <w:rFonts w:ascii="Arial"/>
                <w:i/>
                <w:spacing w:val="-10"/>
              </w:rPr>
              <w:t xml:space="preserve"> </w:t>
            </w:r>
            <w:r>
              <w:rPr>
                <w:rFonts w:ascii="Arial"/>
                <w:i/>
              </w:rPr>
              <w:t>this</w:t>
            </w:r>
            <w:r>
              <w:rPr>
                <w:rFonts w:ascii="Arial"/>
                <w:i/>
                <w:spacing w:val="-7"/>
              </w:rPr>
              <w:t xml:space="preserve"> </w:t>
            </w:r>
            <w:r>
              <w:rPr>
                <w:rFonts w:ascii="Arial"/>
                <w:i/>
              </w:rPr>
              <w:t>report</w:t>
            </w:r>
            <w:r>
              <w:rPr>
                <w:rFonts w:ascii="Arial"/>
                <w:i/>
                <w:spacing w:val="-6"/>
              </w:rPr>
              <w:t xml:space="preserve"> </w:t>
            </w:r>
            <w:r>
              <w:rPr>
                <w:rFonts w:ascii="Arial"/>
                <w:i/>
              </w:rPr>
              <w:t>and</w:t>
            </w:r>
            <w:r>
              <w:rPr>
                <w:rFonts w:ascii="Arial"/>
                <w:i/>
                <w:spacing w:val="-10"/>
              </w:rPr>
              <w:t xml:space="preserve"> </w:t>
            </w:r>
            <w:r>
              <w:rPr>
                <w:rFonts w:ascii="Arial"/>
                <w:i/>
              </w:rPr>
              <w:t>a</w:t>
            </w:r>
            <w:r>
              <w:rPr>
                <w:rFonts w:ascii="Arial"/>
                <w:i/>
                <w:spacing w:val="-8"/>
              </w:rPr>
              <w:t xml:space="preserve"> </w:t>
            </w:r>
            <w:r>
              <w:rPr>
                <w:rFonts w:ascii="Arial"/>
                <w:i/>
              </w:rPr>
              <w:t>good</w:t>
            </w:r>
            <w:r>
              <w:rPr>
                <w:rFonts w:ascii="Arial"/>
                <w:i/>
                <w:spacing w:val="-11"/>
              </w:rPr>
              <w:t xml:space="preserve"> </w:t>
            </w:r>
            <w:r>
              <w:rPr>
                <w:rFonts w:ascii="Arial"/>
                <w:i/>
              </w:rPr>
              <w:t>title</w:t>
            </w:r>
            <w:r>
              <w:rPr>
                <w:rFonts w:ascii="Arial"/>
                <w:i/>
                <w:spacing w:val="-8"/>
              </w:rPr>
              <w:t xml:space="preserve"> </w:t>
            </w:r>
            <w:r>
              <w:rPr>
                <w:rFonts w:ascii="Arial"/>
                <w:i/>
              </w:rPr>
              <w:t>is</w:t>
            </w:r>
            <w:r>
              <w:rPr>
                <w:rFonts w:ascii="Arial"/>
                <w:i/>
                <w:spacing w:val="-3"/>
              </w:rPr>
              <w:t xml:space="preserve"> </w:t>
            </w:r>
            <w:r>
              <w:rPr>
                <w:rFonts w:ascii="Arial"/>
                <w:i/>
              </w:rPr>
              <w:t>assumed</w:t>
            </w:r>
            <w:r>
              <w:rPr>
                <w:rFonts w:ascii="Arial"/>
                <w:i/>
                <w:spacing w:val="-7"/>
              </w:rPr>
              <w:t xml:space="preserve"> </w:t>
            </w:r>
            <w:r>
              <w:rPr>
                <w:rFonts w:ascii="Arial"/>
                <w:i/>
              </w:rPr>
              <w:t>unless</w:t>
            </w:r>
            <w:r>
              <w:rPr>
                <w:rFonts w:ascii="Arial"/>
                <w:i/>
                <w:spacing w:val="-10"/>
              </w:rPr>
              <w:t xml:space="preserve"> </w:t>
            </w:r>
            <w:r>
              <w:rPr>
                <w:rFonts w:ascii="Arial"/>
                <w:i/>
              </w:rPr>
              <w:t>stated</w:t>
            </w:r>
            <w:r>
              <w:rPr>
                <w:rFonts w:ascii="Arial"/>
                <w:i/>
                <w:spacing w:val="-59"/>
              </w:rPr>
              <w:t xml:space="preserve"> </w:t>
            </w:r>
            <w:r>
              <w:rPr>
                <w:rFonts w:ascii="Arial"/>
                <w:i/>
              </w:rPr>
              <w:t>otherwise.</w:t>
            </w:r>
          </w:p>
          <w:p w:rsidR="0007563B" w:rsidRDefault="00176812">
            <w:pPr>
              <w:pStyle w:val="TableParagraph"/>
              <w:numPr>
                <w:ilvl w:val="0"/>
                <w:numId w:val="8"/>
              </w:numPr>
              <w:tabs>
                <w:tab w:val="left" w:pos="534"/>
              </w:tabs>
              <w:spacing w:line="259" w:lineRule="auto"/>
              <w:ind w:right="102"/>
              <w:jc w:val="both"/>
              <w:rPr>
                <w:rFonts w:ascii="Arial"/>
                <w:i/>
              </w:rPr>
            </w:pPr>
            <w:r>
              <w:rPr>
                <w:rFonts w:ascii="Arial"/>
                <w:i/>
              </w:rPr>
              <w:t>It is assumed that the concerned Lender/ Financial Institution has asked for the valuation of that</w:t>
            </w:r>
            <w:r>
              <w:rPr>
                <w:rFonts w:ascii="Arial"/>
                <w:i/>
                <w:spacing w:val="1"/>
              </w:rPr>
              <w:t xml:space="preserve"> </w:t>
            </w:r>
            <w:r>
              <w:rPr>
                <w:rFonts w:ascii="Arial"/>
                <w:i/>
              </w:rPr>
              <w:t>property</w:t>
            </w:r>
            <w:r>
              <w:rPr>
                <w:rFonts w:ascii="Arial"/>
                <w:i/>
                <w:spacing w:val="-13"/>
              </w:rPr>
              <w:t xml:space="preserve"> </w:t>
            </w:r>
            <w:r>
              <w:rPr>
                <w:rFonts w:ascii="Arial"/>
                <w:i/>
              </w:rPr>
              <w:t>after</w:t>
            </w:r>
            <w:r>
              <w:rPr>
                <w:rFonts w:ascii="Arial"/>
                <w:i/>
                <w:spacing w:val="-14"/>
              </w:rPr>
              <w:t xml:space="preserve"> </w:t>
            </w:r>
            <w:r>
              <w:rPr>
                <w:rFonts w:ascii="Arial"/>
                <w:i/>
              </w:rPr>
              <w:t>satisfying</w:t>
            </w:r>
            <w:r>
              <w:rPr>
                <w:rFonts w:ascii="Arial"/>
                <w:i/>
                <w:spacing w:val="-13"/>
              </w:rPr>
              <w:t xml:space="preserve"> </w:t>
            </w:r>
            <w:r>
              <w:rPr>
                <w:rFonts w:ascii="Arial"/>
                <w:i/>
              </w:rPr>
              <w:t>the</w:t>
            </w:r>
            <w:r>
              <w:rPr>
                <w:rFonts w:ascii="Arial"/>
                <w:i/>
                <w:spacing w:val="-13"/>
              </w:rPr>
              <w:t xml:space="preserve"> </w:t>
            </w:r>
            <w:r>
              <w:rPr>
                <w:rFonts w:ascii="Arial"/>
                <w:i/>
              </w:rPr>
              <w:t>authenticity</w:t>
            </w:r>
            <w:r>
              <w:rPr>
                <w:rFonts w:ascii="Arial"/>
                <w:i/>
                <w:spacing w:val="-13"/>
              </w:rPr>
              <w:t xml:space="preserve"> </w:t>
            </w:r>
            <w:r>
              <w:rPr>
                <w:rFonts w:ascii="Arial"/>
                <w:i/>
              </w:rPr>
              <w:t>of</w:t>
            </w:r>
            <w:r>
              <w:rPr>
                <w:rFonts w:ascii="Arial"/>
                <w:i/>
                <w:spacing w:val="-14"/>
              </w:rPr>
              <w:t xml:space="preserve"> </w:t>
            </w:r>
            <w:r>
              <w:rPr>
                <w:rFonts w:ascii="Arial"/>
                <w:i/>
              </w:rPr>
              <w:t>the</w:t>
            </w:r>
            <w:r>
              <w:rPr>
                <w:rFonts w:ascii="Arial"/>
                <w:i/>
                <w:spacing w:val="-15"/>
              </w:rPr>
              <w:t xml:space="preserve"> </w:t>
            </w:r>
            <w:r>
              <w:rPr>
                <w:rFonts w:ascii="Arial"/>
                <w:i/>
              </w:rPr>
              <w:t>documents</w:t>
            </w:r>
            <w:r>
              <w:rPr>
                <w:rFonts w:ascii="Arial"/>
                <w:i/>
                <w:spacing w:val="-15"/>
              </w:rPr>
              <w:t xml:space="preserve"> </w:t>
            </w:r>
            <w:r>
              <w:rPr>
                <w:rFonts w:ascii="Arial"/>
                <w:i/>
              </w:rPr>
              <w:t>given</w:t>
            </w:r>
            <w:r>
              <w:rPr>
                <w:rFonts w:ascii="Arial"/>
                <w:i/>
                <w:spacing w:val="-15"/>
              </w:rPr>
              <w:t xml:space="preserve"> </w:t>
            </w:r>
            <w:r>
              <w:rPr>
                <w:rFonts w:ascii="Arial"/>
                <w:i/>
              </w:rPr>
              <w:t>to</w:t>
            </w:r>
            <w:r>
              <w:rPr>
                <w:rFonts w:ascii="Arial"/>
                <w:i/>
                <w:spacing w:val="-16"/>
              </w:rPr>
              <w:t xml:space="preserve"> </w:t>
            </w:r>
            <w:r>
              <w:rPr>
                <w:rFonts w:ascii="Arial"/>
                <w:i/>
              </w:rPr>
              <w:t>us</w:t>
            </w:r>
            <w:r>
              <w:rPr>
                <w:rFonts w:ascii="Arial"/>
                <w:i/>
                <w:spacing w:val="-12"/>
              </w:rPr>
              <w:t xml:space="preserve"> </w:t>
            </w:r>
            <w:r>
              <w:rPr>
                <w:rFonts w:ascii="Arial"/>
                <w:i/>
              </w:rPr>
              <w:t>and</w:t>
            </w:r>
            <w:r>
              <w:rPr>
                <w:rFonts w:ascii="Arial"/>
                <w:i/>
                <w:spacing w:val="-15"/>
              </w:rPr>
              <w:t xml:space="preserve"> </w:t>
            </w:r>
            <w:r>
              <w:rPr>
                <w:rFonts w:ascii="Arial"/>
                <w:i/>
              </w:rPr>
              <w:t>for</w:t>
            </w:r>
            <w:r>
              <w:rPr>
                <w:rFonts w:ascii="Arial"/>
                <w:i/>
                <w:spacing w:val="-14"/>
              </w:rPr>
              <w:t xml:space="preserve"> </w:t>
            </w:r>
            <w:r>
              <w:rPr>
                <w:rFonts w:ascii="Arial"/>
                <w:i/>
              </w:rPr>
              <w:t>which</w:t>
            </w:r>
            <w:r>
              <w:rPr>
                <w:rFonts w:ascii="Arial"/>
                <w:i/>
                <w:spacing w:val="-15"/>
              </w:rPr>
              <w:t xml:space="preserve"> </w:t>
            </w:r>
            <w:r>
              <w:rPr>
                <w:rFonts w:ascii="Arial"/>
                <w:i/>
              </w:rPr>
              <w:t>the</w:t>
            </w:r>
            <w:r>
              <w:rPr>
                <w:rFonts w:ascii="Arial"/>
                <w:i/>
                <w:spacing w:val="-14"/>
              </w:rPr>
              <w:t xml:space="preserve"> </w:t>
            </w:r>
            <w:r>
              <w:rPr>
                <w:rFonts w:ascii="Arial"/>
                <w:i/>
              </w:rPr>
              <w:t>legal</w:t>
            </w:r>
            <w:r>
              <w:rPr>
                <w:rFonts w:ascii="Arial"/>
                <w:i/>
                <w:spacing w:val="-14"/>
              </w:rPr>
              <w:t xml:space="preserve"> </w:t>
            </w:r>
            <w:r>
              <w:rPr>
                <w:rFonts w:ascii="Arial"/>
                <w:i/>
              </w:rPr>
              <w:t>verification</w:t>
            </w:r>
            <w:r>
              <w:rPr>
                <w:rFonts w:ascii="Arial"/>
                <w:i/>
                <w:spacing w:val="-59"/>
              </w:rPr>
              <w:t xml:space="preserve"> </w:t>
            </w:r>
            <w:r>
              <w:rPr>
                <w:rFonts w:ascii="Arial"/>
                <w:i/>
              </w:rPr>
              <w:t>has been already taken and cleared by the competent Advocate before requesting for the Valuation</w:t>
            </w:r>
            <w:r>
              <w:rPr>
                <w:rFonts w:ascii="Arial"/>
                <w:i/>
                <w:spacing w:val="1"/>
              </w:rPr>
              <w:t xml:space="preserve"> </w:t>
            </w:r>
            <w:r>
              <w:rPr>
                <w:rFonts w:ascii="Arial"/>
                <w:i/>
              </w:rPr>
              <w:t>report. I/ We assume no responsibility for the legal matters including, but not limited to, legal or title</w:t>
            </w:r>
            <w:r>
              <w:rPr>
                <w:rFonts w:ascii="Arial"/>
                <w:i/>
                <w:spacing w:val="1"/>
              </w:rPr>
              <w:t xml:space="preserve"> </w:t>
            </w:r>
            <w:r>
              <w:rPr>
                <w:rFonts w:ascii="Arial"/>
                <w:i/>
              </w:rPr>
              <w:t>concerns.</w:t>
            </w:r>
          </w:p>
          <w:p w:rsidR="0007563B" w:rsidRDefault="00176812">
            <w:pPr>
              <w:pStyle w:val="TableParagraph"/>
              <w:numPr>
                <w:ilvl w:val="0"/>
                <w:numId w:val="8"/>
              </w:numPr>
              <w:tabs>
                <w:tab w:val="left" w:pos="534"/>
              </w:tabs>
              <w:spacing w:line="259" w:lineRule="auto"/>
              <w:ind w:right="102"/>
              <w:jc w:val="both"/>
              <w:rPr>
                <w:rFonts w:ascii="Arial"/>
                <w:i/>
              </w:rPr>
            </w:pPr>
            <w:r>
              <w:rPr>
                <w:rFonts w:ascii="Arial"/>
                <w:i/>
              </w:rPr>
              <w:t>Payment condition during transaction in the Valuation has been considered on all cash bases which</w:t>
            </w:r>
            <w:r>
              <w:rPr>
                <w:rFonts w:ascii="Arial"/>
                <w:i/>
                <w:spacing w:val="1"/>
              </w:rPr>
              <w:t xml:space="preserve"> </w:t>
            </w:r>
            <w:r>
              <w:rPr>
                <w:rFonts w:ascii="Arial"/>
                <w:i/>
              </w:rPr>
              <w:t>includes</w:t>
            </w:r>
            <w:r>
              <w:rPr>
                <w:rFonts w:ascii="Arial"/>
                <w:i/>
                <w:spacing w:val="-1"/>
              </w:rPr>
              <w:t xml:space="preserve"> </w:t>
            </w:r>
            <w:r>
              <w:rPr>
                <w:rFonts w:ascii="Arial"/>
                <w:i/>
              </w:rPr>
              <w:t>both</w:t>
            </w:r>
            <w:r>
              <w:rPr>
                <w:rFonts w:ascii="Arial"/>
                <w:i/>
                <w:spacing w:val="-2"/>
              </w:rPr>
              <w:t xml:space="preserve"> </w:t>
            </w:r>
            <w:r>
              <w:rPr>
                <w:rFonts w:ascii="Arial"/>
                <w:i/>
              </w:rPr>
              <w:t>formal</w:t>
            </w:r>
            <w:r>
              <w:rPr>
                <w:rFonts w:ascii="Arial"/>
                <w:i/>
                <w:spacing w:val="-1"/>
              </w:rPr>
              <w:t xml:space="preserve"> </w:t>
            </w:r>
            <w:r>
              <w:rPr>
                <w:rFonts w:ascii="Arial"/>
                <w:i/>
              </w:rPr>
              <w:t>&amp;</w:t>
            </w:r>
            <w:r>
              <w:rPr>
                <w:rFonts w:ascii="Arial"/>
                <w:i/>
                <w:spacing w:val="-3"/>
              </w:rPr>
              <w:t xml:space="preserve"> </w:t>
            </w:r>
            <w:r>
              <w:rPr>
                <w:rFonts w:ascii="Arial"/>
                <w:i/>
              </w:rPr>
              <w:t>informal</w:t>
            </w:r>
            <w:r>
              <w:rPr>
                <w:rFonts w:ascii="Arial"/>
                <w:i/>
                <w:spacing w:val="-1"/>
              </w:rPr>
              <w:t xml:space="preserve"> </w:t>
            </w:r>
            <w:r>
              <w:rPr>
                <w:rFonts w:ascii="Arial"/>
                <w:i/>
              </w:rPr>
              <w:t>payment</w:t>
            </w:r>
            <w:r>
              <w:rPr>
                <w:rFonts w:ascii="Arial"/>
                <w:i/>
                <w:spacing w:val="-1"/>
              </w:rPr>
              <w:t xml:space="preserve"> </w:t>
            </w:r>
            <w:r>
              <w:rPr>
                <w:rFonts w:ascii="Arial"/>
                <w:i/>
              </w:rPr>
              <w:t>components as</w:t>
            </w:r>
            <w:r>
              <w:rPr>
                <w:rFonts w:ascii="Arial"/>
                <w:i/>
                <w:spacing w:val="-2"/>
              </w:rPr>
              <w:t xml:space="preserve"> </w:t>
            </w:r>
            <w:r>
              <w:rPr>
                <w:rFonts w:ascii="Arial"/>
                <w:i/>
              </w:rPr>
              <w:t>per</w:t>
            </w:r>
            <w:r>
              <w:rPr>
                <w:rFonts w:ascii="Arial"/>
                <w:i/>
                <w:spacing w:val="-3"/>
              </w:rPr>
              <w:t xml:space="preserve"> </w:t>
            </w:r>
            <w:r>
              <w:rPr>
                <w:rFonts w:ascii="Arial"/>
                <w:i/>
              </w:rPr>
              <w:t>market</w:t>
            </w:r>
            <w:r>
              <w:rPr>
                <w:rFonts w:ascii="Arial"/>
                <w:i/>
                <w:spacing w:val="-1"/>
              </w:rPr>
              <w:t xml:space="preserve"> </w:t>
            </w:r>
            <w:r>
              <w:rPr>
                <w:rFonts w:ascii="Arial"/>
                <w:i/>
              </w:rPr>
              <w:t>trend.</w:t>
            </w:r>
          </w:p>
          <w:p w:rsidR="0007563B" w:rsidRDefault="00176812">
            <w:pPr>
              <w:pStyle w:val="TableParagraph"/>
              <w:numPr>
                <w:ilvl w:val="0"/>
                <w:numId w:val="8"/>
              </w:numPr>
              <w:tabs>
                <w:tab w:val="left" w:pos="534"/>
              </w:tabs>
              <w:ind w:hanging="361"/>
              <w:jc w:val="both"/>
              <w:rPr>
                <w:rFonts w:ascii="Arial"/>
                <w:i/>
              </w:rPr>
            </w:pPr>
            <w:r>
              <w:rPr>
                <w:rFonts w:ascii="Arial"/>
                <w:i/>
              </w:rPr>
              <w:t>Sale</w:t>
            </w:r>
            <w:r>
              <w:rPr>
                <w:rFonts w:ascii="Arial"/>
                <w:i/>
                <w:spacing w:val="6"/>
              </w:rPr>
              <w:t xml:space="preserve"> </w:t>
            </w:r>
            <w:r>
              <w:rPr>
                <w:rFonts w:ascii="Arial"/>
                <w:i/>
              </w:rPr>
              <w:t>transaction</w:t>
            </w:r>
            <w:r>
              <w:rPr>
                <w:rFonts w:ascii="Arial"/>
                <w:i/>
                <w:spacing w:val="6"/>
              </w:rPr>
              <w:t xml:space="preserve"> </w:t>
            </w:r>
            <w:r>
              <w:rPr>
                <w:rFonts w:ascii="Arial"/>
                <w:i/>
              </w:rPr>
              <w:t>method</w:t>
            </w:r>
            <w:r>
              <w:rPr>
                <w:rFonts w:ascii="Arial"/>
                <w:i/>
                <w:spacing w:val="4"/>
              </w:rPr>
              <w:t xml:space="preserve"> </w:t>
            </w:r>
            <w:r>
              <w:rPr>
                <w:rFonts w:ascii="Arial"/>
                <w:i/>
              </w:rPr>
              <w:t>of</w:t>
            </w:r>
            <w:r>
              <w:rPr>
                <w:rFonts w:ascii="Arial"/>
                <w:i/>
                <w:spacing w:val="7"/>
              </w:rPr>
              <w:t xml:space="preserve"> </w:t>
            </w:r>
            <w:r>
              <w:rPr>
                <w:rFonts w:ascii="Arial"/>
                <w:i/>
              </w:rPr>
              <w:t>the</w:t>
            </w:r>
            <w:r>
              <w:rPr>
                <w:rFonts w:ascii="Arial"/>
                <w:i/>
                <w:spacing w:val="4"/>
              </w:rPr>
              <w:t xml:space="preserve"> </w:t>
            </w:r>
            <w:r>
              <w:rPr>
                <w:rFonts w:ascii="Arial"/>
                <w:i/>
              </w:rPr>
              <w:t>asset</w:t>
            </w:r>
            <w:r>
              <w:rPr>
                <w:rFonts w:ascii="Arial"/>
                <w:i/>
                <w:spacing w:val="8"/>
              </w:rPr>
              <w:t xml:space="preserve"> </w:t>
            </w:r>
            <w:r>
              <w:rPr>
                <w:rFonts w:ascii="Arial"/>
                <w:i/>
              </w:rPr>
              <w:t>is</w:t>
            </w:r>
            <w:r>
              <w:rPr>
                <w:rFonts w:ascii="Arial"/>
                <w:i/>
                <w:spacing w:val="8"/>
              </w:rPr>
              <w:t xml:space="preserve"> </w:t>
            </w:r>
            <w:r>
              <w:rPr>
                <w:rFonts w:ascii="Arial"/>
                <w:i/>
              </w:rPr>
              <w:t>assumed</w:t>
            </w:r>
            <w:r>
              <w:rPr>
                <w:rFonts w:ascii="Arial"/>
                <w:i/>
                <w:spacing w:val="4"/>
              </w:rPr>
              <w:t xml:space="preserve"> </w:t>
            </w:r>
            <w:r>
              <w:rPr>
                <w:rFonts w:ascii="Arial"/>
                <w:i/>
              </w:rPr>
              <w:t>as</w:t>
            </w:r>
            <w:r>
              <w:rPr>
                <w:rFonts w:ascii="Arial"/>
                <w:i/>
                <w:spacing w:val="11"/>
              </w:rPr>
              <w:t xml:space="preserve"> </w:t>
            </w:r>
            <w:r>
              <w:rPr>
                <w:rFonts w:ascii="Arial"/>
                <w:i/>
              </w:rPr>
              <w:t>Free</w:t>
            </w:r>
            <w:r>
              <w:rPr>
                <w:rFonts w:ascii="Arial"/>
                <w:i/>
                <w:spacing w:val="4"/>
              </w:rPr>
              <w:t xml:space="preserve"> </w:t>
            </w:r>
            <w:r>
              <w:rPr>
                <w:rFonts w:ascii="Arial"/>
                <w:i/>
              </w:rPr>
              <w:t>market</w:t>
            </w:r>
            <w:r>
              <w:rPr>
                <w:rFonts w:ascii="Arial"/>
                <w:i/>
                <w:spacing w:val="5"/>
              </w:rPr>
              <w:t xml:space="preserve"> </w:t>
            </w:r>
            <w:r>
              <w:rPr>
                <w:rFonts w:ascii="Arial"/>
                <w:i/>
              </w:rPr>
              <w:t>transaction</w:t>
            </w:r>
            <w:r>
              <w:rPr>
                <w:rFonts w:ascii="Arial"/>
                <w:i/>
                <w:spacing w:val="6"/>
              </w:rPr>
              <w:t xml:space="preserve"> </w:t>
            </w:r>
            <w:r>
              <w:rPr>
                <w:rFonts w:ascii="Arial"/>
                <w:i/>
              </w:rPr>
              <w:t>without</w:t>
            </w:r>
            <w:r>
              <w:rPr>
                <w:rFonts w:ascii="Arial"/>
                <w:i/>
                <w:spacing w:val="5"/>
              </w:rPr>
              <w:t xml:space="preserve"> </w:t>
            </w:r>
            <w:r>
              <w:rPr>
                <w:rFonts w:ascii="Arial"/>
                <w:i/>
              </w:rPr>
              <w:t>any</w:t>
            </w:r>
            <w:r>
              <w:rPr>
                <w:rFonts w:ascii="Arial"/>
                <w:i/>
                <w:spacing w:val="8"/>
              </w:rPr>
              <w:t xml:space="preserve"> </w:t>
            </w:r>
            <w:r>
              <w:rPr>
                <w:rFonts w:ascii="Arial"/>
                <w:i/>
              </w:rPr>
              <w:t>compulsion</w:t>
            </w:r>
          </w:p>
        </w:tc>
      </w:tr>
    </w:tbl>
    <w:p w:rsidR="0007563B" w:rsidRDefault="0007563B">
      <w:pPr>
        <w:jc w:val="both"/>
        <w:rPr>
          <w:rFonts w:ascii="Arial"/>
        </w:rPr>
        <w:sectPr w:rsidR="0007563B">
          <w:headerReference w:type="even" r:id="rId24"/>
          <w:headerReference w:type="default" r:id="rId25"/>
          <w:footerReference w:type="default" r:id="rId26"/>
          <w:headerReference w:type="first" r:id="rId27"/>
          <w:pgSz w:w="12240" w:h="15840"/>
          <w:pgMar w:top="920" w:right="340" w:bottom="1180" w:left="340" w:header="369" w:footer="995" w:gutter="0"/>
          <w:cols w:space="720"/>
        </w:sectPr>
      </w:pPr>
    </w:p>
    <w:tbl>
      <w:tblPr>
        <w:tblW w:w="0" w:type="auto"/>
        <w:tblInd w:w="15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1E0" w:firstRow="1" w:lastRow="1" w:firstColumn="1" w:lastColumn="1" w:noHBand="0" w:noVBand="0"/>
      </w:tblPr>
      <w:tblGrid>
        <w:gridCol w:w="727"/>
        <w:gridCol w:w="10526"/>
      </w:tblGrid>
      <w:tr w:rsidR="0007563B">
        <w:trPr>
          <w:trHeight w:val="2081"/>
        </w:trPr>
        <w:tc>
          <w:tcPr>
            <w:tcW w:w="727" w:type="dxa"/>
            <w:shd w:val="clear" w:color="auto" w:fill="C5D9F0"/>
          </w:tcPr>
          <w:p w:rsidR="0007563B" w:rsidRDefault="0007563B">
            <w:pPr>
              <w:pStyle w:val="TableParagraph"/>
              <w:ind w:left="0"/>
              <w:rPr>
                <w:rFonts w:ascii="Times New Roman"/>
                <w:sz w:val="20"/>
              </w:rPr>
            </w:pPr>
          </w:p>
        </w:tc>
        <w:tc>
          <w:tcPr>
            <w:tcW w:w="10526" w:type="dxa"/>
          </w:tcPr>
          <w:p w:rsidR="0007563B" w:rsidRDefault="00176812">
            <w:pPr>
              <w:pStyle w:val="TableParagraph"/>
              <w:spacing w:line="259" w:lineRule="auto"/>
              <w:ind w:left="533" w:right="103"/>
              <w:jc w:val="both"/>
              <w:rPr>
                <w:rFonts w:ascii="Arial"/>
                <w:i/>
              </w:rPr>
            </w:pPr>
            <w:proofErr w:type="gramStart"/>
            <w:r>
              <w:rPr>
                <w:rFonts w:ascii="Arial"/>
                <w:i/>
              </w:rPr>
              <w:t>unless</w:t>
            </w:r>
            <w:proofErr w:type="gramEnd"/>
            <w:r>
              <w:rPr>
                <w:rFonts w:ascii="Arial"/>
                <w:i/>
              </w:rPr>
              <w:t xml:space="preserve"> otherwise mentioned while assessing Indicative &amp; Estimated Fair Prospective Market Value of</w:t>
            </w:r>
            <w:r>
              <w:rPr>
                <w:rFonts w:ascii="Arial"/>
                <w:i/>
                <w:spacing w:val="1"/>
              </w:rPr>
              <w:t xml:space="preserve"> </w:t>
            </w:r>
            <w:r>
              <w:rPr>
                <w:rFonts w:ascii="Arial"/>
                <w:i/>
              </w:rPr>
              <w:t>the</w:t>
            </w:r>
            <w:r>
              <w:rPr>
                <w:rFonts w:ascii="Arial"/>
                <w:i/>
                <w:spacing w:val="-1"/>
              </w:rPr>
              <w:t xml:space="preserve"> </w:t>
            </w:r>
            <w:r>
              <w:rPr>
                <w:rFonts w:ascii="Arial"/>
                <w:i/>
              </w:rPr>
              <w:t>asset</w:t>
            </w:r>
            <w:r>
              <w:rPr>
                <w:rFonts w:ascii="Arial"/>
                <w:i/>
                <w:spacing w:val="-1"/>
              </w:rPr>
              <w:t xml:space="preserve"> </w:t>
            </w:r>
            <w:r>
              <w:rPr>
                <w:rFonts w:ascii="Arial"/>
                <w:i/>
              </w:rPr>
              <w:t>unless otherwise stated.</w:t>
            </w:r>
          </w:p>
          <w:p w:rsidR="0007563B" w:rsidRDefault="00176812">
            <w:pPr>
              <w:pStyle w:val="TableParagraph"/>
              <w:spacing w:line="259" w:lineRule="auto"/>
              <w:ind w:left="533" w:right="100" w:hanging="360"/>
              <w:jc w:val="both"/>
              <w:rPr>
                <w:rFonts w:ascii="Arial"/>
                <w:i/>
              </w:rPr>
            </w:pPr>
            <w:r>
              <w:rPr>
                <w:rFonts w:ascii="Arial"/>
                <w:i/>
                <w:sz w:val="23"/>
              </w:rPr>
              <w:t>g.</w:t>
            </w:r>
            <w:r>
              <w:rPr>
                <w:rFonts w:ascii="Arial"/>
                <w:i/>
                <w:spacing w:val="1"/>
                <w:sz w:val="23"/>
              </w:rPr>
              <w:t xml:space="preserve"> </w:t>
            </w:r>
            <w:r>
              <w:rPr>
                <w:rFonts w:ascii="Arial"/>
                <w:i/>
              </w:rPr>
              <w:t>If this Valuation Report is prepared for the Flat/ dwelling unit situated in a Group Housing Society or</w:t>
            </w:r>
            <w:r>
              <w:rPr>
                <w:rFonts w:ascii="Arial"/>
                <w:i/>
                <w:spacing w:val="1"/>
              </w:rPr>
              <w:t xml:space="preserve"> </w:t>
            </w:r>
            <w:r>
              <w:rPr>
                <w:rFonts w:ascii="Arial"/>
                <w:i/>
              </w:rPr>
              <w:t>Integrated Township then approvals, maps of the complete group housing society/ township is out of</w:t>
            </w:r>
            <w:r>
              <w:rPr>
                <w:rFonts w:ascii="Arial"/>
                <w:i/>
                <w:spacing w:val="1"/>
              </w:rPr>
              <w:t xml:space="preserve"> </w:t>
            </w:r>
            <w:r>
              <w:rPr>
                <w:rFonts w:ascii="Arial"/>
                <w:i/>
              </w:rPr>
              <w:t>scope</w:t>
            </w:r>
            <w:r>
              <w:rPr>
                <w:rFonts w:ascii="Arial"/>
                <w:i/>
                <w:spacing w:val="-9"/>
              </w:rPr>
              <w:t xml:space="preserve"> </w:t>
            </w:r>
            <w:r>
              <w:rPr>
                <w:rFonts w:ascii="Arial"/>
                <w:i/>
              </w:rPr>
              <w:t>of</w:t>
            </w:r>
            <w:r>
              <w:rPr>
                <w:rFonts w:ascii="Arial"/>
                <w:i/>
                <w:spacing w:val="-9"/>
              </w:rPr>
              <w:t xml:space="preserve"> </w:t>
            </w:r>
            <w:r>
              <w:rPr>
                <w:rFonts w:ascii="Arial"/>
                <w:i/>
              </w:rPr>
              <w:t>this</w:t>
            </w:r>
            <w:r>
              <w:rPr>
                <w:rFonts w:ascii="Arial"/>
                <w:i/>
                <w:spacing w:val="-7"/>
              </w:rPr>
              <w:t xml:space="preserve"> </w:t>
            </w:r>
            <w:r>
              <w:rPr>
                <w:rFonts w:ascii="Arial"/>
                <w:i/>
              </w:rPr>
              <w:t>report.</w:t>
            </w:r>
            <w:r>
              <w:rPr>
                <w:rFonts w:ascii="Arial"/>
                <w:i/>
                <w:spacing w:val="-7"/>
              </w:rPr>
              <w:t xml:space="preserve"> </w:t>
            </w:r>
            <w:r>
              <w:rPr>
                <w:rFonts w:ascii="Arial"/>
                <w:i/>
              </w:rPr>
              <w:t>This</w:t>
            </w:r>
            <w:r>
              <w:rPr>
                <w:rFonts w:ascii="Arial"/>
                <w:i/>
                <w:spacing w:val="-10"/>
              </w:rPr>
              <w:t xml:space="preserve"> </w:t>
            </w:r>
            <w:r>
              <w:rPr>
                <w:rFonts w:ascii="Arial"/>
                <w:i/>
              </w:rPr>
              <w:t>valuation</w:t>
            </w:r>
            <w:r>
              <w:rPr>
                <w:rFonts w:ascii="Arial"/>
                <w:i/>
                <w:spacing w:val="-8"/>
              </w:rPr>
              <w:t xml:space="preserve"> </w:t>
            </w:r>
            <w:r>
              <w:rPr>
                <w:rFonts w:ascii="Arial"/>
                <w:i/>
              </w:rPr>
              <w:t>report</w:t>
            </w:r>
            <w:r>
              <w:rPr>
                <w:rFonts w:ascii="Arial"/>
                <w:i/>
                <w:spacing w:val="-6"/>
              </w:rPr>
              <w:t xml:space="preserve"> </w:t>
            </w:r>
            <w:r>
              <w:rPr>
                <w:rFonts w:ascii="Arial"/>
                <w:i/>
              </w:rPr>
              <w:t>is</w:t>
            </w:r>
            <w:r>
              <w:rPr>
                <w:rFonts w:ascii="Arial"/>
                <w:i/>
                <w:spacing w:val="-7"/>
              </w:rPr>
              <w:t xml:space="preserve"> </w:t>
            </w:r>
            <w:r>
              <w:rPr>
                <w:rFonts w:ascii="Arial"/>
                <w:i/>
              </w:rPr>
              <w:t>prepared</w:t>
            </w:r>
            <w:r>
              <w:rPr>
                <w:rFonts w:ascii="Arial"/>
                <w:i/>
                <w:spacing w:val="-9"/>
              </w:rPr>
              <w:t xml:space="preserve"> </w:t>
            </w:r>
            <w:r>
              <w:rPr>
                <w:rFonts w:ascii="Arial"/>
                <w:i/>
              </w:rPr>
              <w:t>for</w:t>
            </w:r>
            <w:r>
              <w:rPr>
                <w:rFonts w:ascii="Arial"/>
                <w:i/>
                <w:spacing w:val="-9"/>
              </w:rPr>
              <w:t xml:space="preserve"> </w:t>
            </w:r>
            <w:r>
              <w:rPr>
                <w:rFonts w:ascii="Arial"/>
                <w:i/>
              </w:rPr>
              <w:t>the</w:t>
            </w:r>
            <w:r>
              <w:rPr>
                <w:rFonts w:ascii="Arial"/>
                <w:i/>
                <w:spacing w:val="-8"/>
              </w:rPr>
              <w:t xml:space="preserve"> </w:t>
            </w:r>
            <w:r>
              <w:rPr>
                <w:rFonts w:ascii="Arial"/>
                <w:i/>
              </w:rPr>
              <w:t>specific</w:t>
            </w:r>
            <w:r>
              <w:rPr>
                <w:rFonts w:ascii="Arial"/>
                <w:i/>
                <w:spacing w:val="-7"/>
              </w:rPr>
              <w:t xml:space="preserve"> </w:t>
            </w:r>
            <w:r>
              <w:rPr>
                <w:rFonts w:ascii="Arial"/>
                <w:i/>
              </w:rPr>
              <w:t>unit</w:t>
            </w:r>
            <w:r>
              <w:rPr>
                <w:rFonts w:ascii="Arial"/>
                <w:i/>
                <w:spacing w:val="-8"/>
              </w:rPr>
              <w:t xml:space="preserve"> </w:t>
            </w:r>
            <w:r>
              <w:rPr>
                <w:rFonts w:ascii="Arial"/>
                <w:i/>
              </w:rPr>
              <w:t>based</w:t>
            </w:r>
            <w:r>
              <w:rPr>
                <w:rFonts w:ascii="Arial"/>
                <w:i/>
                <w:spacing w:val="-8"/>
              </w:rPr>
              <w:t xml:space="preserve"> </w:t>
            </w:r>
            <w:r>
              <w:rPr>
                <w:rFonts w:ascii="Arial"/>
                <w:i/>
              </w:rPr>
              <w:t>on</w:t>
            </w:r>
            <w:r>
              <w:rPr>
                <w:rFonts w:ascii="Arial"/>
                <w:i/>
                <w:spacing w:val="-8"/>
              </w:rPr>
              <w:t xml:space="preserve"> </w:t>
            </w:r>
            <w:r>
              <w:rPr>
                <w:rFonts w:ascii="Arial"/>
                <w:i/>
              </w:rPr>
              <w:t>the</w:t>
            </w:r>
            <w:r>
              <w:rPr>
                <w:rFonts w:ascii="Arial"/>
                <w:i/>
                <w:spacing w:val="-8"/>
              </w:rPr>
              <w:t xml:space="preserve"> </w:t>
            </w:r>
            <w:r>
              <w:rPr>
                <w:rFonts w:ascii="Arial"/>
                <w:i/>
              </w:rPr>
              <w:t>assumption</w:t>
            </w:r>
            <w:r>
              <w:rPr>
                <w:rFonts w:ascii="Arial"/>
                <w:i/>
                <w:spacing w:val="-9"/>
              </w:rPr>
              <w:t xml:space="preserve"> </w:t>
            </w:r>
            <w:r>
              <w:rPr>
                <w:rFonts w:ascii="Arial"/>
                <w:i/>
              </w:rPr>
              <w:t>that</w:t>
            </w:r>
            <w:r>
              <w:rPr>
                <w:rFonts w:ascii="Arial"/>
                <w:i/>
                <w:spacing w:val="-58"/>
              </w:rPr>
              <w:t xml:space="preserve"> </w:t>
            </w:r>
            <w:r>
              <w:rPr>
                <w:rFonts w:ascii="Arial"/>
                <w:i/>
              </w:rPr>
              <w:t>complete</w:t>
            </w:r>
            <w:r>
              <w:rPr>
                <w:rFonts w:ascii="Arial"/>
                <w:i/>
                <w:spacing w:val="-11"/>
              </w:rPr>
              <w:t xml:space="preserve"> </w:t>
            </w:r>
            <w:r>
              <w:rPr>
                <w:rFonts w:ascii="Arial"/>
                <w:i/>
              </w:rPr>
              <w:t>Group</w:t>
            </w:r>
            <w:r>
              <w:rPr>
                <w:rFonts w:ascii="Arial"/>
                <w:i/>
                <w:spacing w:val="-9"/>
              </w:rPr>
              <w:t xml:space="preserve"> </w:t>
            </w:r>
            <w:r>
              <w:rPr>
                <w:rFonts w:ascii="Arial"/>
                <w:i/>
              </w:rPr>
              <w:t>Housing</w:t>
            </w:r>
            <w:r>
              <w:rPr>
                <w:rFonts w:ascii="Arial"/>
                <w:i/>
                <w:spacing w:val="-11"/>
              </w:rPr>
              <w:t xml:space="preserve"> </w:t>
            </w:r>
            <w:r>
              <w:rPr>
                <w:rFonts w:ascii="Arial"/>
                <w:i/>
              </w:rPr>
              <w:t>Society/</w:t>
            </w:r>
            <w:r>
              <w:rPr>
                <w:rFonts w:ascii="Arial"/>
                <w:i/>
                <w:spacing w:val="-12"/>
              </w:rPr>
              <w:t xml:space="preserve"> </w:t>
            </w:r>
            <w:r>
              <w:rPr>
                <w:rFonts w:ascii="Arial"/>
                <w:i/>
              </w:rPr>
              <w:t>Integrated</w:t>
            </w:r>
            <w:r>
              <w:rPr>
                <w:rFonts w:ascii="Arial"/>
                <w:i/>
                <w:spacing w:val="-10"/>
              </w:rPr>
              <w:t xml:space="preserve"> </w:t>
            </w:r>
            <w:r>
              <w:rPr>
                <w:rFonts w:ascii="Arial"/>
                <w:i/>
              </w:rPr>
              <w:t>Township</w:t>
            </w:r>
            <w:r>
              <w:rPr>
                <w:rFonts w:ascii="Arial"/>
                <w:i/>
                <w:spacing w:val="-9"/>
              </w:rPr>
              <w:t xml:space="preserve"> </w:t>
            </w:r>
            <w:r>
              <w:rPr>
                <w:rFonts w:ascii="Arial"/>
                <w:i/>
              </w:rPr>
              <w:t>is</w:t>
            </w:r>
            <w:r>
              <w:rPr>
                <w:rFonts w:ascii="Arial"/>
                <w:i/>
                <w:spacing w:val="-7"/>
              </w:rPr>
              <w:t xml:space="preserve"> </w:t>
            </w:r>
            <w:r>
              <w:rPr>
                <w:rFonts w:ascii="Arial"/>
                <w:i/>
              </w:rPr>
              <w:t>approved</w:t>
            </w:r>
            <w:r>
              <w:rPr>
                <w:rFonts w:ascii="Arial"/>
                <w:i/>
                <w:spacing w:val="-9"/>
              </w:rPr>
              <w:t xml:space="preserve"> </w:t>
            </w:r>
            <w:r>
              <w:rPr>
                <w:rFonts w:ascii="Arial"/>
                <w:i/>
              </w:rPr>
              <w:t>and</w:t>
            </w:r>
            <w:r>
              <w:rPr>
                <w:rFonts w:ascii="Arial"/>
                <w:i/>
                <w:spacing w:val="-11"/>
              </w:rPr>
              <w:t xml:space="preserve"> </w:t>
            </w:r>
            <w:r>
              <w:rPr>
                <w:rFonts w:ascii="Arial"/>
                <w:i/>
              </w:rPr>
              <w:t>complied</w:t>
            </w:r>
            <w:r>
              <w:rPr>
                <w:rFonts w:ascii="Arial"/>
                <w:i/>
                <w:spacing w:val="-8"/>
              </w:rPr>
              <w:t xml:space="preserve"> </w:t>
            </w:r>
            <w:r>
              <w:rPr>
                <w:rFonts w:ascii="Arial"/>
                <w:i/>
              </w:rPr>
              <w:t>with</w:t>
            </w:r>
            <w:r>
              <w:rPr>
                <w:rFonts w:ascii="Arial"/>
                <w:i/>
                <w:spacing w:val="-9"/>
              </w:rPr>
              <w:t xml:space="preserve"> </w:t>
            </w:r>
            <w:r>
              <w:rPr>
                <w:rFonts w:ascii="Arial"/>
                <w:i/>
              </w:rPr>
              <w:t>all</w:t>
            </w:r>
            <w:r>
              <w:rPr>
                <w:rFonts w:ascii="Arial"/>
                <w:i/>
                <w:spacing w:val="-9"/>
              </w:rPr>
              <w:t xml:space="preserve"> </w:t>
            </w:r>
            <w:r>
              <w:rPr>
                <w:rFonts w:ascii="Arial"/>
                <w:i/>
              </w:rPr>
              <w:t>relevant</w:t>
            </w:r>
            <w:r>
              <w:rPr>
                <w:rFonts w:ascii="Arial"/>
                <w:i/>
                <w:spacing w:val="-8"/>
              </w:rPr>
              <w:t xml:space="preserve"> </w:t>
            </w:r>
            <w:r>
              <w:rPr>
                <w:rFonts w:ascii="Arial"/>
                <w:i/>
              </w:rPr>
              <w:t>laws</w:t>
            </w:r>
            <w:r>
              <w:rPr>
                <w:rFonts w:ascii="Arial"/>
                <w:i/>
                <w:spacing w:val="-59"/>
              </w:rPr>
              <w:t xml:space="preserve"> </w:t>
            </w:r>
            <w:r>
              <w:rPr>
                <w:rFonts w:ascii="Arial"/>
                <w:i/>
              </w:rPr>
              <w:t>and</w:t>
            </w:r>
            <w:r>
              <w:rPr>
                <w:rFonts w:ascii="Arial"/>
                <w:i/>
                <w:spacing w:val="-1"/>
              </w:rPr>
              <w:t xml:space="preserve"> </w:t>
            </w:r>
            <w:r>
              <w:rPr>
                <w:rFonts w:ascii="Arial"/>
                <w:i/>
              </w:rPr>
              <w:t>the</w:t>
            </w:r>
            <w:r>
              <w:rPr>
                <w:rFonts w:ascii="Arial"/>
                <w:i/>
                <w:spacing w:val="-2"/>
              </w:rPr>
              <w:t xml:space="preserve"> </w:t>
            </w:r>
            <w:r>
              <w:rPr>
                <w:rFonts w:ascii="Arial"/>
                <w:i/>
              </w:rPr>
              <w:t>subject</w:t>
            </w:r>
            <w:r>
              <w:rPr>
                <w:rFonts w:ascii="Arial"/>
                <w:i/>
                <w:spacing w:val="-1"/>
              </w:rPr>
              <w:t xml:space="preserve"> </w:t>
            </w:r>
            <w:r>
              <w:rPr>
                <w:rFonts w:ascii="Arial"/>
                <w:i/>
              </w:rPr>
              <w:t>unit</w:t>
            </w:r>
            <w:r>
              <w:rPr>
                <w:rFonts w:ascii="Arial"/>
                <w:i/>
                <w:spacing w:val="2"/>
              </w:rPr>
              <w:t xml:space="preserve"> </w:t>
            </w:r>
            <w:r>
              <w:rPr>
                <w:rFonts w:ascii="Arial"/>
                <w:i/>
              </w:rPr>
              <w:t>is</w:t>
            </w:r>
            <w:r>
              <w:rPr>
                <w:rFonts w:ascii="Arial"/>
                <w:i/>
                <w:spacing w:val="-1"/>
              </w:rPr>
              <w:t xml:space="preserve"> </w:t>
            </w:r>
            <w:r>
              <w:rPr>
                <w:rFonts w:ascii="Arial"/>
                <w:i/>
              </w:rPr>
              <w:t>also</w:t>
            </w:r>
            <w:r>
              <w:rPr>
                <w:rFonts w:ascii="Arial"/>
                <w:i/>
                <w:spacing w:val="1"/>
              </w:rPr>
              <w:t xml:space="preserve"> </w:t>
            </w:r>
            <w:r>
              <w:rPr>
                <w:rFonts w:ascii="Arial"/>
                <w:i/>
              </w:rPr>
              <w:t>approved</w:t>
            </w:r>
            <w:r>
              <w:rPr>
                <w:rFonts w:ascii="Arial"/>
                <w:i/>
                <w:spacing w:val="-5"/>
              </w:rPr>
              <w:t xml:space="preserve"> </w:t>
            </w:r>
            <w:r>
              <w:rPr>
                <w:rFonts w:ascii="Arial"/>
                <w:i/>
              </w:rPr>
              <w:t>within</w:t>
            </w:r>
            <w:r>
              <w:rPr>
                <w:rFonts w:ascii="Arial"/>
                <w:i/>
                <w:spacing w:val="-3"/>
              </w:rPr>
              <w:t xml:space="preserve"> </w:t>
            </w:r>
            <w:r>
              <w:rPr>
                <w:rFonts w:ascii="Arial"/>
                <w:i/>
              </w:rPr>
              <w:t>the</w:t>
            </w:r>
            <w:r>
              <w:rPr>
                <w:rFonts w:ascii="Arial"/>
                <w:i/>
                <w:spacing w:val="-2"/>
              </w:rPr>
              <w:t xml:space="preserve"> </w:t>
            </w:r>
            <w:r>
              <w:rPr>
                <w:rFonts w:ascii="Arial"/>
                <w:i/>
              </w:rPr>
              <w:t>Group Housing Society/</w:t>
            </w:r>
            <w:r>
              <w:rPr>
                <w:rFonts w:ascii="Arial"/>
                <w:i/>
                <w:spacing w:val="-1"/>
              </w:rPr>
              <w:t xml:space="preserve"> </w:t>
            </w:r>
            <w:r>
              <w:rPr>
                <w:rFonts w:ascii="Arial"/>
                <w:i/>
              </w:rPr>
              <w:t>Township.</w:t>
            </w:r>
          </w:p>
        </w:tc>
      </w:tr>
      <w:tr w:rsidR="0007563B">
        <w:trPr>
          <w:trHeight w:val="431"/>
        </w:trPr>
        <w:tc>
          <w:tcPr>
            <w:tcW w:w="727" w:type="dxa"/>
            <w:vMerge w:val="restart"/>
            <w:shd w:val="clear" w:color="auto" w:fill="C5D9F0"/>
          </w:tcPr>
          <w:p w:rsidR="0007563B" w:rsidRDefault="00176812">
            <w:pPr>
              <w:pStyle w:val="TableParagraph"/>
              <w:spacing w:line="246" w:lineRule="exact"/>
              <w:ind w:left="7"/>
            </w:pPr>
            <w:r>
              <w:t>xxxvi.</w:t>
            </w:r>
          </w:p>
        </w:tc>
        <w:tc>
          <w:tcPr>
            <w:tcW w:w="10526" w:type="dxa"/>
            <w:shd w:val="clear" w:color="auto" w:fill="C5D9F0"/>
          </w:tcPr>
          <w:p w:rsidR="0007563B" w:rsidRDefault="00176812">
            <w:pPr>
              <w:pStyle w:val="TableParagraph"/>
              <w:spacing w:line="246" w:lineRule="exact"/>
              <w:ind w:left="108"/>
              <w:rPr>
                <w:rFonts w:ascii="Arial"/>
                <w:b/>
              </w:rPr>
            </w:pPr>
            <w:r>
              <w:rPr>
                <w:rFonts w:ascii="Arial"/>
                <w:b/>
              </w:rPr>
              <w:t>SPECIAL</w:t>
            </w:r>
            <w:r>
              <w:rPr>
                <w:rFonts w:ascii="Arial"/>
                <w:b/>
                <w:spacing w:val="-1"/>
              </w:rPr>
              <w:t xml:space="preserve"> </w:t>
            </w:r>
            <w:r>
              <w:rPr>
                <w:rFonts w:ascii="Arial"/>
                <w:b/>
              </w:rPr>
              <w:t>ASSUMPTIONS</w:t>
            </w:r>
          </w:p>
        </w:tc>
      </w:tr>
      <w:tr w:rsidR="0007563B">
        <w:trPr>
          <w:trHeight w:val="434"/>
        </w:trPr>
        <w:tc>
          <w:tcPr>
            <w:tcW w:w="727" w:type="dxa"/>
            <w:vMerge/>
            <w:tcBorders>
              <w:top w:val="nil"/>
            </w:tcBorders>
            <w:shd w:val="clear" w:color="auto" w:fill="C5D9F0"/>
          </w:tcPr>
          <w:p w:rsidR="0007563B" w:rsidRDefault="0007563B">
            <w:pPr>
              <w:rPr>
                <w:sz w:val="2"/>
                <w:szCs w:val="2"/>
              </w:rPr>
            </w:pPr>
          </w:p>
        </w:tc>
        <w:tc>
          <w:tcPr>
            <w:tcW w:w="10526" w:type="dxa"/>
          </w:tcPr>
          <w:p w:rsidR="0007563B" w:rsidRDefault="00176812">
            <w:pPr>
              <w:pStyle w:val="TableParagraph"/>
              <w:spacing w:line="248" w:lineRule="exact"/>
              <w:ind w:left="108"/>
              <w:rPr>
                <w:rFonts w:ascii="Arial"/>
                <w:b/>
              </w:rPr>
            </w:pPr>
            <w:r>
              <w:rPr>
                <w:rFonts w:ascii="Arial"/>
                <w:b/>
              </w:rPr>
              <w:t>NA</w:t>
            </w:r>
          </w:p>
        </w:tc>
      </w:tr>
      <w:tr w:rsidR="0007563B">
        <w:trPr>
          <w:trHeight w:val="431"/>
        </w:trPr>
        <w:tc>
          <w:tcPr>
            <w:tcW w:w="727" w:type="dxa"/>
            <w:vMerge w:val="restart"/>
            <w:shd w:val="clear" w:color="auto" w:fill="C5D9F0"/>
          </w:tcPr>
          <w:p w:rsidR="0007563B" w:rsidRDefault="00176812">
            <w:pPr>
              <w:pStyle w:val="TableParagraph"/>
              <w:spacing w:line="246" w:lineRule="exact"/>
              <w:ind w:left="-41"/>
            </w:pPr>
            <w:r>
              <w:t>xxxvii.</w:t>
            </w:r>
          </w:p>
        </w:tc>
        <w:tc>
          <w:tcPr>
            <w:tcW w:w="10526" w:type="dxa"/>
            <w:shd w:val="clear" w:color="auto" w:fill="C5D9F0"/>
          </w:tcPr>
          <w:p w:rsidR="0007563B" w:rsidRDefault="00176812">
            <w:pPr>
              <w:pStyle w:val="TableParagraph"/>
              <w:spacing w:line="246" w:lineRule="exact"/>
              <w:ind w:left="108"/>
              <w:rPr>
                <w:rFonts w:ascii="Arial"/>
                <w:b/>
              </w:rPr>
            </w:pPr>
            <w:r>
              <w:rPr>
                <w:rFonts w:ascii="Arial"/>
                <w:b/>
              </w:rPr>
              <w:t>LIMITATIONS</w:t>
            </w:r>
          </w:p>
        </w:tc>
      </w:tr>
      <w:tr w:rsidR="0007563B">
        <w:trPr>
          <w:trHeight w:val="434"/>
        </w:trPr>
        <w:tc>
          <w:tcPr>
            <w:tcW w:w="727" w:type="dxa"/>
            <w:vMerge/>
            <w:tcBorders>
              <w:top w:val="nil"/>
            </w:tcBorders>
            <w:shd w:val="clear" w:color="auto" w:fill="C5D9F0"/>
          </w:tcPr>
          <w:p w:rsidR="0007563B" w:rsidRDefault="0007563B">
            <w:pPr>
              <w:rPr>
                <w:sz w:val="2"/>
                <w:szCs w:val="2"/>
              </w:rPr>
            </w:pPr>
          </w:p>
        </w:tc>
        <w:tc>
          <w:tcPr>
            <w:tcW w:w="10526" w:type="dxa"/>
          </w:tcPr>
          <w:p w:rsidR="0007563B" w:rsidRDefault="00176812">
            <w:pPr>
              <w:pStyle w:val="TableParagraph"/>
              <w:spacing w:line="249" w:lineRule="exact"/>
              <w:ind w:left="108"/>
              <w:rPr>
                <w:rFonts w:ascii="Arial"/>
                <w:b/>
              </w:rPr>
            </w:pPr>
            <w:r>
              <w:rPr>
                <w:rFonts w:ascii="Arial"/>
                <w:b/>
              </w:rPr>
              <w:t>None</w:t>
            </w:r>
          </w:p>
        </w:tc>
      </w:tr>
    </w:tbl>
    <w:p w:rsidR="0007563B" w:rsidRDefault="00176812" w:rsidP="00176812">
      <w:pPr>
        <w:pStyle w:val="BodyText"/>
        <w:shd w:val="clear" w:color="auto" w:fill="FFFFFF" w:themeFill="background1"/>
        <w:rPr>
          <w:rFonts w:ascii="Arial"/>
          <w:i/>
          <w:sz w:val="20"/>
        </w:rPr>
      </w:pPr>
      <w:r>
        <w:pict>
          <v:shape id="_x0000_s1153" style="position:absolute;margin-left:90.05pt;margin-top:341.25pt;width:299pt;height:269.7pt;z-index:-18658304;mso-position-horizontal-relative:page;mso-position-vertical-relative:page" coordorigin="1801,6825" coordsize="5980,5394" o:spt="100" adj="0,,0" path="m4498,11103r-6,-73l4477,10951r-22,-82l4432,10799r-30,-72l4367,10652r-42,-78l4276,10494r-40,-59l4200,10384r,686l4197,11126r-12,57l4167,11240r-29,60l4097,11363r-53,66l3979,11498r-305,306l2216,10346r301,-301l2598,9969r74,-60l2740,9866r61,-27l2868,9824r73,-4l3020,9827r85,18l3195,9874r60,26l3317,9932r63,39l3446,10016r68,51l3584,10125r72,65l3729,10262r60,61l3844,10383r52,59l3943,10500r43,57l4024,10612r35,54l4101,10741r35,72l4163,10882r20,67l4196,11013r4,57l4200,10384r-6,-9l4148,10315r-50,-60l4045,10194r-56,-62l3929,10070r-64,-62l3801,9950r-64,-55l3673,9843r-30,-23l3609,9795r-63,-44l3482,9709r-63,-37l3346,9634r-72,-32l3203,9574r-71,-22l3062,9535r-70,-12l2923,9516r-73,-1l2779,9521r-70,15l2642,9559r-65,30l2528,9618r-52,37l2420,9700r-61,54l2294,9817r-493,493l3710,12218r414,-414l4226,11702r61,-65l4341,11571r45,-65l4424,11439r30,-67l4476,11306r15,-67l4498,11172r,-69xm6418,9510l6056,9382,5650,9239r-89,-29l5475,9186r-82,-19l5364,9162r-50,-9l5239,9143r-46,-2l5143,9144r-54,7l5030,9162r44,-70l5109,9023r27,-69l5154,8885r10,-69l5165,8748r-8,-68l5139,8602r-28,-76l5075,8451r-45,-72l4976,8308r-20,-23l4913,8239r-41,-38l4872,8758r-4,56l4854,8869r-24,56l4794,8984r-47,61l4687,9109r-274,273l4280,9516,3649,8884r453,-453l4166,8374r63,-43l4293,8302r65,-16l4422,8285r79,15l4577,8330r72,45l4718,8435r43,47l4797,8533r30,54l4851,8643r16,58l4872,8758r,-557l4849,8180r-67,-53l4713,8082r-72,-39l4566,8011r-92,-28l4386,7970r-83,2l4225,7988r-62,25l4098,8049r-68,49l3958,8157r-75,71l3248,8863r1909,1908l5346,10582,4499,9734r219,-218l4753,9481r30,-27l4810,9433r23,-15l4863,9405r33,-11l4932,9386r39,-4l5014,9382r52,5l5125,9398r69,16l5256,9431r72,21l5407,9477r89,30l6180,9748r238,-238xm7780,8148l7415,7952,6555,7498r,307l6070,8291r-81,-144l5748,7717r-40,-72l5668,7574r-39,-66l5590,7443r-40,-64l5509,7316r-42,-62l5424,7193r-44,-61l5436,7168r62,38l5564,7246r71,42l5792,7378r763,427l6555,7498,5862,7132,5286,6825r-204,204l5277,7380r39,70l5701,8148r467,848l6441,9487r201,-201l6565,9153,6298,8684r-77,-133l6481,8291r339,-339l7565,8363r215,-215xe" fillcolor="silver" stroked="f">
            <v:fill opacity="32896f"/>
            <v:stroke joinstyle="round"/>
            <v:formulas/>
            <v:path arrowok="t" o:connecttype="segments"/>
            <w10:wrap anchorx="page" anchory="page"/>
          </v:shape>
        </w:pict>
      </w:r>
      <w:r>
        <w:rPr>
          <w:noProof/>
          <w:lang w:val="en-IN" w:eastAsia="en-IN"/>
        </w:rPr>
        <w:drawing>
          <wp:anchor distT="0" distB="0" distL="0" distR="0" simplePos="0" relativeHeight="15759872"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3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jpeg"/>
                    <pic:cNvPicPr/>
                  </pic:nvPicPr>
                  <pic:blipFill>
                    <a:blip r:embed="rId17" cstate="print"/>
                    <a:stretch>
                      <a:fillRect/>
                    </a:stretch>
                  </pic:blipFill>
                  <pic:spPr>
                    <a:xfrm>
                      <a:off x="0" y="0"/>
                      <a:ext cx="2059305" cy="391159"/>
                    </a:xfrm>
                    <a:prstGeom prst="rect">
                      <a:avLst/>
                    </a:prstGeom>
                  </pic:spPr>
                </pic:pic>
              </a:graphicData>
            </a:graphic>
          </wp:anchor>
        </w:drawing>
      </w:r>
      <w:r>
        <w:pict>
          <v:rect id="_x0000_s1151" style="position:absolute;margin-left:61.2pt;margin-top:209.4pt;width:526.05pt;height:21.6pt;z-index:-18656768;mso-position-horizontal-relative:page;mso-position-vertical-relative:page" stroked="f">
            <w10:wrap anchorx="page" anchory="page"/>
          </v:rect>
        </w:pict>
      </w:r>
      <w:r>
        <w:pict>
          <v:rect id="_x0000_s1150" style="position:absolute;margin-left:61.2pt;margin-top:253.25pt;width:526.05pt;height:21.6pt;z-index:-18656256;mso-position-horizontal-relative:page;mso-position-vertical-relative:page" stroked="f">
            <w10:wrap anchorx="page" anchory="page"/>
          </v:rect>
        </w:pict>
      </w:r>
    </w:p>
    <w:p w:rsidR="0007563B" w:rsidRDefault="0007563B">
      <w:pPr>
        <w:pStyle w:val="BodyText"/>
        <w:spacing w:before="8" w:after="1"/>
        <w:rPr>
          <w:rFonts w:ascii="Arial"/>
          <w:i/>
          <w:sz w:val="12"/>
        </w:rPr>
      </w:pPr>
    </w:p>
    <w:tbl>
      <w:tblPr>
        <w:tblW w:w="0" w:type="auto"/>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3"/>
        <w:gridCol w:w="1502"/>
        <w:gridCol w:w="1759"/>
        <w:gridCol w:w="3628"/>
        <w:gridCol w:w="3506"/>
      </w:tblGrid>
      <w:tr w:rsidR="0007563B">
        <w:trPr>
          <w:trHeight w:val="458"/>
        </w:trPr>
        <w:tc>
          <w:tcPr>
            <w:tcW w:w="903" w:type="dxa"/>
            <w:shd w:val="clear" w:color="auto" w:fill="001F5F"/>
          </w:tcPr>
          <w:p w:rsidR="0007563B" w:rsidRDefault="00176812">
            <w:pPr>
              <w:pStyle w:val="TableParagraph"/>
              <w:spacing w:before="98"/>
              <w:ind w:left="339" w:right="329"/>
              <w:jc w:val="center"/>
              <w:rPr>
                <w:rFonts w:ascii="Arial"/>
                <w:b/>
              </w:rPr>
            </w:pPr>
            <w:r>
              <w:rPr>
                <w:rFonts w:ascii="Arial"/>
                <w:b/>
                <w:color w:val="FFFFFF"/>
              </w:rPr>
              <w:t>3.</w:t>
            </w:r>
          </w:p>
        </w:tc>
        <w:tc>
          <w:tcPr>
            <w:tcW w:w="10395" w:type="dxa"/>
            <w:gridSpan w:val="4"/>
            <w:shd w:val="clear" w:color="auto" w:fill="001F5F"/>
          </w:tcPr>
          <w:p w:rsidR="0007563B" w:rsidRDefault="00176812">
            <w:pPr>
              <w:pStyle w:val="TableParagraph"/>
              <w:spacing w:before="79"/>
              <w:ind w:left="2062" w:right="2053"/>
              <w:jc w:val="center"/>
              <w:rPr>
                <w:rFonts w:ascii="Arial"/>
                <w:b/>
              </w:rPr>
            </w:pPr>
            <w:r>
              <w:rPr>
                <w:rFonts w:ascii="Arial"/>
                <w:b/>
                <w:color w:val="FFFFFF"/>
              </w:rPr>
              <w:t>VALUATION</w:t>
            </w:r>
            <w:r>
              <w:rPr>
                <w:rFonts w:ascii="Arial"/>
                <w:b/>
                <w:color w:val="FFFFFF"/>
                <w:spacing w:val="-2"/>
              </w:rPr>
              <w:t xml:space="preserve"> </w:t>
            </w:r>
            <w:r>
              <w:rPr>
                <w:rFonts w:ascii="Arial"/>
                <w:b/>
                <w:color w:val="FFFFFF"/>
              </w:rPr>
              <w:t>COMPUTATION</w:t>
            </w:r>
            <w:r>
              <w:rPr>
                <w:rFonts w:ascii="Arial"/>
                <w:b/>
                <w:color w:val="FFFFFF"/>
                <w:spacing w:val="-3"/>
              </w:rPr>
              <w:t xml:space="preserve"> </w:t>
            </w:r>
            <w:r>
              <w:rPr>
                <w:rFonts w:ascii="Arial"/>
                <w:b/>
                <w:color w:val="FFFFFF"/>
              </w:rPr>
              <w:t>OF</w:t>
            </w:r>
            <w:r>
              <w:rPr>
                <w:rFonts w:ascii="Arial"/>
                <w:b/>
                <w:color w:val="FFFFFF"/>
                <w:spacing w:val="-5"/>
              </w:rPr>
              <w:t xml:space="preserve"> </w:t>
            </w:r>
            <w:r>
              <w:rPr>
                <w:rFonts w:ascii="Arial"/>
                <w:b/>
                <w:color w:val="FFFFFF"/>
              </w:rPr>
              <w:t>BUILT-UP</w:t>
            </w:r>
            <w:r>
              <w:rPr>
                <w:rFonts w:ascii="Arial"/>
                <w:b/>
                <w:color w:val="FFFFFF"/>
                <w:spacing w:val="-3"/>
              </w:rPr>
              <w:t xml:space="preserve"> </w:t>
            </w:r>
            <w:r>
              <w:rPr>
                <w:rFonts w:ascii="Arial"/>
                <w:b/>
                <w:color w:val="FFFFFF"/>
              </w:rPr>
              <w:t>DWELLING</w:t>
            </w:r>
            <w:r>
              <w:rPr>
                <w:rFonts w:ascii="Arial"/>
                <w:b/>
                <w:color w:val="FFFFFF"/>
                <w:spacing w:val="-3"/>
              </w:rPr>
              <w:t xml:space="preserve"> </w:t>
            </w:r>
            <w:r>
              <w:rPr>
                <w:rFonts w:ascii="Arial"/>
                <w:b/>
                <w:color w:val="FFFFFF"/>
              </w:rPr>
              <w:t>UNIT</w:t>
            </w:r>
          </w:p>
        </w:tc>
      </w:tr>
      <w:tr w:rsidR="0007563B">
        <w:trPr>
          <w:trHeight w:val="741"/>
        </w:trPr>
        <w:tc>
          <w:tcPr>
            <w:tcW w:w="903" w:type="dxa"/>
            <w:shd w:val="clear" w:color="auto" w:fill="DBE4F0"/>
          </w:tcPr>
          <w:p w:rsidR="0007563B" w:rsidRDefault="00176812">
            <w:pPr>
              <w:pStyle w:val="TableParagraph"/>
              <w:spacing w:line="248" w:lineRule="exact"/>
              <w:ind w:left="302"/>
              <w:rPr>
                <w:rFonts w:ascii="Arial"/>
                <w:b/>
              </w:rPr>
            </w:pPr>
            <w:r>
              <w:rPr>
                <w:rFonts w:ascii="Arial"/>
                <w:b/>
              </w:rPr>
              <w:t>Sr.</w:t>
            </w:r>
          </w:p>
          <w:p w:rsidR="0007563B" w:rsidRDefault="00176812">
            <w:pPr>
              <w:pStyle w:val="TableParagraph"/>
              <w:spacing w:before="37"/>
              <w:ind w:left="273"/>
              <w:rPr>
                <w:rFonts w:ascii="Arial"/>
                <w:b/>
              </w:rPr>
            </w:pPr>
            <w:r>
              <w:rPr>
                <w:rFonts w:ascii="Arial"/>
                <w:b/>
              </w:rPr>
              <w:t>No.</w:t>
            </w:r>
          </w:p>
        </w:tc>
        <w:tc>
          <w:tcPr>
            <w:tcW w:w="3261" w:type="dxa"/>
            <w:gridSpan w:val="2"/>
            <w:shd w:val="clear" w:color="auto" w:fill="DBE4F0"/>
          </w:tcPr>
          <w:p w:rsidR="0007563B" w:rsidRDefault="00176812">
            <w:pPr>
              <w:pStyle w:val="TableParagraph"/>
              <w:spacing w:before="139"/>
              <w:ind w:left="107"/>
              <w:rPr>
                <w:rFonts w:ascii="Arial"/>
                <w:b/>
              </w:rPr>
            </w:pPr>
            <w:r>
              <w:rPr>
                <w:rFonts w:ascii="Arial"/>
                <w:b/>
              </w:rPr>
              <w:t>Particulars</w:t>
            </w:r>
          </w:p>
        </w:tc>
        <w:tc>
          <w:tcPr>
            <w:tcW w:w="3628" w:type="dxa"/>
            <w:shd w:val="clear" w:color="auto" w:fill="DBE4F0"/>
          </w:tcPr>
          <w:p w:rsidR="0007563B" w:rsidRDefault="00176812">
            <w:pPr>
              <w:pStyle w:val="TableParagraph"/>
              <w:spacing w:before="139"/>
              <w:ind w:left="165" w:right="154"/>
              <w:jc w:val="center"/>
              <w:rPr>
                <w:rFonts w:ascii="Arial"/>
                <w:b/>
              </w:rPr>
            </w:pPr>
            <w:r>
              <w:rPr>
                <w:rFonts w:ascii="Arial"/>
                <w:b/>
              </w:rPr>
              <w:t>Govt. Circle/</w:t>
            </w:r>
            <w:r>
              <w:rPr>
                <w:rFonts w:ascii="Arial"/>
                <w:b/>
                <w:spacing w:val="-3"/>
              </w:rPr>
              <w:t xml:space="preserve"> </w:t>
            </w:r>
            <w:r>
              <w:rPr>
                <w:rFonts w:ascii="Arial"/>
                <w:b/>
              </w:rPr>
              <w:t>Guideline</w:t>
            </w:r>
            <w:r>
              <w:rPr>
                <w:rFonts w:ascii="Arial"/>
                <w:b/>
                <w:spacing w:val="-4"/>
              </w:rPr>
              <w:t xml:space="preserve"> </w:t>
            </w:r>
            <w:r>
              <w:rPr>
                <w:rFonts w:ascii="Arial"/>
                <w:b/>
              </w:rPr>
              <w:t>Value</w:t>
            </w:r>
          </w:p>
        </w:tc>
        <w:tc>
          <w:tcPr>
            <w:tcW w:w="3506" w:type="dxa"/>
            <w:shd w:val="clear" w:color="auto" w:fill="DBE4F0"/>
          </w:tcPr>
          <w:p w:rsidR="0007563B" w:rsidRDefault="00176812">
            <w:pPr>
              <w:pStyle w:val="TableParagraph"/>
              <w:spacing w:line="276" w:lineRule="auto"/>
              <w:ind w:left="189" w:right="168" w:firstLine="391"/>
              <w:rPr>
                <w:rFonts w:ascii="Arial"/>
                <w:b/>
              </w:rPr>
            </w:pPr>
            <w:r>
              <w:rPr>
                <w:rFonts w:ascii="Arial"/>
                <w:b/>
              </w:rPr>
              <w:t>Indicative &amp; Estimated</w:t>
            </w:r>
            <w:r>
              <w:rPr>
                <w:rFonts w:ascii="Arial"/>
                <w:b/>
                <w:spacing w:val="1"/>
              </w:rPr>
              <w:t xml:space="preserve"> </w:t>
            </w:r>
            <w:r>
              <w:rPr>
                <w:rFonts w:ascii="Arial"/>
                <w:b/>
              </w:rPr>
              <w:t>Prospective</w:t>
            </w:r>
            <w:r>
              <w:rPr>
                <w:rFonts w:ascii="Arial"/>
                <w:b/>
                <w:spacing w:val="-4"/>
              </w:rPr>
              <w:t xml:space="preserve"> </w:t>
            </w:r>
            <w:r>
              <w:rPr>
                <w:rFonts w:ascii="Arial"/>
                <w:b/>
              </w:rPr>
              <w:t>Fair</w:t>
            </w:r>
            <w:r>
              <w:rPr>
                <w:rFonts w:ascii="Arial"/>
                <w:b/>
                <w:spacing w:val="-5"/>
              </w:rPr>
              <w:t xml:space="preserve"> </w:t>
            </w:r>
            <w:r>
              <w:rPr>
                <w:rFonts w:ascii="Arial"/>
                <w:b/>
              </w:rPr>
              <w:t>Market</w:t>
            </w:r>
            <w:r>
              <w:rPr>
                <w:rFonts w:ascii="Arial"/>
                <w:b/>
                <w:spacing w:val="-3"/>
              </w:rPr>
              <w:t xml:space="preserve"> </w:t>
            </w:r>
            <w:r>
              <w:rPr>
                <w:rFonts w:ascii="Arial"/>
                <w:b/>
              </w:rPr>
              <w:t>Value</w:t>
            </w:r>
          </w:p>
        </w:tc>
      </w:tr>
      <w:tr w:rsidR="0007563B" w:rsidTr="00176812">
        <w:trPr>
          <w:trHeight w:val="453"/>
        </w:trPr>
        <w:tc>
          <w:tcPr>
            <w:tcW w:w="903" w:type="dxa"/>
            <w:vMerge w:val="restart"/>
          </w:tcPr>
          <w:p w:rsidR="0007563B" w:rsidRDefault="0007563B">
            <w:pPr>
              <w:pStyle w:val="TableParagraph"/>
              <w:ind w:left="0"/>
              <w:rPr>
                <w:rFonts w:ascii="Arial"/>
                <w:i/>
                <w:sz w:val="24"/>
              </w:rPr>
            </w:pPr>
          </w:p>
          <w:p w:rsidR="0007563B" w:rsidRDefault="0007563B">
            <w:pPr>
              <w:pStyle w:val="TableParagraph"/>
              <w:ind w:left="0"/>
              <w:rPr>
                <w:rFonts w:ascii="Arial"/>
                <w:i/>
                <w:sz w:val="24"/>
              </w:rPr>
            </w:pPr>
          </w:p>
          <w:p w:rsidR="0007563B" w:rsidRDefault="0007563B">
            <w:pPr>
              <w:pStyle w:val="TableParagraph"/>
              <w:ind w:left="0"/>
              <w:rPr>
                <w:rFonts w:ascii="Arial"/>
                <w:i/>
                <w:sz w:val="24"/>
              </w:rPr>
            </w:pPr>
          </w:p>
          <w:p w:rsidR="0007563B" w:rsidRDefault="0007563B">
            <w:pPr>
              <w:pStyle w:val="TableParagraph"/>
              <w:ind w:left="0"/>
              <w:rPr>
                <w:rFonts w:ascii="Arial"/>
                <w:i/>
                <w:sz w:val="24"/>
              </w:rPr>
            </w:pPr>
          </w:p>
          <w:p w:rsidR="0007563B" w:rsidRDefault="0007563B">
            <w:pPr>
              <w:pStyle w:val="TableParagraph"/>
              <w:spacing w:before="3"/>
              <w:ind w:left="0"/>
              <w:rPr>
                <w:rFonts w:ascii="Arial"/>
                <w:i/>
                <w:sz w:val="31"/>
              </w:rPr>
            </w:pPr>
          </w:p>
          <w:p w:rsidR="0007563B" w:rsidRDefault="00176812">
            <w:pPr>
              <w:pStyle w:val="TableParagraph"/>
              <w:spacing w:before="1"/>
              <w:ind w:left="535"/>
            </w:pPr>
            <w:r>
              <w:t>a.</w:t>
            </w:r>
          </w:p>
        </w:tc>
        <w:tc>
          <w:tcPr>
            <w:tcW w:w="1502" w:type="dxa"/>
            <w:vMerge w:val="restart"/>
            <w:shd w:val="clear" w:color="auto" w:fill="FFFFFF" w:themeFill="background1"/>
          </w:tcPr>
          <w:p w:rsidR="0007563B" w:rsidRDefault="0007563B">
            <w:pPr>
              <w:pStyle w:val="TableParagraph"/>
              <w:ind w:left="0"/>
              <w:rPr>
                <w:rFonts w:ascii="Arial"/>
                <w:i/>
                <w:sz w:val="24"/>
              </w:rPr>
            </w:pPr>
          </w:p>
          <w:p w:rsidR="0007563B" w:rsidRDefault="0007563B">
            <w:pPr>
              <w:pStyle w:val="TableParagraph"/>
              <w:ind w:left="0"/>
              <w:rPr>
                <w:rFonts w:ascii="Arial"/>
                <w:i/>
                <w:sz w:val="24"/>
              </w:rPr>
            </w:pPr>
          </w:p>
          <w:p w:rsidR="0007563B" w:rsidRDefault="0007563B">
            <w:pPr>
              <w:pStyle w:val="TableParagraph"/>
              <w:ind w:left="0"/>
              <w:rPr>
                <w:rFonts w:ascii="Arial"/>
                <w:i/>
                <w:sz w:val="24"/>
              </w:rPr>
            </w:pPr>
          </w:p>
          <w:p w:rsidR="0007563B" w:rsidRDefault="0007563B">
            <w:pPr>
              <w:pStyle w:val="TableParagraph"/>
              <w:spacing w:before="10"/>
              <w:ind w:left="0"/>
              <w:rPr>
                <w:rFonts w:ascii="Arial"/>
                <w:i/>
                <w:sz w:val="35"/>
              </w:rPr>
            </w:pPr>
          </w:p>
          <w:p w:rsidR="0007563B" w:rsidRDefault="00176812">
            <w:pPr>
              <w:pStyle w:val="TableParagraph"/>
              <w:spacing w:line="273" w:lineRule="auto"/>
              <w:ind w:left="107" w:right="166"/>
            </w:pPr>
            <w:r>
              <w:t>Built-up Unit</w:t>
            </w:r>
            <w:r>
              <w:rPr>
                <w:spacing w:val="-59"/>
              </w:rPr>
              <w:t xml:space="preserve"> </w:t>
            </w:r>
            <w:r>
              <w:t>Value</w:t>
            </w:r>
          </w:p>
        </w:tc>
        <w:tc>
          <w:tcPr>
            <w:tcW w:w="1759" w:type="dxa"/>
            <w:shd w:val="clear" w:color="auto" w:fill="FFFFFF" w:themeFill="background1"/>
          </w:tcPr>
          <w:p w:rsidR="0007563B" w:rsidRDefault="00176812">
            <w:pPr>
              <w:pStyle w:val="TableParagraph"/>
              <w:spacing w:line="250" w:lineRule="exact"/>
              <w:ind w:left="108"/>
            </w:pPr>
            <w:r>
              <w:t>Rate range</w:t>
            </w:r>
          </w:p>
        </w:tc>
        <w:tc>
          <w:tcPr>
            <w:tcW w:w="3628" w:type="dxa"/>
            <w:shd w:val="clear" w:color="auto" w:fill="FFFFFF" w:themeFill="background1"/>
          </w:tcPr>
          <w:p w:rsidR="0007563B" w:rsidRDefault="00176812">
            <w:pPr>
              <w:pStyle w:val="TableParagraph"/>
              <w:spacing w:line="250" w:lineRule="exact"/>
              <w:ind w:left="165" w:right="151"/>
              <w:jc w:val="center"/>
            </w:pPr>
            <w:r>
              <w:t>Rs.3,11,020/-</w:t>
            </w:r>
            <w:r>
              <w:rPr>
                <w:spacing w:val="-2"/>
              </w:rPr>
              <w:t xml:space="preserve"> </w:t>
            </w:r>
            <w:r>
              <w:t>per</w:t>
            </w:r>
            <w:r>
              <w:rPr>
                <w:spacing w:val="-3"/>
              </w:rPr>
              <w:t xml:space="preserve"> </w:t>
            </w:r>
            <w:r>
              <w:t>sq.mtr</w:t>
            </w:r>
          </w:p>
        </w:tc>
        <w:tc>
          <w:tcPr>
            <w:tcW w:w="3506" w:type="dxa"/>
          </w:tcPr>
          <w:p w:rsidR="0007563B" w:rsidRDefault="00176812">
            <w:pPr>
              <w:pStyle w:val="TableParagraph"/>
              <w:spacing w:line="250" w:lineRule="exact"/>
              <w:ind w:left="757"/>
            </w:pPr>
            <w:r>
              <w:t>Rs.50,000/-</w:t>
            </w:r>
            <w:r>
              <w:rPr>
                <w:spacing w:val="-3"/>
              </w:rPr>
              <w:t xml:space="preserve"> </w:t>
            </w:r>
            <w:r>
              <w:t>per</w:t>
            </w:r>
            <w:r>
              <w:rPr>
                <w:spacing w:val="-2"/>
              </w:rPr>
              <w:t xml:space="preserve"> </w:t>
            </w:r>
            <w:proofErr w:type="spellStart"/>
            <w:r>
              <w:t>sq.ft</w:t>
            </w:r>
            <w:proofErr w:type="spellEnd"/>
          </w:p>
        </w:tc>
      </w:tr>
      <w:tr w:rsidR="0007563B" w:rsidTr="00176812">
        <w:trPr>
          <w:trHeight w:val="450"/>
        </w:trPr>
        <w:tc>
          <w:tcPr>
            <w:tcW w:w="903" w:type="dxa"/>
            <w:vMerge/>
            <w:tcBorders>
              <w:top w:val="nil"/>
            </w:tcBorders>
          </w:tcPr>
          <w:p w:rsidR="0007563B" w:rsidRDefault="0007563B">
            <w:pPr>
              <w:rPr>
                <w:sz w:val="2"/>
                <w:szCs w:val="2"/>
              </w:rPr>
            </w:pPr>
          </w:p>
        </w:tc>
        <w:tc>
          <w:tcPr>
            <w:tcW w:w="1502" w:type="dxa"/>
            <w:vMerge/>
            <w:tcBorders>
              <w:top w:val="nil"/>
            </w:tcBorders>
            <w:shd w:val="clear" w:color="auto" w:fill="FFFFFF" w:themeFill="background1"/>
          </w:tcPr>
          <w:p w:rsidR="0007563B" w:rsidRDefault="0007563B">
            <w:pPr>
              <w:rPr>
                <w:sz w:val="2"/>
                <w:szCs w:val="2"/>
              </w:rPr>
            </w:pPr>
          </w:p>
        </w:tc>
        <w:tc>
          <w:tcPr>
            <w:tcW w:w="1759" w:type="dxa"/>
            <w:shd w:val="clear" w:color="auto" w:fill="FFFFFF" w:themeFill="background1"/>
          </w:tcPr>
          <w:p w:rsidR="0007563B" w:rsidRDefault="00176812">
            <w:pPr>
              <w:pStyle w:val="TableParagraph"/>
              <w:spacing w:line="248" w:lineRule="exact"/>
              <w:ind w:left="108"/>
            </w:pPr>
            <w:r>
              <w:t>Rate</w:t>
            </w:r>
            <w:r>
              <w:rPr>
                <w:spacing w:val="-1"/>
              </w:rPr>
              <w:t xml:space="preserve"> </w:t>
            </w:r>
            <w:r>
              <w:t>adopted</w:t>
            </w:r>
          </w:p>
        </w:tc>
        <w:tc>
          <w:tcPr>
            <w:tcW w:w="3628" w:type="dxa"/>
            <w:shd w:val="clear" w:color="auto" w:fill="FFFFFF" w:themeFill="background1"/>
          </w:tcPr>
          <w:p w:rsidR="0007563B" w:rsidRDefault="00176812">
            <w:pPr>
              <w:pStyle w:val="TableParagraph"/>
              <w:spacing w:line="248" w:lineRule="exact"/>
              <w:ind w:left="165" w:right="151"/>
              <w:jc w:val="center"/>
            </w:pPr>
            <w:r>
              <w:t>Rs.3,11,020/-</w:t>
            </w:r>
            <w:r>
              <w:rPr>
                <w:spacing w:val="-2"/>
              </w:rPr>
              <w:t xml:space="preserve"> </w:t>
            </w:r>
            <w:r>
              <w:t>per</w:t>
            </w:r>
            <w:r>
              <w:rPr>
                <w:spacing w:val="-3"/>
              </w:rPr>
              <w:t xml:space="preserve"> </w:t>
            </w:r>
            <w:r>
              <w:t>sq.mtr</w:t>
            </w:r>
          </w:p>
        </w:tc>
        <w:tc>
          <w:tcPr>
            <w:tcW w:w="3506" w:type="dxa"/>
          </w:tcPr>
          <w:p w:rsidR="0007563B" w:rsidRDefault="00176812">
            <w:pPr>
              <w:pStyle w:val="TableParagraph"/>
              <w:spacing w:line="250" w:lineRule="exact"/>
              <w:ind w:left="789"/>
            </w:pPr>
            <w:r>
              <w:t>Rs.50,000/-</w:t>
            </w:r>
            <w:r>
              <w:rPr>
                <w:spacing w:val="-2"/>
              </w:rPr>
              <w:t xml:space="preserve"> </w:t>
            </w:r>
            <w:r>
              <w:t>per</w:t>
            </w:r>
            <w:r>
              <w:rPr>
                <w:spacing w:val="-2"/>
              </w:rPr>
              <w:t xml:space="preserve"> </w:t>
            </w:r>
            <w:proofErr w:type="spellStart"/>
            <w:r>
              <w:t>sq.ft</w:t>
            </w:r>
            <w:proofErr w:type="spellEnd"/>
          </w:p>
        </w:tc>
      </w:tr>
      <w:tr w:rsidR="0007563B" w:rsidTr="00176812">
        <w:trPr>
          <w:trHeight w:val="450"/>
        </w:trPr>
        <w:tc>
          <w:tcPr>
            <w:tcW w:w="903" w:type="dxa"/>
            <w:vMerge/>
            <w:tcBorders>
              <w:top w:val="nil"/>
            </w:tcBorders>
          </w:tcPr>
          <w:p w:rsidR="0007563B" w:rsidRDefault="0007563B">
            <w:pPr>
              <w:rPr>
                <w:sz w:val="2"/>
                <w:szCs w:val="2"/>
              </w:rPr>
            </w:pPr>
          </w:p>
        </w:tc>
        <w:tc>
          <w:tcPr>
            <w:tcW w:w="1502" w:type="dxa"/>
            <w:vMerge/>
            <w:tcBorders>
              <w:top w:val="nil"/>
            </w:tcBorders>
            <w:shd w:val="clear" w:color="auto" w:fill="FFFFFF" w:themeFill="background1"/>
          </w:tcPr>
          <w:p w:rsidR="0007563B" w:rsidRDefault="0007563B">
            <w:pPr>
              <w:rPr>
                <w:sz w:val="2"/>
                <w:szCs w:val="2"/>
              </w:rPr>
            </w:pPr>
          </w:p>
        </w:tc>
        <w:tc>
          <w:tcPr>
            <w:tcW w:w="1759" w:type="dxa"/>
            <w:shd w:val="clear" w:color="auto" w:fill="FFFFFF" w:themeFill="background1"/>
          </w:tcPr>
          <w:p w:rsidR="0007563B" w:rsidRDefault="00176812">
            <w:pPr>
              <w:pStyle w:val="TableParagraph"/>
              <w:spacing w:line="248" w:lineRule="exact"/>
              <w:ind w:left="108"/>
            </w:pPr>
            <w:r>
              <w:t>Carpet Area</w:t>
            </w:r>
          </w:p>
        </w:tc>
        <w:tc>
          <w:tcPr>
            <w:tcW w:w="3628" w:type="dxa"/>
            <w:shd w:val="clear" w:color="auto" w:fill="FFFFFF" w:themeFill="background1"/>
          </w:tcPr>
          <w:p w:rsidR="0007563B" w:rsidRDefault="00176812">
            <w:pPr>
              <w:pStyle w:val="TableParagraph"/>
              <w:spacing w:line="248" w:lineRule="exact"/>
              <w:ind w:left="165" w:right="103"/>
              <w:jc w:val="center"/>
            </w:pPr>
            <w:r>
              <w:t>1,350</w:t>
            </w:r>
            <w:r>
              <w:rPr>
                <w:spacing w:val="-2"/>
              </w:rPr>
              <w:t xml:space="preserve"> </w:t>
            </w:r>
            <w:r>
              <w:t>Sq. Ft.</w:t>
            </w:r>
            <w:r>
              <w:rPr>
                <w:spacing w:val="-1"/>
              </w:rPr>
              <w:t xml:space="preserve"> </w:t>
            </w:r>
            <w:r>
              <w:t>(125.42</w:t>
            </w:r>
            <w:r>
              <w:rPr>
                <w:spacing w:val="-1"/>
              </w:rPr>
              <w:t xml:space="preserve"> </w:t>
            </w:r>
            <w:r>
              <w:t>sq.mtr)</w:t>
            </w:r>
          </w:p>
        </w:tc>
        <w:tc>
          <w:tcPr>
            <w:tcW w:w="3506" w:type="dxa"/>
          </w:tcPr>
          <w:p w:rsidR="0007563B" w:rsidRDefault="00176812">
            <w:pPr>
              <w:pStyle w:val="TableParagraph"/>
              <w:spacing w:before="4"/>
              <w:ind w:left="537"/>
            </w:pPr>
            <w:r>
              <w:t>1,350</w:t>
            </w:r>
            <w:r>
              <w:rPr>
                <w:spacing w:val="-1"/>
              </w:rPr>
              <w:t xml:space="preserve"> </w:t>
            </w:r>
            <w:proofErr w:type="spellStart"/>
            <w:r>
              <w:t>sq.ft</w:t>
            </w:r>
            <w:proofErr w:type="spellEnd"/>
            <w:r>
              <w:rPr>
                <w:spacing w:val="-2"/>
              </w:rPr>
              <w:t xml:space="preserve"> </w:t>
            </w:r>
            <w:r>
              <w:t>(125.42</w:t>
            </w:r>
            <w:r>
              <w:rPr>
                <w:spacing w:val="-2"/>
              </w:rPr>
              <w:t xml:space="preserve"> </w:t>
            </w:r>
            <w:r>
              <w:t>sq.mtr)</w:t>
            </w:r>
          </w:p>
        </w:tc>
      </w:tr>
      <w:tr w:rsidR="0007563B" w:rsidTr="00176812">
        <w:trPr>
          <w:trHeight w:val="451"/>
        </w:trPr>
        <w:tc>
          <w:tcPr>
            <w:tcW w:w="903" w:type="dxa"/>
            <w:vMerge/>
            <w:tcBorders>
              <w:top w:val="nil"/>
            </w:tcBorders>
          </w:tcPr>
          <w:p w:rsidR="0007563B" w:rsidRDefault="0007563B">
            <w:pPr>
              <w:rPr>
                <w:sz w:val="2"/>
                <w:szCs w:val="2"/>
              </w:rPr>
            </w:pPr>
          </w:p>
        </w:tc>
        <w:tc>
          <w:tcPr>
            <w:tcW w:w="1502" w:type="dxa"/>
            <w:vMerge/>
            <w:tcBorders>
              <w:top w:val="nil"/>
            </w:tcBorders>
            <w:shd w:val="clear" w:color="auto" w:fill="FFFFFF" w:themeFill="background1"/>
          </w:tcPr>
          <w:p w:rsidR="0007563B" w:rsidRDefault="0007563B">
            <w:pPr>
              <w:rPr>
                <w:sz w:val="2"/>
                <w:szCs w:val="2"/>
              </w:rPr>
            </w:pPr>
          </w:p>
        </w:tc>
        <w:tc>
          <w:tcPr>
            <w:tcW w:w="1759" w:type="dxa"/>
            <w:shd w:val="clear" w:color="auto" w:fill="FFFFFF" w:themeFill="background1"/>
          </w:tcPr>
          <w:p w:rsidR="0007563B" w:rsidRDefault="00176812">
            <w:pPr>
              <w:pStyle w:val="TableParagraph"/>
              <w:spacing w:line="248" w:lineRule="exact"/>
              <w:ind w:left="108"/>
            </w:pPr>
            <w:r>
              <w:t>Class</w:t>
            </w:r>
            <w:r>
              <w:rPr>
                <w:spacing w:val="-1"/>
              </w:rPr>
              <w:t xml:space="preserve"> </w:t>
            </w:r>
            <w:r>
              <w:t>of</w:t>
            </w:r>
            <w:r>
              <w:rPr>
                <w:spacing w:val="1"/>
              </w:rPr>
              <w:t xml:space="preserve"> </w:t>
            </w:r>
            <w:r>
              <w:t>cons.</w:t>
            </w:r>
          </w:p>
        </w:tc>
        <w:tc>
          <w:tcPr>
            <w:tcW w:w="3628" w:type="dxa"/>
            <w:shd w:val="clear" w:color="auto" w:fill="FFFFFF" w:themeFill="background1"/>
          </w:tcPr>
          <w:p w:rsidR="0007563B" w:rsidRDefault="00176812">
            <w:pPr>
              <w:pStyle w:val="TableParagraph"/>
              <w:spacing w:line="248" w:lineRule="exact"/>
              <w:ind w:left="165" w:right="155"/>
              <w:jc w:val="center"/>
            </w:pPr>
            <w:r>
              <w:t>Class</w:t>
            </w:r>
            <w:r>
              <w:rPr>
                <w:spacing w:val="-2"/>
              </w:rPr>
              <w:t xml:space="preserve"> </w:t>
            </w:r>
            <w:r>
              <w:t>A</w:t>
            </w:r>
            <w:r>
              <w:rPr>
                <w:spacing w:val="-1"/>
              </w:rPr>
              <w:t xml:space="preserve"> </w:t>
            </w:r>
            <w:r>
              <w:t>construction</w:t>
            </w:r>
            <w:r>
              <w:rPr>
                <w:spacing w:val="-2"/>
              </w:rPr>
              <w:t xml:space="preserve"> </w:t>
            </w:r>
            <w:r>
              <w:t>(Very</w:t>
            </w:r>
            <w:r>
              <w:rPr>
                <w:spacing w:val="-3"/>
              </w:rPr>
              <w:t xml:space="preserve"> </w:t>
            </w:r>
            <w:r>
              <w:t>Good)</w:t>
            </w:r>
          </w:p>
        </w:tc>
        <w:tc>
          <w:tcPr>
            <w:tcW w:w="3506" w:type="dxa"/>
          </w:tcPr>
          <w:p w:rsidR="0007563B" w:rsidRDefault="00176812">
            <w:pPr>
              <w:pStyle w:val="TableParagraph"/>
              <w:spacing w:line="248" w:lineRule="exact"/>
              <w:ind w:left="122"/>
            </w:pPr>
            <w:r>
              <w:t>Class</w:t>
            </w:r>
            <w:r>
              <w:rPr>
                <w:spacing w:val="-2"/>
              </w:rPr>
              <w:t xml:space="preserve"> </w:t>
            </w:r>
            <w:r>
              <w:t>A</w:t>
            </w:r>
            <w:r>
              <w:rPr>
                <w:spacing w:val="-1"/>
              </w:rPr>
              <w:t xml:space="preserve"> </w:t>
            </w:r>
            <w:r>
              <w:t>construction</w:t>
            </w:r>
            <w:r>
              <w:rPr>
                <w:spacing w:val="-2"/>
              </w:rPr>
              <w:t xml:space="preserve"> </w:t>
            </w:r>
            <w:r>
              <w:t>(Very</w:t>
            </w:r>
            <w:r>
              <w:rPr>
                <w:spacing w:val="-3"/>
              </w:rPr>
              <w:t xml:space="preserve"> </w:t>
            </w:r>
            <w:r>
              <w:t>Good)</w:t>
            </w:r>
          </w:p>
        </w:tc>
      </w:tr>
      <w:tr w:rsidR="0007563B" w:rsidTr="00176812">
        <w:trPr>
          <w:trHeight w:val="918"/>
        </w:trPr>
        <w:tc>
          <w:tcPr>
            <w:tcW w:w="903" w:type="dxa"/>
            <w:vMerge/>
            <w:tcBorders>
              <w:top w:val="nil"/>
            </w:tcBorders>
          </w:tcPr>
          <w:p w:rsidR="0007563B" w:rsidRDefault="0007563B">
            <w:pPr>
              <w:rPr>
                <w:sz w:val="2"/>
                <w:szCs w:val="2"/>
              </w:rPr>
            </w:pPr>
          </w:p>
        </w:tc>
        <w:tc>
          <w:tcPr>
            <w:tcW w:w="1502" w:type="dxa"/>
            <w:vMerge/>
            <w:tcBorders>
              <w:top w:val="nil"/>
            </w:tcBorders>
            <w:shd w:val="clear" w:color="auto" w:fill="FFFFFF" w:themeFill="background1"/>
          </w:tcPr>
          <w:p w:rsidR="0007563B" w:rsidRDefault="0007563B">
            <w:pPr>
              <w:rPr>
                <w:sz w:val="2"/>
                <w:szCs w:val="2"/>
              </w:rPr>
            </w:pPr>
          </w:p>
        </w:tc>
        <w:tc>
          <w:tcPr>
            <w:tcW w:w="1759" w:type="dxa"/>
            <w:shd w:val="clear" w:color="auto" w:fill="FFFFFF" w:themeFill="background1"/>
          </w:tcPr>
          <w:p w:rsidR="0007563B" w:rsidRDefault="00176812">
            <w:pPr>
              <w:pStyle w:val="TableParagraph"/>
              <w:spacing w:line="357" w:lineRule="auto"/>
              <w:ind w:left="108" w:right="543"/>
            </w:pPr>
            <w:r>
              <w:t>Valuation</w:t>
            </w:r>
            <w:r>
              <w:rPr>
                <w:spacing w:val="1"/>
              </w:rPr>
              <w:t xml:space="preserve"> </w:t>
            </w:r>
            <w:r>
              <w:rPr>
                <w:spacing w:val="-1"/>
              </w:rPr>
              <w:t>Calculation</w:t>
            </w:r>
          </w:p>
        </w:tc>
        <w:tc>
          <w:tcPr>
            <w:tcW w:w="3628" w:type="dxa"/>
            <w:shd w:val="clear" w:color="auto" w:fill="FFFFFF" w:themeFill="background1"/>
          </w:tcPr>
          <w:p w:rsidR="0007563B" w:rsidRDefault="00176812">
            <w:pPr>
              <w:pStyle w:val="TableParagraph"/>
              <w:spacing w:before="124"/>
              <w:ind w:left="1507" w:right="129" w:hanging="1352"/>
            </w:pPr>
            <w:r>
              <w:t>Rs.3,11,020/- per sq.mtr X 125.42</w:t>
            </w:r>
            <w:r>
              <w:rPr>
                <w:spacing w:val="-59"/>
              </w:rPr>
              <w:t xml:space="preserve"> </w:t>
            </w:r>
            <w:r>
              <w:t>sq.mtr</w:t>
            </w:r>
          </w:p>
        </w:tc>
        <w:tc>
          <w:tcPr>
            <w:tcW w:w="3506" w:type="dxa"/>
          </w:tcPr>
          <w:p w:rsidR="0007563B" w:rsidRDefault="00176812">
            <w:pPr>
              <w:pStyle w:val="TableParagraph"/>
              <w:spacing w:before="124"/>
              <w:ind w:left="1548" w:right="298" w:hanging="1230"/>
            </w:pPr>
            <w:r>
              <w:t>Rs.50,000/-</w:t>
            </w:r>
            <w:r>
              <w:rPr>
                <w:spacing w:val="-2"/>
              </w:rPr>
              <w:t xml:space="preserve"> </w:t>
            </w:r>
            <w:r>
              <w:t>per</w:t>
            </w:r>
            <w:r>
              <w:rPr>
                <w:spacing w:val="-2"/>
              </w:rPr>
              <w:t xml:space="preserve"> </w:t>
            </w:r>
            <w:proofErr w:type="spellStart"/>
            <w:r>
              <w:t>sq.ft</w:t>
            </w:r>
            <w:proofErr w:type="spellEnd"/>
            <w:r>
              <w:rPr>
                <w:spacing w:val="50"/>
              </w:rPr>
              <w:t xml:space="preserve"> </w:t>
            </w:r>
            <w:r>
              <w:t>X</w:t>
            </w:r>
            <w:r>
              <w:rPr>
                <w:spacing w:val="1"/>
              </w:rPr>
              <w:t xml:space="preserve"> </w:t>
            </w:r>
            <w:r>
              <w:t>1,350</w:t>
            </w:r>
            <w:r>
              <w:rPr>
                <w:spacing w:val="-58"/>
              </w:rPr>
              <w:t xml:space="preserve"> </w:t>
            </w:r>
            <w:proofErr w:type="spellStart"/>
            <w:r>
              <w:t>sq.ft</w:t>
            </w:r>
            <w:proofErr w:type="spellEnd"/>
          </w:p>
        </w:tc>
      </w:tr>
      <w:tr w:rsidR="0007563B" w:rsidTr="00176812">
        <w:trPr>
          <w:trHeight w:val="450"/>
        </w:trPr>
        <w:tc>
          <w:tcPr>
            <w:tcW w:w="903" w:type="dxa"/>
            <w:vMerge/>
            <w:tcBorders>
              <w:top w:val="nil"/>
            </w:tcBorders>
          </w:tcPr>
          <w:p w:rsidR="0007563B" w:rsidRDefault="0007563B">
            <w:pPr>
              <w:rPr>
                <w:sz w:val="2"/>
                <w:szCs w:val="2"/>
              </w:rPr>
            </w:pPr>
          </w:p>
        </w:tc>
        <w:tc>
          <w:tcPr>
            <w:tcW w:w="1502" w:type="dxa"/>
            <w:vMerge/>
            <w:tcBorders>
              <w:top w:val="nil"/>
            </w:tcBorders>
            <w:shd w:val="clear" w:color="auto" w:fill="FFFFFF" w:themeFill="background1"/>
          </w:tcPr>
          <w:p w:rsidR="0007563B" w:rsidRDefault="0007563B">
            <w:pPr>
              <w:rPr>
                <w:sz w:val="2"/>
                <w:szCs w:val="2"/>
              </w:rPr>
            </w:pPr>
          </w:p>
        </w:tc>
        <w:tc>
          <w:tcPr>
            <w:tcW w:w="1759" w:type="dxa"/>
            <w:shd w:val="clear" w:color="auto" w:fill="FFFFFF" w:themeFill="background1"/>
          </w:tcPr>
          <w:p w:rsidR="0007563B" w:rsidRDefault="00176812">
            <w:pPr>
              <w:pStyle w:val="TableParagraph"/>
              <w:spacing w:line="246" w:lineRule="exact"/>
              <w:ind w:left="108"/>
              <w:rPr>
                <w:rFonts w:ascii="Arial"/>
                <w:b/>
              </w:rPr>
            </w:pPr>
            <w:r>
              <w:rPr>
                <w:rFonts w:ascii="Arial"/>
                <w:b/>
              </w:rPr>
              <w:t>Total</w:t>
            </w:r>
            <w:r>
              <w:rPr>
                <w:rFonts w:ascii="Arial"/>
                <w:b/>
                <w:spacing w:val="2"/>
              </w:rPr>
              <w:t xml:space="preserve"> </w:t>
            </w:r>
            <w:r>
              <w:rPr>
                <w:rFonts w:ascii="Arial"/>
                <w:b/>
              </w:rPr>
              <w:t>Value</w:t>
            </w:r>
          </w:p>
        </w:tc>
        <w:tc>
          <w:tcPr>
            <w:tcW w:w="3628" w:type="dxa"/>
            <w:shd w:val="clear" w:color="auto" w:fill="FFFFFF" w:themeFill="background1"/>
          </w:tcPr>
          <w:p w:rsidR="0007563B" w:rsidRDefault="00176812">
            <w:pPr>
              <w:pStyle w:val="TableParagraph"/>
              <w:spacing w:line="248" w:lineRule="exact"/>
              <w:ind w:left="165" w:right="151"/>
              <w:jc w:val="center"/>
            </w:pPr>
            <w:r>
              <w:t>Rs.3,90,08,128/-</w:t>
            </w:r>
          </w:p>
        </w:tc>
        <w:tc>
          <w:tcPr>
            <w:tcW w:w="3506" w:type="dxa"/>
          </w:tcPr>
          <w:p w:rsidR="0007563B" w:rsidRDefault="00176812">
            <w:pPr>
              <w:pStyle w:val="TableParagraph"/>
              <w:spacing w:line="248" w:lineRule="exact"/>
              <w:ind w:left="940"/>
            </w:pPr>
            <w:r>
              <w:t>Rs.6,75,00,000/-</w:t>
            </w:r>
          </w:p>
        </w:tc>
      </w:tr>
      <w:tr w:rsidR="0007563B" w:rsidTr="00176812">
        <w:trPr>
          <w:trHeight w:val="1482"/>
        </w:trPr>
        <w:tc>
          <w:tcPr>
            <w:tcW w:w="903" w:type="dxa"/>
          </w:tcPr>
          <w:p w:rsidR="0007563B" w:rsidRDefault="0007563B">
            <w:pPr>
              <w:pStyle w:val="TableParagraph"/>
              <w:ind w:left="0"/>
              <w:rPr>
                <w:rFonts w:ascii="Arial"/>
                <w:i/>
                <w:sz w:val="24"/>
              </w:rPr>
            </w:pPr>
          </w:p>
          <w:p w:rsidR="0007563B" w:rsidRDefault="0007563B">
            <w:pPr>
              <w:pStyle w:val="TableParagraph"/>
              <w:spacing w:before="3"/>
              <w:ind w:left="0"/>
              <w:rPr>
                <w:rFonts w:ascii="Arial"/>
                <w:i/>
                <w:sz w:val="27"/>
              </w:rPr>
            </w:pPr>
          </w:p>
          <w:p w:rsidR="0007563B" w:rsidRDefault="00176812">
            <w:pPr>
              <w:pStyle w:val="TableParagraph"/>
              <w:ind w:left="0" w:right="172"/>
              <w:jc w:val="right"/>
            </w:pPr>
            <w:r>
              <w:t>b.</w:t>
            </w:r>
          </w:p>
        </w:tc>
        <w:tc>
          <w:tcPr>
            <w:tcW w:w="3261" w:type="dxa"/>
            <w:gridSpan w:val="2"/>
            <w:shd w:val="clear" w:color="auto" w:fill="FFFFFF" w:themeFill="background1"/>
          </w:tcPr>
          <w:p w:rsidR="0007563B" w:rsidRDefault="0007563B">
            <w:pPr>
              <w:pStyle w:val="TableParagraph"/>
              <w:spacing w:before="2"/>
              <w:ind w:left="0"/>
              <w:rPr>
                <w:rFonts w:ascii="Arial"/>
                <w:i/>
                <w:sz w:val="19"/>
              </w:rPr>
            </w:pPr>
          </w:p>
          <w:p w:rsidR="0007563B" w:rsidRDefault="00176812">
            <w:pPr>
              <w:pStyle w:val="TableParagraph"/>
              <w:ind w:left="107"/>
            </w:pPr>
            <w:r>
              <w:t>Depreciation</w:t>
            </w:r>
            <w:r>
              <w:rPr>
                <w:spacing w:val="-2"/>
              </w:rPr>
              <w:t xml:space="preserve"> </w:t>
            </w:r>
            <w:r>
              <w:t>Percentage</w:t>
            </w:r>
          </w:p>
          <w:p w:rsidR="0007563B" w:rsidRDefault="00176812">
            <w:pPr>
              <w:pStyle w:val="TableParagraph"/>
              <w:spacing w:before="202" w:line="271" w:lineRule="auto"/>
              <w:ind w:left="107" w:right="93"/>
              <w:rPr>
                <w:rFonts w:ascii="Arial"/>
                <w:i/>
                <w:sz w:val="16"/>
              </w:rPr>
            </w:pPr>
            <w:r>
              <w:rPr>
                <w:rFonts w:ascii="Arial"/>
                <w:i/>
                <w:sz w:val="16"/>
              </w:rPr>
              <w:t>(Assuming</w:t>
            </w:r>
            <w:r>
              <w:rPr>
                <w:rFonts w:ascii="Arial"/>
                <w:i/>
                <w:spacing w:val="26"/>
                <w:sz w:val="16"/>
              </w:rPr>
              <w:t xml:space="preserve"> </w:t>
            </w:r>
            <w:r>
              <w:rPr>
                <w:rFonts w:ascii="Arial"/>
                <w:i/>
                <w:sz w:val="16"/>
              </w:rPr>
              <w:t>Salvage</w:t>
            </w:r>
            <w:r>
              <w:rPr>
                <w:rFonts w:ascii="Arial"/>
                <w:i/>
                <w:spacing w:val="25"/>
                <w:sz w:val="16"/>
              </w:rPr>
              <w:t xml:space="preserve"> </w:t>
            </w:r>
            <w:r>
              <w:rPr>
                <w:rFonts w:ascii="Arial"/>
                <w:i/>
                <w:sz w:val="16"/>
              </w:rPr>
              <w:t>value</w:t>
            </w:r>
            <w:r>
              <w:rPr>
                <w:rFonts w:ascii="Arial"/>
                <w:i/>
                <w:spacing w:val="26"/>
                <w:sz w:val="16"/>
              </w:rPr>
              <w:t xml:space="preserve"> </w:t>
            </w:r>
            <w:r>
              <w:rPr>
                <w:rFonts w:ascii="Arial"/>
                <w:i/>
                <w:sz w:val="16"/>
              </w:rPr>
              <w:t>percentage</w:t>
            </w:r>
            <w:r>
              <w:rPr>
                <w:rFonts w:ascii="Arial"/>
                <w:i/>
                <w:spacing w:val="27"/>
                <w:sz w:val="16"/>
              </w:rPr>
              <w:t xml:space="preserve"> </w:t>
            </w:r>
            <w:r>
              <w:rPr>
                <w:rFonts w:ascii="Arial"/>
                <w:i/>
                <w:sz w:val="16"/>
              </w:rPr>
              <w:t>per</w:t>
            </w:r>
            <w:r>
              <w:rPr>
                <w:rFonts w:ascii="Arial"/>
                <w:i/>
                <w:spacing w:val="-41"/>
                <w:sz w:val="16"/>
              </w:rPr>
              <w:t xml:space="preserve"> </w:t>
            </w:r>
            <w:r>
              <w:rPr>
                <w:rFonts w:ascii="Arial"/>
                <w:i/>
                <w:sz w:val="16"/>
              </w:rPr>
              <w:t>year)</w:t>
            </w:r>
          </w:p>
        </w:tc>
        <w:tc>
          <w:tcPr>
            <w:tcW w:w="3628" w:type="dxa"/>
            <w:shd w:val="clear" w:color="auto" w:fill="FFFFFF" w:themeFill="background1"/>
          </w:tcPr>
          <w:p w:rsidR="0007563B" w:rsidRDefault="0007563B">
            <w:pPr>
              <w:pStyle w:val="TableParagraph"/>
              <w:ind w:left="0"/>
              <w:rPr>
                <w:rFonts w:ascii="Arial"/>
                <w:i/>
                <w:sz w:val="24"/>
              </w:rPr>
            </w:pPr>
          </w:p>
          <w:p w:rsidR="0007563B" w:rsidRDefault="0007563B">
            <w:pPr>
              <w:pStyle w:val="TableParagraph"/>
              <w:spacing w:before="5"/>
              <w:ind w:left="0"/>
              <w:rPr>
                <w:rFonts w:ascii="Arial"/>
                <w:i/>
                <w:sz w:val="20"/>
              </w:rPr>
            </w:pPr>
          </w:p>
          <w:p w:rsidR="0007563B" w:rsidRDefault="00176812">
            <w:pPr>
              <w:pStyle w:val="TableParagraph"/>
              <w:ind w:left="164" w:right="155"/>
              <w:jc w:val="center"/>
            </w:pPr>
            <w:r>
              <w:t>NA</w:t>
            </w:r>
          </w:p>
        </w:tc>
        <w:tc>
          <w:tcPr>
            <w:tcW w:w="3506" w:type="dxa"/>
          </w:tcPr>
          <w:p w:rsidR="0007563B" w:rsidRDefault="00176812">
            <w:pPr>
              <w:pStyle w:val="TableParagraph"/>
              <w:spacing w:line="248" w:lineRule="exact"/>
              <w:ind w:left="1582" w:right="1567"/>
              <w:jc w:val="center"/>
            </w:pPr>
            <w:r>
              <w:t>NA</w:t>
            </w:r>
          </w:p>
          <w:p w:rsidR="0007563B" w:rsidRDefault="00176812">
            <w:pPr>
              <w:pStyle w:val="TableParagraph"/>
              <w:spacing w:before="200" w:line="273" w:lineRule="auto"/>
              <w:ind w:left="501" w:right="425" w:hanging="63"/>
              <w:jc w:val="both"/>
              <w:rPr>
                <w:rFonts w:ascii="Arial"/>
                <w:i/>
              </w:rPr>
            </w:pPr>
            <w:r>
              <w:rPr>
                <w:rFonts w:ascii="Arial"/>
                <w:i/>
              </w:rPr>
              <w:t>(Above replacement rate is</w:t>
            </w:r>
            <w:r>
              <w:rPr>
                <w:rFonts w:ascii="Arial"/>
                <w:i/>
                <w:spacing w:val="-59"/>
              </w:rPr>
              <w:t xml:space="preserve"> </w:t>
            </w:r>
            <w:r>
              <w:rPr>
                <w:rFonts w:ascii="Arial"/>
                <w:i/>
              </w:rPr>
              <w:t>calculated after deducting</w:t>
            </w:r>
            <w:r>
              <w:rPr>
                <w:rFonts w:ascii="Arial"/>
                <w:i/>
                <w:spacing w:val="1"/>
              </w:rPr>
              <w:t xml:space="preserve"> </w:t>
            </w:r>
            <w:r>
              <w:rPr>
                <w:rFonts w:ascii="Arial"/>
                <w:i/>
              </w:rPr>
              <w:t>prescribed</w:t>
            </w:r>
            <w:r>
              <w:rPr>
                <w:rFonts w:ascii="Arial"/>
                <w:i/>
                <w:spacing w:val="-3"/>
              </w:rPr>
              <w:t xml:space="preserve"> </w:t>
            </w:r>
            <w:r>
              <w:rPr>
                <w:rFonts w:ascii="Arial"/>
                <w:i/>
              </w:rPr>
              <w:t>depreciation)</w:t>
            </w:r>
          </w:p>
        </w:tc>
      </w:tr>
      <w:tr w:rsidR="0007563B" w:rsidTr="00176812">
        <w:trPr>
          <w:trHeight w:val="451"/>
        </w:trPr>
        <w:tc>
          <w:tcPr>
            <w:tcW w:w="903" w:type="dxa"/>
          </w:tcPr>
          <w:p w:rsidR="0007563B" w:rsidRDefault="00176812">
            <w:pPr>
              <w:pStyle w:val="TableParagraph"/>
              <w:spacing w:line="248" w:lineRule="exact"/>
              <w:ind w:left="0" w:right="184"/>
              <w:jc w:val="right"/>
            </w:pPr>
            <w:r>
              <w:t>c.</w:t>
            </w:r>
          </w:p>
        </w:tc>
        <w:tc>
          <w:tcPr>
            <w:tcW w:w="3261" w:type="dxa"/>
            <w:gridSpan w:val="2"/>
            <w:shd w:val="clear" w:color="auto" w:fill="FFFFFF" w:themeFill="background1"/>
          </w:tcPr>
          <w:p w:rsidR="0007563B" w:rsidRDefault="00176812">
            <w:pPr>
              <w:pStyle w:val="TableParagraph"/>
              <w:spacing w:line="248" w:lineRule="exact"/>
              <w:ind w:left="107"/>
            </w:pPr>
            <w:r>
              <w:t>Age</w:t>
            </w:r>
            <w:r>
              <w:rPr>
                <w:spacing w:val="-2"/>
              </w:rPr>
              <w:t xml:space="preserve"> </w:t>
            </w:r>
            <w:r>
              <w:t>Factor</w:t>
            </w:r>
          </w:p>
        </w:tc>
        <w:tc>
          <w:tcPr>
            <w:tcW w:w="3628" w:type="dxa"/>
            <w:shd w:val="clear" w:color="auto" w:fill="FFFFFF" w:themeFill="background1"/>
          </w:tcPr>
          <w:p w:rsidR="0007563B" w:rsidRDefault="00176812">
            <w:pPr>
              <w:pStyle w:val="TableParagraph"/>
              <w:spacing w:line="248" w:lineRule="exact"/>
              <w:ind w:left="164" w:right="155"/>
              <w:jc w:val="center"/>
            </w:pPr>
            <w:r>
              <w:t>NA</w:t>
            </w:r>
          </w:p>
        </w:tc>
        <w:tc>
          <w:tcPr>
            <w:tcW w:w="3506" w:type="dxa"/>
          </w:tcPr>
          <w:p w:rsidR="0007563B" w:rsidRDefault="00176812">
            <w:pPr>
              <w:pStyle w:val="TableParagraph"/>
              <w:spacing w:line="248" w:lineRule="exact"/>
              <w:ind w:left="1582" w:right="1567"/>
              <w:jc w:val="center"/>
            </w:pPr>
            <w:r>
              <w:t>NA</w:t>
            </w:r>
          </w:p>
        </w:tc>
      </w:tr>
      <w:tr w:rsidR="0007563B" w:rsidTr="00176812">
        <w:trPr>
          <w:trHeight w:val="1324"/>
        </w:trPr>
        <w:tc>
          <w:tcPr>
            <w:tcW w:w="903" w:type="dxa"/>
          </w:tcPr>
          <w:p w:rsidR="0007563B" w:rsidRDefault="00176812">
            <w:pPr>
              <w:pStyle w:val="TableParagraph"/>
              <w:spacing w:line="248" w:lineRule="exact"/>
              <w:ind w:left="0" w:right="172"/>
              <w:jc w:val="right"/>
            </w:pPr>
            <w:r>
              <w:t>d.</w:t>
            </w:r>
          </w:p>
        </w:tc>
        <w:tc>
          <w:tcPr>
            <w:tcW w:w="3261" w:type="dxa"/>
            <w:gridSpan w:val="2"/>
            <w:shd w:val="clear" w:color="auto" w:fill="FFFFFF" w:themeFill="background1"/>
          </w:tcPr>
          <w:p w:rsidR="0007563B" w:rsidRDefault="00176812">
            <w:pPr>
              <w:pStyle w:val="TableParagraph"/>
              <w:spacing w:line="248" w:lineRule="exact"/>
              <w:ind w:left="107"/>
            </w:pPr>
            <w:r>
              <w:t>Structure</w:t>
            </w:r>
            <w:r>
              <w:rPr>
                <w:spacing w:val="-7"/>
              </w:rPr>
              <w:t xml:space="preserve"> </w:t>
            </w:r>
            <w:r>
              <w:t>Type/</w:t>
            </w:r>
            <w:r>
              <w:rPr>
                <w:spacing w:val="-1"/>
              </w:rPr>
              <w:t xml:space="preserve"> </w:t>
            </w:r>
            <w:r>
              <w:t>Condition</w:t>
            </w:r>
          </w:p>
        </w:tc>
        <w:tc>
          <w:tcPr>
            <w:tcW w:w="3628" w:type="dxa"/>
            <w:shd w:val="clear" w:color="auto" w:fill="FFFFFF" w:themeFill="background1"/>
          </w:tcPr>
          <w:p w:rsidR="0007563B" w:rsidRDefault="00176812">
            <w:pPr>
              <w:pStyle w:val="TableParagraph"/>
              <w:spacing w:line="248" w:lineRule="exact"/>
              <w:ind w:left="165" w:right="153"/>
              <w:jc w:val="center"/>
            </w:pPr>
            <w:proofErr w:type="spellStart"/>
            <w:r>
              <w:t>Pucca</w:t>
            </w:r>
            <w:proofErr w:type="spellEnd"/>
            <w:r>
              <w:t xml:space="preserve"> (1.0)</w:t>
            </w:r>
          </w:p>
        </w:tc>
        <w:tc>
          <w:tcPr>
            <w:tcW w:w="3506" w:type="dxa"/>
          </w:tcPr>
          <w:p w:rsidR="0007563B" w:rsidRDefault="00176812">
            <w:pPr>
              <w:pStyle w:val="TableParagraph"/>
              <w:spacing w:line="276" w:lineRule="auto"/>
              <w:ind w:left="110" w:right="92"/>
              <w:jc w:val="both"/>
            </w:pPr>
            <w:r>
              <w:t>RCC framed pillar, beam, column</w:t>
            </w:r>
            <w:r>
              <w:rPr>
                <w:spacing w:val="-59"/>
              </w:rPr>
              <w:t xml:space="preserve"> </w:t>
            </w:r>
            <w:r>
              <w:t>structure</w:t>
            </w:r>
            <w:r>
              <w:rPr>
                <w:spacing w:val="1"/>
              </w:rPr>
              <w:t xml:space="preserve"> </w:t>
            </w:r>
            <w:r>
              <w:t>on</w:t>
            </w:r>
            <w:r>
              <w:rPr>
                <w:spacing w:val="1"/>
              </w:rPr>
              <w:t xml:space="preserve"> </w:t>
            </w:r>
            <w:r>
              <w:t>RCC</w:t>
            </w:r>
            <w:r>
              <w:rPr>
                <w:spacing w:val="1"/>
              </w:rPr>
              <w:t xml:space="preserve"> </w:t>
            </w:r>
            <w:r>
              <w:t>slab/.</w:t>
            </w:r>
            <w:r>
              <w:rPr>
                <w:spacing w:val="1"/>
              </w:rPr>
              <w:t xml:space="preserve"> </w:t>
            </w:r>
            <w:r>
              <w:t>During</w:t>
            </w:r>
            <w:r>
              <w:rPr>
                <w:spacing w:val="-59"/>
              </w:rPr>
              <w:t xml:space="preserve"> </w:t>
            </w:r>
            <w:r>
              <w:t>Site</w:t>
            </w:r>
            <w:r>
              <w:rPr>
                <w:spacing w:val="1"/>
              </w:rPr>
              <w:t xml:space="preserve"> </w:t>
            </w:r>
            <w:r>
              <w:t>survey</w:t>
            </w:r>
            <w:r>
              <w:rPr>
                <w:spacing w:val="1"/>
              </w:rPr>
              <w:t xml:space="preserve"> </w:t>
            </w:r>
            <w:r>
              <w:t>the</w:t>
            </w:r>
            <w:r>
              <w:rPr>
                <w:spacing w:val="1"/>
              </w:rPr>
              <w:t xml:space="preserve"> </w:t>
            </w:r>
            <w:r>
              <w:t>property</w:t>
            </w:r>
            <w:r>
              <w:rPr>
                <w:spacing w:val="1"/>
              </w:rPr>
              <w:t xml:space="preserve"> </w:t>
            </w:r>
            <w:r>
              <w:t>was</w:t>
            </w:r>
            <w:r>
              <w:rPr>
                <w:spacing w:val="-59"/>
              </w:rPr>
              <w:t xml:space="preserve"> </w:t>
            </w:r>
            <w:r>
              <w:t>under</w:t>
            </w:r>
            <w:r>
              <w:rPr>
                <w:spacing w:val="-2"/>
              </w:rPr>
              <w:t xml:space="preserve"> </w:t>
            </w:r>
            <w:r>
              <w:t>renovation.</w:t>
            </w:r>
          </w:p>
        </w:tc>
      </w:tr>
      <w:tr w:rsidR="0007563B">
        <w:trPr>
          <w:trHeight w:val="450"/>
        </w:trPr>
        <w:tc>
          <w:tcPr>
            <w:tcW w:w="903" w:type="dxa"/>
          </w:tcPr>
          <w:p w:rsidR="0007563B" w:rsidRDefault="00176812">
            <w:pPr>
              <w:pStyle w:val="TableParagraph"/>
              <w:spacing w:line="250" w:lineRule="exact"/>
              <w:ind w:left="0" w:right="172"/>
              <w:jc w:val="right"/>
            </w:pPr>
            <w:r>
              <w:t>e.</w:t>
            </w:r>
          </w:p>
        </w:tc>
        <w:tc>
          <w:tcPr>
            <w:tcW w:w="3261" w:type="dxa"/>
            <w:gridSpan w:val="2"/>
          </w:tcPr>
          <w:p w:rsidR="0007563B" w:rsidRDefault="00176812">
            <w:pPr>
              <w:pStyle w:val="TableParagraph"/>
              <w:spacing w:line="246" w:lineRule="exact"/>
              <w:ind w:left="107"/>
              <w:rPr>
                <w:rFonts w:ascii="Arial"/>
                <w:b/>
              </w:rPr>
            </w:pPr>
            <w:r>
              <w:rPr>
                <w:rFonts w:ascii="Arial"/>
                <w:b/>
              </w:rPr>
              <w:t>Built-up</w:t>
            </w:r>
            <w:r>
              <w:rPr>
                <w:rFonts w:ascii="Arial"/>
                <w:b/>
                <w:spacing w:val="-2"/>
              </w:rPr>
              <w:t xml:space="preserve"> </w:t>
            </w:r>
            <w:r>
              <w:rPr>
                <w:rFonts w:ascii="Arial"/>
                <w:b/>
              </w:rPr>
              <w:t>Unit</w:t>
            </w:r>
            <w:r>
              <w:rPr>
                <w:rFonts w:ascii="Arial"/>
                <w:b/>
                <w:spacing w:val="-3"/>
              </w:rPr>
              <w:t xml:space="preserve"> </w:t>
            </w:r>
            <w:r>
              <w:rPr>
                <w:rFonts w:ascii="Arial"/>
                <w:b/>
              </w:rPr>
              <w:t>Value</w:t>
            </w:r>
            <w:r>
              <w:rPr>
                <w:rFonts w:ascii="Arial"/>
                <w:b/>
                <w:spacing w:val="-3"/>
              </w:rPr>
              <w:t xml:space="preserve"> </w:t>
            </w:r>
            <w:r>
              <w:rPr>
                <w:rFonts w:ascii="Arial"/>
                <w:b/>
              </w:rPr>
              <w:t>(A)</w:t>
            </w:r>
          </w:p>
        </w:tc>
        <w:tc>
          <w:tcPr>
            <w:tcW w:w="3628" w:type="dxa"/>
          </w:tcPr>
          <w:p w:rsidR="0007563B" w:rsidRDefault="00176812">
            <w:pPr>
              <w:pStyle w:val="TableParagraph"/>
              <w:spacing w:line="246" w:lineRule="exact"/>
              <w:ind w:left="165" w:right="154"/>
              <w:jc w:val="center"/>
              <w:rPr>
                <w:rFonts w:ascii="Arial"/>
                <w:b/>
              </w:rPr>
            </w:pPr>
            <w:r>
              <w:rPr>
                <w:rFonts w:ascii="Arial"/>
                <w:b/>
              </w:rPr>
              <w:t>Rs.3,90,08,128/-</w:t>
            </w:r>
          </w:p>
        </w:tc>
        <w:tc>
          <w:tcPr>
            <w:tcW w:w="3506" w:type="dxa"/>
          </w:tcPr>
          <w:p w:rsidR="0007563B" w:rsidRDefault="00176812">
            <w:pPr>
              <w:pStyle w:val="TableParagraph"/>
              <w:spacing w:line="246" w:lineRule="exact"/>
              <w:ind w:left="935"/>
              <w:rPr>
                <w:rFonts w:ascii="Arial"/>
                <w:b/>
              </w:rPr>
            </w:pPr>
            <w:r>
              <w:rPr>
                <w:rFonts w:ascii="Arial"/>
                <w:b/>
              </w:rPr>
              <w:t>Rs.6,75,00,000/-</w:t>
            </w:r>
          </w:p>
        </w:tc>
      </w:tr>
    </w:tbl>
    <w:p w:rsidR="0007563B" w:rsidRDefault="0007563B">
      <w:pPr>
        <w:spacing w:line="246" w:lineRule="exact"/>
        <w:rPr>
          <w:rFonts w:ascii="Arial"/>
        </w:rPr>
        <w:sectPr w:rsidR="0007563B">
          <w:headerReference w:type="even" r:id="rId28"/>
          <w:headerReference w:type="default" r:id="rId29"/>
          <w:footerReference w:type="default" r:id="rId30"/>
          <w:headerReference w:type="first" r:id="rId31"/>
          <w:pgSz w:w="12240" w:h="15840"/>
          <w:pgMar w:top="1660" w:right="340" w:bottom="1180" w:left="340" w:header="210" w:footer="995" w:gutter="0"/>
          <w:cols w:space="720"/>
        </w:sectPr>
      </w:pPr>
    </w:p>
    <w:tbl>
      <w:tblPr>
        <w:tblW w:w="0" w:type="auto"/>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3"/>
        <w:gridCol w:w="4057"/>
        <w:gridCol w:w="2610"/>
        <w:gridCol w:w="3733"/>
      </w:tblGrid>
      <w:tr w:rsidR="0007563B">
        <w:trPr>
          <w:trHeight w:val="412"/>
        </w:trPr>
        <w:tc>
          <w:tcPr>
            <w:tcW w:w="903" w:type="dxa"/>
            <w:shd w:val="clear" w:color="auto" w:fill="001F5F"/>
          </w:tcPr>
          <w:p w:rsidR="0007563B" w:rsidRDefault="00176812">
            <w:pPr>
              <w:pStyle w:val="TableParagraph"/>
              <w:spacing w:before="67"/>
              <w:ind w:left="339" w:right="329"/>
              <w:jc w:val="center"/>
              <w:rPr>
                <w:rFonts w:ascii="Arial"/>
                <w:b/>
              </w:rPr>
            </w:pPr>
            <w:r>
              <w:rPr>
                <w:rFonts w:ascii="Arial"/>
                <w:b/>
                <w:color w:val="FFFFFF"/>
              </w:rPr>
              <w:lastRenderedPageBreak/>
              <w:t>4.</w:t>
            </w:r>
          </w:p>
        </w:tc>
        <w:tc>
          <w:tcPr>
            <w:tcW w:w="10400" w:type="dxa"/>
            <w:gridSpan w:val="3"/>
            <w:shd w:val="clear" w:color="auto" w:fill="001F5F"/>
          </w:tcPr>
          <w:p w:rsidR="0007563B" w:rsidRDefault="00176812">
            <w:pPr>
              <w:pStyle w:val="TableParagraph"/>
              <w:spacing w:before="48"/>
              <w:ind w:left="942"/>
              <w:rPr>
                <w:rFonts w:ascii="Arial"/>
                <w:b/>
              </w:rPr>
            </w:pPr>
            <w:r>
              <w:rPr>
                <w:rFonts w:ascii="Arial"/>
                <w:b/>
                <w:color w:val="FFFFFF"/>
              </w:rPr>
              <w:t>VALUATION</w:t>
            </w:r>
            <w:r>
              <w:rPr>
                <w:rFonts w:ascii="Arial"/>
                <w:b/>
                <w:color w:val="FFFFFF"/>
                <w:spacing w:val="-4"/>
              </w:rPr>
              <w:t xml:space="preserve"> </w:t>
            </w:r>
            <w:r>
              <w:rPr>
                <w:rFonts w:ascii="Arial"/>
                <w:b/>
                <w:color w:val="FFFFFF"/>
              </w:rPr>
              <w:t>OF</w:t>
            </w:r>
            <w:r>
              <w:rPr>
                <w:rFonts w:ascii="Arial"/>
                <w:b/>
                <w:color w:val="FFFFFF"/>
                <w:spacing w:val="-1"/>
              </w:rPr>
              <w:t xml:space="preserve"> </w:t>
            </w:r>
            <w:r>
              <w:rPr>
                <w:rFonts w:ascii="Arial"/>
                <w:b/>
                <w:color w:val="FFFFFF"/>
              </w:rPr>
              <w:t>ADDITIONAL</w:t>
            </w:r>
            <w:r>
              <w:rPr>
                <w:rFonts w:ascii="Arial"/>
                <w:b/>
                <w:color w:val="FFFFFF"/>
                <w:spacing w:val="-1"/>
              </w:rPr>
              <w:t xml:space="preserve"> </w:t>
            </w:r>
            <w:r>
              <w:rPr>
                <w:rFonts w:ascii="Arial"/>
                <w:b/>
                <w:color w:val="FFFFFF"/>
              </w:rPr>
              <w:t>AESTHETIC/</w:t>
            </w:r>
            <w:r>
              <w:rPr>
                <w:rFonts w:ascii="Arial"/>
                <w:b/>
                <w:color w:val="FFFFFF"/>
                <w:spacing w:val="-2"/>
              </w:rPr>
              <w:t xml:space="preserve"> </w:t>
            </w:r>
            <w:r>
              <w:rPr>
                <w:rFonts w:ascii="Arial"/>
                <w:b/>
                <w:color w:val="FFFFFF"/>
              </w:rPr>
              <w:t>INTERIOR</w:t>
            </w:r>
            <w:r>
              <w:rPr>
                <w:rFonts w:ascii="Arial"/>
                <w:b/>
                <w:color w:val="FFFFFF"/>
                <w:spacing w:val="-5"/>
              </w:rPr>
              <w:t xml:space="preserve"> </w:t>
            </w:r>
            <w:r>
              <w:rPr>
                <w:rFonts w:ascii="Arial"/>
                <w:b/>
                <w:color w:val="FFFFFF"/>
              </w:rPr>
              <w:t>WORKS</w:t>
            </w:r>
            <w:r>
              <w:rPr>
                <w:rFonts w:ascii="Arial"/>
                <w:b/>
                <w:color w:val="FFFFFF"/>
                <w:spacing w:val="-5"/>
              </w:rPr>
              <w:t xml:space="preserve"> </w:t>
            </w:r>
            <w:r>
              <w:rPr>
                <w:rFonts w:ascii="Arial"/>
                <w:b/>
                <w:color w:val="FFFFFF"/>
              </w:rPr>
              <w:t>IN</w:t>
            </w:r>
            <w:r>
              <w:rPr>
                <w:rFonts w:ascii="Arial"/>
                <w:b/>
                <w:color w:val="FFFFFF"/>
                <w:spacing w:val="-3"/>
              </w:rPr>
              <w:t xml:space="preserve"> </w:t>
            </w:r>
            <w:r>
              <w:rPr>
                <w:rFonts w:ascii="Arial"/>
                <w:b/>
                <w:color w:val="FFFFFF"/>
              </w:rPr>
              <w:t>THE</w:t>
            </w:r>
            <w:r>
              <w:rPr>
                <w:rFonts w:ascii="Arial"/>
                <w:b/>
                <w:color w:val="FFFFFF"/>
                <w:spacing w:val="-3"/>
              </w:rPr>
              <w:t xml:space="preserve"> </w:t>
            </w:r>
            <w:r>
              <w:rPr>
                <w:rFonts w:ascii="Arial"/>
                <w:b/>
                <w:color w:val="FFFFFF"/>
              </w:rPr>
              <w:t>PROPERTY</w:t>
            </w:r>
          </w:p>
        </w:tc>
      </w:tr>
      <w:tr w:rsidR="0007563B">
        <w:trPr>
          <w:trHeight w:val="450"/>
        </w:trPr>
        <w:tc>
          <w:tcPr>
            <w:tcW w:w="903" w:type="dxa"/>
            <w:shd w:val="clear" w:color="auto" w:fill="DBE4F0"/>
          </w:tcPr>
          <w:p w:rsidR="0007563B" w:rsidRDefault="00176812">
            <w:pPr>
              <w:pStyle w:val="TableParagraph"/>
              <w:spacing w:line="239" w:lineRule="exact"/>
              <w:ind w:left="74"/>
              <w:rPr>
                <w:rFonts w:ascii="Arial"/>
                <w:b/>
              </w:rPr>
            </w:pPr>
            <w:r>
              <w:rPr>
                <w:rFonts w:ascii="Arial"/>
                <w:b/>
              </w:rPr>
              <w:t>Sr. No.</w:t>
            </w:r>
          </w:p>
        </w:tc>
        <w:tc>
          <w:tcPr>
            <w:tcW w:w="4057" w:type="dxa"/>
            <w:shd w:val="clear" w:color="auto" w:fill="DBE4F0"/>
          </w:tcPr>
          <w:p w:rsidR="0007563B" w:rsidRDefault="00176812">
            <w:pPr>
              <w:pStyle w:val="TableParagraph"/>
              <w:spacing w:line="239" w:lineRule="exact"/>
              <w:ind w:left="107"/>
              <w:rPr>
                <w:rFonts w:ascii="Arial"/>
                <w:b/>
              </w:rPr>
            </w:pPr>
            <w:r>
              <w:rPr>
                <w:rFonts w:ascii="Arial"/>
                <w:b/>
              </w:rPr>
              <w:t>Particulars</w:t>
            </w:r>
          </w:p>
        </w:tc>
        <w:tc>
          <w:tcPr>
            <w:tcW w:w="2610" w:type="dxa"/>
            <w:shd w:val="clear" w:color="auto" w:fill="DBE4F0"/>
          </w:tcPr>
          <w:p w:rsidR="0007563B" w:rsidRDefault="00176812">
            <w:pPr>
              <w:pStyle w:val="TableParagraph"/>
              <w:spacing w:line="236" w:lineRule="exact"/>
              <w:ind w:left="537" w:right="531"/>
              <w:jc w:val="center"/>
              <w:rPr>
                <w:rFonts w:ascii="Arial"/>
                <w:b/>
              </w:rPr>
            </w:pPr>
            <w:r>
              <w:rPr>
                <w:rFonts w:ascii="Arial"/>
                <w:b/>
              </w:rPr>
              <w:t>Specifications</w:t>
            </w:r>
          </w:p>
        </w:tc>
        <w:tc>
          <w:tcPr>
            <w:tcW w:w="3733" w:type="dxa"/>
            <w:shd w:val="clear" w:color="auto" w:fill="DBE4F0"/>
          </w:tcPr>
          <w:p w:rsidR="0007563B" w:rsidRDefault="00176812">
            <w:pPr>
              <w:pStyle w:val="TableParagraph"/>
              <w:spacing w:line="236" w:lineRule="exact"/>
              <w:ind w:left="177" w:right="170"/>
              <w:jc w:val="center"/>
              <w:rPr>
                <w:rFonts w:ascii="Arial"/>
                <w:b/>
              </w:rPr>
            </w:pPr>
            <w:r>
              <w:rPr>
                <w:rFonts w:ascii="Arial"/>
                <w:b/>
              </w:rPr>
              <w:t>Depreciated</w:t>
            </w:r>
            <w:r>
              <w:rPr>
                <w:rFonts w:ascii="Arial"/>
                <w:b/>
                <w:spacing w:val="-3"/>
              </w:rPr>
              <w:t xml:space="preserve"> </w:t>
            </w:r>
            <w:r>
              <w:rPr>
                <w:rFonts w:ascii="Arial"/>
                <w:b/>
              </w:rPr>
              <w:t>Replacement Value</w:t>
            </w:r>
          </w:p>
        </w:tc>
      </w:tr>
      <w:tr w:rsidR="0007563B">
        <w:trPr>
          <w:trHeight w:val="954"/>
        </w:trPr>
        <w:tc>
          <w:tcPr>
            <w:tcW w:w="903" w:type="dxa"/>
          </w:tcPr>
          <w:p w:rsidR="0007563B" w:rsidRDefault="00176812">
            <w:pPr>
              <w:pStyle w:val="TableParagraph"/>
              <w:spacing w:line="241" w:lineRule="exact"/>
              <w:ind w:left="467"/>
              <w:rPr>
                <w:rFonts w:ascii="Arial"/>
                <w:b/>
              </w:rPr>
            </w:pPr>
            <w:r>
              <w:rPr>
                <w:rFonts w:ascii="Arial"/>
                <w:b/>
              </w:rPr>
              <w:t>a.</w:t>
            </w:r>
          </w:p>
        </w:tc>
        <w:tc>
          <w:tcPr>
            <w:tcW w:w="4057" w:type="dxa"/>
          </w:tcPr>
          <w:p w:rsidR="0007563B" w:rsidRDefault="00176812">
            <w:pPr>
              <w:pStyle w:val="TableParagraph"/>
              <w:spacing w:line="276" w:lineRule="auto"/>
              <w:ind w:left="107"/>
            </w:pPr>
            <w:r>
              <w:t>Add</w:t>
            </w:r>
            <w:r>
              <w:rPr>
                <w:spacing w:val="26"/>
              </w:rPr>
              <w:t xml:space="preserve"> </w:t>
            </w:r>
            <w:r>
              <w:t>extra</w:t>
            </w:r>
            <w:r>
              <w:rPr>
                <w:spacing w:val="21"/>
              </w:rPr>
              <w:t xml:space="preserve"> </w:t>
            </w:r>
            <w:r>
              <w:t>for</w:t>
            </w:r>
            <w:r>
              <w:rPr>
                <w:spacing w:val="27"/>
              </w:rPr>
              <w:t xml:space="preserve"> </w:t>
            </w:r>
            <w:r>
              <w:t>Architectural</w:t>
            </w:r>
            <w:r>
              <w:rPr>
                <w:spacing w:val="25"/>
              </w:rPr>
              <w:t xml:space="preserve"> </w:t>
            </w:r>
            <w:r>
              <w:t>aesthetic</w:t>
            </w:r>
            <w:r>
              <w:rPr>
                <w:spacing w:val="-59"/>
              </w:rPr>
              <w:t xml:space="preserve"> </w:t>
            </w:r>
            <w:r>
              <w:t>developments,</w:t>
            </w:r>
            <w:r>
              <w:rPr>
                <w:spacing w:val="1"/>
              </w:rPr>
              <w:t xml:space="preserve"> </w:t>
            </w:r>
            <w:r>
              <w:t>improvements</w:t>
            </w:r>
          </w:p>
          <w:p w:rsidR="0007563B" w:rsidRDefault="00176812">
            <w:pPr>
              <w:pStyle w:val="TableParagraph"/>
              <w:spacing w:line="182" w:lineRule="exact"/>
              <w:ind w:left="107"/>
              <w:rPr>
                <w:rFonts w:ascii="Arial"/>
                <w:i/>
                <w:sz w:val="16"/>
              </w:rPr>
            </w:pPr>
            <w:r>
              <w:rPr>
                <w:rFonts w:ascii="Arial"/>
                <w:i/>
                <w:sz w:val="16"/>
              </w:rPr>
              <w:t>(add</w:t>
            </w:r>
            <w:r>
              <w:rPr>
                <w:rFonts w:ascii="Arial"/>
                <w:i/>
                <w:spacing w:val="-2"/>
                <w:sz w:val="16"/>
              </w:rPr>
              <w:t xml:space="preserve"> </w:t>
            </w:r>
            <w:r>
              <w:rPr>
                <w:rFonts w:ascii="Arial"/>
                <w:i/>
                <w:sz w:val="16"/>
              </w:rPr>
              <w:t>lump</w:t>
            </w:r>
            <w:r>
              <w:rPr>
                <w:rFonts w:ascii="Arial"/>
                <w:i/>
                <w:spacing w:val="-1"/>
                <w:sz w:val="16"/>
              </w:rPr>
              <w:t xml:space="preserve"> </w:t>
            </w:r>
            <w:r>
              <w:rPr>
                <w:rFonts w:ascii="Arial"/>
                <w:i/>
                <w:sz w:val="16"/>
              </w:rPr>
              <w:t>sum</w:t>
            </w:r>
            <w:r>
              <w:rPr>
                <w:rFonts w:ascii="Arial"/>
                <w:i/>
                <w:spacing w:val="-2"/>
                <w:sz w:val="16"/>
              </w:rPr>
              <w:t xml:space="preserve"> </w:t>
            </w:r>
            <w:r>
              <w:rPr>
                <w:rFonts w:ascii="Arial"/>
                <w:i/>
                <w:sz w:val="16"/>
              </w:rPr>
              <w:t>cost)</w:t>
            </w:r>
          </w:p>
        </w:tc>
        <w:tc>
          <w:tcPr>
            <w:tcW w:w="2610" w:type="dxa"/>
          </w:tcPr>
          <w:p w:rsidR="0007563B" w:rsidRDefault="0007563B">
            <w:pPr>
              <w:pStyle w:val="TableParagraph"/>
              <w:spacing w:before="7"/>
              <w:ind w:left="0"/>
              <w:rPr>
                <w:rFonts w:ascii="Arial"/>
                <w:i/>
                <w:sz w:val="20"/>
              </w:rPr>
            </w:pPr>
          </w:p>
          <w:p w:rsidR="0007563B" w:rsidRDefault="00176812">
            <w:pPr>
              <w:pStyle w:val="TableParagraph"/>
              <w:ind w:left="536" w:right="531"/>
              <w:jc w:val="center"/>
            </w:pPr>
            <w:r>
              <w:t>----</w:t>
            </w:r>
          </w:p>
        </w:tc>
        <w:tc>
          <w:tcPr>
            <w:tcW w:w="3733" w:type="dxa"/>
          </w:tcPr>
          <w:p w:rsidR="0007563B" w:rsidRDefault="0007563B">
            <w:pPr>
              <w:pStyle w:val="TableParagraph"/>
              <w:spacing w:before="7"/>
              <w:ind w:left="0"/>
              <w:rPr>
                <w:rFonts w:ascii="Arial"/>
                <w:i/>
                <w:sz w:val="20"/>
              </w:rPr>
            </w:pPr>
          </w:p>
          <w:p w:rsidR="0007563B" w:rsidRDefault="00176812">
            <w:pPr>
              <w:pStyle w:val="TableParagraph"/>
              <w:ind w:left="175" w:right="170"/>
              <w:jc w:val="center"/>
            </w:pPr>
            <w:r>
              <w:t>----</w:t>
            </w:r>
          </w:p>
        </w:tc>
      </w:tr>
      <w:tr w:rsidR="0007563B" w:rsidTr="00176812">
        <w:trPr>
          <w:trHeight w:val="1034"/>
        </w:trPr>
        <w:tc>
          <w:tcPr>
            <w:tcW w:w="903" w:type="dxa"/>
          </w:tcPr>
          <w:p w:rsidR="0007563B" w:rsidRDefault="0007563B">
            <w:pPr>
              <w:pStyle w:val="TableParagraph"/>
              <w:spacing w:before="1"/>
              <w:ind w:left="0"/>
              <w:rPr>
                <w:rFonts w:ascii="Arial"/>
                <w:i/>
                <w:sz w:val="31"/>
              </w:rPr>
            </w:pPr>
          </w:p>
          <w:p w:rsidR="0007563B" w:rsidRDefault="00176812">
            <w:pPr>
              <w:pStyle w:val="TableParagraph"/>
              <w:ind w:left="467"/>
              <w:rPr>
                <w:rFonts w:ascii="Arial"/>
                <w:b/>
              </w:rPr>
            </w:pPr>
            <w:r>
              <w:rPr>
                <w:rFonts w:ascii="Arial"/>
                <w:b/>
              </w:rPr>
              <w:t>b.</w:t>
            </w:r>
          </w:p>
        </w:tc>
        <w:tc>
          <w:tcPr>
            <w:tcW w:w="4057" w:type="dxa"/>
          </w:tcPr>
          <w:p w:rsidR="0007563B" w:rsidRDefault="00176812">
            <w:pPr>
              <w:pStyle w:val="TableParagraph"/>
              <w:spacing w:line="239" w:lineRule="exact"/>
              <w:ind w:left="107"/>
            </w:pPr>
            <w:r>
              <w:t>Add</w:t>
            </w:r>
            <w:r>
              <w:rPr>
                <w:spacing w:val="-1"/>
              </w:rPr>
              <w:t xml:space="preserve"> </w:t>
            </w:r>
            <w:r>
              <w:t>extra</w:t>
            </w:r>
            <w:r>
              <w:rPr>
                <w:spacing w:val="-2"/>
              </w:rPr>
              <w:t xml:space="preserve"> </w:t>
            </w:r>
            <w:r>
              <w:t>for</w:t>
            </w:r>
            <w:r>
              <w:rPr>
                <w:spacing w:val="-4"/>
              </w:rPr>
              <w:t xml:space="preserve"> </w:t>
            </w:r>
            <w:r>
              <w:t>fittings &amp;</w:t>
            </w:r>
            <w:r>
              <w:rPr>
                <w:spacing w:val="-5"/>
              </w:rPr>
              <w:t xml:space="preserve"> </w:t>
            </w:r>
            <w:r>
              <w:t>fixtures</w:t>
            </w:r>
          </w:p>
          <w:p w:rsidR="0007563B" w:rsidRDefault="00176812">
            <w:pPr>
              <w:pStyle w:val="TableParagraph"/>
              <w:spacing w:before="201" w:line="271" w:lineRule="auto"/>
              <w:ind w:left="107"/>
              <w:rPr>
                <w:rFonts w:ascii="Arial"/>
                <w:i/>
                <w:sz w:val="16"/>
              </w:rPr>
            </w:pPr>
            <w:r>
              <w:rPr>
                <w:rFonts w:ascii="Arial"/>
                <w:i/>
                <w:sz w:val="16"/>
              </w:rPr>
              <w:t>(Doors,</w:t>
            </w:r>
            <w:r>
              <w:rPr>
                <w:rFonts w:ascii="Arial"/>
                <w:i/>
                <w:spacing w:val="12"/>
                <w:sz w:val="16"/>
              </w:rPr>
              <w:t xml:space="preserve"> </w:t>
            </w:r>
            <w:r>
              <w:rPr>
                <w:rFonts w:ascii="Arial"/>
                <w:i/>
                <w:sz w:val="16"/>
              </w:rPr>
              <w:t>windows,</w:t>
            </w:r>
            <w:r>
              <w:rPr>
                <w:rFonts w:ascii="Arial"/>
                <w:i/>
                <w:spacing w:val="12"/>
                <w:sz w:val="16"/>
              </w:rPr>
              <w:t xml:space="preserve"> </w:t>
            </w:r>
            <w:r>
              <w:rPr>
                <w:rFonts w:ascii="Arial"/>
                <w:i/>
                <w:sz w:val="16"/>
              </w:rPr>
              <w:t>wood</w:t>
            </w:r>
            <w:r>
              <w:rPr>
                <w:rFonts w:ascii="Arial"/>
                <w:i/>
                <w:spacing w:val="11"/>
                <w:sz w:val="16"/>
              </w:rPr>
              <w:t xml:space="preserve"> </w:t>
            </w:r>
            <w:r>
              <w:rPr>
                <w:rFonts w:ascii="Arial"/>
                <w:i/>
                <w:sz w:val="16"/>
              </w:rPr>
              <w:t>work,</w:t>
            </w:r>
            <w:r>
              <w:rPr>
                <w:rFonts w:ascii="Arial"/>
                <w:i/>
                <w:spacing w:val="10"/>
                <w:sz w:val="16"/>
              </w:rPr>
              <w:t xml:space="preserve"> </w:t>
            </w:r>
            <w:r>
              <w:rPr>
                <w:rFonts w:ascii="Arial"/>
                <w:i/>
                <w:sz w:val="16"/>
              </w:rPr>
              <w:t>cupboards,</w:t>
            </w:r>
            <w:r>
              <w:rPr>
                <w:rFonts w:ascii="Arial"/>
                <w:i/>
                <w:spacing w:val="15"/>
                <w:sz w:val="16"/>
              </w:rPr>
              <w:t xml:space="preserve"> </w:t>
            </w:r>
            <w:r>
              <w:rPr>
                <w:rFonts w:ascii="Arial"/>
                <w:i/>
                <w:sz w:val="16"/>
              </w:rPr>
              <w:t>modular</w:t>
            </w:r>
            <w:r>
              <w:rPr>
                <w:rFonts w:ascii="Arial"/>
                <w:i/>
                <w:spacing w:val="-42"/>
                <w:sz w:val="16"/>
              </w:rPr>
              <w:t xml:space="preserve"> </w:t>
            </w:r>
            <w:r>
              <w:rPr>
                <w:rFonts w:ascii="Arial"/>
                <w:i/>
                <w:sz w:val="16"/>
              </w:rPr>
              <w:t>kitchen,</w:t>
            </w:r>
            <w:r>
              <w:rPr>
                <w:rFonts w:ascii="Arial"/>
                <w:i/>
                <w:spacing w:val="-2"/>
                <w:sz w:val="16"/>
              </w:rPr>
              <w:t xml:space="preserve"> </w:t>
            </w:r>
            <w:r>
              <w:rPr>
                <w:rFonts w:ascii="Arial"/>
                <w:i/>
                <w:sz w:val="16"/>
              </w:rPr>
              <w:t>electrical/</w:t>
            </w:r>
            <w:r>
              <w:rPr>
                <w:rFonts w:ascii="Arial"/>
                <w:i/>
                <w:spacing w:val="-1"/>
                <w:sz w:val="16"/>
              </w:rPr>
              <w:t xml:space="preserve"> </w:t>
            </w:r>
            <w:r>
              <w:rPr>
                <w:rFonts w:ascii="Arial"/>
                <w:i/>
                <w:sz w:val="16"/>
              </w:rPr>
              <w:t>sanitary</w:t>
            </w:r>
            <w:r>
              <w:rPr>
                <w:rFonts w:ascii="Arial"/>
                <w:i/>
                <w:spacing w:val="-2"/>
                <w:sz w:val="16"/>
              </w:rPr>
              <w:t xml:space="preserve"> </w:t>
            </w:r>
            <w:r>
              <w:rPr>
                <w:rFonts w:ascii="Arial"/>
                <w:i/>
                <w:sz w:val="16"/>
              </w:rPr>
              <w:t>fittings)</w:t>
            </w:r>
          </w:p>
        </w:tc>
        <w:tc>
          <w:tcPr>
            <w:tcW w:w="2610" w:type="dxa"/>
            <w:shd w:val="clear" w:color="auto" w:fill="FFFFFF" w:themeFill="background1"/>
          </w:tcPr>
          <w:p w:rsidR="0007563B" w:rsidRDefault="0007563B">
            <w:pPr>
              <w:pStyle w:val="TableParagraph"/>
              <w:spacing w:before="11"/>
              <w:ind w:left="0"/>
              <w:rPr>
                <w:rFonts w:ascii="Arial"/>
                <w:i/>
                <w:sz w:val="23"/>
              </w:rPr>
            </w:pPr>
          </w:p>
          <w:p w:rsidR="0007563B" w:rsidRDefault="00176812">
            <w:pPr>
              <w:pStyle w:val="TableParagraph"/>
              <w:ind w:left="536" w:right="531"/>
              <w:jc w:val="center"/>
            </w:pPr>
            <w:r>
              <w:t>----</w:t>
            </w:r>
          </w:p>
        </w:tc>
        <w:tc>
          <w:tcPr>
            <w:tcW w:w="3733" w:type="dxa"/>
            <w:shd w:val="clear" w:color="auto" w:fill="FFFFFF" w:themeFill="background1"/>
          </w:tcPr>
          <w:p w:rsidR="0007563B" w:rsidRDefault="0007563B">
            <w:pPr>
              <w:pStyle w:val="TableParagraph"/>
              <w:spacing w:before="11"/>
              <w:ind w:left="0"/>
              <w:rPr>
                <w:rFonts w:ascii="Arial"/>
                <w:i/>
                <w:sz w:val="23"/>
              </w:rPr>
            </w:pPr>
          </w:p>
          <w:p w:rsidR="0007563B" w:rsidRDefault="00176812">
            <w:pPr>
              <w:pStyle w:val="TableParagraph"/>
              <w:ind w:left="175" w:right="170"/>
              <w:jc w:val="center"/>
            </w:pPr>
            <w:r>
              <w:t>----</w:t>
            </w:r>
          </w:p>
        </w:tc>
      </w:tr>
      <w:tr w:rsidR="0007563B" w:rsidTr="00176812">
        <w:trPr>
          <w:trHeight w:val="1034"/>
        </w:trPr>
        <w:tc>
          <w:tcPr>
            <w:tcW w:w="903" w:type="dxa"/>
          </w:tcPr>
          <w:p w:rsidR="0007563B" w:rsidRDefault="00176812">
            <w:pPr>
              <w:pStyle w:val="TableParagraph"/>
              <w:spacing w:line="239" w:lineRule="exact"/>
              <w:ind w:left="467"/>
              <w:rPr>
                <w:rFonts w:ascii="Arial"/>
                <w:b/>
              </w:rPr>
            </w:pPr>
            <w:r>
              <w:rPr>
                <w:rFonts w:ascii="Arial"/>
                <w:b/>
              </w:rPr>
              <w:t>c.</w:t>
            </w:r>
          </w:p>
        </w:tc>
        <w:tc>
          <w:tcPr>
            <w:tcW w:w="4057" w:type="dxa"/>
          </w:tcPr>
          <w:p w:rsidR="0007563B" w:rsidRDefault="00176812">
            <w:pPr>
              <w:pStyle w:val="TableParagraph"/>
              <w:spacing w:line="239" w:lineRule="exact"/>
              <w:ind w:left="107"/>
            </w:pPr>
            <w:r>
              <w:t>Add</w:t>
            </w:r>
            <w:r>
              <w:rPr>
                <w:spacing w:val="-1"/>
              </w:rPr>
              <w:t xml:space="preserve"> </w:t>
            </w:r>
            <w:r>
              <w:t>extra</w:t>
            </w:r>
            <w:r>
              <w:rPr>
                <w:spacing w:val="-2"/>
              </w:rPr>
              <w:t xml:space="preserve"> </w:t>
            </w:r>
            <w:r>
              <w:t>for</w:t>
            </w:r>
            <w:r>
              <w:rPr>
                <w:spacing w:val="-1"/>
              </w:rPr>
              <w:t xml:space="preserve"> </w:t>
            </w:r>
            <w:r>
              <w:t>services</w:t>
            </w:r>
          </w:p>
          <w:p w:rsidR="0007563B" w:rsidRDefault="00176812">
            <w:pPr>
              <w:pStyle w:val="TableParagraph"/>
              <w:spacing w:before="201" w:line="273" w:lineRule="auto"/>
              <w:ind w:left="107"/>
              <w:rPr>
                <w:rFonts w:ascii="Arial"/>
                <w:i/>
                <w:sz w:val="16"/>
              </w:rPr>
            </w:pPr>
            <w:r>
              <w:rPr>
                <w:rFonts w:ascii="Arial"/>
                <w:i/>
                <w:sz w:val="16"/>
              </w:rPr>
              <w:t>(Water,</w:t>
            </w:r>
            <w:r>
              <w:rPr>
                <w:rFonts w:ascii="Arial"/>
                <w:i/>
                <w:spacing w:val="28"/>
                <w:sz w:val="16"/>
              </w:rPr>
              <w:t xml:space="preserve"> </w:t>
            </w:r>
            <w:r>
              <w:rPr>
                <w:rFonts w:ascii="Arial"/>
                <w:i/>
                <w:sz w:val="16"/>
              </w:rPr>
              <w:t>Electricity,</w:t>
            </w:r>
            <w:r>
              <w:rPr>
                <w:rFonts w:ascii="Arial"/>
                <w:i/>
                <w:spacing w:val="29"/>
                <w:sz w:val="16"/>
              </w:rPr>
              <w:t xml:space="preserve"> </w:t>
            </w:r>
            <w:r>
              <w:rPr>
                <w:rFonts w:ascii="Arial"/>
                <w:i/>
                <w:sz w:val="16"/>
              </w:rPr>
              <w:t>Sewerage,</w:t>
            </w:r>
            <w:r>
              <w:rPr>
                <w:rFonts w:ascii="Arial"/>
                <w:i/>
                <w:spacing w:val="28"/>
                <w:sz w:val="16"/>
              </w:rPr>
              <w:t xml:space="preserve"> </w:t>
            </w:r>
            <w:r>
              <w:rPr>
                <w:rFonts w:ascii="Arial"/>
                <w:i/>
                <w:sz w:val="16"/>
              </w:rPr>
              <w:t>Main</w:t>
            </w:r>
            <w:r>
              <w:rPr>
                <w:rFonts w:ascii="Arial"/>
                <w:i/>
                <w:spacing w:val="32"/>
                <w:sz w:val="16"/>
              </w:rPr>
              <w:t xml:space="preserve"> </w:t>
            </w:r>
            <w:r>
              <w:rPr>
                <w:rFonts w:ascii="Arial"/>
                <w:i/>
                <w:sz w:val="16"/>
              </w:rPr>
              <w:t>gate,</w:t>
            </w:r>
            <w:r>
              <w:rPr>
                <w:rFonts w:ascii="Arial"/>
                <w:i/>
                <w:spacing w:val="28"/>
                <w:sz w:val="16"/>
              </w:rPr>
              <w:t xml:space="preserve"> </w:t>
            </w:r>
            <w:r>
              <w:rPr>
                <w:rFonts w:ascii="Arial"/>
                <w:i/>
                <w:sz w:val="16"/>
              </w:rPr>
              <w:t>Boundary,</w:t>
            </w:r>
            <w:r>
              <w:rPr>
                <w:rFonts w:ascii="Arial"/>
                <w:i/>
                <w:spacing w:val="-41"/>
                <w:sz w:val="16"/>
              </w:rPr>
              <w:t xml:space="preserve"> </w:t>
            </w:r>
            <w:r>
              <w:rPr>
                <w:rFonts w:ascii="Arial"/>
                <w:i/>
                <w:sz w:val="16"/>
              </w:rPr>
              <w:t>Lift,</w:t>
            </w:r>
            <w:r>
              <w:rPr>
                <w:rFonts w:ascii="Arial"/>
                <w:i/>
                <w:spacing w:val="-3"/>
                <w:sz w:val="16"/>
              </w:rPr>
              <w:t xml:space="preserve"> </w:t>
            </w:r>
            <w:r>
              <w:rPr>
                <w:rFonts w:ascii="Arial"/>
                <w:i/>
                <w:sz w:val="16"/>
              </w:rPr>
              <w:t>Auxiliary</w:t>
            </w:r>
            <w:r>
              <w:rPr>
                <w:rFonts w:ascii="Arial"/>
                <w:i/>
                <w:spacing w:val="-2"/>
                <w:sz w:val="16"/>
              </w:rPr>
              <w:t xml:space="preserve"> </w:t>
            </w:r>
            <w:r>
              <w:rPr>
                <w:rFonts w:ascii="Arial"/>
                <w:i/>
                <w:sz w:val="16"/>
              </w:rPr>
              <w:t>power,</w:t>
            </w:r>
            <w:r>
              <w:rPr>
                <w:rFonts w:ascii="Arial"/>
                <w:i/>
                <w:spacing w:val="-2"/>
                <w:sz w:val="16"/>
              </w:rPr>
              <w:t xml:space="preserve"> </w:t>
            </w:r>
            <w:r>
              <w:rPr>
                <w:rFonts w:ascii="Arial"/>
                <w:i/>
                <w:sz w:val="16"/>
              </w:rPr>
              <w:t>AC, HVAC,</w:t>
            </w:r>
            <w:r>
              <w:rPr>
                <w:rFonts w:ascii="Arial"/>
                <w:i/>
                <w:spacing w:val="-2"/>
                <w:sz w:val="16"/>
              </w:rPr>
              <w:t xml:space="preserve"> </w:t>
            </w:r>
            <w:r>
              <w:rPr>
                <w:rFonts w:ascii="Arial"/>
                <w:i/>
                <w:sz w:val="16"/>
              </w:rPr>
              <w:t>Firefighting</w:t>
            </w:r>
            <w:r>
              <w:rPr>
                <w:rFonts w:ascii="Arial"/>
                <w:i/>
                <w:spacing w:val="2"/>
                <w:sz w:val="16"/>
              </w:rPr>
              <w:t xml:space="preserve"> </w:t>
            </w:r>
            <w:r>
              <w:rPr>
                <w:rFonts w:ascii="Arial"/>
                <w:i/>
                <w:sz w:val="16"/>
              </w:rPr>
              <w:t>etc.)</w:t>
            </w:r>
          </w:p>
        </w:tc>
        <w:tc>
          <w:tcPr>
            <w:tcW w:w="2610" w:type="dxa"/>
            <w:shd w:val="clear" w:color="auto" w:fill="FFFFFF" w:themeFill="background1"/>
          </w:tcPr>
          <w:p w:rsidR="0007563B" w:rsidRDefault="0007563B">
            <w:pPr>
              <w:pStyle w:val="TableParagraph"/>
              <w:spacing w:before="11"/>
              <w:ind w:left="0"/>
              <w:rPr>
                <w:rFonts w:ascii="Arial"/>
                <w:i/>
                <w:sz w:val="23"/>
              </w:rPr>
            </w:pPr>
          </w:p>
          <w:p w:rsidR="0007563B" w:rsidRDefault="00176812">
            <w:pPr>
              <w:pStyle w:val="TableParagraph"/>
              <w:ind w:left="536" w:right="531"/>
              <w:jc w:val="center"/>
            </w:pPr>
            <w:r>
              <w:t>----</w:t>
            </w:r>
          </w:p>
        </w:tc>
        <w:tc>
          <w:tcPr>
            <w:tcW w:w="3733" w:type="dxa"/>
            <w:shd w:val="clear" w:color="auto" w:fill="FFFFFF" w:themeFill="background1"/>
          </w:tcPr>
          <w:p w:rsidR="0007563B" w:rsidRDefault="0007563B">
            <w:pPr>
              <w:pStyle w:val="TableParagraph"/>
              <w:spacing w:before="11"/>
              <w:ind w:left="0"/>
              <w:rPr>
                <w:rFonts w:ascii="Arial"/>
                <w:i/>
                <w:sz w:val="23"/>
              </w:rPr>
            </w:pPr>
          </w:p>
          <w:p w:rsidR="0007563B" w:rsidRDefault="00176812">
            <w:pPr>
              <w:pStyle w:val="TableParagraph"/>
              <w:ind w:left="175" w:right="170"/>
              <w:jc w:val="center"/>
            </w:pPr>
            <w:r>
              <w:t>----</w:t>
            </w:r>
          </w:p>
        </w:tc>
      </w:tr>
      <w:tr w:rsidR="0007563B" w:rsidTr="00176812">
        <w:trPr>
          <w:trHeight w:val="1535"/>
        </w:trPr>
        <w:tc>
          <w:tcPr>
            <w:tcW w:w="903" w:type="dxa"/>
          </w:tcPr>
          <w:p w:rsidR="0007563B" w:rsidRDefault="00176812">
            <w:pPr>
              <w:pStyle w:val="TableParagraph"/>
              <w:spacing w:line="239" w:lineRule="exact"/>
              <w:ind w:left="467"/>
              <w:rPr>
                <w:rFonts w:ascii="Arial"/>
                <w:b/>
              </w:rPr>
            </w:pPr>
            <w:r>
              <w:rPr>
                <w:rFonts w:ascii="Arial"/>
                <w:b/>
              </w:rPr>
              <w:t>d.</w:t>
            </w:r>
          </w:p>
        </w:tc>
        <w:tc>
          <w:tcPr>
            <w:tcW w:w="4057" w:type="dxa"/>
            <w:shd w:val="clear" w:color="auto" w:fill="FFFFFF" w:themeFill="background1"/>
          </w:tcPr>
          <w:p w:rsidR="0007563B" w:rsidRDefault="00176812">
            <w:pPr>
              <w:pStyle w:val="TableParagraph"/>
              <w:spacing w:line="273" w:lineRule="auto"/>
              <w:ind w:left="107" w:right="98"/>
              <w:jc w:val="both"/>
            </w:pPr>
            <w:r>
              <w:t>Add</w:t>
            </w:r>
            <w:r>
              <w:rPr>
                <w:spacing w:val="1"/>
              </w:rPr>
              <w:t xml:space="preserve"> </w:t>
            </w:r>
            <w:r>
              <w:t>extra</w:t>
            </w:r>
            <w:r>
              <w:rPr>
                <w:spacing w:val="1"/>
              </w:rPr>
              <w:t xml:space="preserve"> </w:t>
            </w:r>
            <w:r>
              <w:t>for</w:t>
            </w:r>
            <w:r>
              <w:rPr>
                <w:spacing w:val="1"/>
              </w:rPr>
              <w:t xml:space="preserve"> </w:t>
            </w:r>
            <w:r>
              <w:t>internal</w:t>
            </w:r>
            <w:r>
              <w:rPr>
                <w:spacing w:val="1"/>
              </w:rPr>
              <w:t xml:space="preserve"> </w:t>
            </w:r>
            <w:r>
              <w:t>&amp;</w:t>
            </w:r>
            <w:r>
              <w:rPr>
                <w:spacing w:val="1"/>
              </w:rPr>
              <w:t xml:space="preserve"> </w:t>
            </w:r>
            <w:r>
              <w:t>external</w:t>
            </w:r>
            <w:r>
              <w:rPr>
                <w:spacing w:val="1"/>
              </w:rPr>
              <w:t xml:space="preserve"> </w:t>
            </w:r>
            <w:r>
              <w:t>development</w:t>
            </w:r>
          </w:p>
          <w:p w:rsidR="0007563B" w:rsidRDefault="00176812">
            <w:pPr>
              <w:pStyle w:val="TableParagraph"/>
              <w:spacing w:before="154" w:line="273" w:lineRule="auto"/>
              <w:ind w:left="107" w:right="99"/>
              <w:jc w:val="both"/>
              <w:rPr>
                <w:rFonts w:ascii="Arial"/>
                <w:i/>
                <w:sz w:val="16"/>
              </w:rPr>
            </w:pPr>
            <w:r>
              <w:rPr>
                <w:rFonts w:ascii="Arial"/>
                <w:i/>
                <w:sz w:val="16"/>
              </w:rPr>
              <w:t>(Internal</w:t>
            </w:r>
            <w:r>
              <w:rPr>
                <w:rFonts w:ascii="Arial"/>
                <w:i/>
                <w:spacing w:val="1"/>
                <w:sz w:val="16"/>
              </w:rPr>
              <w:t xml:space="preserve"> </w:t>
            </w:r>
            <w:r>
              <w:rPr>
                <w:rFonts w:ascii="Arial"/>
                <w:i/>
                <w:sz w:val="16"/>
              </w:rPr>
              <w:t>roads,</w:t>
            </w:r>
            <w:r>
              <w:rPr>
                <w:rFonts w:ascii="Arial"/>
                <w:i/>
                <w:spacing w:val="1"/>
                <w:sz w:val="16"/>
              </w:rPr>
              <w:t xml:space="preserve"> </w:t>
            </w:r>
            <w:r>
              <w:rPr>
                <w:rFonts w:ascii="Arial"/>
                <w:i/>
                <w:sz w:val="16"/>
              </w:rPr>
              <w:t>Landscaping,</w:t>
            </w:r>
            <w:r>
              <w:rPr>
                <w:rFonts w:ascii="Arial"/>
                <w:i/>
                <w:spacing w:val="1"/>
                <w:sz w:val="16"/>
              </w:rPr>
              <w:t xml:space="preserve"> </w:t>
            </w:r>
            <w:r>
              <w:rPr>
                <w:rFonts w:ascii="Arial"/>
                <w:i/>
                <w:sz w:val="16"/>
              </w:rPr>
              <w:t>Pavements,</w:t>
            </w:r>
            <w:r>
              <w:rPr>
                <w:rFonts w:ascii="Arial"/>
                <w:i/>
                <w:spacing w:val="1"/>
                <w:sz w:val="16"/>
              </w:rPr>
              <w:t xml:space="preserve"> </w:t>
            </w:r>
            <w:r>
              <w:rPr>
                <w:rFonts w:ascii="Arial"/>
                <w:i/>
                <w:sz w:val="16"/>
              </w:rPr>
              <w:t>Street</w:t>
            </w:r>
            <w:r>
              <w:rPr>
                <w:rFonts w:ascii="Arial"/>
                <w:i/>
                <w:spacing w:val="1"/>
                <w:sz w:val="16"/>
              </w:rPr>
              <w:t xml:space="preserve"> </w:t>
            </w:r>
            <w:r>
              <w:rPr>
                <w:rFonts w:ascii="Arial"/>
                <w:i/>
                <w:sz w:val="16"/>
              </w:rPr>
              <w:t>lights,</w:t>
            </w:r>
            <w:r>
              <w:rPr>
                <w:rFonts w:ascii="Arial"/>
                <w:i/>
                <w:spacing w:val="1"/>
                <w:sz w:val="16"/>
              </w:rPr>
              <w:t xml:space="preserve"> </w:t>
            </w:r>
            <w:r>
              <w:rPr>
                <w:rFonts w:ascii="Arial"/>
                <w:i/>
                <w:sz w:val="16"/>
              </w:rPr>
              <w:t>Green</w:t>
            </w:r>
            <w:r>
              <w:rPr>
                <w:rFonts w:ascii="Arial"/>
                <w:i/>
                <w:spacing w:val="1"/>
                <w:sz w:val="16"/>
              </w:rPr>
              <w:t xml:space="preserve"> </w:t>
            </w:r>
            <w:r>
              <w:rPr>
                <w:rFonts w:ascii="Arial"/>
                <w:i/>
                <w:sz w:val="16"/>
              </w:rPr>
              <w:t>area</w:t>
            </w:r>
            <w:r>
              <w:rPr>
                <w:rFonts w:ascii="Arial"/>
                <w:i/>
                <w:spacing w:val="1"/>
                <w:sz w:val="16"/>
              </w:rPr>
              <w:t xml:space="preserve"> </w:t>
            </w:r>
            <w:r>
              <w:rPr>
                <w:rFonts w:ascii="Arial"/>
                <w:i/>
                <w:sz w:val="16"/>
              </w:rPr>
              <w:t>development,</w:t>
            </w:r>
            <w:r>
              <w:rPr>
                <w:rFonts w:ascii="Arial"/>
                <w:i/>
                <w:spacing w:val="1"/>
                <w:sz w:val="16"/>
              </w:rPr>
              <w:t xml:space="preserve"> </w:t>
            </w:r>
            <w:r>
              <w:rPr>
                <w:rFonts w:ascii="Arial"/>
                <w:i/>
                <w:sz w:val="16"/>
              </w:rPr>
              <w:t>External</w:t>
            </w:r>
            <w:r>
              <w:rPr>
                <w:rFonts w:ascii="Arial"/>
                <w:i/>
                <w:spacing w:val="1"/>
                <w:sz w:val="16"/>
              </w:rPr>
              <w:t xml:space="preserve"> </w:t>
            </w:r>
            <w:r>
              <w:rPr>
                <w:rFonts w:ascii="Arial"/>
                <w:i/>
                <w:sz w:val="16"/>
              </w:rPr>
              <w:t>area</w:t>
            </w:r>
            <w:r>
              <w:rPr>
                <w:rFonts w:ascii="Arial"/>
                <w:i/>
                <w:spacing w:val="1"/>
                <w:sz w:val="16"/>
              </w:rPr>
              <w:t xml:space="preserve"> </w:t>
            </w:r>
            <w:r>
              <w:rPr>
                <w:rFonts w:ascii="Arial"/>
                <w:i/>
                <w:sz w:val="16"/>
              </w:rPr>
              <w:t>landscaping,</w:t>
            </w:r>
            <w:r>
              <w:rPr>
                <w:rFonts w:ascii="Arial"/>
                <w:i/>
                <w:spacing w:val="-3"/>
                <w:sz w:val="16"/>
              </w:rPr>
              <w:t xml:space="preserve"> </w:t>
            </w:r>
            <w:r>
              <w:rPr>
                <w:rFonts w:ascii="Arial"/>
                <w:i/>
                <w:sz w:val="16"/>
              </w:rPr>
              <w:t>Land</w:t>
            </w:r>
            <w:r>
              <w:rPr>
                <w:rFonts w:ascii="Arial"/>
                <w:i/>
                <w:spacing w:val="-3"/>
                <w:sz w:val="16"/>
              </w:rPr>
              <w:t xml:space="preserve"> </w:t>
            </w:r>
            <w:r>
              <w:rPr>
                <w:rFonts w:ascii="Arial"/>
                <w:i/>
                <w:sz w:val="16"/>
              </w:rPr>
              <w:t>development,</w:t>
            </w:r>
            <w:r>
              <w:rPr>
                <w:rFonts w:ascii="Arial"/>
                <w:i/>
                <w:spacing w:val="-4"/>
                <w:sz w:val="16"/>
              </w:rPr>
              <w:t xml:space="preserve"> </w:t>
            </w:r>
            <w:r>
              <w:rPr>
                <w:rFonts w:ascii="Arial"/>
                <w:i/>
                <w:sz w:val="16"/>
              </w:rPr>
              <w:t>Approach</w:t>
            </w:r>
            <w:r>
              <w:rPr>
                <w:rFonts w:ascii="Arial"/>
                <w:i/>
                <w:spacing w:val="-3"/>
                <w:sz w:val="16"/>
              </w:rPr>
              <w:t xml:space="preserve"> </w:t>
            </w:r>
            <w:r>
              <w:rPr>
                <w:rFonts w:ascii="Arial"/>
                <w:i/>
                <w:sz w:val="16"/>
              </w:rPr>
              <w:t>road,</w:t>
            </w:r>
            <w:r>
              <w:rPr>
                <w:rFonts w:ascii="Arial"/>
                <w:i/>
                <w:spacing w:val="-3"/>
                <w:sz w:val="16"/>
              </w:rPr>
              <w:t xml:space="preserve"> </w:t>
            </w:r>
            <w:r>
              <w:rPr>
                <w:rFonts w:ascii="Arial"/>
                <w:i/>
                <w:sz w:val="16"/>
              </w:rPr>
              <w:t>etc.)</w:t>
            </w:r>
          </w:p>
        </w:tc>
        <w:tc>
          <w:tcPr>
            <w:tcW w:w="2610" w:type="dxa"/>
            <w:shd w:val="clear" w:color="auto" w:fill="FFFFFF" w:themeFill="background1"/>
          </w:tcPr>
          <w:p w:rsidR="0007563B" w:rsidRDefault="0007563B">
            <w:pPr>
              <w:pStyle w:val="TableParagraph"/>
              <w:ind w:left="0"/>
              <w:rPr>
                <w:rFonts w:ascii="Times New Roman"/>
                <w:sz w:val="20"/>
              </w:rPr>
            </w:pPr>
          </w:p>
        </w:tc>
        <w:tc>
          <w:tcPr>
            <w:tcW w:w="3733" w:type="dxa"/>
            <w:shd w:val="clear" w:color="auto" w:fill="FFFFFF" w:themeFill="background1"/>
          </w:tcPr>
          <w:p w:rsidR="0007563B" w:rsidRDefault="0007563B">
            <w:pPr>
              <w:pStyle w:val="TableParagraph"/>
              <w:ind w:left="0"/>
              <w:rPr>
                <w:rFonts w:ascii="Times New Roman"/>
                <w:sz w:val="20"/>
              </w:rPr>
            </w:pPr>
          </w:p>
        </w:tc>
      </w:tr>
      <w:tr w:rsidR="0007563B" w:rsidTr="00176812">
        <w:trPr>
          <w:trHeight w:val="450"/>
        </w:trPr>
        <w:tc>
          <w:tcPr>
            <w:tcW w:w="903" w:type="dxa"/>
          </w:tcPr>
          <w:p w:rsidR="0007563B" w:rsidRDefault="00176812">
            <w:pPr>
              <w:pStyle w:val="TableParagraph"/>
              <w:spacing w:line="239" w:lineRule="exact"/>
              <w:ind w:left="467"/>
              <w:rPr>
                <w:rFonts w:ascii="Arial"/>
                <w:b/>
              </w:rPr>
            </w:pPr>
            <w:r>
              <w:rPr>
                <w:rFonts w:ascii="Arial"/>
                <w:b/>
              </w:rPr>
              <w:t>e.</w:t>
            </w:r>
          </w:p>
        </w:tc>
        <w:tc>
          <w:tcPr>
            <w:tcW w:w="4057" w:type="dxa"/>
            <w:shd w:val="clear" w:color="auto" w:fill="FFFFFF" w:themeFill="background1"/>
          </w:tcPr>
          <w:p w:rsidR="0007563B" w:rsidRDefault="00176812">
            <w:pPr>
              <w:pStyle w:val="TableParagraph"/>
              <w:spacing w:line="236" w:lineRule="exact"/>
              <w:ind w:left="107"/>
              <w:rPr>
                <w:rFonts w:ascii="Arial"/>
                <w:b/>
              </w:rPr>
            </w:pPr>
            <w:r>
              <w:rPr>
                <w:rFonts w:ascii="Arial"/>
                <w:b/>
              </w:rPr>
              <w:t>Depreciated</w:t>
            </w:r>
            <w:r>
              <w:rPr>
                <w:rFonts w:ascii="Arial"/>
                <w:b/>
                <w:spacing w:val="-3"/>
              </w:rPr>
              <w:t xml:space="preserve"> </w:t>
            </w:r>
            <w:r>
              <w:rPr>
                <w:rFonts w:ascii="Arial"/>
                <w:b/>
              </w:rPr>
              <w:t>Replacement Value</w:t>
            </w:r>
            <w:r>
              <w:rPr>
                <w:rFonts w:ascii="Arial"/>
                <w:b/>
                <w:spacing w:val="-3"/>
              </w:rPr>
              <w:t xml:space="preserve"> </w:t>
            </w:r>
            <w:r>
              <w:rPr>
                <w:rFonts w:ascii="Arial"/>
                <w:b/>
              </w:rPr>
              <w:t>(B)</w:t>
            </w:r>
          </w:p>
        </w:tc>
        <w:tc>
          <w:tcPr>
            <w:tcW w:w="2610" w:type="dxa"/>
            <w:shd w:val="clear" w:color="auto" w:fill="FFFFFF" w:themeFill="background1"/>
          </w:tcPr>
          <w:p w:rsidR="0007563B" w:rsidRDefault="00176812">
            <w:pPr>
              <w:pStyle w:val="TableParagraph"/>
              <w:spacing w:line="236" w:lineRule="exact"/>
              <w:ind w:left="536" w:right="531"/>
              <w:jc w:val="center"/>
              <w:rPr>
                <w:rFonts w:ascii="Arial"/>
                <w:b/>
              </w:rPr>
            </w:pPr>
            <w:r>
              <w:rPr>
                <w:rFonts w:ascii="Arial"/>
                <w:b/>
              </w:rPr>
              <w:t>----</w:t>
            </w:r>
          </w:p>
        </w:tc>
        <w:tc>
          <w:tcPr>
            <w:tcW w:w="3733" w:type="dxa"/>
          </w:tcPr>
          <w:p w:rsidR="0007563B" w:rsidRDefault="00176812">
            <w:pPr>
              <w:pStyle w:val="TableParagraph"/>
              <w:spacing w:line="236" w:lineRule="exact"/>
              <w:ind w:left="175" w:right="170"/>
              <w:jc w:val="center"/>
              <w:rPr>
                <w:rFonts w:ascii="Arial"/>
                <w:b/>
              </w:rPr>
            </w:pPr>
            <w:r>
              <w:rPr>
                <w:rFonts w:ascii="Arial"/>
                <w:b/>
              </w:rPr>
              <w:t>----</w:t>
            </w:r>
          </w:p>
        </w:tc>
      </w:tr>
      <w:tr w:rsidR="0007563B" w:rsidTr="00176812">
        <w:trPr>
          <w:trHeight w:val="2087"/>
        </w:trPr>
        <w:tc>
          <w:tcPr>
            <w:tcW w:w="903" w:type="dxa"/>
          </w:tcPr>
          <w:p w:rsidR="0007563B" w:rsidRDefault="00176812">
            <w:pPr>
              <w:pStyle w:val="TableParagraph"/>
              <w:spacing w:line="241" w:lineRule="exact"/>
              <w:ind w:left="467"/>
              <w:rPr>
                <w:rFonts w:ascii="Arial"/>
                <w:b/>
              </w:rPr>
            </w:pPr>
            <w:r>
              <w:rPr>
                <w:rFonts w:ascii="Arial"/>
                <w:b/>
              </w:rPr>
              <w:t>f.</w:t>
            </w:r>
          </w:p>
        </w:tc>
        <w:tc>
          <w:tcPr>
            <w:tcW w:w="10400" w:type="dxa"/>
            <w:gridSpan w:val="3"/>
            <w:shd w:val="clear" w:color="auto" w:fill="FFFFFF" w:themeFill="background1"/>
          </w:tcPr>
          <w:p w:rsidR="0007563B" w:rsidRDefault="00176812">
            <w:pPr>
              <w:pStyle w:val="TableParagraph"/>
              <w:spacing w:line="243" w:lineRule="exact"/>
              <w:ind w:left="107"/>
              <w:rPr>
                <w:rFonts w:ascii="Arial"/>
                <w:b/>
                <w:i/>
              </w:rPr>
            </w:pPr>
            <w:r>
              <w:rPr>
                <w:rFonts w:ascii="Arial"/>
                <w:b/>
                <w:i/>
              </w:rPr>
              <w:t>Note:</w:t>
            </w:r>
          </w:p>
          <w:p w:rsidR="0007563B" w:rsidRDefault="00176812">
            <w:pPr>
              <w:pStyle w:val="TableParagraph"/>
              <w:numPr>
                <w:ilvl w:val="0"/>
                <w:numId w:val="7"/>
              </w:numPr>
              <w:tabs>
                <w:tab w:val="left" w:pos="490"/>
              </w:tabs>
              <w:spacing w:before="125" w:line="355" w:lineRule="auto"/>
              <w:ind w:right="98"/>
              <w:jc w:val="both"/>
              <w:rPr>
                <w:rFonts w:ascii="Arial" w:hAnsi="Arial"/>
                <w:i/>
              </w:rPr>
            </w:pPr>
            <w:r>
              <w:rPr>
                <w:rFonts w:ascii="Arial" w:hAnsi="Arial"/>
                <w:i/>
              </w:rPr>
              <w:t>Value for Additional Building &amp; Site Aesthetic Works is considered only if it is having exclusive/ super</w:t>
            </w:r>
            <w:r>
              <w:rPr>
                <w:rFonts w:ascii="Arial" w:hAnsi="Arial"/>
                <w:i/>
                <w:spacing w:val="-59"/>
              </w:rPr>
              <w:t xml:space="preserve"> </w:t>
            </w:r>
            <w:r>
              <w:rPr>
                <w:rFonts w:ascii="Arial" w:hAnsi="Arial"/>
                <w:i/>
              </w:rPr>
              <w:t>fine work specification above ordinary/ normal work. Ordinary/ normal work value is already covered</w:t>
            </w:r>
            <w:r>
              <w:rPr>
                <w:rFonts w:ascii="Arial" w:hAnsi="Arial"/>
                <w:i/>
                <w:spacing w:val="1"/>
              </w:rPr>
              <w:t xml:space="preserve"> </w:t>
            </w:r>
            <w:r>
              <w:rPr>
                <w:rFonts w:ascii="Arial" w:hAnsi="Arial"/>
                <w:i/>
              </w:rPr>
              <w:t>under basic</w:t>
            </w:r>
            <w:r>
              <w:rPr>
                <w:rFonts w:ascii="Arial" w:hAnsi="Arial"/>
                <w:i/>
                <w:spacing w:val="-2"/>
              </w:rPr>
              <w:t xml:space="preserve"> </w:t>
            </w:r>
            <w:r>
              <w:rPr>
                <w:rFonts w:ascii="Arial" w:hAnsi="Arial"/>
                <w:i/>
              </w:rPr>
              <w:t>rates above.</w:t>
            </w:r>
          </w:p>
          <w:p w:rsidR="0007563B" w:rsidRDefault="00176812">
            <w:pPr>
              <w:pStyle w:val="TableParagraph"/>
              <w:numPr>
                <w:ilvl w:val="0"/>
                <w:numId w:val="7"/>
              </w:numPr>
              <w:tabs>
                <w:tab w:val="left" w:pos="490"/>
              </w:tabs>
              <w:spacing w:before="3"/>
              <w:ind w:hanging="361"/>
              <w:jc w:val="both"/>
              <w:rPr>
                <w:rFonts w:ascii="Arial" w:hAnsi="Arial"/>
                <w:i/>
              </w:rPr>
            </w:pPr>
            <w:r>
              <w:rPr>
                <w:rFonts w:ascii="Arial" w:hAnsi="Arial"/>
                <w:i/>
              </w:rPr>
              <w:t>Value</w:t>
            </w:r>
            <w:r>
              <w:rPr>
                <w:rFonts w:ascii="Arial" w:hAnsi="Arial"/>
                <w:i/>
                <w:spacing w:val="-2"/>
              </w:rPr>
              <w:t xml:space="preserve"> </w:t>
            </w:r>
            <w:r>
              <w:rPr>
                <w:rFonts w:ascii="Arial" w:hAnsi="Arial"/>
                <w:i/>
              </w:rPr>
              <w:t>of common</w:t>
            </w:r>
            <w:r>
              <w:rPr>
                <w:rFonts w:ascii="Arial" w:hAnsi="Arial"/>
                <w:i/>
                <w:spacing w:val="-3"/>
              </w:rPr>
              <w:t xml:space="preserve"> </w:t>
            </w:r>
            <w:r>
              <w:rPr>
                <w:rFonts w:ascii="Arial" w:hAnsi="Arial"/>
                <w:i/>
              </w:rPr>
              <w:t>facilities of</w:t>
            </w:r>
            <w:r>
              <w:rPr>
                <w:rFonts w:ascii="Arial" w:hAnsi="Arial"/>
                <w:i/>
                <w:spacing w:val="-2"/>
              </w:rPr>
              <w:t xml:space="preserve"> </w:t>
            </w:r>
            <w:r>
              <w:rPr>
                <w:rFonts w:ascii="Arial" w:hAnsi="Arial"/>
                <w:i/>
              </w:rPr>
              <w:t>society</w:t>
            </w:r>
            <w:r>
              <w:rPr>
                <w:rFonts w:ascii="Arial" w:hAnsi="Arial"/>
                <w:i/>
                <w:spacing w:val="-2"/>
              </w:rPr>
              <w:t xml:space="preserve"> </w:t>
            </w:r>
            <w:r>
              <w:rPr>
                <w:rFonts w:ascii="Arial" w:hAnsi="Arial"/>
                <w:i/>
              </w:rPr>
              <w:t>are</w:t>
            </w:r>
            <w:r>
              <w:rPr>
                <w:rFonts w:ascii="Arial" w:hAnsi="Arial"/>
                <w:i/>
                <w:spacing w:val="-3"/>
              </w:rPr>
              <w:t xml:space="preserve"> </w:t>
            </w:r>
            <w:r>
              <w:rPr>
                <w:rFonts w:ascii="Arial" w:hAnsi="Arial"/>
                <w:i/>
              </w:rPr>
              <w:t>not</w:t>
            </w:r>
            <w:r>
              <w:rPr>
                <w:rFonts w:ascii="Arial" w:hAnsi="Arial"/>
                <w:i/>
                <w:spacing w:val="1"/>
              </w:rPr>
              <w:t xml:space="preserve"> </w:t>
            </w:r>
            <w:r>
              <w:rPr>
                <w:rFonts w:ascii="Arial" w:hAnsi="Arial"/>
                <w:i/>
              </w:rPr>
              <w:t>included</w:t>
            </w:r>
            <w:r>
              <w:rPr>
                <w:rFonts w:ascii="Arial" w:hAnsi="Arial"/>
                <w:i/>
                <w:spacing w:val="-1"/>
              </w:rPr>
              <w:t xml:space="preserve"> </w:t>
            </w:r>
            <w:r>
              <w:rPr>
                <w:rFonts w:ascii="Arial" w:hAnsi="Arial"/>
                <w:i/>
              </w:rPr>
              <w:t>in</w:t>
            </w:r>
            <w:r>
              <w:rPr>
                <w:rFonts w:ascii="Arial" w:hAnsi="Arial"/>
                <w:i/>
                <w:spacing w:val="-2"/>
              </w:rPr>
              <w:t xml:space="preserve"> </w:t>
            </w:r>
            <w:r>
              <w:rPr>
                <w:rFonts w:ascii="Arial" w:hAnsi="Arial"/>
                <w:i/>
              </w:rPr>
              <w:t>the</w:t>
            </w:r>
            <w:r>
              <w:rPr>
                <w:rFonts w:ascii="Arial" w:hAnsi="Arial"/>
                <w:i/>
                <w:spacing w:val="-3"/>
              </w:rPr>
              <w:t xml:space="preserve"> </w:t>
            </w:r>
            <w:r>
              <w:rPr>
                <w:rFonts w:ascii="Arial" w:hAnsi="Arial"/>
                <w:i/>
              </w:rPr>
              <w:t>valuation</w:t>
            </w:r>
            <w:r>
              <w:rPr>
                <w:rFonts w:ascii="Arial" w:hAnsi="Arial"/>
                <w:i/>
                <w:spacing w:val="-1"/>
              </w:rPr>
              <w:t xml:space="preserve"> </w:t>
            </w:r>
            <w:r>
              <w:rPr>
                <w:rFonts w:ascii="Arial" w:hAnsi="Arial"/>
                <w:i/>
              </w:rPr>
              <w:t>of</w:t>
            </w:r>
            <w:r>
              <w:rPr>
                <w:rFonts w:ascii="Arial" w:hAnsi="Arial"/>
                <w:i/>
                <w:spacing w:val="1"/>
              </w:rPr>
              <w:t xml:space="preserve"> </w:t>
            </w:r>
            <w:r>
              <w:rPr>
                <w:rFonts w:ascii="Arial" w:hAnsi="Arial"/>
                <w:i/>
              </w:rPr>
              <w:t>Flat/Built-up</w:t>
            </w:r>
            <w:r>
              <w:rPr>
                <w:rFonts w:ascii="Arial" w:hAnsi="Arial"/>
                <w:i/>
                <w:spacing w:val="-4"/>
              </w:rPr>
              <w:t xml:space="preserve"> </w:t>
            </w:r>
            <w:r>
              <w:rPr>
                <w:rFonts w:ascii="Arial" w:hAnsi="Arial"/>
                <w:i/>
              </w:rPr>
              <w:t>unit.</w:t>
            </w:r>
          </w:p>
        </w:tc>
      </w:tr>
    </w:tbl>
    <w:p w:rsidR="0007563B" w:rsidRDefault="00176812">
      <w:pPr>
        <w:rPr>
          <w:sz w:val="2"/>
          <w:szCs w:val="2"/>
        </w:rPr>
      </w:pPr>
      <w:r>
        <w:pict>
          <v:shape id="_x0000_s1148" style="position:absolute;margin-left:254.1pt;margin-top:341.25pt;width:134.95pt;height:133.1pt;z-index:-18655232;mso-position-horizontal-relative:page;mso-position-vertical-relative:page" coordorigin="5082,6825" coordsize="2699,2662" o:spt="100" adj="0,,0" path="m5286,6825r-204,204l5277,7380r39,70l5701,8148r467,848l6441,9487r201,-201l6565,9153,6298,8684r-77,-133l6481,8291r-411,l5989,8147,5748,7717r-40,-72l5668,7574r-39,-66l5590,7443r-40,-64l5509,7316r-42,-62l5424,7193r-44,-61l5862,7132,5286,6825xm7415,7952r-595,l7565,8363r215,-215l7415,7952xm5862,7132r-482,l5436,7168r62,38l5564,7246r71,42l5792,7378r763,427l6070,8291r411,l6820,7952r595,l5862,7132xe" fillcolor="silver" stroked="f">
            <v:fill opacity="32896f"/>
            <v:stroke joinstyle="round"/>
            <v:formulas/>
            <v:path arrowok="t" o:connecttype="segments"/>
            <w10:wrap anchorx="page" anchory="page"/>
          </v:shape>
        </w:pict>
      </w:r>
      <w:r>
        <w:pict>
          <v:group id="_x0000_s1145" style="position:absolute;margin-left:301.65pt;margin-top:191.95pt;width:200.95pt;height:207.4pt;z-index:-18654720;mso-position-horizontal-relative:page;mso-position-vertical-relative:page" coordorigin="6033,3839" coordsize="4019,4148">
            <v:shape id="_x0000_s1147" style="position:absolute;left:6033;top:3839;width:3674;height:4148" coordorigin="6033,3839" coordsize="3674,4148" o:spt="100" adj="0,,0" path="m8131,7797l7264,6930r672,-672l7711,6033r-672,672l6448,6114r776,-776l6999,5113r-966,965l7941,7986r190,-189xm9707,6221l8024,4538r473,-474l8272,3839,7138,4974r225,225l7834,4727,9517,6410r190,-189xe" fillcolor="silver" stroked="f">
              <v:fill opacity="32896f"/>
              <v:stroke joinstyle="round"/>
              <v:formulas/>
              <v:path arrowok="t" o:connecttype="segments"/>
            </v:shape>
            <v:shape id="_x0000_s1146" style="position:absolute;left:6586;top:6291;width:3466;height:2" coordorigin="6587,6292" coordsize="3466,0" o:spt="100" adj="0,,0" path="m6587,6292r293,m9758,6292r294,e" filled="f" strokeweight=".34272mm">
              <v:stroke dashstyle="3 1" joinstyle="round"/>
              <v:formulas/>
              <v:path arrowok="t" o:connecttype="segments"/>
            </v:shape>
            <w10:wrap anchorx="page" anchory="page"/>
          </v:group>
        </w:pict>
      </w:r>
      <w:r>
        <w:rPr>
          <w:noProof/>
          <w:lang w:val="en-IN" w:eastAsia="en-IN"/>
        </w:rPr>
        <w:drawing>
          <wp:anchor distT="0" distB="0" distL="0" distR="0" simplePos="0" relativeHeight="15762944"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4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jpeg"/>
                    <pic:cNvPicPr/>
                  </pic:nvPicPr>
                  <pic:blipFill>
                    <a:blip r:embed="rId17" cstate="print"/>
                    <a:stretch>
                      <a:fillRect/>
                    </a:stretch>
                  </pic:blipFill>
                  <pic:spPr>
                    <a:xfrm>
                      <a:off x="0" y="0"/>
                      <a:ext cx="2059305" cy="391159"/>
                    </a:xfrm>
                    <a:prstGeom prst="rect">
                      <a:avLst/>
                    </a:prstGeom>
                  </pic:spPr>
                </pic:pic>
              </a:graphicData>
            </a:graphic>
          </wp:anchor>
        </w:drawing>
      </w:r>
    </w:p>
    <w:p w:rsidR="0007563B" w:rsidRDefault="0007563B">
      <w:pPr>
        <w:rPr>
          <w:sz w:val="2"/>
          <w:szCs w:val="2"/>
        </w:rPr>
        <w:sectPr w:rsidR="0007563B">
          <w:pgSz w:w="12240" w:h="15840"/>
          <w:pgMar w:top="1660" w:right="340" w:bottom="1180" w:left="340" w:header="210" w:footer="995" w:gutter="0"/>
          <w:cols w:space="720"/>
        </w:sectPr>
      </w:pPr>
    </w:p>
    <w:p w:rsidR="0007563B" w:rsidRDefault="00176812">
      <w:pPr>
        <w:pStyle w:val="BodyText"/>
        <w:rPr>
          <w:rFonts w:ascii="Arial"/>
          <w:i/>
          <w:sz w:val="20"/>
        </w:rPr>
      </w:pPr>
      <w:r>
        <w:lastRenderedPageBreak/>
        <w:pict>
          <v:shape id="_x0000_s1144" style="position:absolute;margin-left:90.05pt;margin-top:341.25pt;width:299pt;height:269.7pt;z-index:-18653696;mso-position-horizontal-relative:page;mso-position-vertical-relative:page" coordorigin="1801,6825" coordsize="5980,5394" o:spt="100" adj="0,,0" path="m4498,11103r-6,-73l4477,10951r-22,-82l4432,10799r-30,-72l4367,10652r-42,-78l4276,10494r-40,-59l4200,10384r,686l4197,11126r-12,57l4167,11240r-29,60l4097,11363r-53,66l3979,11498r-305,306l2216,10346r301,-301l2598,9969r74,-60l2740,9866r61,-27l2868,9824r73,-4l3020,9827r85,18l3195,9874r60,26l3317,9932r63,39l3446,10016r68,51l3584,10125r72,65l3729,10262r60,61l3844,10383r52,59l3943,10500r43,57l4024,10612r35,54l4101,10741r35,72l4163,10882r20,67l4196,11013r4,57l4200,10384r-6,-9l4148,10315r-50,-60l4045,10194r-56,-62l3929,10070r-64,-62l3801,9950r-64,-55l3673,9843r-30,-23l3609,9795r-63,-44l3482,9709r-63,-37l3346,9634r-72,-32l3203,9574r-71,-22l3062,9535r-70,-12l2923,9516r-73,-1l2779,9521r-70,15l2642,9559r-65,30l2528,9618r-52,37l2420,9700r-61,54l2294,9817r-493,493l3710,12218r414,-414l4226,11702r61,-65l4341,11571r45,-65l4424,11439r30,-67l4476,11306r15,-67l4498,11172r,-69xm6418,9510l6056,9382,5650,9239r-89,-29l5475,9186r-82,-19l5364,9162r-50,-9l5239,9143r-46,-2l5143,9144r-54,7l5030,9162r44,-70l5109,9023r27,-69l5154,8885r10,-69l5165,8748r-8,-68l5139,8602r-28,-76l5075,8451r-45,-72l4976,8308r-20,-23l4913,8239r-41,-38l4872,8758r-4,56l4854,8869r-24,56l4794,8984r-47,61l4687,9109r-274,273l4280,9516,3649,8884r453,-453l4166,8374r63,-43l4293,8302r65,-16l4422,8285r79,15l4577,8330r72,45l4718,8435r43,47l4797,8533r30,54l4851,8643r16,58l4872,8758r,-557l4849,8180r-67,-53l4713,8082r-72,-39l4566,8011r-92,-28l4386,7970r-83,2l4225,7988r-62,25l4098,8049r-68,49l3958,8157r-75,71l3248,8863r1909,1908l5346,10582,4499,9734r219,-218l4753,9481r30,-27l4810,9433r23,-15l4863,9405r33,-11l4932,9386r39,-4l5014,9382r52,5l5125,9398r69,16l5256,9431r72,21l5407,9477r89,30l6180,9748r238,-238xm7780,8148l7415,7952,6555,7498r,307l6070,8291r-81,-144l5748,7717r-40,-72l5668,7574r-39,-66l5590,7443r-40,-64l5509,7316r-42,-62l5424,7193r-44,-61l5436,7168r62,38l5564,7246r71,42l5792,7378r763,427l6555,7498,5862,7132,5286,6825r-204,204l5277,7380r39,70l5701,8148r467,848l6441,9487r201,-201l6565,9153,6298,8684r-77,-133l6481,8291r339,-339l7565,8363r215,-215xe" fillcolor="silver" stroked="f">
            <v:fill opacity="32896f"/>
            <v:stroke joinstyle="round"/>
            <v:formulas/>
            <v:path arrowok="t" o:connecttype="segments"/>
            <w10:wrap anchorx="page" anchory="page"/>
          </v:shape>
        </w:pict>
      </w:r>
      <w:r>
        <w:pict>
          <v:shape id="_x0000_s1143" style="position:absolute;margin-left:301.65pt;margin-top:191.95pt;width:183.7pt;height:207.4pt;z-index:-18653184;mso-position-horizontal-relative:page;mso-position-vertical-relative:page" coordorigin="6033,3839" coordsize="3674,4148" o:spt="100" adj="0,,0" path="m8131,7797l7264,6930r672,-672l7711,6033r-672,672l6448,6114r776,-776l6999,5113r-966,965l7941,7986r190,-189xm9707,6221l8024,4538r473,-474l8272,3839,7138,4974r225,225l7834,4727,9517,6410r190,-189xe" fillcolor="silver" stroked="f">
            <v:fill opacity="32896f"/>
            <v:stroke joinstyle="round"/>
            <v:formulas/>
            <v:path arrowok="t" o:connecttype="segments"/>
            <w10:wrap anchorx="page" anchory="page"/>
          </v:shape>
        </w:pict>
      </w:r>
      <w:r>
        <w:rPr>
          <w:noProof/>
          <w:lang w:val="en-IN" w:eastAsia="en-IN"/>
        </w:rPr>
        <w:drawing>
          <wp:anchor distT="0" distB="0" distL="0" distR="0" simplePos="0" relativeHeight="15764480"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4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jpeg"/>
                    <pic:cNvPicPr/>
                  </pic:nvPicPr>
                  <pic:blipFill>
                    <a:blip r:embed="rId17" cstate="print"/>
                    <a:stretch>
                      <a:fillRect/>
                    </a:stretch>
                  </pic:blipFill>
                  <pic:spPr>
                    <a:xfrm>
                      <a:off x="0" y="0"/>
                      <a:ext cx="2059305" cy="391159"/>
                    </a:xfrm>
                    <a:prstGeom prst="rect">
                      <a:avLst/>
                    </a:prstGeom>
                  </pic:spPr>
                </pic:pic>
              </a:graphicData>
            </a:graphic>
          </wp:anchor>
        </w:drawing>
      </w:r>
    </w:p>
    <w:p w:rsidR="0007563B" w:rsidRDefault="0007563B">
      <w:pPr>
        <w:pStyle w:val="BodyText"/>
        <w:spacing w:before="1"/>
        <w:rPr>
          <w:rFonts w:ascii="Arial"/>
          <w:i/>
          <w:sz w:val="12"/>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2"/>
        <w:gridCol w:w="3858"/>
        <w:gridCol w:w="3053"/>
        <w:gridCol w:w="3612"/>
      </w:tblGrid>
      <w:tr w:rsidR="0007563B">
        <w:trPr>
          <w:trHeight w:val="395"/>
        </w:trPr>
        <w:tc>
          <w:tcPr>
            <w:tcW w:w="802" w:type="dxa"/>
            <w:shd w:val="clear" w:color="auto" w:fill="001F5F"/>
          </w:tcPr>
          <w:p w:rsidR="0007563B" w:rsidRDefault="00176812">
            <w:pPr>
              <w:pStyle w:val="TableParagraph"/>
              <w:spacing w:before="67"/>
              <w:ind w:left="289" w:right="279"/>
              <w:jc w:val="center"/>
              <w:rPr>
                <w:rFonts w:ascii="Arial"/>
                <w:b/>
              </w:rPr>
            </w:pPr>
            <w:r>
              <w:rPr>
                <w:rFonts w:ascii="Arial"/>
                <w:b/>
                <w:color w:val="FFFFFF"/>
              </w:rPr>
              <w:t>5.</w:t>
            </w:r>
          </w:p>
        </w:tc>
        <w:tc>
          <w:tcPr>
            <w:tcW w:w="10523" w:type="dxa"/>
            <w:gridSpan w:val="3"/>
            <w:shd w:val="clear" w:color="auto" w:fill="001F5F"/>
          </w:tcPr>
          <w:p w:rsidR="0007563B" w:rsidRDefault="00176812">
            <w:pPr>
              <w:pStyle w:val="TableParagraph"/>
              <w:spacing w:before="48"/>
              <w:ind w:left="2073" w:right="2066"/>
              <w:jc w:val="center"/>
              <w:rPr>
                <w:rFonts w:ascii="Arial"/>
                <w:b/>
              </w:rPr>
            </w:pPr>
            <w:r>
              <w:rPr>
                <w:rFonts w:ascii="Arial"/>
                <w:b/>
                <w:color w:val="FFFFFF"/>
              </w:rPr>
              <w:t>CONSOLIDATED</w:t>
            </w:r>
            <w:r>
              <w:rPr>
                <w:rFonts w:ascii="Arial"/>
                <w:b/>
                <w:color w:val="FFFFFF"/>
                <w:spacing w:val="-4"/>
              </w:rPr>
              <w:t xml:space="preserve"> </w:t>
            </w:r>
            <w:r>
              <w:rPr>
                <w:rFonts w:ascii="Arial"/>
                <w:b/>
                <w:color w:val="FFFFFF"/>
              </w:rPr>
              <w:t>VALUATION</w:t>
            </w:r>
            <w:r>
              <w:rPr>
                <w:rFonts w:ascii="Arial"/>
                <w:b/>
                <w:color w:val="FFFFFF"/>
                <w:spacing w:val="-2"/>
              </w:rPr>
              <w:t xml:space="preserve"> </w:t>
            </w:r>
            <w:r>
              <w:rPr>
                <w:rFonts w:ascii="Arial"/>
                <w:b/>
                <w:color w:val="FFFFFF"/>
              </w:rPr>
              <w:t>ASSESSMENT</w:t>
            </w:r>
            <w:r>
              <w:rPr>
                <w:rFonts w:ascii="Arial"/>
                <w:b/>
                <w:color w:val="FFFFFF"/>
                <w:spacing w:val="-3"/>
              </w:rPr>
              <w:t xml:space="preserve"> </w:t>
            </w:r>
            <w:r>
              <w:rPr>
                <w:rFonts w:ascii="Arial"/>
                <w:b/>
                <w:color w:val="FFFFFF"/>
              </w:rPr>
              <w:t>OF</w:t>
            </w:r>
            <w:r>
              <w:rPr>
                <w:rFonts w:ascii="Arial"/>
                <w:b/>
                <w:color w:val="FFFFFF"/>
                <w:spacing w:val="-4"/>
              </w:rPr>
              <w:t xml:space="preserve"> </w:t>
            </w:r>
            <w:r>
              <w:rPr>
                <w:rFonts w:ascii="Arial"/>
                <w:b/>
                <w:color w:val="FFFFFF"/>
              </w:rPr>
              <w:t>THE</w:t>
            </w:r>
            <w:r>
              <w:rPr>
                <w:rFonts w:ascii="Arial"/>
                <w:b/>
                <w:color w:val="FFFFFF"/>
                <w:spacing w:val="3"/>
              </w:rPr>
              <w:t xml:space="preserve"> </w:t>
            </w:r>
            <w:r>
              <w:rPr>
                <w:rFonts w:ascii="Arial"/>
                <w:b/>
                <w:color w:val="FFFFFF"/>
              </w:rPr>
              <w:t>ASSET</w:t>
            </w:r>
          </w:p>
        </w:tc>
      </w:tr>
      <w:tr w:rsidR="0007563B">
        <w:trPr>
          <w:trHeight w:val="741"/>
        </w:trPr>
        <w:tc>
          <w:tcPr>
            <w:tcW w:w="802" w:type="dxa"/>
            <w:shd w:val="clear" w:color="auto" w:fill="C5D9F0"/>
          </w:tcPr>
          <w:p w:rsidR="0007563B" w:rsidRDefault="00176812">
            <w:pPr>
              <w:pStyle w:val="TableParagraph"/>
              <w:spacing w:line="248" w:lineRule="exact"/>
              <w:ind w:left="251"/>
              <w:rPr>
                <w:rFonts w:ascii="Arial"/>
                <w:b/>
              </w:rPr>
            </w:pPr>
            <w:r>
              <w:rPr>
                <w:rFonts w:ascii="Arial"/>
                <w:b/>
              </w:rPr>
              <w:t>Sr.</w:t>
            </w:r>
          </w:p>
          <w:p w:rsidR="0007563B" w:rsidRDefault="00176812">
            <w:pPr>
              <w:pStyle w:val="TableParagraph"/>
              <w:spacing w:before="35"/>
              <w:ind w:left="222"/>
              <w:rPr>
                <w:rFonts w:ascii="Arial"/>
                <w:b/>
              </w:rPr>
            </w:pPr>
            <w:r>
              <w:rPr>
                <w:rFonts w:ascii="Arial"/>
                <w:b/>
              </w:rPr>
              <w:t>No.</w:t>
            </w:r>
          </w:p>
        </w:tc>
        <w:tc>
          <w:tcPr>
            <w:tcW w:w="3858" w:type="dxa"/>
            <w:shd w:val="clear" w:color="auto" w:fill="C5D9F0"/>
          </w:tcPr>
          <w:p w:rsidR="0007563B" w:rsidRDefault="00176812">
            <w:pPr>
              <w:pStyle w:val="TableParagraph"/>
              <w:spacing w:before="139"/>
              <w:ind w:left="107"/>
              <w:rPr>
                <w:rFonts w:ascii="Arial"/>
                <w:b/>
              </w:rPr>
            </w:pPr>
            <w:r>
              <w:rPr>
                <w:rFonts w:ascii="Arial"/>
                <w:b/>
              </w:rPr>
              <w:t>Particulars</w:t>
            </w:r>
          </w:p>
        </w:tc>
        <w:tc>
          <w:tcPr>
            <w:tcW w:w="3053" w:type="dxa"/>
            <w:shd w:val="clear" w:color="auto" w:fill="C5D9F0"/>
          </w:tcPr>
          <w:p w:rsidR="0007563B" w:rsidRDefault="00176812">
            <w:pPr>
              <w:pStyle w:val="TableParagraph"/>
              <w:spacing w:line="273" w:lineRule="auto"/>
              <w:ind w:left="1232" w:right="319" w:hanging="888"/>
              <w:rPr>
                <w:rFonts w:ascii="Arial"/>
                <w:b/>
              </w:rPr>
            </w:pPr>
            <w:r>
              <w:rPr>
                <w:rFonts w:ascii="Arial"/>
                <w:b/>
              </w:rPr>
              <w:t>Govt. Circle/ Guideline</w:t>
            </w:r>
            <w:r>
              <w:rPr>
                <w:rFonts w:ascii="Arial"/>
                <w:b/>
                <w:spacing w:val="-59"/>
              </w:rPr>
              <w:t xml:space="preserve"> </w:t>
            </w:r>
            <w:r>
              <w:rPr>
                <w:rFonts w:ascii="Arial"/>
                <w:b/>
              </w:rPr>
              <w:t>Value</w:t>
            </w:r>
          </w:p>
        </w:tc>
        <w:tc>
          <w:tcPr>
            <w:tcW w:w="3612" w:type="dxa"/>
            <w:shd w:val="clear" w:color="auto" w:fill="C5D9F0"/>
          </w:tcPr>
          <w:p w:rsidR="0007563B" w:rsidRDefault="00176812">
            <w:pPr>
              <w:pStyle w:val="TableParagraph"/>
              <w:spacing w:line="273" w:lineRule="auto"/>
              <w:ind w:left="472" w:right="458" w:firstLine="158"/>
              <w:rPr>
                <w:rFonts w:ascii="Arial"/>
                <w:b/>
              </w:rPr>
            </w:pPr>
            <w:r>
              <w:rPr>
                <w:rFonts w:ascii="Arial"/>
                <w:b/>
              </w:rPr>
              <w:t>Indicative &amp; Estimated</w:t>
            </w:r>
            <w:r>
              <w:rPr>
                <w:rFonts w:ascii="Arial"/>
                <w:b/>
                <w:spacing w:val="1"/>
              </w:rPr>
              <w:t xml:space="preserve"> </w:t>
            </w:r>
            <w:r>
              <w:rPr>
                <w:rFonts w:ascii="Arial"/>
                <w:b/>
              </w:rPr>
              <w:t>Prospective</w:t>
            </w:r>
            <w:r>
              <w:rPr>
                <w:rFonts w:ascii="Arial"/>
                <w:b/>
                <w:spacing w:val="-6"/>
              </w:rPr>
              <w:t xml:space="preserve"> </w:t>
            </w:r>
            <w:r>
              <w:rPr>
                <w:rFonts w:ascii="Arial"/>
                <w:b/>
              </w:rPr>
              <w:t>Market</w:t>
            </w:r>
            <w:r>
              <w:rPr>
                <w:rFonts w:ascii="Arial"/>
                <w:b/>
                <w:spacing w:val="-8"/>
              </w:rPr>
              <w:t xml:space="preserve"> </w:t>
            </w:r>
            <w:r>
              <w:rPr>
                <w:rFonts w:ascii="Arial"/>
                <w:b/>
              </w:rPr>
              <w:t>Value</w:t>
            </w:r>
          </w:p>
        </w:tc>
      </w:tr>
      <w:tr w:rsidR="0007563B">
        <w:trPr>
          <w:trHeight w:val="378"/>
        </w:trPr>
        <w:tc>
          <w:tcPr>
            <w:tcW w:w="802" w:type="dxa"/>
          </w:tcPr>
          <w:p w:rsidR="0007563B" w:rsidRDefault="00176812">
            <w:pPr>
              <w:pStyle w:val="TableParagraph"/>
              <w:spacing w:line="248" w:lineRule="exact"/>
              <w:ind w:left="390"/>
              <w:rPr>
                <w:rFonts w:ascii="Arial"/>
                <w:b/>
              </w:rPr>
            </w:pPr>
            <w:r>
              <w:rPr>
                <w:rFonts w:ascii="Arial"/>
                <w:b/>
              </w:rPr>
              <w:t>1.</w:t>
            </w:r>
          </w:p>
        </w:tc>
        <w:tc>
          <w:tcPr>
            <w:tcW w:w="3858" w:type="dxa"/>
          </w:tcPr>
          <w:p w:rsidR="0007563B" w:rsidRDefault="00176812">
            <w:pPr>
              <w:pStyle w:val="TableParagraph"/>
              <w:spacing w:line="250" w:lineRule="exact"/>
              <w:ind w:left="107"/>
            </w:pPr>
            <w:r>
              <w:t>Built-up</w:t>
            </w:r>
            <w:r>
              <w:rPr>
                <w:spacing w:val="-2"/>
              </w:rPr>
              <w:t xml:space="preserve"> </w:t>
            </w:r>
            <w:r>
              <w:t>Unit</w:t>
            </w:r>
            <w:r>
              <w:rPr>
                <w:spacing w:val="1"/>
              </w:rPr>
              <w:t xml:space="preserve"> </w:t>
            </w:r>
            <w:r>
              <w:t>Value</w:t>
            </w:r>
            <w:r>
              <w:rPr>
                <w:spacing w:val="-3"/>
              </w:rPr>
              <w:t xml:space="preserve"> </w:t>
            </w:r>
            <w:r>
              <w:t>(A)</w:t>
            </w:r>
          </w:p>
        </w:tc>
        <w:tc>
          <w:tcPr>
            <w:tcW w:w="3053" w:type="dxa"/>
          </w:tcPr>
          <w:p w:rsidR="0007563B" w:rsidRDefault="00176812">
            <w:pPr>
              <w:pStyle w:val="TableParagraph"/>
              <w:spacing w:line="248" w:lineRule="exact"/>
              <w:ind w:left="688" w:right="676"/>
              <w:jc w:val="center"/>
              <w:rPr>
                <w:rFonts w:ascii="Arial"/>
                <w:b/>
              </w:rPr>
            </w:pPr>
            <w:r>
              <w:rPr>
                <w:rFonts w:ascii="Arial"/>
                <w:b/>
              </w:rPr>
              <w:t>Rs.3,90,08,128/-</w:t>
            </w:r>
          </w:p>
        </w:tc>
        <w:tc>
          <w:tcPr>
            <w:tcW w:w="3612" w:type="dxa"/>
          </w:tcPr>
          <w:p w:rsidR="0007563B" w:rsidRDefault="00176812">
            <w:pPr>
              <w:pStyle w:val="TableParagraph"/>
              <w:spacing w:line="248" w:lineRule="exact"/>
              <w:ind w:left="966" w:right="956"/>
              <w:jc w:val="center"/>
              <w:rPr>
                <w:rFonts w:ascii="Arial"/>
                <w:b/>
              </w:rPr>
            </w:pPr>
            <w:r>
              <w:rPr>
                <w:rFonts w:ascii="Arial"/>
                <w:b/>
              </w:rPr>
              <w:t>Rs.6,75,00,000/-</w:t>
            </w:r>
          </w:p>
        </w:tc>
      </w:tr>
      <w:tr w:rsidR="0007563B" w:rsidTr="00176812">
        <w:trPr>
          <w:trHeight w:val="381"/>
        </w:trPr>
        <w:tc>
          <w:tcPr>
            <w:tcW w:w="802" w:type="dxa"/>
          </w:tcPr>
          <w:p w:rsidR="0007563B" w:rsidRDefault="00176812">
            <w:pPr>
              <w:pStyle w:val="TableParagraph"/>
              <w:spacing w:line="250" w:lineRule="exact"/>
              <w:ind w:left="390"/>
              <w:rPr>
                <w:rFonts w:ascii="Arial"/>
                <w:b/>
              </w:rPr>
            </w:pPr>
            <w:r>
              <w:rPr>
                <w:rFonts w:ascii="Arial"/>
                <w:b/>
              </w:rPr>
              <w:t>2.</w:t>
            </w:r>
          </w:p>
        </w:tc>
        <w:tc>
          <w:tcPr>
            <w:tcW w:w="3858" w:type="dxa"/>
            <w:shd w:val="clear" w:color="auto" w:fill="FFFFFF" w:themeFill="background1"/>
          </w:tcPr>
          <w:p w:rsidR="0007563B" w:rsidRDefault="00176812">
            <w:pPr>
              <w:pStyle w:val="TableParagraph"/>
              <w:ind w:left="107"/>
            </w:pPr>
            <w:r>
              <w:t>Additional Aesthetic</w:t>
            </w:r>
            <w:r>
              <w:rPr>
                <w:spacing w:val="-6"/>
              </w:rPr>
              <w:t xml:space="preserve"> </w:t>
            </w:r>
            <w:r>
              <w:t>Works</w:t>
            </w:r>
            <w:r>
              <w:rPr>
                <w:spacing w:val="-2"/>
              </w:rPr>
              <w:t xml:space="preserve"> </w:t>
            </w:r>
            <w:r>
              <w:t>Value (B)</w:t>
            </w:r>
          </w:p>
        </w:tc>
        <w:tc>
          <w:tcPr>
            <w:tcW w:w="3053" w:type="dxa"/>
            <w:shd w:val="clear" w:color="auto" w:fill="FFFFFF" w:themeFill="background1"/>
          </w:tcPr>
          <w:p w:rsidR="0007563B" w:rsidRDefault="00176812">
            <w:pPr>
              <w:pStyle w:val="TableParagraph"/>
              <w:ind w:left="686" w:right="676"/>
              <w:jc w:val="center"/>
            </w:pPr>
            <w:r>
              <w:t>NA</w:t>
            </w:r>
          </w:p>
        </w:tc>
        <w:tc>
          <w:tcPr>
            <w:tcW w:w="3612" w:type="dxa"/>
            <w:shd w:val="clear" w:color="auto" w:fill="FFFFFF" w:themeFill="background1"/>
          </w:tcPr>
          <w:p w:rsidR="0007563B" w:rsidRDefault="00176812">
            <w:pPr>
              <w:pStyle w:val="TableParagraph"/>
              <w:ind w:left="965" w:right="956"/>
              <w:jc w:val="center"/>
            </w:pPr>
            <w:r>
              <w:t>NA</w:t>
            </w:r>
          </w:p>
        </w:tc>
      </w:tr>
      <w:tr w:rsidR="0007563B" w:rsidTr="00176812">
        <w:trPr>
          <w:trHeight w:val="378"/>
        </w:trPr>
        <w:tc>
          <w:tcPr>
            <w:tcW w:w="802" w:type="dxa"/>
          </w:tcPr>
          <w:p w:rsidR="0007563B" w:rsidRDefault="00176812">
            <w:pPr>
              <w:pStyle w:val="TableParagraph"/>
              <w:spacing w:line="248" w:lineRule="exact"/>
              <w:ind w:left="390"/>
              <w:rPr>
                <w:rFonts w:ascii="Arial"/>
                <w:b/>
              </w:rPr>
            </w:pPr>
            <w:r>
              <w:rPr>
                <w:rFonts w:ascii="Arial"/>
                <w:b/>
              </w:rPr>
              <w:t>3.</w:t>
            </w:r>
          </w:p>
        </w:tc>
        <w:tc>
          <w:tcPr>
            <w:tcW w:w="3858" w:type="dxa"/>
            <w:shd w:val="clear" w:color="auto" w:fill="FFFFFF" w:themeFill="background1"/>
          </w:tcPr>
          <w:p w:rsidR="0007563B" w:rsidRDefault="00176812">
            <w:pPr>
              <w:pStyle w:val="TableParagraph"/>
              <w:spacing w:line="248" w:lineRule="exact"/>
              <w:ind w:left="107"/>
              <w:rPr>
                <w:rFonts w:ascii="Arial"/>
                <w:b/>
              </w:rPr>
            </w:pPr>
            <w:r>
              <w:rPr>
                <w:rFonts w:ascii="Arial"/>
                <w:b/>
              </w:rPr>
              <w:t>Total</w:t>
            </w:r>
            <w:r>
              <w:rPr>
                <w:rFonts w:ascii="Arial"/>
                <w:b/>
                <w:spacing w:val="1"/>
              </w:rPr>
              <w:t xml:space="preserve"> </w:t>
            </w:r>
            <w:r>
              <w:rPr>
                <w:rFonts w:ascii="Arial"/>
                <w:b/>
              </w:rPr>
              <w:t>Add</w:t>
            </w:r>
            <w:r>
              <w:rPr>
                <w:rFonts w:ascii="Arial"/>
                <w:b/>
                <w:spacing w:val="-3"/>
              </w:rPr>
              <w:t xml:space="preserve"> </w:t>
            </w:r>
            <w:r>
              <w:rPr>
                <w:rFonts w:ascii="Arial"/>
                <w:b/>
              </w:rPr>
              <w:t>(A+B)</w:t>
            </w:r>
          </w:p>
        </w:tc>
        <w:tc>
          <w:tcPr>
            <w:tcW w:w="3053" w:type="dxa"/>
            <w:shd w:val="clear" w:color="auto" w:fill="FFFFFF" w:themeFill="background1"/>
          </w:tcPr>
          <w:p w:rsidR="0007563B" w:rsidRDefault="00176812">
            <w:pPr>
              <w:pStyle w:val="TableParagraph"/>
              <w:spacing w:line="248" w:lineRule="exact"/>
              <w:ind w:left="688" w:right="676"/>
              <w:jc w:val="center"/>
              <w:rPr>
                <w:rFonts w:ascii="Arial"/>
                <w:b/>
              </w:rPr>
            </w:pPr>
            <w:r>
              <w:rPr>
                <w:rFonts w:ascii="Arial"/>
                <w:b/>
              </w:rPr>
              <w:t>Rs.3,90,08,128/-</w:t>
            </w:r>
          </w:p>
        </w:tc>
        <w:tc>
          <w:tcPr>
            <w:tcW w:w="3612" w:type="dxa"/>
            <w:shd w:val="clear" w:color="auto" w:fill="FFFFFF" w:themeFill="background1"/>
          </w:tcPr>
          <w:p w:rsidR="0007563B" w:rsidRDefault="00176812">
            <w:pPr>
              <w:pStyle w:val="TableParagraph"/>
              <w:spacing w:line="248" w:lineRule="exact"/>
              <w:ind w:left="966" w:right="956"/>
              <w:jc w:val="center"/>
              <w:rPr>
                <w:rFonts w:ascii="Arial"/>
                <w:b/>
              </w:rPr>
            </w:pPr>
            <w:r>
              <w:rPr>
                <w:rFonts w:ascii="Arial"/>
                <w:b/>
              </w:rPr>
              <w:t>Rs.6,75,00,000/-</w:t>
            </w:r>
          </w:p>
        </w:tc>
      </w:tr>
      <w:tr w:rsidR="0007563B" w:rsidTr="00176812">
        <w:trPr>
          <w:trHeight w:val="378"/>
        </w:trPr>
        <w:tc>
          <w:tcPr>
            <w:tcW w:w="802" w:type="dxa"/>
            <w:vMerge w:val="restart"/>
          </w:tcPr>
          <w:p w:rsidR="0007563B" w:rsidRDefault="0007563B">
            <w:pPr>
              <w:pStyle w:val="TableParagraph"/>
              <w:spacing w:before="5"/>
              <w:ind w:left="0"/>
              <w:rPr>
                <w:rFonts w:ascii="Arial"/>
                <w:i/>
                <w:sz w:val="20"/>
              </w:rPr>
            </w:pPr>
          </w:p>
          <w:p w:rsidR="0007563B" w:rsidRDefault="00176812">
            <w:pPr>
              <w:pStyle w:val="TableParagraph"/>
              <w:ind w:left="390"/>
              <w:rPr>
                <w:rFonts w:ascii="Arial"/>
                <w:b/>
              </w:rPr>
            </w:pPr>
            <w:r>
              <w:rPr>
                <w:rFonts w:ascii="Arial"/>
                <w:b/>
              </w:rPr>
              <w:t>4.</w:t>
            </w:r>
          </w:p>
        </w:tc>
        <w:tc>
          <w:tcPr>
            <w:tcW w:w="3858" w:type="dxa"/>
            <w:shd w:val="clear" w:color="auto" w:fill="FFFFFF" w:themeFill="background1"/>
          </w:tcPr>
          <w:p w:rsidR="0007563B" w:rsidRDefault="00176812">
            <w:pPr>
              <w:pStyle w:val="TableParagraph"/>
              <w:spacing w:line="250" w:lineRule="exact"/>
              <w:ind w:left="107"/>
            </w:pPr>
            <w:r>
              <w:t>Additional</w:t>
            </w:r>
            <w:r>
              <w:rPr>
                <w:spacing w:val="-4"/>
              </w:rPr>
              <w:t xml:space="preserve"> </w:t>
            </w:r>
            <w:r>
              <w:t>Premium</w:t>
            </w:r>
            <w:r>
              <w:rPr>
                <w:spacing w:val="-3"/>
              </w:rPr>
              <w:t xml:space="preserve"> </w:t>
            </w:r>
            <w:r>
              <w:t>if</w:t>
            </w:r>
            <w:r>
              <w:rPr>
                <w:spacing w:val="2"/>
              </w:rPr>
              <w:t xml:space="preserve"> </w:t>
            </w:r>
            <w:r>
              <w:t>any</w:t>
            </w:r>
          </w:p>
        </w:tc>
        <w:tc>
          <w:tcPr>
            <w:tcW w:w="3053" w:type="dxa"/>
            <w:shd w:val="clear" w:color="auto" w:fill="FFFFFF" w:themeFill="background1"/>
          </w:tcPr>
          <w:p w:rsidR="0007563B" w:rsidRDefault="00176812">
            <w:pPr>
              <w:pStyle w:val="TableParagraph"/>
              <w:spacing w:line="248" w:lineRule="exact"/>
              <w:ind w:left="688" w:right="676"/>
              <w:jc w:val="center"/>
              <w:rPr>
                <w:rFonts w:ascii="Arial"/>
                <w:b/>
              </w:rPr>
            </w:pPr>
            <w:r>
              <w:rPr>
                <w:rFonts w:ascii="Arial"/>
                <w:b/>
              </w:rPr>
              <w:t>NA</w:t>
            </w:r>
          </w:p>
        </w:tc>
        <w:tc>
          <w:tcPr>
            <w:tcW w:w="3612" w:type="dxa"/>
            <w:shd w:val="clear" w:color="auto" w:fill="FFFFFF" w:themeFill="background1"/>
          </w:tcPr>
          <w:p w:rsidR="0007563B" w:rsidRDefault="00176812">
            <w:pPr>
              <w:pStyle w:val="TableParagraph"/>
              <w:spacing w:line="248" w:lineRule="exact"/>
              <w:ind w:left="966" w:right="949"/>
              <w:jc w:val="center"/>
              <w:rPr>
                <w:rFonts w:ascii="Arial"/>
                <w:b/>
              </w:rPr>
            </w:pPr>
            <w:r>
              <w:rPr>
                <w:rFonts w:ascii="Arial"/>
                <w:b/>
              </w:rPr>
              <w:t>NA</w:t>
            </w:r>
          </w:p>
        </w:tc>
      </w:tr>
      <w:tr w:rsidR="0007563B" w:rsidTr="00176812">
        <w:trPr>
          <w:trHeight w:val="381"/>
        </w:trPr>
        <w:tc>
          <w:tcPr>
            <w:tcW w:w="802" w:type="dxa"/>
            <w:vMerge/>
            <w:tcBorders>
              <w:top w:val="nil"/>
            </w:tcBorders>
          </w:tcPr>
          <w:p w:rsidR="0007563B" w:rsidRDefault="0007563B">
            <w:pPr>
              <w:rPr>
                <w:sz w:val="2"/>
                <w:szCs w:val="2"/>
              </w:rPr>
            </w:pPr>
          </w:p>
        </w:tc>
        <w:tc>
          <w:tcPr>
            <w:tcW w:w="3858" w:type="dxa"/>
            <w:shd w:val="clear" w:color="auto" w:fill="FFFFFF" w:themeFill="background1"/>
          </w:tcPr>
          <w:p w:rsidR="0007563B" w:rsidRDefault="00176812">
            <w:pPr>
              <w:pStyle w:val="TableParagraph"/>
              <w:spacing w:line="250" w:lineRule="exact"/>
              <w:ind w:left="107"/>
            </w:pPr>
            <w:r>
              <w:t>Details/</w:t>
            </w:r>
            <w:r>
              <w:rPr>
                <w:spacing w:val="-1"/>
              </w:rPr>
              <w:t xml:space="preserve"> </w:t>
            </w:r>
            <w:r>
              <w:t>Justification</w:t>
            </w:r>
          </w:p>
        </w:tc>
        <w:tc>
          <w:tcPr>
            <w:tcW w:w="3053" w:type="dxa"/>
            <w:shd w:val="clear" w:color="auto" w:fill="FFFFFF" w:themeFill="background1"/>
          </w:tcPr>
          <w:p w:rsidR="0007563B" w:rsidRDefault="00176812">
            <w:pPr>
              <w:pStyle w:val="TableParagraph"/>
              <w:spacing w:line="248" w:lineRule="exact"/>
              <w:ind w:left="688" w:right="676"/>
              <w:jc w:val="center"/>
              <w:rPr>
                <w:rFonts w:ascii="Arial"/>
                <w:b/>
              </w:rPr>
            </w:pPr>
            <w:r>
              <w:rPr>
                <w:rFonts w:ascii="Arial"/>
                <w:b/>
              </w:rPr>
              <w:t>NA</w:t>
            </w:r>
          </w:p>
        </w:tc>
        <w:tc>
          <w:tcPr>
            <w:tcW w:w="3612" w:type="dxa"/>
            <w:shd w:val="clear" w:color="auto" w:fill="FFFFFF" w:themeFill="background1"/>
          </w:tcPr>
          <w:p w:rsidR="0007563B" w:rsidRDefault="00176812">
            <w:pPr>
              <w:pStyle w:val="TableParagraph"/>
              <w:spacing w:line="248" w:lineRule="exact"/>
              <w:ind w:left="966" w:right="949"/>
              <w:jc w:val="center"/>
              <w:rPr>
                <w:rFonts w:ascii="Arial"/>
                <w:b/>
              </w:rPr>
            </w:pPr>
            <w:r>
              <w:rPr>
                <w:rFonts w:ascii="Arial"/>
                <w:b/>
              </w:rPr>
              <w:t>NA</w:t>
            </w:r>
          </w:p>
        </w:tc>
      </w:tr>
      <w:tr w:rsidR="0007563B" w:rsidTr="00176812">
        <w:trPr>
          <w:trHeight w:val="379"/>
        </w:trPr>
        <w:tc>
          <w:tcPr>
            <w:tcW w:w="802" w:type="dxa"/>
            <w:vMerge w:val="restart"/>
          </w:tcPr>
          <w:p w:rsidR="0007563B" w:rsidRDefault="0007563B">
            <w:pPr>
              <w:pStyle w:val="TableParagraph"/>
              <w:spacing w:before="3"/>
              <w:ind w:left="0"/>
              <w:rPr>
                <w:rFonts w:ascii="Arial"/>
                <w:i/>
                <w:sz w:val="20"/>
              </w:rPr>
            </w:pPr>
          </w:p>
          <w:p w:rsidR="0007563B" w:rsidRDefault="00176812">
            <w:pPr>
              <w:pStyle w:val="TableParagraph"/>
              <w:ind w:left="390"/>
              <w:rPr>
                <w:rFonts w:ascii="Arial"/>
                <w:b/>
              </w:rPr>
            </w:pPr>
            <w:r>
              <w:rPr>
                <w:rFonts w:ascii="Arial"/>
                <w:b/>
              </w:rPr>
              <w:t>5.</w:t>
            </w:r>
          </w:p>
        </w:tc>
        <w:tc>
          <w:tcPr>
            <w:tcW w:w="3858" w:type="dxa"/>
            <w:shd w:val="clear" w:color="auto" w:fill="FFFFFF" w:themeFill="background1"/>
          </w:tcPr>
          <w:p w:rsidR="0007563B" w:rsidRDefault="00176812">
            <w:pPr>
              <w:pStyle w:val="TableParagraph"/>
              <w:spacing w:line="251" w:lineRule="exact"/>
              <w:ind w:left="107"/>
            </w:pPr>
            <w:r>
              <w:t>Deductions</w:t>
            </w:r>
            <w:r>
              <w:rPr>
                <w:spacing w:val="-2"/>
              </w:rPr>
              <w:t xml:space="preserve"> </w:t>
            </w:r>
            <w:r>
              <w:t>charged</w:t>
            </w:r>
            <w:r>
              <w:rPr>
                <w:spacing w:val="-2"/>
              </w:rPr>
              <w:t xml:space="preserve"> </w:t>
            </w:r>
            <w:r>
              <w:t>if any</w:t>
            </w:r>
          </w:p>
        </w:tc>
        <w:tc>
          <w:tcPr>
            <w:tcW w:w="3053" w:type="dxa"/>
            <w:shd w:val="clear" w:color="auto" w:fill="FFFFFF" w:themeFill="background1"/>
          </w:tcPr>
          <w:p w:rsidR="0007563B" w:rsidRDefault="00176812">
            <w:pPr>
              <w:pStyle w:val="TableParagraph"/>
              <w:spacing w:line="249" w:lineRule="exact"/>
              <w:ind w:left="688" w:right="676"/>
              <w:jc w:val="center"/>
              <w:rPr>
                <w:rFonts w:ascii="Arial"/>
                <w:b/>
              </w:rPr>
            </w:pPr>
            <w:r>
              <w:rPr>
                <w:rFonts w:ascii="Arial"/>
                <w:b/>
              </w:rPr>
              <w:t>NA</w:t>
            </w:r>
          </w:p>
        </w:tc>
        <w:tc>
          <w:tcPr>
            <w:tcW w:w="3612" w:type="dxa"/>
            <w:shd w:val="clear" w:color="auto" w:fill="FFFFFF" w:themeFill="background1"/>
          </w:tcPr>
          <w:p w:rsidR="0007563B" w:rsidRDefault="00176812">
            <w:pPr>
              <w:pStyle w:val="TableParagraph"/>
              <w:spacing w:line="249" w:lineRule="exact"/>
              <w:ind w:left="966" w:right="949"/>
              <w:jc w:val="center"/>
              <w:rPr>
                <w:rFonts w:ascii="Arial"/>
                <w:b/>
              </w:rPr>
            </w:pPr>
            <w:r>
              <w:rPr>
                <w:rFonts w:ascii="Arial"/>
                <w:b/>
              </w:rPr>
              <w:t>NA</w:t>
            </w:r>
          </w:p>
        </w:tc>
      </w:tr>
      <w:tr w:rsidR="0007563B" w:rsidTr="00176812">
        <w:trPr>
          <w:trHeight w:val="378"/>
        </w:trPr>
        <w:tc>
          <w:tcPr>
            <w:tcW w:w="802" w:type="dxa"/>
            <w:vMerge/>
            <w:tcBorders>
              <w:top w:val="nil"/>
            </w:tcBorders>
          </w:tcPr>
          <w:p w:rsidR="0007563B" w:rsidRDefault="0007563B">
            <w:pPr>
              <w:rPr>
                <w:sz w:val="2"/>
                <w:szCs w:val="2"/>
              </w:rPr>
            </w:pPr>
          </w:p>
        </w:tc>
        <w:tc>
          <w:tcPr>
            <w:tcW w:w="3858" w:type="dxa"/>
            <w:shd w:val="clear" w:color="auto" w:fill="FFFFFF" w:themeFill="background1"/>
          </w:tcPr>
          <w:p w:rsidR="0007563B" w:rsidRDefault="00176812">
            <w:pPr>
              <w:pStyle w:val="TableParagraph"/>
              <w:spacing w:line="250" w:lineRule="exact"/>
              <w:ind w:left="107"/>
            </w:pPr>
            <w:r>
              <w:t>Details/</w:t>
            </w:r>
            <w:r>
              <w:rPr>
                <w:spacing w:val="-1"/>
              </w:rPr>
              <w:t xml:space="preserve"> </w:t>
            </w:r>
            <w:r>
              <w:t>Justification</w:t>
            </w:r>
          </w:p>
        </w:tc>
        <w:tc>
          <w:tcPr>
            <w:tcW w:w="3053" w:type="dxa"/>
            <w:shd w:val="clear" w:color="auto" w:fill="FFFFFF" w:themeFill="background1"/>
          </w:tcPr>
          <w:p w:rsidR="0007563B" w:rsidRDefault="00176812">
            <w:pPr>
              <w:pStyle w:val="TableParagraph"/>
              <w:spacing w:line="248" w:lineRule="exact"/>
              <w:ind w:left="688" w:right="676"/>
              <w:jc w:val="center"/>
              <w:rPr>
                <w:rFonts w:ascii="Arial"/>
                <w:b/>
              </w:rPr>
            </w:pPr>
            <w:r>
              <w:rPr>
                <w:rFonts w:ascii="Arial"/>
                <w:b/>
              </w:rPr>
              <w:t>NA</w:t>
            </w:r>
          </w:p>
        </w:tc>
        <w:tc>
          <w:tcPr>
            <w:tcW w:w="3612" w:type="dxa"/>
            <w:shd w:val="clear" w:color="auto" w:fill="FFFFFF" w:themeFill="background1"/>
          </w:tcPr>
          <w:p w:rsidR="0007563B" w:rsidRDefault="00176812">
            <w:pPr>
              <w:pStyle w:val="TableParagraph"/>
              <w:spacing w:line="248" w:lineRule="exact"/>
              <w:ind w:left="966" w:right="949"/>
              <w:jc w:val="center"/>
              <w:rPr>
                <w:rFonts w:ascii="Arial"/>
                <w:b/>
              </w:rPr>
            </w:pPr>
            <w:r>
              <w:rPr>
                <w:rFonts w:ascii="Arial"/>
                <w:b/>
              </w:rPr>
              <w:t>NA</w:t>
            </w:r>
          </w:p>
        </w:tc>
      </w:tr>
      <w:tr w:rsidR="0007563B" w:rsidTr="00176812">
        <w:trPr>
          <w:trHeight w:val="760"/>
        </w:trPr>
        <w:tc>
          <w:tcPr>
            <w:tcW w:w="802" w:type="dxa"/>
          </w:tcPr>
          <w:p w:rsidR="0007563B" w:rsidRDefault="0007563B">
            <w:pPr>
              <w:pStyle w:val="TableParagraph"/>
              <w:ind w:left="0"/>
              <w:rPr>
                <w:rFonts w:ascii="Arial"/>
                <w:i/>
                <w:sz w:val="20"/>
              </w:rPr>
            </w:pPr>
          </w:p>
          <w:p w:rsidR="0007563B" w:rsidRDefault="00176812">
            <w:pPr>
              <w:pStyle w:val="TableParagraph"/>
              <w:ind w:left="390"/>
              <w:rPr>
                <w:rFonts w:ascii="Arial"/>
                <w:b/>
              </w:rPr>
            </w:pPr>
            <w:r>
              <w:rPr>
                <w:rFonts w:ascii="Arial"/>
                <w:b/>
              </w:rPr>
              <w:t>6.</w:t>
            </w:r>
          </w:p>
        </w:tc>
        <w:tc>
          <w:tcPr>
            <w:tcW w:w="3858" w:type="dxa"/>
            <w:shd w:val="clear" w:color="auto" w:fill="FFFFFF" w:themeFill="background1"/>
          </w:tcPr>
          <w:p w:rsidR="0007563B" w:rsidRDefault="00176812">
            <w:pPr>
              <w:pStyle w:val="TableParagraph"/>
              <w:spacing w:line="248" w:lineRule="exact"/>
              <w:ind w:left="107"/>
              <w:rPr>
                <w:rFonts w:ascii="Arial"/>
                <w:b/>
              </w:rPr>
            </w:pPr>
            <w:r>
              <w:rPr>
                <w:rFonts w:ascii="Arial"/>
                <w:b/>
              </w:rPr>
              <w:t>Total Indicative</w:t>
            </w:r>
            <w:r>
              <w:rPr>
                <w:rFonts w:ascii="Arial"/>
                <w:b/>
                <w:spacing w:val="-1"/>
              </w:rPr>
              <w:t xml:space="preserve"> </w:t>
            </w:r>
            <w:r>
              <w:rPr>
                <w:rFonts w:ascii="Arial"/>
                <w:b/>
              </w:rPr>
              <w:t>&amp;</w:t>
            </w:r>
            <w:r>
              <w:rPr>
                <w:rFonts w:ascii="Arial"/>
                <w:b/>
                <w:spacing w:val="-1"/>
              </w:rPr>
              <w:t xml:space="preserve"> </w:t>
            </w:r>
            <w:r>
              <w:rPr>
                <w:rFonts w:ascii="Arial"/>
                <w:b/>
              </w:rPr>
              <w:t>Estimated</w:t>
            </w:r>
          </w:p>
          <w:p w:rsidR="0007563B" w:rsidRDefault="00176812">
            <w:pPr>
              <w:pStyle w:val="TableParagraph"/>
              <w:spacing w:before="126"/>
              <w:ind w:left="107"/>
              <w:rPr>
                <w:rFonts w:ascii="Arial"/>
                <w:b/>
              </w:rPr>
            </w:pPr>
            <w:r>
              <w:rPr>
                <w:rFonts w:ascii="Arial"/>
                <w:b/>
              </w:rPr>
              <w:t>Prospective Govt.</w:t>
            </w:r>
            <w:r>
              <w:rPr>
                <w:rFonts w:ascii="Arial"/>
                <w:b/>
                <w:spacing w:val="-2"/>
              </w:rPr>
              <w:t xml:space="preserve"> </w:t>
            </w:r>
            <w:r>
              <w:rPr>
                <w:rFonts w:ascii="Arial"/>
                <w:b/>
              </w:rPr>
              <w:t>Guideline</w:t>
            </w:r>
            <w:r>
              <w:rPr>
                <w:rFonts w:ascii="Arial"/>
                <w:b/>
                <w:spacing w:val="-4"/>
              </w:rPr>
              <w:t xml:space="preserve"> </w:t>
            </w:r>
            <w:r>
              <w:rPr>
                <w:rFonts w:ascii="Arial"/>
                <w:b/>
              </w:rPr>
              <w:t>Value</w:t>
            </w:r>
          </w:p>
        </w:tc>
        <w:tc>
          <w:tcPr>
            <w:tcW w:w="3053" w:type="dxa"/>
            <w:shd w:val="clear" w:color="auto" w:fill="FFFFFF" w:themeFill="background1"/>
          </w:tcPr>
          <w:p w:rsidR="0007563B" w:rsidRDefault="00176812">
            <w:pPr>
              <w:pStyle w:val="TableParagraph"/>
              <w:spacing w:before="184"/>
              <w:ind w:left="688" w:right="676"/>
              <w:jc w:val="center"/>
              <w:rPr>
                <w:rFonts w:ascii="Arial"/>
                <w:b/>
              </w:rPr>
            </w:pPr>
            <w:r>
              <w:rPr>
                <w:rFonts w:ascii="Arial"/>
                <w:b/>
              </w:rPr>
              <w:t>Rs.3,90,08,128/-</w:t>
            </w:r>
          </w:p>
        </w:tc>
        <w:tc>
          <w:tcPr>
            <w:tcW w:w="3612" w:type="dxa"/>
            <w:shd w:val="clear" w:color="auto" w:fill="FFFFFF" w:themeFill="background1"/>
          </w:tcPr>
          <w:p w:rsidR="0007563B" w:rsidRDefault="00176812">
            <w:pPr>
              <w:pStyle w:val="TableParagraph"/>
              <w:spacing w:before="184"/>
              <w:ind w:left="966" w:right="956"/>
              <w:jc w:val="center"/>
              <w:rPr>
                <w:rFonts w:ascii="Arial"/>
                <w:b/>
              </w:rPr>
            </w:pPr>
            <w:r>
              <w:rPr>
                <w:rFonts w:ascii="Arial"/>
                <w:b/>
              </w:rPr>
              <w:t>Rs.6,75,00,000/-</w:t>
            </w:r>
          </w:p>
        </w:tc>
      </w:tr>
      <w:tr w:rsidR="0007563B" w:rsidTr="00176812">
        <w:trPr>
          <w:trHeight w:val="378"/>
        </w:trPr>
        <w:tc>
          <w:tcPr>
            <w:tcW w:w="802" w:type="dxa"/>
          </w:tcPr>
          <w:p w:rsidR="0007563B" w:rsidRDefault="00176812">
            <w:pPr>
              <w:pStyle w:val="TableParagraph"/>
              <w:spacing w:before="38"/>
              <w:ind w:left="390"/>
              <w:rPr>
                <w:rFonts w:ascii="Arial"/>
                <w:b/>
              </w:rPr>
            </w:pPr>
            <w:r>
              <w:rPr>
                <w:rFonts w:ascii="Arial"/>
                <w:b/>
              </w:rPr>
              <w:t>7.</w:t>
            </w:r>
          </w:p>
        </w:tc>
        <w:tc>
          <w:tcPr>
            <w:tcW w:w="3858" w:type="dxa"/>
            <w:shd w:val="clear" w:color="auto" w:fill="FFFFFF" w:themeFill="background1"/>
          </w:tcPr>
          <w:p w:rsidR="0007563B" w:rsidRDefault="00176812">
            <w:pPr>
              <w:pStyle w:val="TableParagraph"/>
              <w:spacing w:line="248" w:lineRule="exact"/>
              <w:ind w:left="107"/>
              <w:rPr>
                <w:rFonts w:ascii="Arial"/>
                <w:b/>
              </w:rPr>
            </w:pPr>
            <w:r>
              <w:rPr>
                <w:rFonts w:ascii="Arial"/>
                <w:b/>
              </w:rPr>
              <w:t>Rounded</w:t>
            </w:r>
            <w:r>
              <w:rPr>
                <w:rFonts w:ascii="Arial"/>
                <w:b/>
                <w:spacing w:val="-2"/>
              </w:rPr>
              <w:t xml:space="preserve"> </w:t>
            </w:r>
            <w:r>
              <w:rPr>
                <w:rFonts w:ascii="Arial"/>
                <w:b/>
              </w:rPr>
              <w:t>Off</w:t>
            </w:r>
          </w:p>
        </w:tc>
        <w:tc>
          <w:tcPr>
            <w:tcW w:w="3053" w:type="dxa"/>
            <w:shd w:val="clear" w:color="auto" w:fill="FFFFFF" w:themeFill="background1"/>
          </w:tcPr>
          <w:p w:rsidR="0007563B" w:rsidRDefault="00176812">
            <w:pPr>
              <w:pStyle w:val="TableParagraph"/>
              <w:spacing w:line="248" w:lineRule="exact"/>
              <w:ind w:left="688" w:right="676"/>
              <w:jc w:val="center"/>
              <w:rPr>
                <w:rFonts w:ascii="Arial"/>
                <w:b/>
              </w:rPr>
            </w:pPr>
            <w:r>
              <w:rPr>
                <w:rFonts w:ascii="Arial"/>
                <w:b/>
              </w:rPr>
              <w:t>Rs.3,90,08,128/-</w:t>
            </w:r>
          </w:p>
        </w:tc>
        <w:tc>
          <w:tcPr>
            <w:tcW w:w="3612" w:type="dxa"/>
            <w:shd w:val="clear" w:color="auto" w:fill="FFFFFF" w:themeFill="background1"/>
          </w:tcPr>
          <w:p w:rsidR="0007563B" w:rsidRDefault="00176812">
            <w:pPr>
              <w:pStyle w:val="TableParagraph"/>
              <w:spacing w:line="248" w:lineRule="exact"/>
              <w:ind w:left="966" w:right="956"/>
              <w:jc w:val="center"/>
              <w:rPr>
                <w:rFonts w:ascii="Arial"/>
                <w:b/>
              </w:rPr>
            </w:pPr>
            <w:r>
              <w:rPr>
                <w:rFonts w:ascii="Arial"/>
                <w:b/>
              </w:rPr>
              <w:t>Rs.6,75,00,000/-</w:t>
            </w:r>
          </w:p>
        </w:tc>
      </w:tr>
      <w:tr w:rsidR="0007563B" w:rsidTr="00176812">
        <w:trPr>
          <w:trHeight w:val="1898"/>
        </w:trPr>
        <w:tc>
          <w:tcPr>
            <w:tcW w:w="802" w:type="dxa"/>
          </w:tcPr>
          <w:p w:rsidR="0007563B" w:rsidRDefault="0007563B">
            <w:pPr>
              <w:pStyle w:val="TableParagraph"/>
              <w:ind w:left="0"/>
              <w:rPr>
                <w:rFonts w:ascii="Arial"/>
                <w:i/>
                <w:sz w:val="24"/>
              </w:rPr>
            </w:pPr>
          </w:p>
          <w:p w:rsidR="0007563B" w:rsidRDefault="0007563B">
            <w:pPr>
              <w:pStyle w:val="TableParagraph"/>
              <w:ind w:left="0"/>
              <w:rPr>
                <w:rFonts w:ascii="Arial"/>
                <w:i/>
                <w:sz w:val="24"/>
              </w:rPr>
            </w:pPr>
          </w:p>
          <w:p w:rsidR="0007563B" w:rsidRDefault="0007563B">
            <w:pPr>
              <w:pStyle w:val="TableParagraph"/>
              <w:spacing w:before="5"/>
              <w:ind w:left="0"/>
              <w:rPr>
                <w:rFonts w:ascii="Arial"/>
                <w:i/>
                <w:sz w:val="21"/>
              </w:rPr>
            </w:pPr>
          </w:p>
          <w:p w:rsidR="0007563B" w:rsidRDefault="00176812">
            <w:pPr>
              <w:pStyle w:val="TableParagraph"/>
              <w:ind w:left="390"/>
              <w:rPr>
                <w:rFonts w:ascii="Arial"/>
                <w:b/>
              </w:rPr>
            </w:pPr>
            <w:r>
              <w:rPr>
                <w:rFonts w:ascii="Arial"/>
                <w:b/>
              </w:rPr>
              <w:t>8.</w:t>
            </w:r>
          </w:p>
        </w:tc>
        <w:tc>
          <w:tcPr>
            <w:tcW w:w="3858" w:type="dxa"/>
            <w:shd w:val="clear" w:color="auto" w:fill="FFFFFF" w:themeFill="background1"/>
          </w:tcPr>
          <w:p w:rsidR="0007563B" w:rsidRDefault="0007563B">
            <w:pPr>
              <w:pStyle w:val="TableParagraph"/>
              <w:spacing w:before="6"/>
              <w:ind w:left="0"/>
              <w:rPr>
                <w:rFonts w:ascii="Arial"/>
                <w:i/>
                <w:sz w:val="32"/>
              </w:rPr>
            </w:pPr>
          </w:p>
          <w:p w:rsidR="0007563B" w:rsidRDefault="00176812">
            <w:pPr>
              <w:pStyle w:val="TableParagraph"/>
              <w:spacing w:line="360" w:lineRule="auto"/>
              <w:ind w:left="107" w:right="283"/>
            </w:pPr>
            <w:r>
              <w:rPr>
                <w:rFonts w:ascii="Arial"/>
                <w:b/>
              </w:rPr>
              <w:t>Indicative &amp; Estimated</w:t>
            </w:r>
            <w:r>
              <w:rPr>
                <w:rFonts w:ascii="Arial"/>
                <w:b/>
                <w:spacing w:val="1"/>
              </w:rPr>
              <w:t xml:space="preserve"> </w:t>
            </w:r>
            <w:r>
              <w:rPr>
                <w:rFonts w:ascii="Arial"/>
                <w:b/>
              </w:rPr>
              <w:t>Prospective</w:t>
            </w:r>
            <w:r>
              <w:rPr>
                <w:rFonts w:ascii="Arial"/>
                <w:b/>
                <w:spacing w:val="-3"/>
              </w:rPr>
              <w:t xml:space="preserve"> </w:t>
            </w:r>
            <w:r>
              <w:t>Govt.</w:t>
            </w:r>
            <w:r>
              <w:rPr>
                <w:spacing w:val="-5"/>
              </w:rPr>
              <w:t xml:space="preserve"> </w:t>
            </w:r>
            <w:r>
              <w:t>Guideline</w:t>
            </w:r>
            <w:r>
              <w:rPr>
                <w:spacing w:val="-3"/>
              </w:rPr>
              <w:t xml:space="preserve"> </w:t>
            </w:r>
            <w:r>
              <w:t>Value</w:t>
            </w:r>
            <w:r>
              <w:rPr>
                <w:spacing w:val="-58"/>
              </w:rPr>
              <w:t xml:space="preserve"> </w:t>
            </w:r>
            <w:r>
              <w:t>in</w:t>
            </w:r>
            <w:r>
              <w:rPr>
                <w:spacing w:val="-1"/>
              </w:rPr>
              <w:t xml:space="preserve"> </w:t>
            </w:r>
            <w:r>
              <w:t>words</w:t>
            </w:r>
          </w:p>
        </w:tc>
        <w:tc>
          <w:tcPr>
            <w:tcW w:w="3053" w:type="dxa"/>
            <w:shd w:val="clear" w:color="auto" w:fill="FFFFFF" w:themeFill="background1"/>
          </w:tcPr>
          <w:p w:rsidR="0007563B" w:rsidRDefault="00176812">
            <w:pPr>
              <w:pStyle w:val="TableParagraph"/>
              <w:spacing w:line="360" w:lineRule="auto"/>
              <w:ind w:left="212" w:right="202" w:hanging="1"/>
              <w:jc w:val="center"/>
              <w:rPr>
                <w:rFonts w:ascii="Arial"/>
                <w:b/>
              </w:rPr>
            </w:pPr>
            <w:r>
              <w:rPr>
                <w:rFonts w:ascii="Arial"/>
                <w:b/>
              </w:rPr>
              <w:t>RUPEES THREE CRORE</w:t>
            </w:r>
            <w:r>
              <w:rPr>
                <w:rFonts w:ascii="Arial"/>
                <w:b/>
                <w:spacing w:val="1"/>
              </w:rPr>
              <w:t xml:space="preserve"> </w:t>
            </w:r>
            <w:r>
              <w:rPr>
                <w:rFonts w:ascii="Arial"/>
                <w:b/>
              </w:rPr>
              <w:t>NINTY LAKHS EIGHT</w:t>
            </w:r>
            <w:r>
              <w:rPr>
                <w:rFonts w:ascii="Arial"/>
                <w:b/>
                <w:spacing w:val="1"/>
              </w:rPr>
              <w:t xml:space="preserve"> </w:t>
            </w:r>
            <w:r>
              <w:rPr>
                <w:rFonts w:ascii="Arial"/>
                <w:b/>
              </w:rPr>
              <w:t>THOUSANDS AND ONE</w:t>
            </w:r>
            <w:r>
              <w:rPr>
                <w:rFonts w:ascii="Arial"/>
                <w:b/>
                <w:spacing w:val="1"/>
              </w:rPr>
              <w:t xml:space="preserve"> </w:t>
            </w:r>
            <w:r>
              <w:rPr>
                <w:rFonts w:ascii="Arial"/>
                <w:b/>
              </w:rPr>
              <w:t>HUNDRED</w:t>
            </w:r>
            <w:r>
              <w:rPr>
                <w:rFonts w:ascii="Arial"/>
                <w:b/>
                <w:spacing w:val="-4"/>
              </w:rPr>
              <w:t xml:space="preserve"> </w:t>
            </w:r>
            <w:r>
              <w:rPr>
                <w:rFonts w:ascii="Arial"/>
                <w:b/>
              </w:rPr>
              <w:t>AND</w:t>
            </w:r>
            <w:r>
              <w:rPr>
                <w:rFonts w:ascii="Arial"/>
                <w:b/>
                <w:spacing w:val="-5"/>
              </w:rPr>
              <w:t xml:space="preserve"> </w:t>
            </w:r>
            <w:r>
              <w:rPr>
                <w:rFonts w:ascii="Arial"/>
                <w:b/>
              </w:rPr>
              <w:t>TWENTY</w:t>
            </w:r>
          </w:p>
          <w:p w:rsidR="0007563B" w:rsidRDefault="00176812">
            <w:pPr>
              <w:pStyle w:val="TableParagraph"/>
              <w:spacing w:line="252" w:lineRule="exact"/>
              <w:ind w:left="686" w:right="676"/>
              <w:jc w:val="center"/>
              <w:rPr>
                <w:rFonts w:ascii="Arial"/>
                <w:b/>
              </w:rPr>
            </w:pPr>
            <w:r>
              <w:rPr>
                <w:rFonts w:ascii="Arial"/>
                <w:b/>
              </w:rPr>
              <w:t>EIGHT</w:t>
            </w:r>
          </w:p>
        </w:tc>
        <w:tc>
          <w:tcPr>
            <w:tcW w:w="3612" w:type="dxa"/>
            <w:shd w:val="clear" w:color="auto" w:fill="FFFFFF" w:themeFill="background1"/>
          </w:tcPr>
          <w:p w:rsidR="0007563B" w:rsidRDefault="0007563B">
            <w:pPr>
              <w:pStyle w:val="TableParagraph"/>
              <w:ind w:left="0"/>
              <w:rPr>
                <w:rFonts w:ascii="Arial"/>
                <w:i/>
                <w:sz w:val="24"/>
              </w:rPr>
            </w:pPr>
          </w:p>
          <w:p w:rsidR="0007563B" w:rsidRDefault="0007563B">
            <w:pPr>
              <w:pStyle w:val="TableParagraph"/>
              <w:ind w:left="0"/>
              <w:rPr>
                <w:rFonts w:ascii="Arial"/>
                <w:i/>
                <w:sz w:val="25"/>
              </w:rPr>
            </w:pPr>
          </w:p>
          <w:p w:rsidR="0007563B" w:rsidRDefault="00176812">
            <w:pPr>
              <w:pStyle w:val="TableParagraph"/>
              <w:spacing w:line="360" w:lineRule="auto"/>
              <w:ind w:left="815" w:right="155" w:hanging="641"/>
              <w:rPr>
                <w:rFonts w:ascii="Arial"/>
                <w:b/>
              </w:rPr>
            </w:pPr>
            <w:r>
              <w:rPr>
                <w:rFonts w:ascii="Arial"/>
                <w:b/>
              </w:rPr>
              <w:t>RUPEES</w:t>
            </w:r>
            <w:r>
              <w:rPr>
                <w:rFonts w:ascii="Arial"/>
                <w:b/>
                <w:spacing w:val="-4"/>
              </w:rPr>
              <w:t xml:space="preserve"> </w:t>
            </w:r>
            <w:r>
              <w:rPr>
                <w:rFonts w:ascii="Arial"/>
                <w:b/>
              </w:rPr>
              <w:t>SIX</w:t>
            </w:r>
            <w:r>
              <w:rPr>
                <w:rFonts w:ascii="Arial"/>
                <w:b/>
                <w:spacing w:val="-4"/>
              </w:rPr>
              <w:t xml:space="preserve"> </w:t>
            </w:r>
            <w:r>
              <w:rPr>
                <w:rFonts w:ascii="Arial"/>
                <w:b/>
              </w:rPr>
              <w:t>CRORE</w:t>
            </w:r>
            <w:r>
              <w:rPr>
                <w:rFonts w:ascii="Arial"/>
                <w:b/>
                <w:spacing w:val="-4"/>
              </w:rPr>
              <w:t xml:space="preserve"> </w:t>
            </w:r>
            <w:r>
              <w:rPr>
                <w:rFonts w:ascii="Arial"/>
                <w:b/>
              </w:rPr>
              <w:t>SEVENTY</w:t>
            </w:r>
            <w:r>
              <w:rPr>
                <w:rFonts w:ascii="Arial"/>
                <w:b/>
                <w:spacing w:val="-58"/>
              </w:rPr>
              <w:t xml:space="preserve"> </w:t>
            </w:r>
            <w:r>
              <w:rPr>
                <w:rFonts w:ascii="Arial"/>
                <w:b/>
              </w:rPr>
              <w:t>FIVE</w:t>
            </w:r>
            <w:r>
              <w:rPr>
                <w:rFonts w:ascii="Arial"/>
                <w:b/>
                <w:spacing w:val="-2"/>
              </w:rPr>
              <w:t xml:space="preserve"> </w:t>
            </w:r>
            <w:r>
              <w:rPr>
                <w:rFonts w:ascii="Arial"/>
                <w:b/>
              </w:rPr>
              <w:t>LAKHS ONLY</w:t>
            </w:r>
          </w:p>
        </w:tc>
      </w:tr>
      <w:tr w:rsidR="0007563B" w:rsidTr="00176812">
        <w:trPr>
          <w:trHeight w:val="724"/>
        </w:trPr>
        <w:tc>
          <w:tcPr>
            <w:tcW w:w="802" w:type="dxa"/>
          </w:tcPr>
          <w:p w:rsidR="0007563B" w:rsidRDefault="00176812">
            <w:pPr>
              <w:pStyle w:val="TableParagraph"/>
              <w:spacing w:before="211"/>
              <w:ind w:left="390"/>
              <w:rPr>
                <w:rFonts w:ascii="Arial"/>
                <w:b/>
              </w:rPr>
            </w:pPr>
            <w:r>
              <w:rPr>
                <w:rFonts w:ascii="Arial"/>
                <w:b/>
              </w:rPr>
              <w:t>9.</w:t>
            </w:r>
          </w:p>
        </w:tc>
        <w:tc>
          <w:tcPr>
            <w:tcW w:w="3858" w:type="dxa"/>
            <w:shd w:val="clear" w:color="auto" w:fill="FFFFFF" w:themeFill="background1"/>
          </w:tcPr>
          <w:p w:rsidR="0007563B" w:rsidRDefault="00176812">
            <w:pPr>
              <w:pStyle w:val="TableParagraph"/>
              <w:spacing w:line="248" w:lineRule="exact"/>
              <w:ind w:left="107"/>
              <w:rPr>
                <w:rFonts w:ascii="Arial"/>
                <w:b/>
                <w:sz w:val="20"/>
              </w:rPr>
            </w:pPr>
            <w:r>
              <w:rPr>
                <w:rFonts w:ascii="Arial"/>
                <w:b/>
              </w:rPr>
              <w:t>Expected</w:t>
            </w:r>
            <w:r>
              <w:rPr>
                <w:rFonts w:ascii="Arial"/>
                <w:b/>
                <w:spacing w:val="-2"/>
              </w:rPr>
              <w:t xml:space="preserve"> </w:t>
            </w:r>
            <w:r>
              <w:rPr>
                <w:rFonts w:ascii="Arial"/>
                <w:b/>
              </w:rPr>
              <w:t>Realizable</w:t>
            </w:r>
            <w:r>
              <w:rPr>
                <w:rFonts w:ascii="Arial"/>
                <w:b/>
                <w:spacing w:val="-2"/>
              </w:rPr>
              <w:t xml:space="preserve"> </w:t>
            </w:r>
            <w:r>
              <w:rPr>
                <w:rFonts w:ascii="Arial"/>
                <w:b/>
              </w:rPr>
              <w:t>Value</w:t>
            </w:r>
            <w:r>
              <w:rPr>
                <w:rFonts w:ascii="Arial"/>
                <w:b/>
                <w:spacing w:val="-1"/>
              </w:rPr>
              <w:t xml:space="preserve"> </w:t>
            </w:r>
            <w:r>
              <w:rPr>
                <w:rFonts w:ascii="Arial"/>
                <w:b/>
                <w:sz w:val="20"/>
              </w:rPr>
              <w:t>(@</w:t>
            </w:r>
          </w:p>
          <w:p w:rsidR="0007563B" w:rsidRDefault="00176812">
            <w:pPr>
              <w:pStyle w:val="TableParagraph"/>
              <w:spacing w:before="125"/>
              <w:ind w:left="107"/>
              <w:rPr>
                <w:rFonts w:ascii="Arial"/>
                <w:b/>
                <w:sz w:val="20"/>
              </w:rPr>
            </w:pPr>
            <w:r>
              <w:rPr>
                <w:rFonts w:ascii="Arial"/>
                <w:b/>
                <w:sz w:val="20"/>
              </w:rPr>
              <w:t>~15%</w:t>
            </w:r>
            <w:r>
              <w:rPr>
                <w:rFonts w:ascii="Arial"/>
                <w:b/>
                <w:spacing w:val="-3"/>
                <w:sz w:val="20"/>
              </w:rPr>
              <w:t xml:space="preserve"> </w:t>
            </w:r>
            <w:r>
              <w:rPr>
                <w:rFonts w:ascii="Arial"/>
                <w:b/>
                <w:sz w:val="20"/>
              </w:rPr>
              <w:t>less)</w:t>
            </w:r>
          </w:p>
        </w:tc>
        <w:tc>
          <w:tcPr>
            <w:tcW w:w="3053" w:type="dxa"/>
            <w:shd w:val="clear" w:color="auto" w:fill="FFFFFF" w:themeFill="background1"/>
          </w:tcPr>
          <w:p w:rsidR="0007563B" w:rsidRDefault="00176812">
            <w:pPr>
              <w:pStyle w:val="TableParagraph"/>
              <w:spacing w:before="170"/>
              <w:ind w:left="686" w:right="676"/>
              <w:jc w:val="center"/>
            </w:pPr>
            <w:r>
              <w:t>NA</w:t>
            </w:r>
          </w:p>
        </w:tc>
        <w:tc>
          <w:tcPr>
            <w:tcW w:w="3612" w:type="dxa"/>
            <w:shd w:val="clear" w:color="auto" w:fill="FFFFFF" w:themeFill="background1"/>
          </w:tcPr>
          <w:p w:rsidR="0007563B" w:rsidRDefault="00176812">
            <w:pPr>
              <w:pStyle w:val="TableParagraph"/>
              <w:spacing w:before="168"/>
              <w:ind w:left="966" w:right="956"/>
              <w:jc w:val="center"/>
              <w:rPr>
                <w:rFonts w:ascii="Arial"/>
                <w:b/>
              </w:rPr>
            </w:pPr>
            <w:r>
              <w:rPr>
                <w:rFonts w:ascii="Arial"/>
                <w:b/>
              </w:rPr>
              <w:t>Rs.5,73,75,000/-</w:t>
            </w:r>
          </w:p>
        </w:tc>
      </w:tr>
      <w:tr w:rsidR="0007563B" w:rsidTr="00176812">
        <w:trPr>
          <w:trHeight w:val="724"/>
        </w:trPr>
        <w:tc>
          <w:tcPr>
            <w:tcW w:w="802" w:type="dxa"/>
          </w:tcPr>
          <w:p w:rsidR="0007563B" w:rsidRDefault="00176812">
            <w:pPr>
              <w:pStyle w:val="TableParagraph"/>
              <w:spacing w:before="211"/>
              <w:ind w:left="0" w:right="93"/>
              <w:jc w:val="right"/>
              <w:rPr>
                <w:rFonts w:ascii="Arial"/>
                <w:b/>
              </w:rPr>
            </w:pPr>
            <w:r>
              <w:rPr>
                <w:rFonts w:ascii="Arial"/>
                <w:b/>
              </w:rPr>
              <w:t>10.</w:t>
            </w:r>
          </w:p>
        </w:tc>
        <w:tc>
          <w:tcPr>
            <w:tcW w:w="3858" w:type="dxa"/>
            <w:shd w:val="clear" w:color="auto" w:fill="FFFFFF" w:themeFill="background1"/>
          </w:tcPr>
          <w:p w:rsidR="0007563B" w:rsidRDefault="00176812">
            <w:pPr>
              <w:pStyle w:val="TableParagraph"/>
              <w:spacing w:line="248" w:lineRule="exact"/>
              <w:ind w:left="107"/>
              <w:rPr>
                <w:rFonts w:ascii="Arial"/>
                <w:b/>
                <w:sz w:val="20"/>
              </w:rPr>
            </w:pPr>
            <w:r>
              <w:rPr>
                <w:rFonts w:ascii="Arial"/>
                <w:b/>
              </w:rPr>
              <w:t>Expected</w:t>
            </w:r>
            <w:r>
              <w:rPr>
                <w:rFonts w:ascii="Arial"/>
                <w:b/>
                <w:spacing w:val="-1"/>
              </w:rPr>
              <w:t xml:space="preserve"> </w:t>
            </w:r>
            <w:r>
              <w:rPr>
                <w:rFonts w:ascii="Arial"/>
                <w:b/>
              </w:rPr>
              <w:t>Distress</w:t>
            </w:r>
            <w:r>
              <w:rPr>
                <w:rFonts w:ascii="Arial"/>
                <w:b/>
                <w:spacing w:val="-2"/>
              </w:rPr>
              <w:t xml:space="preserve"> </w:t>
            </w:r>
            <w:r>
              <w:rPr>
                <w:rFonts w:ascii="Arial"/>
                <w:b/>
              </w:rPr>
              <w:t>Sale</w:t>
            </w:r>
            <w:r>
              <w:rPr>
                <w:rFonts w:ascii="Arial"/>
                <w:b/>
                <w:spacing w:val="-2"/>
              </w:rPr>
              <w:t xml:space="preserve"> </w:t>
            </w:r>
            <w:r>
              <w:rPr>
                <w:rFonts w:ascii="Arial"/>
                <w:b/>
              </w:rPr>
              <w:t xml:space="preserve">Value </w:t>
            </w:r>
            <w:r>
              <w:rPr>
                <w:rFonts w:ascii="Arial"/>
                <w:b/>
                <w:sz w:val="20"/>
              </w:rPr>
              <w:t>(@</w:t>
            </w:r>
          </w:p>
          <w:p w:rsidR="0007563B" w:rsidRDefault="00176812">
            <w:pPr>
              <w:pStyle w:val="TableParagraph"/>
              <w:spacing w:before="125"/>
              <w:ind w:left="107"/>
              <w:rPr>
                <w:rFonts w:ascii="Arial"/>
                <w:b/>
                <w:sz w:val="20"/>
              </w:rPr>
            </w:pPr>
            <w:r>
              <w:rPr>
                <w:rFonts w:ascii="Arial"/>
                <w:b/>
                <w:sz w:val="20"/>
              </w:rPr>
              <w:t>~25%</w:t>
            </w:r>
            <w:r>
              <w:rPr>
                <w:rFonts w:ascii="Arial"/>
                <w:b/>
                <w:spacing w:val="-3"/>
                <w:sz w:val="20"/>
              </w:rPr>
              <w:t xml:space="preserve"> </w:t>
            </w:r>
            <w:r>
              <w:rPr>
                <w:rFonts w:ascii="Arial"/>
                <w:b/>
                <w:sz w:val="20"/>
              </w:rPr>
              <w:t>less)</w:t>
            </w:r>
          </w:p>
        </w:tc>
        <w:tc>
          <w:tcPr>
            <w:tcW w:w="3053" w:type="dxa"/>
            <w:shd w:val="clear" w:color="auto" w:fill="FFFFFF" w:themeFill="background1"/>
          </w:tcPr>
          <w:p w:rsidR="0007563B" w:rsidRDefault="00176812">
            <w:pPr>
              <w:pStyle w:val="TableParagraph"/>
              <w:spacing w:before="170"/>
              <w:ind w:left="686" w:right="676"/>
              <w:jc w:val="center"/>
            </w:pPr>
            <w:r>
              <w:t>NA</w:t>
            </w:r>
          </w:p>
        </w:tc>
        <w:tc>
          <w:tcPr>
            <w:tcW w:w="3612" w:type="dxa"/>
            <w:shd w:val="clear" w:color="auto" w:fill="FFFFFF" w:themeFill="background1"/>
          </w:tcPr>
          <w:p w:rsidR="0007563B" w:rsidRDefault="00176812">
            <w:pPr>
              <w:pStyle w:val="TableParagraph"/>
              <w:spacing w:before="168"/>
              <w:ind w:left="966" w:right="956"/>
              <w:jc w:val="center"/>
              <w:rPr>
                <w:rFonts w:ascii="Arial"/>
                <w:b/>
              </w:rPr>
            </w:pPr>
            <w:r>
              <w:rPr>
                <w:rFonts w:ascii="Arial"/>
                <w:b/>
              </w:rPr>
              <w:t>Rs.5,06,25,000/-</w:t>
            </w:r>
          </w:p>
        </w:tc>
      </w:tr>
      <w:tr w:rsidR="0007563B" w:rsidTr="00176812">
        <w:trPr>
          <w:trHeight w:val="758"/>
        </w:trPr>
        <w:tc>
          <w:tcPr>
            <w:tcW w:w="802" w:type="dxa"/>
          </w:tcPr>
          <w:p w:rsidR="0007563B" w:rsidRDefault="0007563B">
            <w:pPr>
              <w:pStyle w:val="TableParagraph"/>
              <w:spacing w:before="9"/>
              <w:ind w:left="0"/>
              <w:rPr>
                <w:rFonts w:ascii="Arial"/>
                <w:i/>
                <w:sz w:val="19"/>
              </w:rPr>
            </w:pPr>
          </w:p>
          <w:p w:rsidR="0007563B" w:rsidRDefault="00176812">
            <w:pPr>
              <w:pStyle w:val="TableParagraph"/>
              <w:ind w:left="0" w:right="93"/>
              <w:jc w:val="right"/>
              <w:rPr>
                <w:rFonts w:ascii="Arial"/>
                <w:b/>
              </w:rPr>
            </w:pPr>
            <w:r>
              <w:rPr>
                <w:rFonts w:ascii="Arial"/>
                <w:b/>
              </w:rPr>
              <w:t>11.</w:t>
            </w:r>
          </w:p>
        </w:tc>
        <w:tc>
          <w:tcPr>
            <w:tcW w:w="3858" w:type="dxa"/>
            <w:shd w:val="clear" w:color="auto" w:fill="FFFFFF" w:themeFill="background1"/>
          </w:tcPr>
          <w:p w:rsidR="0007563B" w:rsidRDefault="00176812">
            <w:pPr>
              <w:pStyle w:val="TableParagraph"/>
              <w:spacing w:line="248" w:lineRule="exact"/>
              <w:ind w:left="107"/>
              <w:rPr>
                <w:rFonts w:ascii="Arial"/>
                <w:b/>
              </w:rPr>
            </w:pPr>
            <w:r>
              <w:rPr>
                <w:rFonts w:ascii="Arial"/>
                <w:b/>
              </w:rPr>
              <w:t>Percentage difference</w:t>
            </w:r>
            <w:r>
              <w:rPr>
                <w:rFonts w:ascii="Arial"/>
                <w:b/>
                <w:spacing w:val="-5"/>
              </w:rPr>
              <w:t xml:space="preserve"> </w:t>
            </w:r>
            <w:r>
              <w:rPr>
                <w:rFonts w:ascii="Arial"/>
                <w:b/>
              </w:rPr>
              <w:t>between</w:t>
            </w:r>
          </w:p>
          <w:p w:rsidR="0007563B" w:rsidRDefault="00176812">
            <w:pPr>
              <w:pStyle w:val="TableParagraph"/>
              <w:spacing w:before="126"/>
              <w:ind w:left="107"/>
              <w:rPr>
                <w:rFonts w:ascii="Arial"/>
                <w:b/>
              </w:rPr>
            </w:pPr>
            <w:r>
              <w:rPr>
                <w:rFonts w:ascii="Arial"/>
                <w:b/>
              </w:rPr>
              <w:t>Circle</w:t>
            </w:r>
            <w:r>
              <w:rPr>
                <w:rFonts w:ascii="Arial"/>
                <w:b/>
                <w:spacing w:val="-3"/>
              </w:rPr>
              <w:t xml:space="preserve"> </w:t>
            </w:r>
            <w:r>
              <w:rPr>
                <w:rFonts w:ascii="Arial"/>
                <w:b/>
              </w:rPr>
              <w:t>Rate</w:t>
            </w:r>
            <w:r>
              <w:rPr>
                <w:rFonts w:ascii="Arial"/>
                <w:b/>
                <w:spacing w:val="-3"/>
              </w:rPr>
              <w:t xml:space="preserve"> </w:t>
            </w:r>
            <w:r>
              <w:rPr>
                <w:rFonts w:ascii="Arial"/>
                <w:b/>
              </w:rPr>
              <w:t>and Fair</w:t>
            </w:r>
            <w:r>
              <w:rPr>
                <w:rFonts w:ascii="Arial"/>
                <w:b/>
                <w:spacing w:val="-2"/>
              </w:rPr>
              <w:t xml:space="preserve"> </w:t>
            </w:r>
            <w:r>
              <w:rPr>
                <w:rFonts w:ascii="Arial"/>
                <w:b/>
              </w:rPr>
              <w:t>Market</w:t>
            </w:r>
            <w:r>
              <w:rPr>
                <w:rFonts w:ascii="Arial"/>
                <w:b/>
                <w:spacing w:val="1"/>
              </w:rPr>
              <w:t xml:space="preserve"> </w:t>
            </w:r>
            <w:r>
              <w:rPr>
                <w:rFonts w:ascii="Arial"/>
                <w:b/>
              </w:rPr>
              <w:t>Value</w:t>
            </w:r>
          </w:p>
        </w:tc>
        <w:tc>
          <w:tcPr>
            <w:tcW w:w="6665" w:type="dxa"/>
            <w:gridSpan w:val="2"/>
            <w:shd w:val="clear" w:color="auto" w:fill="FFFFFF" w:themeFill="background1"/>
          </w:tcPr>
          <w:p w:rsidR="0007563B" w:rsidRDefault="00176812">
            <w:pPr>
              <w:pStyle w:val="TableParagraph"/>
              <w:spacing w:before="187"/>
              <w:ind w:left="2565" w:right="2557"/>
              <w:jc w:val="center"/>
            </w:pPr>
            <w:r>
              <w:t>More than 20%</w:t>
            </w:r>
          </w:p>
        </w:tc>
      </w:tr>
      <w:tr w:rsidR="0007563B" w:rsidTr="00176812">
        <w:trPr>
          <w:trHeight w:val="2277"/>
        </w:trPr>
        <w:tc>
          <w:tcPr>
            <w:tcW w:w="802" w:type="dxa"/>
          </w:tcPr>
          <w:p w:rsidR="0007563B" w:rsidRDefault="0007563B">
            <w:pPr>
              <w:pStyle w:val="TableParagraph"/>
              <w:ind w:left="0"/>
              <w:rPr>
                <w:rFonts w:ascii="Arial"/>
                <w:i/>
                <w:sz w:val="24"/>
              </w:rPr>
            </w:pPr>
          </w:p>
          <w:p w:rsidR="0007563B" w:rsidRDefault="0007563B">
            <w:pPr>
              <w:pStyle w:val="TableParagraph"/>
              <w:ind w:left="0"/>
              <w:rPr>
                <w:rFonts w:ascii="Arial"/>
                <w:i/>
                <w:sz w:val="24"/>
              </w:rPr>
            </w:pPr>
          </w:p>
          <w:p w:rsidR="0007563B" w:rsidRDefault="0007563B">
            <w:pPr>
              <w:pStyle w:val="TableParagraph"/>
              <w:ind w:left="0"/>
              <w:rPr>
                <w:rFonts w:ascii="Arial"/>
                <w:i/>
                <w:sz w:val="24"/>
              </w:rPr>
            </w:pPr>
          </w:p>
          <w:p w:rsidR="0007563B" w:rsidRDefault="00176812">
            <w:pPr>
              <w:pStyle w:val="TableParagraph"/>
              <w:spacing w:before="161"/>
              <w:ind w:left="0" w:right="93"/>
              <w:jc w:val="right"/>
              <w:rPr>
                <w:rFonts w:ascii="Arial"/>
                <w:b/>
              </w:rPr>
            </w:pPr>
            <w:r>
              <w:rPr>
                <w:rFonts w:ascii="Arial"/>
                <w:b/>
              </w:rPr>
              <w:t>12.</w:t>
            </w:r>
          </w:p>
        </w:tc>
        <w:tc>
          <w:tcPr>
            <w:tcW w:w="3858" w:type="dxa"/>
            <w:shd w:val="clear" w:color="auto" w:fill="FFFFFF" w:themeFill="background1"/>
          </w:tcPr>
          <w:p w:rsidR="0007563B" w:rsidRDefault="0007563B">
            <w:pPr>
              <w:pStyle w:val="TableParagraph"/>
              <w:ind w:left="0"/>
              <w:rPr>
                <w:rFonts w:ascii="Arial"/>
                <w:i/>
                <w:sz w:val="24"/>
              </w:rPr>
            </w:pPr>
          </w:p>
          <w:p w:rsidR="0007563B" w:rsidRDefault="0007563B">
            <w:pPr>
              <w:pStyle w:val="TableParagraph"/>
              <w:ind w:left="0"/>
              <w:rPr>
                <w:rFonts w:ascii="Arial"/>
                <w:i/>
                <w:sz w:val="25"/>
              </w:rPr>
            </w:pPr>
          </w:p>
          <w:p w:rsidR="0007563B" w:rsidRDefault="00176812">
            <w:pPr>
              <w:pStyle w:val="TableParagraph"/>
              <w:spacing w:line="360" w:lineRule="auto"/>
              <w:ind w:left="107" w:right="126"/>
              <w:rPr>
                <w:rFonts w:ascii="Arial"/>
                <w:b/>
              </w:rPr>
            </w:pPr>
            <w:r>
              <w:rPr>
                <w:rFonts w:ascii="Arial"/>
                <w:b/>
              </w:rPr>
              <w:t>Likely reason of difference in</w:t>
            </w:r>
            <w:r>
              <w:rPr>
                <w:rFonts w:ascii="Arial"/>
                <w:b/>
                <w:spacing w:val="1"/>
              </w:rPr>
              <w:t xml:space="preserve"> </w:t>
            </w:r>
            <w:r>
              <w:rPr>
                <w:rFonts w:ascii="Arial"/>
                <w:b/>
              </w:rPr>
              <w:t>Circle Value and Fair Market Value</w:t>
            </w:r>
            <w:r>
              <w:rPr>
                <w:rFonts w:ascii="Arial"/>
                <w:b/>
                <w:spacing w:val="-59"/>
              </w:rPr>
              <w:t xml:space="preserve"> </w:t>
            </w:r>
            <w:r>
              <w:rPr>
                <w:rFonts w:ascii="Arial"/>
                <w:b/>
              </w:rPr>
              <w:t>in case</w:t>
            </w:r>
            <w:r>
              <w:rPr>
                <w:rFonts w:ascii="Arial"/>
                <w:b/>
                <w:spacing w:val="-3"/>
              </w:rPr>
              <w:t xml:space="preserve"> </w:t>
            </w:r>
            <w:r>
              <w:rPr>
                <w:rFonts w:ascii="Arial"/>
                <w:b/>
              </w:rPr>
              <w:t>of</w:t>
            </w:r>
            <w:r>
              <w:rPr>
                <w:rFonts w:ascii="Arial"/>
                <w:b/>
                <w:spacing w:val="-1"/>
              </w:rPr>
              <w:t xml:space="preserve"> </w:t>
            </w:r>
            <w:r>
              <w:rPr>
                <w:rFonts w:ascii="Arial"/>
                <w:b/>
              </w:rPr>
              <w:t>more</w:t>
            </w:r>
            <w:r>
              <w:rPr>
                <w:rFonts w:ascii="Arial"/>
                <w:b/>
                <w:spacing w:val="-2"/>
              </w:rPr>
              <w:t xml:space="preserve"> </w:t>
            </w:r>
            <w:r>
              <w:rPr>
                <w:rFonts w:ascii="Arial"/>
                <w:b/>
              </w:rPr>
              <w:t>than 20%</w:t>
            </w:r>
          </w:p>
        </w:tc>
        <w:tc>
          <w:tcPr>
            <w:tcW w:w="6665" w:type="dxa"/>
            <w:gridSpan w:val="2"/>
            <w:shd w:val="clear" w:color="auto" w:fill="FFFFFF" w:themeFill="background1"/>
          </w:tcPr>
          <w:p w:rsidR="0007563B" w:rsidRDefault="00176812">
            <w:pPr>
              <w:pStyle w:val="TableParagraph"/>
              <w:spacing w:line="360" w:lineRule="auto"/>
              <w:ind w:left="107" w:right="93"/>
              <w:jc w:val="both"/>
            </w:pPr>
            <w:r>
              <w:t>Circle rates are determined by the District administration as per</w:t>
            </w:r>
            <w:r>
              <w:rPr>
                <w:spacing w:val="1"/>
              </w:rPr>
              <w:t xml:space="preserve"> </w:t>
            </w:r>
            <w:r>
              <w:t>their</w:t>
            </w:r>
            <w:r>
              <w:rPr>
                <w:spacing w:val="-10"/>
              </w:rPr>
              <w:t xml:space="preserve"> </w:t>
            </w:r>
            <w:r>
              <w:t>own</w:t>
            </w:r>
            <w:r>
              <w:rPr>
                <w:spacing w:val="-11"/>
              </w:rPr>
              <w:t xml:space="preserve"> </w:t>
            </w:r>
            <w:r>
              <w:t>theoretical</w:t>
            </w:r>
            <w:r>
              <w:rPr>
                <w:spacing w:val="-11"/>
              </w:rPr>
              <w:t xml:space="preserve"> </w:t>
            </w:r>
            <w:r>
              <w:t>internal</w:t>
            </w:r>
            <w:r>
              <w:rPr>
                <w:spacing w:val="-12"/>
              </w:rPr>
              <w:t xml:space="preserve"> </w:t>
            </w:r>
            <w:r>
              <w:t>policy</w:t>
            </w:r>
            <w:r>
              <w:rPr>
                <w:spacing w:val="-13"/>
              </w:rPr>
              <w:t xml:space="preserve"> </w:t>
            </w:r>
            <w:r>
              <w:t>for</w:t>
            </w:r>
            <w:r>
              <w:rPr>
                <w:spacing w:val="-12"/>
              </w:rPr>
              <w:t xml:space="preserve"> </w:t>
            </w:r>
            <w:r>
              <w:t>fixing</w:t>
            </w:r>
            <w:r>
              <w:rPr>
                <w:spacing w:val="-12"/>
              </w:rPr>
              <w:t xml:space="preserve"> </w:t>
            </w:r>
            <w:r>
              <w:t>the</w:t>
            </w:r>
            <w:r>
              <w:rPr>
                <w:spacing w:val="-13"/>
              </w:rPr>
              <w:t xml:space="preserve"> </w:t>
            </w:r>
            <w:r>
              <w:t>minimum</w:t>
            </w:r>
            <w:r>
              <w:rPr>
                <w:spacing w:val="-10"/>
              </w:rPr>
              <w:t xml:space="preserve"> </w:t>
            </w:r>
            <w:r>
              <w:t>valuation</w:t>
            </w:r>
            <w:r>
              <w:rPr>
                <w:spacing w:val="-59"/>
              </w:rPr>
              <w:t xml:space="preserve"> </w:t>
            </w:r>
            <w:r>
              <w:t>of the property for property registration tax collection purpose and</w:t>
            </w:r>
            <w:r>
              <w:rPr>
                <w:spacing w:val="1"/>
              </w:rPr>
              <w:t xml:space="preserve"> </w:t>
            </w:r>
            <w:r>
              <w:t>Market rates are adopted based on prevailing market dynamics</w:t>
            </w:r>
            <w:r>
              <w:rPr>
                <w:spacing w:val="1"/>
              </w:rPr>
              <w:t xml:space="preserve"> </w:t>
            </w:r>
            <w:r>
              <w:t>found</w:t>
            </w:r>
            <w:r>
              <w:rPr>
                <w:spacing w:val="53"/>
              </w:rPr>
              <w:t xml:space="preserve"> </w:t>
            </w:r>
            <w:r>
              <w:t>as</w:t>
            </w:r>
            <w:r>
              <w:rPr>
                <w:spacing w:val="51"/>
              </w:rPr>
              <w:t xml:space="preserve"> </w:t>
            </w:r>
            <w:r>
              <w:t>per</w:t>
            </w:r>
            <w:r>
              <w:rPr>
                <w:spacing w:val="53"/>
              </w:rPr>
              <w:t xml:space="preserve"> </w:t>
            </w:r>
            <w:r>
              <w:t>the</w:t>
            </w:r>
            <w:r>
              <w:rPr>
                <w:spacing w:val="51"/>
              </w:rPr>
              <w:t xml:space="preserve"> </w:t>
            </w:r>
            <w:r>
              <w:t>discrete</w:t>
            </w:r>
            <w:r>
              <w:rPr>
                <w:spacing w:val="53"/>
              </w:rPr>
              <w:t xml:space="preserve"> </w:t>
            </w:r>
            <w:r>
              <w:t>market</w:t>
            </w:r>
            <w:r>
              <w:rPr>
                <w:spacing w:val="52"/>
              </w:rPr>
              <w:t xml:space="preserve"> </w:t>
            </w:r>
            <w:r>
              <w:t>enquiries</w:t>
            </w:r>
            <w:r>
              <w:rPr>
                <w:spacing w:val="54"/>
              </w:rPr>
              <w:t xml:space="preserve"> </w:t>
            </w:r>
            <w:r>
              <w:t>which</w:t>
            </w:r>
            <w:r>
              <w:rPr>
                <w:spacing w:val="53"/>
              </w:rPr>
              <w:t xml:space="preserve"> </w:t>
            </w:r>
            <w:r>
              <w:t>is</w:t>
            </w:r>
            <w:r>
              <w:rPr>
                <w:spacing w:val="55"/>
              </w:rPr>
              <w:t xml:space="preserve"> </w:t>
            </w:r>
            <w:r>
              <w:t>explained</w:t>
            </w:r>
          </w:p>
          <w:p w:rsidR="0007563B" w:rsidRDefault="00176812">
            <w:pPr>
              <w:pStyle w:val="TableParagraph"/>
              <w:ind w:left="107"/>
              <w:jc w:val="both"/>
            </w:pPr>
            <w:proofErr w:type="gramStart"/>
            <w:r>
              <w:t>clearly</w:t>
            </w:r>
            <w:proofErr w:type="gramEnd"/>
            <w:r>
              <w:rPr>
                <w:spacing w:val="-4"/>
              </w:rPr>
              <w:t xml:space="preserve"> </w:t>
            </w:r>
            <w:r>
              <w:t>in</w:t>
            </w:r>
            <w:r>
              <w:rPr>
                <w:spacing w:val="-1"/>
              </w:rPr>
              <w:t xml:space="preserve"> </w:t>
            </w:r>
            <w:r>
              <w:t>Valuation</w:t>
            </w:r>
            <w:r>
              <w:rPr>
                <w:spacing w:val="-2"/>
              </w:rPr>
              <w:t xml:space="preserve"> </w:t>
            </w:r>
            <w:r>
              <w:t>assessment</w:t>
            </w:r>
            <w:r>
              <w:rPr>
                <w:spacing w:val="-2"/>
              </w:rPr>
              <w:t xml:space="preserve"> </w:t>
            </w:r>
            <w:r>
              <w:t>factors.</w:t>
            </w:r>
          </w:p>
        </w:tc>
      </w:tr>
    </w:tbl>
    <w:p w:rsidR="0007563B" w:rsidRDefault="0007563B">
      <w:pPr>
        <w:jc w:val="both"/>
        <w:sectPr w:rsidR="0007563B">
          <w:pgSz w:w="12240" w:h="15840"/>
          <w:pgMar w:top="1660" w:right="340" w:bottom="1180" w:left="340" w:header="210" w:footer="995" w:gutter="0"/>
          <w:cols w:space="720"/>
        </w:sect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2"/>
        <w:gridCol w:w="10524"/>
      </w:tblGrid>
      <w:tr w:rsidR="0007563B">
        <w:trPr>
          <w:trHeight w:val="379"/>
        </w:trPr>
        <w:tc>
          <w:tcPr>
            <w:tcW w:w="802" w:type="dxa"/>
            <w:vMerge w:val="restart"/>
            <w:shd w:val="clear" w:color="auto" w:fill="C5D9F0"/>
          </w:tcPr>
          <w:p w:rsidR="0007563B" w:rsidRDefault="00176812">
            <w:pPr>
              <w:pStyle w:val="TableParagraph"/>
              <w:spacing w:line="239" w:lineRule="exact"/>
              <w:ind w:left="390"/>
              <w:rPr>
                <w:rFonts w:ascii="Arial"/>
                <w:b/>
              </w:rPr>
            </w:pPr>
            <w:r>
              <w:rPr>
                <w:rFonts w:ascii="Arial"/>
                <w:b/>
              </w:rPr>
              <w:lastRenderedPageBreak/>
              <w:t>13.</w:t>
            </w:r>
          </w:p>
        </w:tc>
        <w:tc>
          <w:tcPr>
            <w:tcW w:w="10524" w:type="dxa"/>
            <w:shd w:val="clear" w:color="auto" w:fill="C5D9F0"/>
          </w:tcPr>
          <w:p w:rsidR="0007563B" w:rsidRDefault="00176812">
            <w:pPr>
              <w:pStyle w:val="TableParagraph"/>
              <w:spacing w:line="239" w:lineRule="exact"/>
              <w:ind w:left="107"/>
              <w:rPr>
                <w:rFonts w:ascii="Arial"/>
                <w:b/>
              </w:rPr>
            </w:pPr>
            <w:r>
              <w:rPr>
                <w:rFonts w:ascii="Arial"/>
                <w:b/>
              </w:rPr>
              <w:t>Concluding</w:t>
            </w:r>
            <w:r>
              <w:rPr>
                <w:rFonts w:ascii="Arial"/>
                <w:b/>
                <w:spacing w:val="-2"/>
              </w:rPr>
              <w:t xml:space="preserve"> </w:t>
            </w:r>
            <w:r>
              <w:rPr>
                <w:rFonts w:ascii="Arial"/>
                <w:b/>
              </w:rPr>
              <w:t>Comments/ Disclosures</w:t>
            </w:r>
            <w:r>
              <w:rPr>
                <w:rFonts w:ascii="Arial"/>
                <w:b/>
                <w:spacing w:val="-4"/>
              </w:rPr>
              <w:t xml:space="preserve"> </w:t>
            </w:r>
            <w:r>
              <w:rPr>
                <w:rFonts w:ascii="Arial"/>
                <w:b/>
              </w:rPr>
              <w:t>if</w:t>
            </w:r>
            <w:r>
              <w:rPr>
                <w:rFonts w:ascii="Arial"/>
                <w:b/>
                <w:spacing w:val="-1"/>
              </w:rPr>
              <w:t xml:space="preserve"> </w:t>
            </w:r>
            <w:r>
              <w:rPr>
                <w:rFonts w:ascii="Arial"/>
                <w:b/>
              </w:rPr>
              <w:t>any</w:t>
            </w:r>
          </w:p>
        </w:tc>
      </w:tr>
      <w:tr w:rsidR="0007563B" w:rsidTr="00176812">
        <w:trPr>
          <w:trHeight w:val="7606"/>
        </w:trPr>
        <w:tc>
          <w:tcPr>
            <w:tcW w:w="802" w:type="dxa"/>
            <w:vMerge/>
            <w:tcBorders>
              <w:top w:val="nil"/>
            </w:tcBorders>
            <w:shd w:val="clear" w:color="auto" w:fill="C5D9F0"/>
          </w:tcPr>
          <w:p w:rsidR="0007563B" w:rsidRDefault="0007563B">
            <w:pPr>
              <w:rPr>
                <w:sz w:val="2"/>
                <w:szCs w:val="2"/>
              </w:rPr>
            </w:pPr>
          </w:p>
        </w:tc>
        <w:tc>
          <w:tcPr>
            <w:tcW w:w="10524" w:type="dxa"/>
            <w:shd w:val="clear" w:color="auto" w:fill="FFFFFF" w:themeFill="background1"/>
          </w:tcPr>
          <w:p w:rsidR="0007563B" w:rsidRDefault="00176812">
            <w:pPr>
              <w:pStyle w:val="TableParagraph"/>
              <w:numPr>
                <w:ilvl w:val="0"/>
                <w:numId w:val="6"/>
              </w:numPr>
              <w:tabs>
                <w:tab w:val="left" w:pos="540"/>
              </w:tabs>
              <w:spacing w:line="243" w:lineRule="exact"/>
              <w:ind w:hanging="361"/>
              <w:jc w:val="both"/>
            </w:pPr>
            <w:r>
              <w:t>We</w:t>
            </w:r>
            <w:r>
              <w:rPr>
                <w:spacing w:val="-6"/>
              </w:rPr>
              <w:t xml:space="preserve"> </w:t>
            </w:r>
            <w:r>
              <w:t>are</w:t>
            </w:r>
            <w:r>
              <w:rPr>
                <w:spacing w:val="-1"/>
              </w:rPr>
              <w:t xml:space="preserve"> </w:t>
            </w:r>
            <w:r>
              <w:t>independent</w:t>
            </w:r>
            <w:r>
              <w:rPr>
                <w:spacing w:val="-2"/>
              </w:rPr>
              <w:t xml:space="preserve"> </w:t>
            </w:r>
            <w:r>
              <w:t>of</w:t>
            </w:r>
            <w:r>
              <w:rPr>
                <w:spacing w:val="1"/>
              </w:rPr>
              <w:t xml:space="preserve"> </w:t>
            </w:r>
            <w:r>
              <w:t>client/ company</w:t>
            </w:r>
            <w:r>
              <w:rPr>
                <w:spacing w:val="-3"/>
              </w:rPr>
              <w:t xml:space="preserve"> </w:t>
            </w:r>
            <w:r>
              <w:t>and</w:t>
            </w:r>
            <w:r>
              <w:rPr>
                <w:spacing w:val="-1"/>
              </w:rPr>
              <w:t xml:space="preserve"> </w:t>
            </w:r>
            <w:r>
              <w:t>do</w:t>
            </w:r>
            <w:r>
              <w:rPr>
                <w:spacing w:val="-3"/>
              </w:rPr>
              <w:t xml:space="preserve"> </w:t>
            </w:r>
            <w:r>
              <w:t>not</w:t>
            </w:r>
            <w:r>
              <w:rPr>
                <w:spacing w:val="1"/>
              </w:rPr>
              <w:t xml:space="preserve"> </w:t>
            </w:r>
            <w:r>
              <w:t>have</w:t>
            </w:r>
            <w:r>
              <w:rPr>
                <w:spacing w:val="-2"/>
              </w:rPr>
              <w:t xml:space="preserve"> </w:t>
            </w:r>
            <w:r>
              <w:t>any</w:t>
            </w:r>
            <w:r>
              <w:rPr>
                <w:spacing w:val="-3"/>
              </w:rPr>
              <w:t xml:space="preserve"> </w:t>
            </w:r>
            <w:r>
              <w:t>direct/</w:t>
            </w:r>
            <w:r>
              <w:rPr>
                <w:spacing w:val="1"/>
              </w:rPr>
              <w:t xml:space="preserve"> </w:t>
            </w:r>
            <w:r>
              <w:t>indirect</w:t>
            </w:r>
            <w:r>
              <w:rPr>
                <w:spacing w:val="-2"/>
              </w:rPr>
              <w:t xml:space="preserve"> </w:t>
            </w:r>
            <w:r>
              <w:t>interest in</w:t>
            </w:r>
            <w:r>
              <w:rPr>
                <w:spacing w:val="-3"/>
              </w:rPr>
              <w:t xml:space="preserve"> </w:t>
            </w:r>
            <w:r>
              <w:t>the</w:t>
            </w:r>
            <w:r>
              <w:rPr>
                <w:spacing w:val="-3"/>
              </w:rPr>
              <w:t xml:space="preserve"> </w:t>
            </w:r>
            <w:r>
              <w:t>property.</w:t>
            </w:r>
          </w:p>
          <w:p w:rsidR="0007563B" w:rsidRDefault="00176812">
            <w:pPr>
              <w:pStyle w:val="TableParagraph"/>
              <w:numPr>
                <w:ilvl w:val="0"/>
                <w:numId w:val="6"/>
              </w:numPr>
              <w:tabs>
                <w:tab w:val="left" w:pos="540"/>
              </w:tabs>
              <w:spacing w:before="37" w:line="276" w:lineRule="auto"/>
              <w:ind w:right="99"/>
              <w:jc w:val="both"/>
            </w:pPr>
            <w:r>
              <w:t>This valuation has been conducted by R.K Associates Valuers &amp; Techno Engineering Consultants (P)</w:t>
            </w:r>
            <w:r>
              <w:rPr>
                <w:spacing w:val="-59"/>
              </w:rPr>
              <w:t xml:space="preserve"> </w:t>
            </w:r>
            <w:r>
              <w:t>Ltd.</w:t>
            </w:r>
            <w:r>
              <w:rPr>
                <w:spacing w:val="-1"/>
              </w:rPr>
              <w:t xml:space="preserve"> </w:t>
            </w:r>
            <w:r>
              <w:t>and its</w:t>
            </w:r>
            <w:r>
              <w:rPr>
                <w:spacing w:val="-2"/>
              </w:rPr>
              <w:t xml:space="preserve"> </w:t>
            </w:r>
            <w:r>
              <w:t>team</w:t>
            </w:r>
            <w:r>
              <w:rPr>
                <w:spacing w:val="-1"/>
              </w:rPr>
              <w:t xml:space="preserve"> </w:t>
            </w:r>
            <w:r>
              <w:t>of</w:t>
            </w:r>
            <w:r>
              <w:rPr>
                <w:spacing w:val="2"/>
              </w:rPr>
              <w:t xml:space="preserve"> </w:t>
            </w:r>
            <w:r>
              <w:t>experts.</w:t>
            </w:r>
          </w:p>
          <w:p w:rsidR="0007563B" w:rsidRDefault="00176812">
            <w:pPr>
              <w:pStyle w:val="TableParagraph"/>
              <w:numPr>
                <w:ilvl w:val="0"/>
                <w:numId w:val="6"/>
              </w:numPr>
              <w:tabs>
                <w:tab w:val="left" w:pos="540"/>
              </w:tabs>
              <w:spacing w:line="276" w:lineRule="auto"/>
              <w:ind w:right="96"/>
              <w:jc w:val="both"/>
            </w:pPr>
            <w:r>
              <w:t>This Valuation is done for the property found on as-is-where basis as shown on the site by the Bank/</w:t>
            </w:r>
            <w:r>
              <w:rPr>
                <w:spacing w:val="1"/>
              </w:rPr>
              <w:t xml:space="preserve"> </w:t>
            </w:r>
            <w:r>
              <w:t>customer</w:t>
            </w:r>
            <w:r>
              <w:rPr>
                <w:spacing w:val="-2"/>
              </w:rPr>
              <w:t xml:space="preserve"> </w:t>
            </w:r>
            <w:r>
              <w:t>of</w:t>
            </w:r>
            <w:r>
              <w:rPr>
                <w:spacing w:val="2"/>
              </w:rPr>
              <w:t xml:space="preserve"> </w:t>
            </w:r>
            <w:r>
              <w:t>which photographs is</w:t>
            </w:r>
            <w:r>
              <w:rPr>
                <w:spacing w:val="-2"/>
              </w:rPr>
              <w:t xml:space="preserve"> </w:t>
            </w:r>
            <w:r>
              <w:t>also attached</w:t>
            </w:r>
            <w:r>
              <w:rPr>
                <w:spacing w:val="-5"/>
              </w:rPr>
              <w:t xml:space="preserve"> </w:t>
            </w:r>
            <w:r>
              <w:t>with the</w:t>
            </w:r>
            <w:r>
              <w:rPr>
                <w:spacing w:val="-3"/>
              </w:rPr>
              <w:t xml:space="preserve"> </w:t>
            </w:r>
            <w:r>
              <w:t>report.</w:t>
            </w:r>
          </w:p>
          <w:p w:rsidR="0007563B" w:rsidRDefault="00176812">
            <w:pPr>
              <w:pStyle w:val="TableParagraph"/>
              <w:numPr>
                <w:ilvl w:val="0"/>
                <w:numId w:val="6"/>
              </w:numPr>
              <w:tabs>
                <w:tab w:val="left" w:pos="540"/>
              </w:tabs>
              <w:spacing w:line="276" w:lineRule="auto"/>
              <w:ind w:right="97"/>
              <w:jc w:val="both"/>
            </w:pPr>
            <w:r>
              <w:t>Reference</w:t>
            </w:r>
            <w:r>
              <w:rPr>
                <w:spacing w:val="-9"/>
              </w:rPr>
              <w:t xml:space="preserve"> </w:t>
            </w:r>
            <w:r>
              <w:t>of</w:t>
            </w:r>
            <w:r>
              <w:rPr>
                <w:spacing w:val="-7"/>
              </w:rPr>
              <w:t xml:space="preserve"> </w:t>
            </w:r>
            <w:r>
              <w:t>the</w:t>
            </w:r>
            <w:r>
              <w:rPr>
                <w:spacing w:val="-9"/>
              </w:rPr>
              <w:t xml:space="preserve"> </w:t>
            </w:r>
            <w:r>
              <w:t>property</w:t>
            </w:r>
            <w:r>
              <w:rPr>
                <w:spacing w:val="-7"/>
              </w:rPr>
              <w:t xml:space="preserve"> </w:t>
            </w:r>
            <w:r>
              <w:t>is</w:t>
            </w:r>
            <w:r>
              <w:rPr>
                <w:spacing w:val="-5"/>
              </w:rPr>
              <w:t xml:space="preserve"> </w:t>
            </w:r>
            <w:r>
              <w:t>also</w:t>
            </w:r>
            <w:r>
              <w:rPr>
                <w:spacing w:val="-9"/>
              </w:rPr>
              <w:t xml:space="preserve"> </w:t>
            </w:r>
            <w:r>
              <w:t>taken</w:t>
            </w:r>
            <w:r>
              <w:rPr>
                <w:spacing w:val="-11"/>
              </w:rPr>
              <w:t xml:space="preserve"> </w:t>
            </w:r>
            <w:r>
              <w:t>from</w:t>
            </w:r>
            <w:r>
              <w:rPr>
                <w:spacing w:val="-7"/>
              </w:rPr>
              <w:t xml:space="preserve"> </w:t>
            </w:r>
            <w:r>
              <w:t>the</w:t>
            </w:r>
            <w:r>
              <w:rPr>
                <w:spacing w:val="-9"/>
              </w:rPr>
              <w:t xml:space="preserve"> </w:t>
            </w:r>
            <w:r>
              <w:t>copies</w:t>
            </w:r>
            <w:r>
              <w:rPr>
                <w:spacing w:val="-5"/>
              </w:rPr>
              <w:t xml:space="preserve"> </w:t>
            </w:r>
            <w:r>
              <w:t>of</w:t>
            </w:r>
            <w:r>
              <w:rPr>
                <w:spacing w:val="-4"/>
              </w:rPr>
              <w:t xml:space="preserve"> </w:t>
            </w:r>
            <w:r>
              <w:t>the</w:t>
            </w:r>
            <w:r>
              <w:rPr>
                <w:spacing w:val="-7"/>
              </w:rPr>
              <w:t xml:space="preserve"> </w:t>
            </w:r>
            <w:r>
              <w:t>documents/</w:t>
            </w:r>
            <w:r>
              <w:rPr>
                <w:spacing w:val="-6"/>
              </w:rPr>
              <w:t xml:space="preserve"> </w:t>
            </w:r>
            <w:r>
              <w:t>information</w:t>
            </w:r>
            <w:r>
              <w:rPr>
                <w:spacing w:val="-9"/>
              </w:rPr>
              <w:t xml:space="preserve"> </w:t>
            </w:r>
            <w:r>
              <w:t>which</w:t>
            </w:r>
            <w:r>
              <w:rPr>
                <w:spacing w:val="-5"/>
              </w:rPr>
              <w:t xml:space="preserve"> </w:t>
            </w:r>
            <w:r>
              <w:t>interested</w:t>
            </w:r>
            <w:r>
              <w:rPr>
                <w:spacing w:val="-59"/>
              </w:rPr>
              <w:t xml:space="preserve"> </w:t>
            </w:r>
            <w:r>
              <w:t>organization or customer could provide to us out of the standard checklist of documents sought from</w:t>
            </w:r>
            <w:r>
              <w:rPr>
                <w:spacing w:val="1"/>
              </w:rPr>
              <w:t xml:space="preserve"> </w:t>
            </w:r>
            <w:r>
              <w:t>them</w:t>
            </w:r>
            <w:r>
              <w:rPr>
                <w:spacing w:val="-8"/>
              </w:rPr>
              <w:t xml:space="preserve"> </w:t>
            </w:r>
            <w:r>
              <w:t>and</w:t>
            </w:r>
            <w:r>
              <w:rPr>
                <w:spacing w:val="-13"/>
              </w:rPr>
              <w:t xml:space="preserve"> </w:t>
            </w:r>
            <w:r>
              <w:t>further</w:t>
            </w:r>
            <w:r>
              <w:rPr>
                <w:spacing w:val="-8"/>
              </w:rPr>
              <w:t xml:space="preserve"> </w:t>
            </w:r>
            <w:r>
              <w:t>based</w:t>
            </w:r>
            <w:r>
              <w:rPr>
                <w:spacing w:val="-8"/>
              </w:rPr>
              <w:t xml:space="preserve"> </w:t>
            </w:r>
            <w:r>
              <w:t>on</w:t>
            </w:r>
            <w:r>
              <w:rPr>
                <w:spacing w:val="-8"/>
              </w:rPr>
              <w:t xml:space="preserve"> </w:t>
            </w:r>
            <w:r>
              <w:t>our</w:t>
            </w:r>
            <w:r>
              <w:rPr>
                <w:spacing w:val="-8"/>
              </w:rPr>
              <w:t xml:space="preserve"> </w:t>
            </w:r>
            <w:r>
              <w:t>assumptions</w:t>
            </w:r>
            <w:r>
              <w:rPr>
                <w:spacing w:val="-8"/>
              </w:rPr>
              <w:t xml:space="preserve"> </w:t>
            </w:r>
            <w:r>
              <w:t>and</w:t>
            </w:r>
            <w:r>
              <w:rPr>
                <w:spacing w:val="-9"/>
              </w:rPr>
              <w:t xml:space="preserve"> </w:t>
            </w:r>
            <w:r>
              <w:t>limiting</w:t>
            </w:r>
            <w:r>
              <w:rPr>
                <w:spacing w:val="-8"/>
              </w:rPr>
              <w:t xml:space="preserve"> </w:t>
            </w:r>
            <w:r>
              <w:t>conditions.</w:t>
            </w:r>
            <w:r>
              <w:rPr>
                <w:spacing w:val="-7"/>
              </w:rPr>
              <w:t xml:space="preserve"> </w:t>
            </w:r>
            <w:r>
              <w:t>All</w:t>
            </w:r>
            <w:r>
              <w:rPr>
                <w:spacing w:val="-10"/>
              </w:rPr>
              <w:t xml:space="preserve"> </w:t>
            </w:r>
            <w:r>
              <w:t>such</w:t>
            </w:r>
            <w:r>
              <w:rPr>
                <w:spacing w:val="-8"/>
              </w:rPr>
              <w:t xml:space="preserve"> </w:t>
            </w:r>
            <w:r>
              <w:t>information</w:t>
            </w:r>
            <w:r>
              <w:rPr>
                <w:spacing w:val="-8"/>
              </w:rPr>
              <w:t xml:space="preserve"> </w:t>
            </w:r>
            <w:r>
              <w:t>provided</w:t>
            </w:r>
            <w:r>
              <w:rPr>
                <w:spacing w:val="-9"/>
              </w:rPr>
              <w:t xml:space="preserve"> </w:t>
            </w:r>
            <w:r>
              <w:t>to</w:t>
            </w:r>
            <w:r>
              <w:rPr>
                <w:spacing w:val="-10"/>
              </w:rPr>
              <w:t xml:space="preserve"> </w:t>
            </w:r>
            <w:r>
              <w:t>us</w:t>
            </w:r>
            <w:r>
              <w:rPr>
                <w:spacing w:val="-59"/>
              </w:rPr>
              <w:t xml:space="preserve"> </w:t>
            </w:r>
            <w:r>
              <w:t>has been relied upon in good faith and we have assumed that it is true and correct. However we do</w:t>
            </w:r>
            <w:r>
              <w:rPr>
                <w:spacing w:val="1"/>
              </w:rPr>
              <w:t xml:space="preserve"> </w:t>
            </w:r>
            <w:r>
              <w:t>not vouch the absolute correctness of the property identification, exact address, physical conditions,</w:t>
            </w:r>
            <w:r>
              <w:rPr>
                <w:spacing w:val="1"/>
              </w:rPr>
              <w:t xml:space="preserve"> </w:t>
            </w:r>
            <w:r>
              <w:t>etc. based on the documents provided to us since property shown to us may differ on site Vs as</w:t>
            </w:r>
            <w:r>
              <w:rPr>
                <w:spacing w:val="1"/>
              </w:rPr>
              <w:t xml:space="preserve"> </w:t>
            </w:r>
            <w:r>
              <w:t>mentioned</w:t>
            </w:r>
            <w:r>
              <w:rPr>
                <w:spacing w:val="-1"/>
              </w:rPr>
              <w:t xml:space="preserve"> </w:t>
            </w:r>
            <w:r>
              <w:t>in</w:t>
            </w:r>
            <w:r>
              <w:rPr>
                <w:spacing w:val="-3"/>
              </w:rPr>
              <w:t xml:space="preserve"> </w:t>
            </w:r>
            <w:r>
              <w:t>the</w:t>
            </w:r>
            <w:r>
              <w:rPr>
                <w:spacing w:val="-3"/>
              </w:rPr>
              <w:t xml:space="preserve"> </w:t>
            </w:r>
            <w:r>
              <w:t>documents or incorrect/</w:t>
            </w:r>
            <w:r>
              <w:rPr>
                <w:spacing w:val="-3"/>
              </w:rPr>
              <w:t xml:space="preserve"> </w:t>
            </w:r>
            <w:r>
              <w:t>fabricated</w:t>
            </w:r>
            <w:r>
              <w:rPr>
                <w:spacing w:val="-1"/>
              </w:rPr>
              <w:t xml:space="preserve"> </w:t>
            </w:r>
            <w:r>
              <w:t>documents</w:t>
            </w:r>
            <w:r>
              <w:rPr>
                <w:spacing w:val="-3"/>
              </w:rPr>
              <w:t xml:space="preserve"> </w:t>
            </w:r>
            <w:r>
              <w:t>may</w:t>
            </w:r>
            <w:r>
              <w:rPr>
                <w:spacing w:val="-3"/>
              </w:rPr>
              <w:t xml:space="preserve"> </w:t>
            </w:r>
            <w:r>
              <w:t>have</w:t>
            </w:r>
            <w:r>
              <w:rPr>
                <w:spacing w:val="-1"/>
              </w:rPr>
              <w:t xml:space="preserve"> </w:t>
            </w:r>
            <w:r>
              <w:t>been provided</w:t>
            </w:r>
            <w:r>
              <w:rPr>
                <w:spacing w:val="-1"/>
              </w:rPr>
              <w:t xml:space="preserve"> </w:t>
            </w:r>
            <w:r>
              <w:t>to</w:t>
            </w:r>
            <w:r>
              <w:rPr>
                <w:spacing w:val="5"/>
              </w:rPr>
              <w:t xml:space="preserve"> </w:t>
            </w:r>
            <w:r>
              <w:t>us.</w:t>
            </w:r>
          </w:p>
          <w:p w:rsidR="0007563B" w:rsidRDefault="00176812">
            <w:pPr>
              <w:pStyle w:val="TableParagraph"/>
              <w:numPr>
                <w:ilvl w:val="0"/>
                <w:numId w:val="6"/>
              </w:numPr>
              <w:tabs>
                <w:tab w:val="left" w:pos="540"/>
              </w:tabs>
              <w:spacing w:line="276" w:lineRule="auto"/>
              <w:ind w:right="98"/>
              <w:jc w:val="both"/>
            </w:pPr>
            <w:r>
              <w:t xml:space="preserve">Legal aspects for </w:t>
            </w:r>
            <w:proofErr w:type="spellStart"/>
            <w:r>
              <w:t>eg</w:t>
            </w:r>
            <w:proofErr w:type="spellEnd"/>
            <w:r>
              <w:t>. Investigation of title, ownership rights, lien, charge, mortgage, lease, verification</w:t>
            </w:r>
            <w:r>
              <w:rPr>
                <w:spacing w:val="-59"/>
              </w:rPr>
              <w:t xml:space="preserve"> </w:t>
            </w:r>
            <w:r>
              <w:t>of documents from originals or from any Govt. department, etc. has to be taken care by legal experts/</w:t>
            </w:r>
            <w:r>
              <w:rPr>
                <w:spacing w:val="-59"/>
              </w:rPr>
              <w:t xml:space="preserve"> </w:t>
            </w:r>
            <w:r>
              <w:t>Advocates</w:t>
            </w:r>
            <w:r>
              <w:rPr>
                <w:spacing w:val="-1"/>
              </w:rPr>
              <w:t xml:space="preserve"> </w:t>
            </w:r>
            <w:r>
              <w:t>and same has</w:t>
            </w:r>
            <w:r>
              <w:rPr>
                <w:spacing w:val="1"/>
              </w:rPr>
              <w:t xml:space="preserve"> </w:t>
            </w:r>
            <w:r>
              <w:t>not</w:t>
            </w:r>
            <w:r>
              <w:rPr>
                <w:spacing w:val="-1"/>
              </w:rPr>
              <w:t xml:space="preserve"> </w:t>
            </w:r>
            <w:r>
              <w:t>been done</w:t>
            </w:r>
            <w:r>
              <w:rPr>
                <w:spacing w:val="-2"/>
              </w:rPr>
              <w:t xml:space="preserve"> </w:t>
            </w:r>
            <w:r>
              <w:t>at</w:t>
            </w:r>
            <w:r>
              <w:rPr>
                <w:spacing w:val="2"/>
              </w:rPr>
              <w:t xml:space="preserve"> </w:t>
            </w:r>
            <w:r>
              <w:t>our</w:t>
            </w:r>
            <w:r>
              <w:rPr>
                <w:spacing w:val="1"/>
              </w:rPr>
              <w:t xml:space="preserve"> </w:t>
            </w:r>
            <w:r>
              <w:t>end.</w:t>
            </w:r>
          </w:p>
          <w:p w:rsidR="0007563B" w:rsidRDefault="00176812">
            <w:pPr>
              <w:pStyle w:val="TableParagraph"/>
              <w:numPr>
                <w:ilvl w:val="0"/>
                <w:numId w:val="6"/>
              </w:numPr>
              <w:tabs>
                <w:tab w:val="left" w:pos="540"/>
              </w:tabs>
              <w:spacing w:line="276" w:lineRule="auto"/>
              <w:ind w:right="102"/>
              <w:jc w:val="both"/>
              <w:rPr>
                <w:sz w:val="23"/>
              </w:rPr>
            </w:pPr>
            <w:r>
              <w:t>The</w:t>
            </w:r>
            <w:r>
              <w:rPr>
                <w:spacing w:val="-4"/>
              </w:rPr>
              <w:t xml:space="preserve"> </w:t>
            </w:r>
            <w:r>
              <w:rPr>
                <w:sz w:val="23"/>
              </w:rPr>
              <w:t>valuation</w:t>
            </w:r>
            <w:r>
              <w:rPr>
                <w:spacing w:val="-5"/>
                <w:sz w:val="23"/>
              </w:rPr>
              <w:t xml:space="preserve"> </w:t>
            </w:r>
            <w:r>
              <w:rPr>
                <w:sz w:val="23"/>
              </w:rPr>
              <w:t>of</w:t>
            </w:r>
            <w:r>
              <w:rPr>
                <w:spacing w:val="-3"/>
                <w:sz w:val="23"/>
              </w:rPr>
              <w:t xml:space="preserve"> </w:t>
            </w:r>
            <w:r>
              <w:rPr>
                <w:sz w:val="23"/>
              </w:rPr>
              <w:t>an</w:t>
            </w:r>
            <w:r>
              <w:rPr>
                <w:spacing w:val="-5"/>
                <w:sz w:val="23"/>
              </w:rPr>
              <w:t xml:space="preserve"> </w:t>
            </w:r>
            <w:r>
              <w:rPr>
                <w:sz w:val="23"/>
              </w:rPr>
              <w:t>asset</w:t>
            </w:r>
            <w:r>
              <w:rPr>
                <w:spacing w:val="-3"/>
                <w:sz w:val="23"/>
              </w:rPr>
              <w:t xml:space="preserve"> </w:t>
            </w:r>
            <w:r>
              <w:rPr>
                <w:sz w:val="23"/>
              </w:rPr>
              <w:t>is</w:t>
            </w:r>
            <w:r>
              <w:rPr>
                <w:spacing w:val="-4"/>
                <w:sz w:val="23"/>
              </w:rPr>
              <w:t xml:space="preserve"> </w:t>
            </w:r>
            <w:r>
              <w:rPr>
                <w:sz w:val="23"/>
              </w:rPr>
              <w:t>an</w:t>
            </w:r>
            <w:r>
              <w:rPr>
                <w:spacing w:val="-6"/>
                <w:sz w:val="23"/>
              </w:rPr>
              <w:t xml:space="preserve"> </w:t>
            </w:r>
            <w:r>
              <w:rPr>
                <w:sz w:val="23"/>
              </w:rPr>
              <w:t>estimate</w:t>
            </w:r>
            <w:r>
              <w:rPr>
                <w:spacing w:val="-5"/>
                <w:sz w:val="23"/>
              </w:rPr>
              <w:t xml:space="preserve"> </w:t>
            </w:r>
            <w:r>
              <w:rPr>
                <w:sz w:val="23"/>
              </w:rPr>
              <w:t>of</w:t>
            </w:r>
            <w:r>
              <w:rPr>
                <w:spacing w:val="-6"/>
                <w:sz w:val="23"/>
              </w:rPr>
              <w:t xml:space="preserve"> </w:t>
            </w:r>
            <w:r>
              <w:rPr>
                <w:sz w:val="23"/>
              </w:rPr>
              <w:t>the</w:t>
            </w:r>
            <w:r>
              <w:rPr>
                <w:spacing w:val="-7"/>
                <w:sz w:val="23"/>
              </w:rPr>
              <w:t xml:space="preserve"> </w:t>
            </w:r>
            <w:r>
              <w:rPr>
                <w:sz w:val="23"/>
              </w:rPr>
              <w:t>worth</w:t>
            </w:r>
            <w:r>
              <w:rPr>
                <w:spacing w:val="-5"/>
                <w:sz w:val="23"/>
              </w:rPr>
              <w:t xml:space="preserve"> </w:t>
            </w:r>
            <w:r>
              <w:rPr>
                <w:sz w:val="23"/>
              </w:rPr>
              <w:t>of</w:t>
            </w:r>
            <w:r>
              <w:rPr>
                <w:spacing w:val="-2"/>
                <w:sz w:val="23"/>
              </w:rPr>
              <w:t xml:space="preserve"> </w:t>
            </w:r>
            <w:r>
              <w:rPr>
                <w:sz w:val="23"/>
              </w:rPr>
              <w:t>that</w:t>
            </w:r>
            <w:r>
              <w:rPr>
                <w:spacing w:val="-3"/>
                <w:sz w:val="23"/>
              </w:rPr>
              <w:t xml:space="preserve"> </w:t>
            </w:r>
            <w:r>
              <w:rPr>
                <w:sz w:val="23"/>
              </w:rPr>
              <w:t>asset</w:t>
            </w:r>
            <w:r>
              <w:rPr>
                <w:spacing w:val="-6"/>
                <w:sz w:val="23"/>
              </w:rPr>
              <w:t xml:space="preserve"> </w:t>
            </w:r>
            <w:r>
              <w:rPr>
                <w:sz w:val="23"/>
              </w:rPr>
              <w:t>which</w:t>
            </w:r>
            <w:r>
              <w:rPr>
                <w:spacing w:val="-5"/>
                <w:sz w:val="23"/>
              </w:rPr>
              <w:t xml:space="preserve"> </w:t>
            </w:r>
            <w:r>
              <w:rPr>
                <w:sz w:val="23"/>
              </w:rPr>
              <w:t>is</w:t>
            </w:r>
            <w:r>
              <w:rPr>
                <w:spacing w:val="-4"/>
                <w:sz w:val="23"/>
              </w:rPr>
              <w:t xml:space="preserve"> </w:t>
            </w:r>
            <w:r>
              <w:rPr>
                <w:sz w:val="23"/>
              </w:rPr>
              <w:t>arrived</w:t>
            </w:r>
            <w:r>
              <w:rPr>
                <w:spacing w:val="-5"/>
                <w:sz w:val="23"/>
              </w:rPr>
              <w:t xml:space="preserve"> </w:t>
            </w:r>
            <w:r>
              <w:rPr>
                <w:sz w:val="23"/>
              </w:rPr>
              <w:t>at</w:t>
            </w:r>
            <w:r>
              <w:rPr>
                <w:spacing w:val="-3"/>
                <w:sz w:val="23"/>
              </w:rPr>
              <w:t xml:space="preserve"> </w:t>
            </w:r>
            <w:r>
              <w:rPr>
                <w:sz w:val="23"/>
              </w:rPr>
              <w:t>by</w:t>
            </w:r>
            <w:r>
              <w:rPr>
                <w:spacing w:val="-5"/>
                <w:sz w:val="23"/>
              </w:rPr>
              <w:t xml:space="preserve"> </w:t>
            </w:r>
            <w:r>
              <w:rPr>
                <w:sz w:val="23"/>
              </w:rPr>
              <w:t>the</w:t>
            </w:r>
            <w:r>
              <w:rPr>
                <w:spacing w:val="-5"/>
                <w:sz w:val="23"/>
              </w:rPr>
              <w:t xml:space="preserve"> </w:t>
            </w:r>
            <w:r>
              <w:rPr>
                <w:sz w:val="23"/>
              </w:rPr>
              <w:t>Valuer</w:t>
            </w:r>
            <w:r>
              <w:rPr>
                <w:spacing w:val="-62"/>
                <w:sz w:val="23"/>
              </w:rPr>
              <w:t xml:space="preserve"> </w:t>
            </w:r>
            <w:r>
              <w:rPr>
                <w:sz w:val="23"/>
              </w:rPr>
              <w:t>in his expert opinion after factoring in multiple parameters and externalities. This may not be the</w:t>
            </w:r>
            <w:r>
              <w:rPr>
                <w:spacing w:val="1"/>
                <w:sz w:val="23"/>
              </w:rPr>
              <w:t xml:space="preserve"> </w:t>
            </w:r>
            <w:r>
              <w:rPr>
                <w:sz w:val="23"/>
              </w:rPr>
              <w:t>actual</w:t>
            </w:r>
            <w:r>
              <w:rPr>
                <w:spacing w:val="-2"/>
                <w:sz w:val="23"/>
              </w:rPr>
              <w:t xml:space="preserve"> </w:t>
            </w:r>
            <w:r>
              <w:rPr>
                <w:sz w:val="23"/>
              </w:rPr>
              <w:t>price</w:t>
            </w:r>
            <w:r>
              <w:rPr>
                <w:spacing w:val="-1"/>
                <w:sz w:val="23"/>
              </w:rPr>
              <w:t xml:space="preserve"> </w:t>
            </w:r>
            <w:r>
              <w:rPr>
                <w:sz w:val="23"/>
              </w:rPr>
              <w:t>of</w:t>
            </w:r>
            <w:r>
              <w:rPr>
                <w:spacing w:val="3"/>
                <w:sz w:val="23"/>
              </w:rPr>
              <w:t xml:space="preserve"> </w:t>
            </w:r>
            <w:r>
              <w:rPr>
                <w:sz w:val="23"/>
              </w:rPr>
              <w:t>that asset</w:t>
            </w:r>
            <w:r>
              <w:rPr>
                <w:spacing w:val="1"/>
                <w:sz w:val="23"/>
              </w:rPr>
              <w:t xml:space="preserve"> </w:t>
            </w:r>
            <w:r>
              <w:rPr>
                <w:sz w:val="23"/>
              </w:rPr>
              <w:t>and</w:t>
            </w:r>
            <w:r>
              <w:rPr>
                <w:spacing w:val="-1"/>
                <w:sz w:val="23"/>
              </w:rPr>
              <w:t xml:space="preserve"> </w:t>
            </w:r>
            <w:r>
              <w:rPr>
                <w:sz w:val="23"/>
              </w:rPr>
              <w:t>the</w:t>
            </w:r>
            <w:r>
              <w:rPr>
                <w:spacing w:val="-4"/>
                <w:sz w:val="23"/>
              </w:rPr>
              <w:t xml:space="preserve"> </w:t>
            </w:r>
            <w:r>
              <w:rPr>
                <w:sz w:val="23"/>
              </w:rPr>
              <w:t>market</w:t>
            </w:r>
            <w:r>
              <w:rPr>
                <w:spacing w:val="-4"/>
                <w:sz w:val="23"/>
              </w:rPr>
              <w:t xml:space="preserve"> </w:t>
            </w:r>
            <w:r>
              <w:rPr>
                <w:sz w:val="23"/>
              </w:rPr>
              <w:t>may</w:t>
            </w:r>
            <w:r>
              <w:rPr>
                <w:spacing w:val="2"/>
                <w:sz w:val="23"/>
              </w:rPr>
              <w:t xml:space="preserve"> </w:t>
            </w:r>
            <w:r>
              <w:rPr>
                <w:sz w:val="23"/>
              </w:rPr>
              <w:t>discover</w:t>
            </w:r>
            <w:r>
              <w:rPr>
                <w:spacing w:val="-1"/>
                <w:sz w:val="23"/>
              </w:rPr>
              <w:t xml:space="preserve"> </w:t>
            </w:r>
            <w:r>
              <w:rPr>
                <w:sz w:val="23"/>
              </w:rPr>
              <w:t>a</w:t>
            </w:r>
            <w:r>
              <w:rPr>
                <w:spacing w:val="-1"/>
                <w:sz w:val="23"/>
              </w:rPr>
              <w:t xml:space="preserve"> </w:t>
            </w:r>
            <w:r>
              <w:rPr>
                <w:sz w:val="23"/>
              </w:rPr>
              <w:t>different</w:t>
            </w:r>
            <w:r>
              <w:rPr>
                <w:spacing w:val="1"/>
                <w:sz w:val="23"/>
              </w:rPr>
              <w:t xml:space="preserve"> </w:t>
            </w:r>
            <w:r>
              <w:rPr>
                <w:sz w:val="23"/>
              </w:rPr>
              <w:t>price</w:t>
            </w:r>
            <w:r>
              <w:rPr>
                <w:spacing w:val="-5"/>
                <w:sz w:val="23"/>
              </w:rPr>
              <w:t xml:space="preserve"> </w:t>
            </w:r>
            <w:r>
              <w:rPr>
                <w:sz w:val="23"/>
              </w:rPr>
              <w:t>for that</w:t>
            </w:r>
            <w:r>
              <w:rPr>
                <w:spacing w:val="1"/>
                <w:sz w:val="23"/>
              </w:rPr>
              <w:t xml:space="preserve"> </w:t>
            </w:r>
            <w:r>
              <w:rPr>
                <w:sz w:val="23"/>
              </w:rPr>
              <w:t>asset.</w:t>
            </w:r>
          </w:p>
          <w:p w:rsidR="0007563B" w:rsidRDefault="00176812">
            <w:pPr>
              <w:pStyle w:val="TableParagraph"/>
              <w:numPr>
                <w:ilvl w:val="0"/>
                <w:numId w:val="6"/>
              </w:numPr>
              <w:tabs>
                <w:tab w:val="left" w:pos="540"/>
              </w:tabs>
              <w:spacing w:line="276" w:lineRule="auto"/>
              <w:ind w:right="97"/>
              <w:jc w:val="both"/>
            </w:pPr>
            <w:r>
              <w:t>This</w:t>
            </w:r>
            <w:r>
              <w:rPr>
                <w:spacing w:val="1"/>
              </w:rPr>
              <w:t xml:space="preserve"> </w:t>
            </w:r>
            <w:r>
              <w:t>report</w:t>
            </w:r>
            <w:r>
              <w:rPr>
                <w:spacing w:val="1"/>
              </w:rPr>
              <w:t xml:space="preserve"> </w:t>
            </w:r>
            <w:r>
              <w:t>only</w:t>
            </w:r>
            <w:r>
              <w:rPr>
                <w:spacing w:val="1"/>
              </w:rPr>
              <w:t xml:space="preserve"> </w:t>
            </w:r>
            <w:r>
              <w:t>contains</w:t>
            </w:r>
            <w:r>
              <w:rPr>
                <w:spacing w:val="1"/>
              </w:rPr>
              <w:t xml:space="preserve"> </w:t>
            </w:r>
            <w:r>
              <w:t>opinion</w:t>
            </w:r>
            <w:r>
              <w:rPr>
                <w:spacing w:val="1"/>
              </w:rPr>
              <w:t xml:space="preserve"> </w:t>
            </w:r>
            <w:r>
              <w:t>based</w:t>
            </w:r>
            <w:r>
              <w:rPr>
                <w:spacing w:val="1"/>
              </w:rPr>
              <w:t xml:space="preserve"> </w:t>
            </w:r>
            <w:r>
              <w:t>on technical</w:t>
            </w:r>
            <w:r>
              <w:rPr>
                <w:spacing w:val="1"/>
              </w:rPr>
              <w:t xml:space="preserve"> </w:t>
            </w:r>
            <w:r>
              <w:t>&amp;</w:t>
            </w:r>
            <w:r>
              <w:rPr>
                <w:spacing w:val="1"/>
              </w:rPr>
              <w:t xml:space="preserve"> </w:t>
            </w:r>
            <w:r>
              <w:t>market</w:t>
            </w:r>
            <w:r>
              <w:rPr>
                <w:spacing w:val="1"/>
              </w:rPr>
              <w:t xml:space="preserve"> </w:t>
            </w:r>
            <w:r>
              <w:t>information</w:t>
            </w:r>
            <w:r>
              <w:rPr>
                <w:spacing w:val="1"/>
              </w:rPr>
              <w:t xml:space="preserve"> </w:t>
            </w:r>
            <w:r>
              <w:t>which</w:t>
            </w:r>
            <w:r>
              <w:rPr>
                <w:spacing w:val="1"/>
              </w:rPr>
              <w:t xml:space="preserve"> </w:t>
            </w:r>
            <w:r>
              <w:t>came</w:t>
            </w:r>
            <w:r>
              <w:rPr>
                <w:spacing w:val="1"/>
              </w:rPr>
              <w:t xml:space="preserve"> </w:t>
            </w:r>
            <w:r>
              <w:t>to</w:t>
            </w:r>
            <w:r>
              <w:rPr>
                <w:spacing w:val="1"/>
              </w:rPr>
              <w:t xml:space="preserve"> </w:t>
            </w:r>
            <w:r>
              <w:t>our</w:t>
            </w:r>
            <w:r>
              <w:rPr>
                <w:spacing w:val="1"/>
              </w:rPr>
              <w:t xml:space="preserve"> </w:t>
            </w:r>
            <w:r>
              <w:t>knowledge</w:t>
            </w:r>
            <w:r>
              <w:rPr>
                <w:spacing w:val="-2"/>
              </w:rPr>
              <w:t xml:space="preserve"> </w:t>
            </w:r>
            <w:r>
              <w:t>during the</w:t>
            </w:r>
            <w:r>
              <w:rPr>
                <w:spacing w:val="-3"/>
              </w:rPr>
              <w:t xml:space="preserve"> </w:t>
            </w:r>
            <w:r>
              <w:t>course of</w:t>
            </w:r>
            <w:r>
              <w:rPr>
                <w:spacing w:val="-2"/>
              </w:rPr>
              <w:t xml:space="preserve"> </w:t>
            </w:r>
            <w:r>
              <w:t>the</w:t>
            </w:r>
            <w:r>
              <w:rPr>
                <w:spacing w:val="-2"/>
              </w:rPr>
              <w:t xml:space="preserve"> </w:t>
            </w:r>
            <w:r>
              <w:t>assignment.</w:t>
            </w:r>
            <w:r>
              <w:rPr>
                <w:spacing w:val="-2"/>
              </w:rPr>
              <w:t xml:space="preserve"> </w:t>
            </w:r>
            <w:r>
              <w:t>It</w:t>
            </w:r>
            <w:r>
              <w:rPr>
                <w:spacing w:val="1"/>
              </w:rPr>
              <w:t xml:space="preserve"> </w:t>
            </w:r>
            <w:r>
              <w:t>doesn’t</w:t>
            </w:r>
            <w:r>
              <w:rPr>
                <w:spacing w:val="-2"/>
              </w:rPr>
              <w:t xml:space="preserve"> </w:t>
            </w:r>
            <w:r>
              <w:t>contain</w:t>
            </w:r>
            <w:r>
              <w:rPr>
                <w:spacing w:val="-1"/>
              </w:rPr>
              <w:t xml:space="preserve"> </w:t>
            </w:r>
            <w:r>
              <w:t>any</w:t>
            </w:r>
            <w:r>
              <w:rPr>
                <w:spacing w:val="-4"/>
              </w:rPr>
              <w:t xml:space="preserve"> </w:t>
            </w:r>
            <w:r>
              <w:t>recommendations.</w:t>
            </w:r>
          </w:p>
          <w:p w:rsidR="0007563B" w:rsidRDefault="00176812">
            <w:pPr>
              <w:pStyle w:val="TableParagraph"/>
              <w:numPr>
                <w:ilvl w:val="0"/>
                <w:numId w:val="6"/>
              </w:numPr>
              <w:tabs>
                <w:tab w:val="left" w:pos="540"/>
              </w:tabs>
              <w:spacing w:line="276" w:lineRule="auto"/>
              <w:ind w:right="97"/>
              <w:jc w:val="both"/>
            </w:pPr>
            <w:r>
              <w:t>This report is prepared following our Standard Operating Procedures &amp; Best Practices and will be</w:t>
            </w:r>
            <w:r>
              <w:rPr>
                <w:spacing w:val="1"/>
              </w:rPr>
              <w:t xml:space="preserve"> </w:t>
            </w:r>
            <w:r>
              <w:t xml:space="preserve">subject to Limitations, Conditions, </w:t>
            </w:r>
            <w:proofErr w:type="spellStart"/>
            <w:r>
              <w:t>Valuer’s</w:t>
            </w:r>
            <w:proofErr w:type="spellEnd"/>
            <w:r>
              <w:t xml:space="preserve"> Remarks, Important Notes, Valuation TOS and basis of</w:t>
            </w:r>
            <w:r>
              <w:rPr>
                <w:spacing w:val="1"/>
              </w:rPr>
              <w:t xml:space="preserve"> </w:t>
            </w:r>
            <w:r>
              <w:t>computation</w:t>
            </w:r>
            <w:r>
              <w:rPr>
                <w:spacing w:val="-1"/>
              </w:rPr>
              <w:t xml:space="preserve"> </w:t>
            </w:r>
            <w:r>
              <w:t>&amp; working</w:t>
            </w:r>
            <w:r>
              <w:rPr>
                <w:spacing w:val="4"/>
              </w:rPr>
              <w:t xml:space="preserve"> </w:t>
            </w:r>
            <w:r>
              <w:t>as</w:t>
            </w:r>
            <w:r>
              <w:rPr>
                <w:spacing w:val="1"/>
              </w:rPr>
              <w:t xml:space="preserve"> </w:t>
            </w:r>
            <w:r>
              <w:t>described above.</w:t>
            </w:r>
          </w:p>
          <w:p w:rsidR="0007563B" w:rsidRDefault="00176812">
            <w:pPr>
              <w:pStyle w:val="TableParagraph"/>
              <w:numPr>
                <w:ilvl w:val="0"/>
                <w:numId w:val="6"/>
              </w:numPr>
              <w:tabs>
                <w:tab w:val="left" w:pos="540"/>
              </w:tabs>
              <w:spacing w:line="276" w:lineRule="auto"/>
              <w:ind w:right="95"/>
              <w:jc w:val="both"/>
            </w:pPr>
            <w:r>
              <w:rPr>
                <w:spacing w:val="-1"/>
              </w:rPr>
              <w:t>The</w:t>
            </w:r>
            <w:r>
              <w:rPr>
                <w:spacing w:val="-13"/>
              </w:rPr>
              <w:t xml:space="preserve"> </w:t>
            </w:r>
            <w:r>
              <w:rPr>
                <w:spacing w:val="-1"/>
              </w:rPr>
              <w:t>use</w:t>
            </w:r>
            <w:r>
              <w:rPr>
                <w:spacing w:val="-12"/>
              </w:rPr>
              <w:t xml:space="preserve"> </w:t>
            </w:r>
            <w:r>
              <w:rPr>
                <w:spacing w:val="-1"/>
              </w:rPr>
              <w:t>of</w:t>
            </w:r>
            <w:r>
              <w:rPr>
                <w:spacing w:val="-10"/>
              </w:rPr>
              <w:t xml:space="preserve"> </w:t>
            </w:r>
            <w:r>
              <w:rPr>
                <w:spacing w:val="-1"/>
              </w:rPr>
              <w:t>this</w:t>
            </w:r>
            <w:r>
              <w:rPr>
                <w:spacing w:val="-12"/>
              </w:rPr>
              <w:t xml:space="preserve"> </w:t>
            </w:r>
            <w:r>
              <w:rPr>
                <w:spacing w:val="-1"/>
              </w:rPr>
              <w:t>report</w:t>
            </w:r>
            <w:r>
              <w:rPr>
                <w:spacing w:val="-10"/>
              </w:rPr>
              <w:t xml:space="preserve"> </w:t>
            </w:r>
            <w:r>
              <w:t>will</w:t>
            </w:r>
            <w:r>
              <w:rPr>
                <w:spacing w:val="-10"/>
              </w:rPr>
              <w:t xml:space="preserve"> </w:t>
            </w:r>
            <w:r>
              <w:t>become</w:t>
            </w:r>
            <w:r>
              <w:rPr>
                <w:spacing w:val="-12"/>
              </w:rPr>
              <w:t xml:space="preserve"> </w:t>
            </w:r>
            <w:r>
              <w:t>valid</w:t>
            </w:r>
            <w:r>
              <w:rPr>
                <w:spacing w:val="-9"/>
              </w:rPr>
              <w:t xml:space="preserve"> </w:t>
            </w:r>
            <w:r>
              <w:t>only</w:t>
            </w:r>
            <w:r>
              <w:rPr>
                <w:spacing w:val="-9"/>
              </w:rPr>
              <w:t xml:space="preserve"> </w:t>
            </w:r>
            <w:r>
              <w:t>after</w:t>
            </w:r>
            <w:r>
              <w:rPr>
                <w:spacing w:val="-10"/>
              </w:rPr>
              <w:t xml:space="preserve"> </w:t>
            </w:r>
            <w:r>
              <w:t>payment</w:t>
            </w:r>
            <w:r>
              <w:rPr>
                <w:spacing w:val="-9"/>
              </w:rPr>
              <w:t xml:space="preserve"> </w:t>
            </w:r>
            <w:r>
              <w:t>of</w:t>
            </w:r>
            <w:r>
              <w:rPr>
                <w:spacing w:val="-10"/>
              </w:rPr>
              <w:t xml:space="preserve"> </w:t>
            </w:r>
            <w:r>
              <w:t>full</w:t>
            </w:r>
            <w:r>
              <w:rPr>
                <w:spacing w:val="-15"/>
              </w:rPr>
              <w:t xml:space="preserve"> </w:t>
            </w:r>
            <w:r>
              <w:t>fees</w:t>
            </w:r>
            <w:r>
              <w:rPr>
                <w:spacing w:val="-12"/>
              </w:rPr>
              <w:t xml:space="preserve"> </w:t>
            </w:r>
            <w:r>
              <w:t>as</w:t>
            </w:r>
            <w:r>
              <w:rPr>
                <w:spacing w:val="-11"/>
              </w:rPr>
              <w:t xml:space="preserve"> </w:t>
            </w:r>
            <w:r>
              <w:t>per</w:t>
            </w:r>
            <w:r>
              <w:rPr>
                <w:spacing w:val="-13"/>
              </w:rPr>
              <w:t xml:space="preserve"> </w:t>
            </w:r>
            <w:r>
              <w:t>the</w:t>
            </w:r>
            <w:r>
              <w:rPr>
                <w:spacing w:val="-13"/>
              </w:rPr>
              <w:t xml:space="preserve"> </w:t>
            </w:r>
            <w:r>
              <w:t>Payment</w:t>
            </w:r>
            <w:r>
              <w:rPr>
                <w:spacing w:val="-13"/>
              </w:rPr>
              <w:t xml:space="preserve"> </w:t>
            </w:r>
            <w:r>
              <w:t>Terms.</w:t>
            </w:r>
            <w:r>
              <w:rPr>
                <w:spacing w:val="-8"/>
              </w:rPr>
              <w:t xml:space="preserve"> </w:t>
            </w:r>
            <w:r>
              <w:t>Using</w:t>
            </w:r>
            <w:r>
              <w:rPr>
                <w:spacing w:val="-59"/>
              </w:rPr>
              <w:t xml:space="preserve"> </w:t>
            </w:r>
            <w:r>
              <w:t>this</w:t>
            </w:r>
            <w:r>
              <w:rPr>
                <w:spacing w:val="-6"/>
              </w:rPr>
              <w:t xml:space="preserve"> </w:t>
            </w:r>
            <w:r>
              <w:t>report</w:t>
            </w:r>
            <w:r>
              <w:rPr>
                <w:spacing w:val="-7"/>
              </w:rPr>
              <w:t xml:space="preserve"> </w:t>
            </w:r>
            <w:r>
              <w:t>or</w:t>
            </w:r>
            <w:r>
              <w:rPr>
                <w:spacing w:val="-7"/>
              </w:rPr>
              <w:t xml:space="preserve"> </w:t>
            </w:r>
            <w:r>
              <w:t>any</w:t>
            </w:r>
            <w:r>
              <w:rPr>
                <w:spacing w:val="-8"/>
              </w:rPr>
              <w:t xml:space="preserve"> </w:t>
            </w:r>
            <w:r>
              <w:t>part</w:t>
            </w:r>
            <w:r>
              <w:rPr>
                <w:spacing w:val="-6"/>
              </w:rPr>
              <w:t xml:space="preserve"> </w:t>
            </w:r>
            <w:r>
              <w:t>content</w:t>
            </w:r>
            <w:r>
              <w:rPr>
                <w:spacing w:val="-8"/>
              </w:rPr>
              <w:t xml:space="preserve"> </w:t>
            </w:r>
            <w:r>
              <w:t>created</w:t>
            </w:r>
            <w:r>
              <w:rPr>
                <w:spacing w:val="-6"/>
              </w:rPr>
              <w:t xml:space="preserve"> </w:t>
            </w:r>
            <w:r>
              <w:t>in</w:t>
            </w:r>
            <w:r>
              <w:rPr>
                <w:spacing w:val="-9"/>
              </w:rPr>
              <w:t xml:space="preserve"> </w:t>
            </w:r>
            <w:r>
              <w:t>this</w:t>
            </w:r>
            <w:r>
              <w:rPr>
                <w:spacing w:val="-5"/>
              </w:rPr>
              <w:t xml:space="preserve"> </w:t>
            </w:r>
            <w:r>
              <w:t>report</w:t>
            </w:r>
            <w:r>
              <w:rPr>
                <w:spacing w:val="-3"/>
              </w:rPr>
              <w:t xml:space="preserve"> </w:t>
            </w:r>
            <w:r>
              <w:t>without</w:t>
            </w:r>
            <w:r>
              <w:rPr>
                <w:spacing w:val="-5"/>
              </w:rPr>
              <w:t xml:space="preserve"> </w:t>
            </w:r>
            <w:r>
              <w:t>payment</w:t>
            </w:r>
            <w:r>
              <w:rPr>
                <w:spacing w:val="-4"/>
              </w:rPr>
              <w:t xml:space="preserve"> </w:t>
            </w:r>
            <w:r>
              <w:t>of</w:t>
            </w:r>
            <w:r>
              <w:rPr>
                <w:spacing w:val="-5"/>
              </w:rPr>
              <w:t xml:space="preserve"> </w:t>
            </w:r>
            <w:r>
              <w:t>charges</w:t>
            </w:r>
            <w:r>
              <w:rPr>
                <w:spacing w:val="-5"/>
              </w:rPr>
              <w:t xml:space="preserve"> </w:t>
            </w:r>
            <w:r>
              <w:t>will</w:t>
            </w:r>
            <w:r>
              <w:rPr>
                <w:spacing w:val="-7"/>
              </w:rPr>
              <w:t xml:space="preserve"> </w:t>
            </w:r>
            <w:r>
              <w:t>be</w:t>
            </w:r>
            <w:r>
              <w:rPr>
                <w:spacing w:val="-7"/>
              </w:rPr>
              <w:t xml:space="preserve"> </w:t>
            </w:r>
            <w:r>
              <w:t>seen</w:t>
            </w:r>
            <w:r>
              <w:rPr>
                <w:spacing w:val="-5"/>
              </w:rPr>
              <w:t xml:space="preserve"> </w:t>
            </w:r>
            <w:r>
              <w:t>as</w:t>
            </w:r>
            <w:r>
              <w:rPr>
                <w:spacing w:val="-6"/>
              </w:rPr>
              <w:t xml:space="preserve"> </w:t>
            </w:r>
            <w:r>
              <w:t>misuse</w:t>
            </w:r>
          </w:p>
          <w:p w:rsidR="0007563B" w:rsidRDefault="00176812">
            <w:pPr>
              <w:pStyle w:val="TableParagraph"/>
              <w:spacing w:before="2"/>
              <w:ind w:left="539"/>
              <w:jc w:val="both"/>
            </w:pPr>
            <w:proofErr w:type="gramStart"/>
            <w:r>
              <w:t>and</w:t>
            </w:r>
            <w:proofErr w:type="gramEnd"/>
            <w:r>
              <w:rPr>
                <w:spacing w:val="-1"/>
              </w:rPr>
              <w:t xml:space="preserve"> </w:t>
            </w:r>
            <w:r>
              <w:t>unauthorized</w:t>
            </w:r>
            <w:r>
              <w:rPr>
                <w:spacing w:val="-1"/>
              </w:rPr>
              <w:t xml:space="preserve"> </w:t>
            </w:r>
            <w:r>
              <w:t>use</w:t>
            </w:r>
            <w:r>
              <w:rPr>
                <w:spacing w:val="-2"/>
              </w:rPr>
              <w:t xml:space="preserve"> </w:t>
            </w:r>
            <w:r>
              <w:t>of</w:t>
            </w:r>
            <w:r>
              <w:rPr>
                <w:spacing w:val="-1"/>
              </w:rPr>
              <w:t xml:space="preserve"> </w:t>
            </w:r>
            <w:r>
              <w:t>the</w:t>
            </w:r>
            <w:r>
              <w:rPr>
                <w:spacing w:val="-3"/>
              </w:rPr>
              <w:t xml:space="preserve"> </w:t>
            </w:r>
            <w:r>
              <w:t>report.</w:t>
            </w:r>
          </w:p>
        </w:tc>
      </w:tr>
      <w:tr w:rsidR="0007563B" w:rsidTr="00176812">
        <w:trPr>
          <w:trHeight w:val="273"/>
        </w:trPr>
        <w:tc>
          <w:tcPr>
            <w:tcW w:w="802" w:type="dxa"/>
            <w:vMerge w:val="restart"/>
            <w:shd w:val="clear" w:color="auto" w:fill="C5D9F0"/>
          </w:tcPr>
          <w:p w:rsidR="0007563B" w:rsidRDefault="00176812">
            <w:pPr>
              <w:pStyle w:val="TableParagraph"/>
              <w:spacing w:line="239" w:lineRule="exact"/>
              <w:ind w:left="390"/>
              <w:rPr>
                <w:rFonts w:ascii="Arial"/>
                <w:b/>
              </w:rPr>
            </w:pPr>
            <w:r>
              <w:rPr>
                <w:rFonts w:ascii="Arial"/>
                <w:b/>
              </w:rPr>
              <w:t>14.</w:t>
            </w:r>
          </w:p>
        </w:tc>
        <w:tc>
          <w:tcPr>
            <w:tcW w:w="10524" w:type="dxa"/>
            <w:shd w:val="clear" w:color="auto" w:fill="FFFFFF" w:themeFill="background1"/>
          </w:tcPr>
          <w:p w:rsidR="0007563B" w:rsidRDefault="00176812">
            <w:pPr>
              <w:pStyle w:val="TableParagraph"/>
              <w:spacing w:line="239" w:lineRule="exact"/>
              <w:ind w:left="107"/>
              <w:rPr>
                <w:rFonts w:ascii="Arial"/>
                <w:b/>
              </w:rPr>
            </w:pPr>
            <w:r>
              <w:rPr>
                <w:rFonts w:ascii="Arial"/>
                <w:b/>
              </w:rPr>
              <w:t>IMPORTANT</w:t>
            </w:r>
            <w:r>
              <w:rPr>
                <w:rFonts w:ascii="Arial"/>
                <w:b/>
                <w:spacing w:val="-5"/>
              </w:rPr>
              <w:t xml:space="preserve"> </w:t>
            </w:r>
            <w:r>
              <w:rPr>
                <w:rFonts w:ascii="Arial"/>
                <w:b/>
              </w:rPr>
              <w:t>KEY</w:t>
            </w:r>
            <w:r>
              <w:rPr>
                <w:rFonts w:ascii="Arial"/>
                <w:b/>
                <w:spacing w:val="-3"/>
              </w:rPr>
              <w:t xml:space="preserve"> </w:t>
            </w:r>
            <w:r>
              <w:rPr>
                <w:rFonts w:ascii="Arial"/>
                <w:b/>
              </w:rPr>
              <w:t>DEFINITIONS</w:t>
            </w:r>
          </w:p>
        </w:tc>
      </w:tr>
      <w:tr w:rsidR="0007563B" w:rsidTr="00176812">
        <w:trPr>
          <w:trHeight w:val="3981"/>
        </w:trPr>
        <w:tc>
          <w:tcPr>
            <w:tcW w:w="802" w:type="dxa"/>
            <w:vMerge/>
            <w:tcBorders>
              <w:top w:val="nil"/>
            </w:tcBorders>
            <w:shd w:val="clear" w:color="auto" w:fill="C5D9F0"/>
          </w:tcPr>
          <w:p w:rsidR="0007563B" w:rsidRDefault="0007563B">
            <w:pPr>
              <w:rPr>
                <w:sz w:val="2"/>
                <w:szCs w:val="2"/>
              </w:rPr>
            </w:pPr>
          </w:p>
        </w:tc>
        <w:tc>
          <w:tcPr>
            <w:tcW w:w="10524" w:type="dxa"/>
            <w:shd w:val="clear" w:color="auto" w:fill="FFFFFF" w:themeFill="background1"/>
          </w:tcPr>
          <w:p w:rsidR="0007563B" w:rsidRDefault="00176812">
            <w:pPr>
              <w:pStyle w:val="TableParagraph"/>
              <w:spacing w:line="259" w:lineRule="auto"/>
              <w:ind w:left="107" w:right="96"/>
              <w:jc w:val="both"/>
              <w:rPr>
                <w:rFonts w:ascii="Arial" w:hAnsi="Arial"/>
                <w:i/>
              </w:rPr>
            </w:pPr>
            <w:r>
              <w:rPr>
                <w:rFonts w:ascii="Arial" w:hAnsi="Arial"/>
                <w:b/>
                <w:i/>
                <w:spacing w:val="-1"/>
              </w:rPr>
              <w:t>Fair</w:t>
            </w:r>
            <w:r>
              <w:rPr>
                <w:rFonts w:ascii="Arial" w:hAnsi="Arial"/>
                <w:b/>
                <w:i/>
                <w:spacing w:val="-12"/>
              </w:rPr>
              <w:t xml:space="preserve"> </w:t>
            </w:r>
            <w:r>
              <w:rPr>
                <w:rFonts w:ascii="Arial" w:hAnsi="Arial"/>
                <w:b/>
                <w:i/>
                <w:spacing w:val="-1"/>
              </w:rPr>
              <w:t>Value</w:t>
            </w:r>
            <w:r>
              <w:rPr>
                <w:rFonts w:ascii="Arial" w:hAnsi="Arial"/>
                <w:b/>
                <w:i/>
                <w:spacing w:val="-14"/>
              </w:rPr>
              <w:t xml:space="preserve"> </w:t>
            </w:r>
            <w:r>
              <w:rPr>
                <w:rFonts w:ascii="Arial" w:hAnsi="Arial"/>
                <w:i/>
              </w:rPr>
              <w:t>suggested</w:t>
            </w:r>
            <w:r>
              <w:rPr>
                <w:rFonts w:ascii="Arial" w:hAnsi="Arial"/>
                <w:i/>
                <w:spacing w:val="-14"/>
              </w:rPr>
              <w:t xml:space="preserve"> </w:t>
            </w:r>
            <w:r>
              <w:rPr>
                <w:rFonts w:ascii="Arial" w:hAnsi="Arial"/>
                <w:i/>
              </w:rPr>
              <w:t>by</w:t>
            </w:r>
            <w:r>
              <w:rPr>
                <w:rFonts w:ascii="Arial" w:hAnsi="Arial"/>
                <w:i/>
                <w:spacing w:val="-14"/>
              </w:rPr>
              <w:t xml:space="preserve"> </w:t>
            </w:r>
            <w:r>
              <w:rPr>
                <w:rFonts w:ascii="Arial" w:hAnsi="Arial"/>
                <w:i/>
              </w:rPr>
              <w:t>the</w:t>
            </w:r>
            <w:r>
              <w:rPr>
                <w:rFonts w:ascii="Arial" w:hAnsi="Arial"/>
                <w:i/>
                <w:spacing w:val="-12"/>
              </w:rPr>
              <w:t xml:space="preserve"> </w:t>
            </w:r>
            <w:r>
              <w:rPr>
                <w:rFonts w:ascii="Arial" w:hAnsi="Arial"/>
                <w:i/>
              </w:rPr>
              <w:t>competent</w:t>
            </w:r>
            <w:r>
              <w:rPr>
                <w:rFonts w:ascii="Arial" w:hAnsi="Arial"/>
                <w:i/>
                <w:spacing w:val="-10"/>
              </w:rPr>
              <w:t xml:space="preserve"> </w:t>
            </w:r>
            <w:r>
              <w:rPr>
                <w:rFonts w:ascii="Arial" w:hAnsi="Arial"/>
                <w:i/>
              </w:rPr>
              <w:t>Valuer</w:t>
            </w:r>
            <w:r>
              <w:rPr>
                <w:rFonts w:ascii="Arial" w:hAnsi="Arial"/>
                <w:i/>
                <w:spacing w:val="-12"/>
              </w:rPr>
              <w:t xml:space="preserve"> </w:t>
            </w:r>
            <w:r>
              <w:rPr>
                <w:rFonts w:ascii="Arial" w:hAnsi="Arial"/>
                <w:i/>
              </w:rPr>
              <w:t>is</w:t>
            </w:r>
            <w:r>
              <w:rPr>
                <w:rFonts w:ascii="Arial" w:hAnsi="Arial"/>
                <w:i/>
                <w:spacing w:val="-11"/>
              </w:rPr>
              <w:t xml:space="preserve"> </w:t>
            </w:r>
            <w:r>
              <w:rPr>
                <w:rFonts w:ascii="Arial" w:hAnsi="Arial"/>
                <w:i/>
              </w:rPr>
              <w:t>that</w:t>
            </w:r>
            <w:r>
              <w:rPr>
                <w:rFonts w:ascii="Arial" w:hAnsi="Arial"/>
                <w:i/>
                <w:spacing w:val="-10"/>
              </w:rPr>
              <w:t xml:space="preserve"> </w:t>
            </w:r>
            <w:r>
              <w:rPr>
                <w:rFonts w:ascii="Arial" w:hAnsi="Arial"/>
                <w:i/>
              </w:rPr>
              <w:t>prospective</w:t>
            </w:r>
            <w:r>
              <w:rPr>
                <w:rFonts w:ascii="Arial" w:hAnsi="Arial"/>
                <w:i/>
                <w:spacing w:val="-11"/>
              </w:rPr>
              <w:t xml:space="preserve"> </w:t>
            </w:r>
            <w:r>
              <w:rPr>
                <w:rFonts w:ascii="Arial" w:hAnsi="Arial"/>
                <w:i/>
              </w:rPr>
              <w:t>estimated</w:t>
            </w:r>
            <w:r>
              <w:rPr>
                <w:rFonts w:ascii="Arial" w:hAnsi="Arial"/>
                <w:i/>
                <w:spacing w:val="-11"/>
              </w:rPr>
              <w:t xml:space="preserve"> </w:t>
            </w:r>
            <w:r>
              <w:rPr>
                <w:rFonts w:ascii="Arial" w:hAnsi="Arial"/>
                <w:i/>
              </w:rPr>
              <w:t>amount</w:t>
            </w:r>
            <w:r>
              <w:rPr>
                <w:rFonts w:ascii="Arial" w:hAnsi="Arial"/>
                <w:i/>
                <w:spacing w:val="-11"/>
              </w:rPr>
              <w:t xml:space="preserve"> </w:t>
            </w:r>
            <w:r>
              <w:rPr>
                <w:rFonts w:ascii="Arial" w:hAnsi="Arial"/>
                <w:i/>
              </w:rPr>
              <w:t>in</w:t>
            </w:r>
            <w:r>
              <w:rPr>
                <w:rFonts w:ascii="Arial" w:hAnsi="Arial"/>
                <w:i/>
                <w:spacing w:val="-12"/>
              </w:rPr>
              <w:t xml:space="preserve"> </w:t>
            </w:r>
            <w:r>
              <w:rPr>
                <w:rFonts w:ascii="Arial" w:hAnsi="Arial"/>
                <w:i/>
              </w:rPr>
              <w:t>his</w:t>
            </w:r>
            <w:r>
              <w:rPr>
                <w:rFonts w:ascii="Arial" w:hAnsi="Arial"/>
                <w:i/>
                <w:spacing w:val="-11"/>
              </w:rPr>
              <w:t xml:space="preserve"> </w:t>
            </w:r>
            <w:r>
              <w:rPr>
                <w:rFonts w:ascii="Arial" w:hAnsi="Arial"/>
                <w:i/>
              </w:rPr>
              <w:t>expert</w:t>
            </w:r>
            <w:r>
              <w:rPr>
                <w:rFonts w:ascii="Arial" w:hAnsi="Arial"/>
                <w:i/>
                <w:spacing w:val="-10"/>
              </w:rPr>
              <w:t xml:space="preserve"> </w:t>
            </w:r>
            <w:r>
              <w:rPr>
                <w:rFonts w:ascii="Arial" w:hAnsi="Arial"/>
                <w:i/>
              </w:rPr>
              <w:t>&amp;</w:t>
            </w:r>
            <w:r>
              <w:rPr>
                <w:rFonts w:ascii="Arial" w:hAnsi="Arial"/>
                <w:i/>
                <w:spacing w:val="-15"/>
              </w:rPr>
              <w:t xml:space="preserve"> </w:t>
            </w:r>
            <w:r>
              <w:rPr>
                <w:rFonts w:ascii="Arial" w:hAnsi="Arial"/>
                <w:i/>
              </w:rPr>
              <w:t>prudent</w:t>
            </w:r>
            <w:r>
              <w:rPr>
                <w:rFonts w:ascii="Arial" w:hAnsi="Arial"/>
                <w:i/>
                <w:spacing w:val="-59"/>
              </w:rPr>
              <w:t xml:space="preserve"> </w:t>
            </w:r>
            <w:r>
              <w:rPr>
                <w:rFonts w:ascii="Arial" w:hAnsi="Arial"/>
                <w:i/>
              </w:rPr>
              <w:t>opinion</w:t>
            </w:r>
            <w:r>
              <w:rPr>
                <w:rFonts w:ascii="Arial" w:hAnsi="Arial"/>
                <w:i/>
                <w:spacing w:val="-2"/>
              </w:rPr>
              <w:t xml:space="preserve"> </w:t>
            </w:r>
            <w:r>
              <w:rPr>
                <w:rFonts w:ascii="Arial" w:hAnsi="Arial"/>
                <w:i/>
              </w:rPr>
              <w:t>of</w:t>
            </w:r>
            <w:r>
              <w:rPr>
                <w:rFonts w:ascii="Arial" w:hAnsi="Arial"/>
                <w:i/>
                <w:spacing w:val="-2"/>
              </w:rPr>
              <w:t xml:space="preserve"> </w:t>
            </w:r>
            <w:r>
              <w:rPr>
                <w:rFonts w:ascii="Arial" w:hAnsi="Arial"/>
                <w:i/>
              </w:rPr>
              <w:t>the</w:t>
            </w:r>
            <w:r>
              <w:rPr>
                <w:rFonts w:ascii="Arial" w:hAnsi="Arial"/>
                <w:i/>
                <w:spacing w:val="-7"/>
              </w:rPr>
              <w:t xml:space="preserve"> </w:t>
            </w:r>
            <w:r>
              <w:rPr>
                <w:rFonts w:ascii="Arial" w:hAnsi="Arial"/>
                <w:i/>
              </w:rPr>
              <w:t>subject</w:t>
            </w:r>
            <w:r>
              <w:rPr>
                <w:rFonts w:ascii="Arial" w:hAnsi="Arial"/>
                <w:i/>
                <w:spacing w:val="-2"/>
              </w:rPr>
              <w:t xml:space="preserve"> </w:t>
            </w:r>
            <w:r>
              <w:rPr>
                <w:rFonts w:ascii="Arial" w:hAnsi="Arial"/>
                <w:i/>
              </w:rPr>
              <w:t>asset/</w:t>
            </w:r>
            <w:r>
              <w:rPr>
                <w:rFonts w:ascii="Arial" w:hAnsi="Arial"/>
                <w:i/>
                <w:spacing w:val="-2"/>
              </w:rPr>
              <w:t xml:space="preserve"> </w:t>
            </w:r>
            <w:r>
              <w:rPr>
                <w:rFonts w:ascii="Arial" w:hAnsi="Arial"/>
                <w:i/>
              </w:rPr>
              <w:t>property</w:t>
            </w:r>
            <w:r>
              <w:rPr>
                <w:rFonts w:ascii="Arial" w:hAnsi="Arial"/>
                <w:i/>
                <w:spacing w:val="-5"/>
              </w:rPr>
              <w:t xml:space="preserve"> </w:t>
            </w:r>
            <w:r>
              <w:rPr>
                <w:rFonts w:ascii="Arial" w:hAnsi="Arial"/>
                <w:i/>
              </w:rPr>
              <w:t>without</w:t>
            </w:r>
            <w:r>
              <w:rPr>
                <w:rFonts w:ascii="Arial" w:hAnsi="Arial"/>
                <w:i/>
                <w:spacing w:val="-3"/>
              </w:rPr>
              <w:t xml:space="preserve"> </w:t>
            </w:r>
            <w:r>
              <w:rPr>
                <w:rFonts w:ascii="Arial" w:hAnsi="Arial"/>
                <w:i/>
              </w:rPr>
              <w:t>any</w:t>
            </w:r>
            <w:r>
              <w:rPr>
                <w:rFonts w:ascii="Arial" w:hAnsi="Arial"/>
                <w:i/>
                <w:spacing w:val="-5"/>
              </w:rPr>
              <w:t xml:space="preserve"> </w:t>
            </w:r>
            <w:r>
              <w:rPr>
                <w:rFonts w:ascii="Arial" w:hAnsi="Arial"/>
                <w:i/>
              </w:rPr>
              <w:t>prejudice</w:t>
            </w:r>
            <w:r>
              <w:rPr>
                <w:rFonts w:ascii="Arial" w:hAnsi="Arial"/>
                <w:i/>
                <w:spacing w:val="-1"/>
              </w:rPr>
              <w:t xml:space="preserve"> </w:t>
            </w:r>
            <w:r>
              <w:rPr>
                <w:rFonts w:ascii="Arial" w:hAnsi="Arial"/>
                <w:i/>
              </w:rPr>
              <w:t>after</w:t>
            </w:r>
            <w:r>
              <w:rPr>
                <w:rFonts w:ascii="Arial" w:hAnsi="Arial"/>
                <w:i/>
                <w:spacing w:val="-3"/>
              </w:rPr>
              <w:t xml:space="preserve"> </w:t>
            </w:r>
            <w:r>
              <w:rPr>
                <w:rFonts w:ascii="Arial" w:hAnsi="Arial"/>
                <w:i/>
              </w:rPr>
              <w:t>he</w:t>
            </w:r>
            <w:r>
              <w:rPr>
                <w:rFonts w:ascii="Arial" w:hAnsi="Arial"/>
                <w:i/>
                <w:spacing w:val="-3"/>
              </w:rPr>
              <w:t xml:space="preserve"> </w:t>
            </w:r>
            <w:r>
              <w:rPr>
                <w:rFonts w:ascii="Arial" w:hAnsi="Arial"/>
                <w:i/>
              </w:rPr>
              <w:t>has</w:t>
            </w:r>
            <w:r>
              <w:rPr>
                <w:rFonts w:ascii="Arial" w:hAnsi="Arial"/>
                <w:i/>
                <w:spacing w:val="-4"/>
              </w:rPr>
              <w:t xml:space="preserve"> </w:t>
            </w:r>
            <w:r>
              <w:rPr>
                <w:rFonts w:ascii="Arial" w:hAnsi="Arial"/>
                <w:i/>
              </w:rPr>
              <w:t>carefully &amp;</w:t>
            </w:r>
            <w:r>
              <w:rPr>
                <w:rFonts w:ascii="Arial" w:hAnsi="Arial"/>
                <w:i/>
                <w:spacing w:val="-5"/>
              </w:rPr>
              <w:t xml:space="preserve"> </w:t>
            </w:r>
            <w:r>
              <w:rPr>
                <w:rFonts w:ascii="Arial" w:hAnsi="Arial"/>
                <w:i/>
              </w:rPr>
              <w:t>exhaustively</w:t>
            </w:r>
            <w:r>
              <w:rPr>
                <w:rFonts w:ascii="Arial" w:hAnsi="Arial"/>
                <w:i/>
                <w:spacing w:val="-3"/>
              </w:rPr>
              <w:t xml:space="preserve"> </w:t>
            </w:r>
            <w:r>
              <w:rPr>
                <w:rFonts w:ascii="Arial" w:hAnsi="Arial"/>
                <w:i/>
              </w:rPr>
              <w:t>evaluated</w:t>
            </w:r>
            <w:r>
              <w:rPr>
                <w:rFonts w:ascii="Arial" w:hAnsi="Arial"/>
                <w:i/>
                <w:spacing w:val="-59"/>
              </w:rPr>
              <w:t xml:space="preserve"> </w:t>
            </w:r>
            <w:r>
              <w:rPr>
                <w:rFonts w:ascii="Arial" w:hAnsi="Arial"/>
                <w:i/>
              </w:rPr>
              <w:t>the facts &amp; information came in front of him or which he could reasonably collect during the course of the</w:t>
            </w:r>
            <w:r>
              <w:rPr>
                <w:rFonts w:ascii="Arial" w:hAnsi="Arial"/>
                <w:i/>
                <w:spacing w:val="1"/>
              </w:rPr>
              <w:t xml:space="preserve"> </w:t>
            </w:r>
            <w:r>
              <w:rPr>
                <w:rFonts w:ascii="Arial" w:hAnsi="Arial"/>
                <w:i/>
              </w:rPr>
              <w:t>assessment related to the subject asset on an as-is, where-is basis in its existing conditions, with all its</w:t>
            </w:r>
            <w:r>
              <w:rPr>
                <w:rFonts w:ascii="Arial" w:hAnsi="Arial"/>
                <w:i/>
                <w:spacing w:val="1"/>
              </w:rPr>
              <w:t xml:space="preserve"> </w:t>
            </w:r>
            <w:r>
              <w:rPr>
                <w:rFonts w:ascii="Arial" w:hAnsi="Arial"/>
                <w:i/>
              </w:rPr>
              <w:t>existing advantages &amp; disadvantages and its potential possibilities which is just &amp; equitable at which the</w:t>
            </w:r>
            <w:r>
              <w:rPr>
                <w:rFonts w:ascii="Arial" w:hAnsi="Arial"/>
                <w:i/>
                <w:spacing w:val="1"/>
              </w:rPr>
              <w:t xml:space="preserve"> </w:t>
            </w:r>
            <w:r>
              <w:rPr>
                <w:rFonts w:ascii="Arial" w:hAnsi="Arial"/>
                <w:i/>
              </w:rPr>
              <w:t>subject asset/ property should be exchanged between a willing buyer and willing seller at an arm’s length</w:t>
            </w:r>
            <w:r>
              <w:rPr>
                <w:rFonts w:ascii="Arial" w:hAnsi="Arial"/>
                <w:i/>
                <w:spacing w:val="1"/>
              </w:rPr>
              <w:t xml:space="preserve"> </w:t>
            </w:r>
            <w:r>
              <w:rPr>
                <w:rFonts w:ascii="Arial" w:hAnsi="Arial"/>
                <w:i/>
              </w:rPr>
              <w:t>transaction in an open &amp; unrestricted market, in an orderly transaction after proper marketing, wherein the</w:t>
            </w:r>
            <w:r>
              <w:rPr>
                <w:rFonts w:ascii="Arial" w:hAnsi="Arial"/>
                <w:i/>
                <w:spacing w:val="-59"/>
              </w:rPr>
              <w:t xml:space="preserve"> </w:t>
            </w:r>
            <w:r>
              <w:rPr>
                <w:rFonts w:ascii="Arial" w:hAnsi="Arial"/>
                <w:i/>
              </w:rPr>
              <w:t>parties,</w:t>
            </w:r>
            <w:r>
              <w:rPr>
                <w:rFonts w:ascii="Arial" w:hAnsi="Arial"/>
                <w:i/>
                <w:spacing w:val="-2"/>
              </w:rPr>
              <w:t xml:space="preserve"> </w:t>
            </w:r>
            <w:r>
              <w:rPr>
                <w:rFonts w:ascii="Arial" w:hAnsi="Arial"/>
                <w:i/>
              </w:rPr>
              <w:t>each</w:t>
            </w:r>
            <w:r>
              <w:rPr>
                <w:rFonts w:ascii="Arial" w:hAnsi="Arial"/>
                <w:i/>
                <w:spacing w:val="-3"/>
              </w:rPr>
              <w:t xml:space="preserve"> </w:t>
            </w:r>
            <w:r>
              <w:rPr>
                <w:rFonts w:ascii="Arial" w:hAnsi="Arial"/>
                <w:i/>
              </w:rPr>
              <w:t>acted</w:t>
            </w:r>
            <w:r>
              <w:rPr>
                <w:rFonts w:ascii="Arial" w:hAnsi="Arial"/>
                <w:i/>
                <w:spacing w:val="-2"/>
              </w:rPr>
              <w:t xml:space="preserve"> </w:t>
            </w:r>
            <w:r>
              <w:rPr>
                <w:rFonts w:ascii="Arial" w:hAnsi="Arial"/>
                <w:i/>
              </w:rPr>
              <w:t>knowledgeably,</w:t>
            </w:r>
            <w:r>
              <w:rPr>
                <w:rFonts w:ascii="Arial" w:hAnsi="Arial"/>
                <w:i/>
                <w:spacing w:val="1"/>
              </w:rPr>
              <w:t xml:space="preserve"> </w:t>
            </w:r>
            <w:r>
              <w:rPr>
                <w:rFonts w:ascii="Arial" w:hAnsi="Arial"/>
                <w:i/>
              </w:rPr>
              <w:t>prudently</w:t>
            </w:r>
            <w:r>
              <w:rPr>
                <w:rFonts w:ascii="Arial" w:hAnsi="Arial"/>
                <w:i/>
                <w:spacing w:val="-2"/>
              </w:rPr>
              <w:t xml:space="preserve"> </w:t>
            </w:r>
            <w:r>
              <w:rPr>
                <w:rFonts w:ascii="Arial" w:hAnsi="Arial"/>
                <w:i/>
              </w:rPr>
              <w:t>without</w:t>
            </w:r>
            <w:r>
              <w:rPr>
                <w:rFonts w:ascii="Arial" w:hAnsi="Arial"/>
                <w:i/>
                <w:spacing w:val="1"/>
              </w:rPr>
              <w:t xml:space="preserve"> </w:t>
            </w:r>
            <w:r>
              <w:rPr>
                <w:rFonts w:ascii="Arial" w:hAnsi="Arial"/>
                <w:i/>
              </w:rPr>
              <w:t>any</w:t>
            </w:r>
            <w:r>
              <w:rPr>
                <w:rFonts w:ascii="Arial" w:hAnsi="Arial"/>
                <w:i/>
                <w:spacing w:val="-2"/>
              </w:rPr>
              <w:t xml:space="preserve"> </w:t>
            </w:r>
            <w:r>
              <w:rPr>
                <w:rFonts w:ascii="Arial" w:hAnsi="Arial"/>
                <w:i/>
              </w:rPr>
              <w:t>compulsion</w:t>
            </w:r>
            <w:r>
              <w:rPr>
                <w:rFonts w:ascii="Arial" w:hAnsi="Arial"/>
                <w:i/>
                <w:spacing w:val="-1"/>
              </w:rPr>
              <w:t xml:space="preserve"> </w:t>
            </w:r>
            <w:r>
              <w:rPr>
                <w:rFonts w:ascii="Arial" w:hAnsi="Arial"/>
                <w:i/>
              </w:rPr>
              <w:t>on</w:t>
            </w:r>
            <w:r>
              <w:rPr>
                <w:rFonts w:ascii="Arial" w:hAnsi="Arial"/>
                <w:i/>
                <w:spacing w:val="-3"/>
              </w:rPr>
              <w:t xml:space="preserve"> </w:t>
            </w:r>
            <w:r>
              <w:rPr>
                <w:rFonts w:ascii="Arial" w:hAnsi="Arial"/>
                <w:i/>
              </w:rPr>
              <w:t>the date</w:t>
            </w:r>
            <w:r>
              <w:rPr>
                <w:rFonts w:ascii="Arial" w:hAnsi="Arial"/>
                <w:i/>
                <w:spacing w:val="-3"/>
              </w:rPr>
              <w:t xml:space="preserve"> </w:t>
            </w:r>
            <w:r>
              <w:rPr>
                <w:rFonts w:ascii="Arial" w:hAnsi="Arial"/>
                <w:i/>
              </w:rPr>
              <w:t>of</w:t>
            </w:r>
            <w:r>
              <w:rPr>
                <w:rFonts w:ascii="Arial" w:hAnsi="Arial"/>
                <w:i/>
                <w:spacing w:val="-1"/>
              </w:rPr>
              <w:t xml:space="preserve"> </w:t>
            </w:r>
            <w:r>
              <w:rPr>
                <w:rFonts w:ascii="Arial" w:hAnsi="Arial"/>
                <w:i/>
              </w:rPr>
              <w:t>the</w:t>
            </w:r>
            <w:r>
              <w:rPr>
                <w:rFonts w:ascii="Arial" w:hAnsi="Arial"/>
                <w:i/>
                <w:spacing w:val="-3"/>
              </w:rPr>
              <w:t xml:space="preserve"> </w:t>
            </w:r>
            <w:r>
              <w:rPr>
                <w:rFonts w:ascii="Arial" w:hAnsi="Arial"/>
                <w:i/>
              </w:rPr>
              <w:t>Valuation.</w:t>
            </w:r>
          </w:p>
          <w:p w:rsidR="0007563B" w:rsidRDefault="00176812">
            <w:pPr>
              <w:pStyle w:val="TableParagraph"/>
              <w:spacing w:before="147" w:line="259" w:lineRule="auto"/>
              <w:ind w:left="107" w:right="94"/>
              <w:jc w:val="both"/>
              <w:rPr>
                <w:rFonts w:ascii="Arial" w:hAnsi="Arial"/>
                <w:i/>
              </w:rPr>
            </w:pPr>
            <w:r>
              <w:rPr>
                <w:rFonts w:ascii="Arial" w:hAnsi="Arial"/>
                <w:i/>
              </w:rPr>
              <w:t>Fair Value without using the term “Market” in it describes that the value suggested by the Valuer may not</w:t>
            </w:r>
            <w:r>
              <w:rPr>
                <w:rFonts w:ascii="Arial" w:hAnsi="Arial"/>
                <w:i/>
                <w:spacing w:val="1"/>
              </w:rPr>
              <w:t xml:space="preserve"> </w:t>
            </w:r>
            <w:r>
              <w:rPr>
                <w:rFonts w:ascii="Arial" w:hAnsi="Arial"/>
                <w:i/>
              </w:rPr>
              <w:t>mandatorily follow or may not be in complete consonance to the established Market in his expert opinion.</w:t>
            </w:r>
            <w:r>
              <w:rPr>
                <w:rFonts w:ascii="Arial" w:hAnsi="Arial"/>
                <w:i/>
                <w:spacing w:val="1"/>
              </w:rPr>
              <w:t xml:space="preserve"> </w:t>
            </w:r>
            <w:r>
              <w:rPr>
                <w:rFonts w:ascii="Arial" w:hAnsi="Arial"/>
                <w:i/>
                <w:spacing w:val="-1"/>
              </w:rPr>
              <w:t>It</w:t>
            </w:r>
            <w:r>
              <w:rPr>
                <w:rFonts w:ascii="Arial" w:hAnsi="Arial"/>
                <w:i/>
                <w:spacing w:val="-15"/>
              </w:rPr>
              <w:t xml:space="preserve"> </w:t>
            </w:r>
            <w:r>
              <w:rPr>
                <w:rFonts w:ascii="Arial" w:hAnsi="Arial"/>
                <w:i/>
                <w:spacing w:val="-1"/>
              </w:rPr>
              <w:t>may</w:t>
            </w:r>
            <w:r>
              <w:rPr>
                <w:rFonts w:ascii="Arial" w:hAnsi="Arial"/>
                <w:i/>
                <w:spacing w:val="-14"/>
              </w:rPr>
              <w:t xml:space="preserve"> </w:t>
            </w:r>
            <w:r>
              <w:rPr>
                <w:rFonts w:ascii="Arial" w:hAnsi="Arial"/>
                <w:i/>
                <w:spacing w:val="-1"/>
              </w:rPr>
              <w:t>or</w:t>
            </w:r>
            <w:r>
              <w:rPr>
                <w:rFonts w:ascii="Arial" w:hAnsi="Arial"/>
                <w:i/>
                <w:spacing w:val="-15"/>
              </w:rPr>
              <w:t xml:space="preserve"> </w:t>
            </w:r>
            <w:r>
              <w:rPr>
                <w:rFonts w:ascii="Arial" w:hAnsi="Arial"/>
                <w:i/>
                <w:spacing w:val="-1"/>
              </w:rPr>
              <w:t>may</w:t>
            </w:r>
            <w:r>
              <w:rPr>
                <w:rFonts w:ascii="Arial" w:hAnsi="Arial"/>
                <w:i/>
                <w:spacing w:val="-16"/>
              </w:rPr>
              <w:t xml:space="preserve"> </w:t>
            </w:r>
            <w:r>
              <w:rPr>
                <w:rFonts w:ascii="Arial" w:hAnsi="Arial"/>
                <w:i/>
                <w:spacing w:val="-1"/>
              </w:rPr>
              <w:t>not</w:t>
            </w:r>
            <w:r>
              <w:rPr>
                <w:rFonts w:ascii="Arial" w:hAnsi="Arial"/>
                <w:i/>
                <w:spacing w:val="-15"/>
              </w:rPr>
              <w:t xml:space="preserve"> </w:t>
            </w:r>
            <w:r>
              <w:rPr>
                <w:rFonts w:ascii="Arial" w:hAnsi="Arial"/>
                <w:i/>
                <w:spacing w:val="-1"/>
              </w:rPr>
              <w:t>follow</w:t>
            </w:r>
            <w:r>
              <w:rPr>
                <w:rFonts w:ascii="Arial" w:hAnsi="Arial"/>
                <w:i/>
                <w:spacing w:val="-17"/>
              </w:rPr>
              <w:t xml:space="preserve"> </w:t>
            </w:r>
            <w:r>
              <w:rPr>
                <w:rFonts w:ascii="Arial" w:hAnsi="Arial"/>
                <w:i/>
                <w:spacing w:val="-1"/>
              </w:rPr>
              <w:t>market</w:t>
            </w:r>
            <w:r>
              <w:rPr>
                <w:rFonts w:ascii="Arial" w:hAnsi="Arial"/>
                <w:i/>
                <w:spacing w:val="-14"/>
              </w:rPr>
              <w:t xml:space="preserve"> </w:t>
            </w:r>
            <w:r>
              <w:rPr>
                <w:rFonts w:ascii="Arial" w:hAnsi="Arial"/>
                <w:i/>
                <w:spacing w:val="-1"/>
              </w:rPr>
              <w:t>dynamics.</w:t>
            </w:r>
            <w:r>
              <w:rPr>
                <w:rFonts w:ascii="Arial" w:hAnsi="Arial"/>
                <w:i/>
                <w:spacing w:val="-13"/>
              </w:rPr>
              <w:t xml:space="preserve"> </w:t>
            </w:r>
            <w:r>
              <w:rPr>
                <w:rFonts w:ascii="Arial" w:hAnsi="Arial"/>
                <w:i/>
              </w:rPr>
              <w:t>But</w:t>
            </w:r>
            <w:r>
              <w:rPr>
                <w:rFonts w:ascii="Arial" w:hAnsi="Arial"/>
                <w:i/>
                <w:spacing w:val="-15"/>
              </w:rPr>
              <w:t xml:space="preserve"> </w:t>
            </w:r>
            <w:r>
              <w:rPr>
                <w:rFonts w:ascii="Arial" w:hAnsi="Arial"/>
                <w:i/>
              </w:rPr>
              <w:t>if</w:t>
            </w:r>
            <w:r>
              <w:rPr>
                <w:rFonts w:ascii="Arial" w:hAnsi="Arial"/>
                <w:i/>
                <w:spacing w:val="-14"/>
              </w:rPr>
              <w:t xml:space="preserve"> </w:t>
            </w:r>
            <w:r>
              <w:rPr>
                <w:rFonts w:ascii="Arial" w:hAnsi="Arial"/>
                <w:i/>
              </w:rPr>
              <w:t>the</w:t>
            </w:r>
            <w:r>
              <w:rPr>
                <w:rFonts w:ascii="Arial" w:hAnsi="Arial"/>
                <w:i/>
                <w:spacing w:val="-14"/>
              </w:rPr>
              <w:t xml:space="preserve"> </w:t>
            </w:r>
            <w:r>
              <w:rPr>
                <w:rFonts w:ascii="Arial" w:hAnsi="Arial"/>
                <w:i/>
              </w:rPr>
              <w:t>suggested</w:t>
            </w:r>
            <w:r>
              <w:rPr>
                <w:rFonts w:ascii="Arial" w:hAnsi="Arial"/>
                <w:i/>
                <w:spacing w:val="-17"/>
              </w:rPr>
              <w:t xml:space="preserve"> </w:t>
            </w:r>
            <w:r>
              <w:rPr>
                <w:rFonts w:ascii="Arial" w:hAnsi="Arial"/>
                <w:i/>
              </w:rPr>
              <w:t>value</w:t>
            </w:r>
            <w:r>
              <w:rPr>
                <w:rFonts w:ascii="Arial" w:hAnsi="Arial"/>
                <w:i/>
                <w:spacing w:val="-13"/>
              </w:rPr>
              <w:t xml:space="preserve"> </w:t>
            </w:r>
            <w:r>
              <w:rPr>
                <w:rFonts w:ascii="Arial" w:hAnsi="Arial"/>
                <w:i/>
              </w:rPr>
              <w:t>by</w:t>
            </w:r>
            <w:r>
              <w:rPr>
                <w:rFonts w:ascii="Arial" w:hAnsi="Arial"/>
                <w:i/>
                <w:spacing w:val="-17"/>
              </w:rPr>
              <w:t xml:space="preserve"> </w:t>
            </w:r>
            <w:r>
              <w:rPr>
                <w:rFonts w:ascii="Arial" w:hAnsi="Arial"/>
                <w:i/>
              </w:rPr>
              <w:t>the</w:t>
            </w:r>
            <w:r>
              <w:rPr>
                <w:rFonts w:ascii="Arial" w:hAnsi="Arial"/>
                <w:i/>
                <w:spacing w:val="-14"/>
              </w:rPr>
              <w:t xml:space="preserve"> </w:t>
            </w:r>
            <w:r>
              <w:rPr>
                <w:rFonts w:ascii="Arial" w:hAnsi="Arial"/>
                <w:i/>
              </w:rPr>
              <w:t>valuer</w:t>
            </w:r>
            <w:r>
              <w:rPr>
                <w:rFonts w:ascii="Arial" w:hAnsi="Arial"/>
                <w:i/>
                <w:spacing w:val="-14"/>
              </w:rPr>
              <w:t xml:space="preserve"> </w:t>
            </w:r>
            <w:r>
              <w:rPr>
                <w:rFonts w:ascii="Arial" w:hAnsi="Arial"/>
                <w:i/>
              </w:rPr>
              <w:t>is</w:t>
            </w:r>
            <w:r>
              <w:rPr>
                <w:rFonts w:ascii="Arial" w:hAnsi="Arial"/>
                <w:i/>
                <w:spacing w:val="-13"/>
              </w:rPr>
              <w:t xml:space="preserve"> </w:t>
            </w:r>
            <w:r>
              <w:rPr>
                <w:rFonts w:ascii="Arial" w:hAnsi="Arial"/>
                <w:i/>
              </w:rPr>
              <w:t>not</w:t>
            </w:r>
            <w:r>
              <w:rPr>
                <w:rFonts w:ascii="Arial" w:hAnsi="Arial"/>
                <w:i/>
                <w:spacing w:val="-15"/>
              </w:rPr>
              <w:t xml:space="preserve"> </w:t>
            </w:r>
            <w:r>
              <w:rPr>
                <w:rFonts w:ascii="Arial" w:hAnsi="Arial"/>
                <w:i/>
              </w:rPr>
              <w:t>within</w:t>
            </w:r>
            <w:r>
              <w:rPr>
                <w:rFonts w:ascii="Arial" w:hAnsi="Arial"/>
                <w:i/>
                <w:spacing w:val="-13"/>
              </w:rPr>
              <w:t xml:space="preserve"> </w:t>
            </w:r>
            <w:r>
              <w:rPr>
                <w:rFonts w:ascii="Arial" w:hAnsi="Arial"/>
                <w:i/>
              </w:rPr>
              <w:t>the</w:t>
            </w:r>
            <w:r>
              <w:rPr>
                <w:rFonts w:ascii="Arial" w:hAnsi="Arial"/>
                <w:i/>
                <w:spacing w:val="-16"/>
              </w:rPr>
              <w:t xml:space="preserve"> </w:t>
            </w:r>
            <w:r>
              <w:rPr>
                <w:rFonts w:ascii="Arial" w:hAnsi="Arial"/>
                <w:i/>
              </w:rPr>
              <w:t>prevailing</w:t>
            </w:r>
            <w:r>
              <w:rPr>
                <w:rFonts w:ascii="Arial" w:hAnsi="Arial"/>
                <w:i/>
                <w:spacing w:val="-59"/>
              </w:rPr>
              <w:t xml:space="preserve"> </w:t>
            </w:r>
            <w:r>
              <w:rPr>
                <w:rFonts w:ascii="Arial" w:hAnsi="Arial"/>
                <w:i/>
              </w:rPr>
              <w:t>Market range or is assessed for an asset is located in an un-established Market then the valuer will give</w:t>
            </w:r>
            <w:r>
              <w:rPr>
                <w:rFonts w:ascii="Arial" w:hAnsi="Arial"/>
                <w:i/>
                <w:spacing w:val="1"/>
              </w:rPr>
              <w:t xml:space="preserve"> </w:t>
            </w:r>
            <w:r>
              <w:rPr>
                <w:rFonts w:ascii="Arial" w:hAnsi="Arial"/>
                <w:i/>
              </w:rPr>
              <w:t>reasonable</w:t>
            </w:r>
            <w:r>
              <w:rPr>
                <w:rFonts w:ascii="Arial" w:hAnsi="Arial"/>
                <w:i/>
                <w:spacing w:val="13"/>
              </w:rPr>
              <w:t xml:space="preserve"> </w:t>
            </w:r>
            <w:r>
              <w:rPr>
                <w:rFonts w:ascii="Arial" w:hAnsi="Arial"/>
                <w:i/>
              </w:rPr>
              <w:t>justification</w:t>
            </w:r>
            <w:r>
              <w:rPr>
                <w:rFonts w:ascii="Arial" w:hAnsi="Arial"/>
                <w:i/>
                <w:spacing w:val="10"/>
              </w:rPr>
              <w:t xml:space="preserve"> </w:t>
            </w:r>
            <w:r>
              <w:rPr>
                <w:rFonts w:ascii="Arial" w:hAnsi="Arial"/>
                <w:i/>
              </w:rPr>
              <w:t>&amp;</w:t>
            </w:r>
            <w:r>
              <w:rPr>
                <w:rFonts w:ascii="Arial" w:hAnsi="Arial"/>
                <w:i/>
                <w:spacing w:val="12"/>
              </w:rPr>
              <w:t xml:space="preserve"> </w:t>
            </w:r>
            <w:r>
              <w:rPr>
                <w:rFonts w:ascii="Arial" w:hAnsi="Arial"/>
                <w:i/>
              </w:rPr>
              <w:t>reasoning</w:t>
            </w:r>
            <w:r>
              <w:rPr>
                <w:rFonts w:ascii="Arial" w:hAnsi="Arial"/>
                <w:i/>
                <w:spacing w:val="10"/>
              </w:rPr>
              <w:t xml:space="preserve"> </w:t>
            </w:r>
            <w:r>
              <w:rPr>
                <w:rFonts w:ascii="Arial" w:hAnsi="Arial"/>
                <w:i/>
              </w:rPr>
              <w:t>that</w:t>
            </w:r>
            <w:r>
              <w:rPr>
                <w:rFonts w:ascii="Arial" w:hAnsi="Arial"/>
                <w:i/>
                <w:spacing w:val="12"/>
              </w:rPr>
              <w:t xml:space="preserve"> </w:t>
            </w:r>
            <w:r>
              <w:rPr>
                <w:rFonts w:ascii="Arial" w:hAnsi="Arial"/>
                <w:i/>
              </w:rPr>
              <w:t>for</w:t>
            </w:r>
            <w:r>
              <w:rPr>
                <w:rFonts w:ascii="Arial" w:hAnsi="Arial"/>
                <w:i/>
                <w:spacing w:val="12"/>
              </w:rPr>
              <w:t xml:space="preserve"> </w:t>
            </w:r>
            <w:r>
              <w:rPr>
                <w:rFonts w:ascii="Arial" w:hAnsi="Arial"/>
                <w:i/>
              </w:rPr>
              <w:t>what</w:t>
            </w:r>
            <w:r>
              <w:rPr>
                <w:rFonts w:ascii="Arial" w:hAnsi="Arial"/>
                <w:i/>
                <w:spacing w:val="11"/>
              </w:rPr>
              <w:t xml:space="preserve"> </w:t>
            </w:r>
            <w:r>
              <w:rPr>
                <w:rFonts w:ascii="Arial" w:hAnsi="Arial"/>
                <w:i/>
              </w:rPr>
              <w:t>reasons</w:t>
            </w:r>
            <w:r>
              <w:rPr>
                <w:rFonts w:ascii="Arial" w:hAnsi="Arial"/>
                <w:i/>
                <w:spacing w:val="11"/>
              </w:rPr>
              <w:t xml:space="preserve"> </w:t>
            </w:r>
            <w:r>
              <w:rPr>
                <w:rFonts w:ascii="Arial" w:hAnsi="Arial"/>
                <w:i/>
              </w:rPr>
              <w:t>the</w:t>
            </w:r>
            <w:r>
              <w:rPr>
                <w:rFonts w:ascii="Arial" w:hAnsi="Arial"/>
                <w:i/>
                <w:spacing w:val="10"/>
              </w:rPr>
              <w:t xml:space="preserve"> </w:t>
            </w:r>
            <w:r>
              <w:rPr>
                <w:rFonts w:ascii="Arial" w:hAnsi="Arial"/>
                <w:i/>
              </w:rPr>
              <w:t>value</w:t>
            </w:r>
            <w:r>
              <w:rPr>
                <w:rFonts w:ascii="Arial" w:hAnsi="Arial"/>
                <w:i/>
                <w:spacing w:val="12"/>
              </w:rPr>
              <w:t xml:space="preserve"> </w:t>
            </w:r>
            <w:r>
              <w:rPr>
                <w:rFonts w:ascii="Arial" w:hAnsi="Arial"/>
                <w:i/>
              </w:rPr>
              <w:t>suggested</w:t>
            </w:r>
            <w:r>
              <w:rPr>
                <w:rFonts w:ascii="Arial" w:hAnsi="Arial"/>
                <w:i/>
                <w:spacing w:val="14"/>
              </w:rPr>
              <w:t xml:space="preserve"> </w:t>
            </w:r>
            <w:r>
              <w:rPr>
                <w:rFonts w:ascii="Arial" w:hAnsi="Arial"/>
                <w:i/>
              </w:rPr>
              <w:t>by</w:t>
            </w:r>
            <w:r>
              <w:rPr>
                <w:rFonts w:ascii="Arial" w:hAnsi="Arial"/>
                <w:i/>
                <w:spacing w:val="10"/>
              </w:rPr>
              <w:t xml:space="preserve"> </w:t>
            </w:r>
            <w:r>
              <w:rPr>
                <w:rFonts w:ascii="Arial" w:hAnsi="Arial"/>
                <w:i/>
              </w:rPr>
              <w:t>him</w:t>
            </w:r>
            <w:r>
              <w:rPr>
                <w:rFonts w:ascii="Arial" w:hAnsi="Arial"/>
                <w:i/>
                <w:spacing w:val="11"/>
              </w:rPr>
              <w:t xml:space="preserve"> </w:t>
            </w:r>
            <w:r>
              <w:rPr>
                <w:rFonts w:ascii="Arial" w:hAnsi="Arial"/>
                <w:i/>
              </w:rPr>
              <w:t>doesn’t</w:t>
            </w:r>
            <w:r>
              <w:rPr>
                <w:rFonts w:ascii="Arial" w:hAnsi="Arial"/>
                <w:i/>
                <w:spacing w:val="14"/>
              </w:rPr>
              <w:t xml:space="preserve"> </w:t>
            </w:r>
            <w:r>
              <w:rPr>
                <w:rFonts w:ascii="Arial" w:hAnsi="Arial"/>
                <w:i/>
              </w:rPr>
              <w:t>follow</w:t>
            </w:r>
            <w:r>
              <w:rPr>
                <w:rFonts w:ascii="Arial" w:hAnsi="Arial"/>
                <w:i/>
                <w:spacing w:val="16"/>
              </w:rPr>
              <w:t xml:space="preserve"> </w:t>
            </w:r>
            <w:r>
              <w:rPr>
                <w:rFonts w:ascii="Arial" w:hAnsi="Arial"/>
                <w:i/>
              </w:rPr>
              <w:t>the</w:t>
            </w:r>
          </w:p>
          <w:p w:rsidR="0007563B" w:rsidRDefault="00176812">
            <w:pPr>
              <w:pStyle w:val="TableParagraph"/>
              <w:spacing w:line="250" w:lineRule="exact"/>
              <w:ind w:left="107"/>
              <w:jc w:val="both"/>
              <w:rPr>
                <w:rFonts w:ascii="Arial"/>
                <w:i/>
              </w:rPr>
            </w:pPr>
            <w:proofErr w:type="gramStart"/>
            <w:r>
              <w:rPr>
                <w:rFonts w:ascii="Arial"/>
                <w:i/>
              </w:rPr>
              <w:t>prevailing</w:t>
            </w:r>
            <w:proofErr w:type="gramEnd"/>
            <w:r>
              <w:rPr>
                <w:rFonts w:ascii="Arial"/>
                <w:i/>
                <w:spacing w:val="-2"/>
              </w:rPr>
              <w:t xml:space="preserve"> </w:t>
            </w:r>
            <w:r>
              <w:rPr>
                <w:rFonts w:ascii="Arial"/>
                <w:i/>
              </w:rPr>
              <w:t>market</w:t>
            </w:r>
            <w:r>
              <w:rPr>
                <w:rFonts w:ascii="Arial"/>
                <w:i/>
                <w:spacing w:val="-2"/>
              </w:rPr>
              <w:t xml:space="preserve"> </w:t>
            </w:r>
            <w:r>
              <w:rPr>
                <w:rFonts w:ascii="Arial"/>
                <w:i/>
              </w:rPr>
              <w:t>dynamics.</w:t>
            </w:r>
          </w:p>
        </w:tc>
      </w:tr>
    </w:tbl>
    <w:p w:rsidR="0007563B" w:rsidRDefault="00176812">
      <w:pPr>
        <w:rPr>
          <w:sz w:val="2"/>
          <w:szCs w:val="2"/>
        </w:rPr>
      </w:pPr>
      <w:r>
        <w:pict>
          <v:shape id="_x0000_s1142" style="position:absolute;margin-left:90.05pt;margin-top:341.25pt;width:299pt;height:269.7pt;z-index:-18652160;mso-position-horizontal-relative:page;mso-position-vertical-relative:page" coordorigin="1801,6825" coordsize="5980,5394" o:spt="100" adj="0,,0" path="m4498,11103r-6,-73l4477,10951r-22,-82l4432,10799r-30,-72l4367,10652r-42,-78l4276,10494r-40,-59l4200,10384r,686l4197,11126r-12,57l4167,11240r-29,60l4097,11363r-53,66l3979,11498r-305,306l2216,10346r301,-301l2598,9969r74,-60l2740,9866r61,-27l2868,9824r73,-4l3020,9827r85,18l3195,9874r60,26l3317,9932r63,39l3446,10016r68,51l3584,10125r72,65l3729,10262r60,61l3844,10383r52,59l3943,10500r43,57l4024,10612r35,54l4101,10741r35,72l4163,10882r20,67l4196,11013r4,57l4200,10384r-6,-9l4148,10315r-50,-60l4045,10194r-56,-62l3929,10070r-64,-62l3801,9950r-64,-55l3673,9843r-30,-23l3609,9795r-63,-44l3482,9709r-63,-37l3346,9634r-72,-32l3203,9574r-71,-22l3062,9535r-70,-12l2923,9516r-73,-1l2779,9521r-70,15l2642,9559r-65,30l2528,9618r-52,37l2420,9700r-61,54l2294,9817r-493,493l3710,12218r414,-414l4226,11702r61,-65l4341,11571r45,-65l4424,11439r30,-67l4476,11306r15,-67l4498,11172r,-69xm6418,9510l6056,9382,5650,9239r-89,-29l5475,9186r-82,-19l5364,9162r-50,-9l5239,9143r-46,-2l5143,9144r-54,7l5030,9162r44,-70l5109,9023r27,-69l5154,8885r10,-69l5165,8748r-8,-68l5139,8602r-28,-76l5075,8451r-45,-72l4976,8308r-20,-23l4913,8239r-41,-38l4872,8758r-4,56l4854,8869r-24,56l4794,8984r-47,61l4687,9109r-274,273l4280,9516,3649,8884r453,-453l4166,8374r63,-43l4293,8302r65,-16l4422,8285r79,15l4577,8330r72,45l4718,8435r43,47l4797,8533r30,54l4851,8643r16,58l4872,8758r,-557l4849,8180r-67,-53l4713,8082r-72,-39l4566,8011r-92,-28l4386,7970r-83,2l4225,7988r-62,25l4098,8049r-68,49l3958,8157r-75,71l3248,8863r1909,1908l5346,10582,4499,9734r219,-218l4753,9481r30,-27l4810,9433r23,-15l4863,9405r33,-11l4932,9386r39,-4l5014,9382r52,5l5125,9398r69,16l5256,9431r72,21l5407,9477r89,30l6180,9748r238,-238xm7780,8148l7415,7952,6555,7498r,307l6070,8291r-81,-144l5748,7717r-40,-72l5668,7574r-39,-66l5590,7443r-40,-64l5509,7316r-42,-62l5424,7193r-44,-61l5436,7168r62,38l5564,7246r71,42l5792,7378r763,427l6555,7498,5862,7132,5286,6825r-204,204l5277,7380r39,70l5701,8148r467,848l6441,9487r201,-201l6565,9153,6298,8684r-77,-133l6481,8291r339,-339l7565,8363r215,-215xe" fillcolor="silver" stroked="f">
            <v:fill opacity="32896f"/>
            <v:stroke joinstyle="round"/>
            <v:formulas/>
            <v:path arrowok="t" o:connecttype="segments"/>
            <w10:wrap anchorx="page" anchory="page"/>
          </v:shape>
        </w:pict>
      </w:r>
      <w:r>
        <w:pict>
          <v:shape id="_x0000_s1141" style="position:absolute;margin-left:301.65pt;margin-top:191.95pt;width:183.7pt;height:207.4pt;z-index:-18651648;mso-position-horizontal-relative:page;mso-position-vertical-relative:page" coordorigin="6033,3839" coordsize="3674,4148" o:spt="100" adj="0,,0" path="m8131,7797l7264,6930r672,-672l7711,6033r-672,672l6448,6114r776,-776l6999,5113r-966,965l7941,7986r190,-189xm9707,6221l8024,4538r473,-474l8272,3839,7138,4974r225,225l7834,4727,9517,6410r190,-189xe" fillcolor="silver" stroked="f">
            <v:fill opacity="32896f"/>
            <v:stroke joinstyle="round"/>
            <v:formulas/>
            <v:path arrowok="t" o:connecttype="segments"/>
            <w10:wrap anchorx="page" anchory="page"/>
          </v:shape>
        </w:pict>
      </w:r>
      <w:r>
        <w:rPr>
          <w:noProof/>
          <w:lang w:val="en-IN" w:eastAsia="en-IN"/>
        </w:rPr>
        <w:drawing>
          <wp:anchor distT="0" distB="0" distL="0" distR="0" simplePos="0" relativeHeight="15766016"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4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jpeg"/>
                    <pic:cNvPicPr/>
                  </pic:nvPicPr>
                  <pic:blipFill>
                    <a:blip r:embed="rId17" cstate="print"/>
                    <a:stretch>
                      <a:fillRect/>
                    </a:stretch>
                  </pic:blipFill>
                  <pic:spPr>
                    <a:xfrm>
                      <a:off x="0" y="0"/>
                      <a:ext cx="2059305" cy="391159"/>
                    </a:xfrm>
                    <a:prstGeom prst="rect">
                      <a:avLst/>
                    </a:prstGeom>
                  </pic:spPr>
                </pic:pic>
              </a:graphicData>
            </a:graphic>
          </wp:anchor>
        </w:drawing>
      </w:r>
    </w:p>
    <w:p w:rsidR="0007563B" w:rsidRDefault="0007563B">
      <w:pPr>
        <w:rPr>
          <w:sz w:val="2"/>
          <w:szCs w:val="2"/>
        </w:rPr>
        <w:sectPr w:rsidR="0007563B">
          <w:pgSz w:w="12240" w:h="15840"/>
          <w:pgMar w:top="1660" w:right="340" w:bottom="1180" w:left="340" w:header="210" w:footer="995" w:gutter="0"/>
          <w:cols w:space="720"/>
        </w:sect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2"/>
        <w:gridCol w:w="10524"/>
      </w:tblGrid>
      <w:tr w:rsidR="0007563B" w:rsidTr="00176812">
        <w:trPr>
          <w:trHeight w:val="3711"/>
        </w:trPr>
        <w:tc>
          <w:tcPr>
            <w:tcW w:w="802" w:type="dxa"/>
            <w:vMerge w:val="restart"/>
            <w:shd w:val="clear" w:color="auto" w:fill="C5D9F0"/>
          </w:tcPr>
          <w:p w:rsidR="0007563B" w:rsidRDefault="0007563B">
            <w:pPr>
              <w:pStyle w:val="TableParagraph"/>
              <w:ind w:left="0"/>
              <w:rPr>
                <w:rFonts w:ascii="Times New Roman"/>
                <w:sz w:val="20"/>
              </w:rPr>
            </w:pPr>
          </w:p>
        </w:tc>
        <w:tc>
          <w:tcPr>
            <w:tcW w:w="10524" w:type="dxa"/>
            <w:shd w:val="clear" w:color="auto" w:fill="FFFFFF" w:themeFill="background1"/>
          </w:tcPr>
          <w:p w:rsidR="0007563B" w:rsidRDefault="00176812">
            <w:pPr>
              <w:pStyle w:val="TableParagraph"/>
              <w:spacing w:line="259" w:lineRule="auto"/>
              <w:ind w:left="107" w:right="95"/>
              <w:jc w:val="both"/>
              <w:rPr>
                <w:rFonts w:ascii="Arial" w:hAnsi="Arial"/>
                <w:i/>
              </w:rPr>
            </w:pPr>
            <w:r>
              <w:rPr>
                <w:rFonts w:ascii="Arial" w:hAnsi="Arial"/>
                <w:b/>
                <w:i/>
              </w:rPr>
              <w:t xml:space="preserve">Fair Market Value </w:t>
            </w:r>
            <w:r>
              <w:rPr>
                <w:rFonts w:ascii="Arial" w:hAnsi="Arial"/>
                <w:i/>
              </w:rPr>
              <w:t>suggested by the competent Valuer is that prospective estimated amount in his expert</w:t>
            </w:r>
            <w:r>
              <w:rPr>
                <w:rFonts w:ascii="Arial" w:hAnsi="Arial"/>
                <w:i/>
                <w:spacing w:val="1"/>
              </w:rPr>
              <w:t xml:space="preserve"> </w:t>
            </w:r>
            <w:r>
              <w:rPr>
                <w:rFonts w:ascii="Arial" w:hAnsi="Arial"/>
                <w:i/>
              </w:rPr>
              <w:t>&amp; prudent opinion of the subject asset/ property without any prejudice in consonance to the Market</w:t>
            </w:r>
            <w:r>
              <w:rPr>
                <w:rFonts w:ascii="Arial" w:hAnsi="Arial"/>
                <w:i/>
                <w:spacing w:val="1"/>
              </w:rPr>
              <w:t xml:space="preserve"> </w:t>
            </w:r>
            <w:r>
              <w:rPr>
                <w:rFonts w:ascii="Arial" w:hAnsi="Arial"/>
                <w:i/>
              </w:rPr>
              <w:t>dynamics after he has carefully &amp; exhaustively evaluated the facts &amp; information came in front of him or</w:t>
            </w:r>
            <w:r>
              <w:rPr>
                <w:rFonts w:ascii="Arial" w:hAnsi="Arial"/>
                <w:i/>
                <w:spacing w:val="1"/>
              </w:rPr>
              <w:t xml:space="preserve"> </w:t>
            </w:r>
            <w:r>
              <w:rPr>
                <w:rFonts w:ascii="Arial" w:hAnsi="Arial"/>
                <w:i/>
              </w:rPr>
              <w:t>which he could reasonably collect during the course of assessment related to the subject asset on an as-</w:t>
            </w:r>
            <w:r>
              <w:rPr>
                <w:rFonts w:ascii="Arial" w:hAnsi="Arial"/>
                <w:i/>
                <w:spacing w:val="1"/>
              </w:rPr>
              <w:t xml:space="preserve"> </w:t>
            </w:r>
            <w:r>
              <w:rPr>
                <w:rFonts w:ascii="Arial" w:hAnsi="Arial"/>
                <w:i/>
              </w:rPr>
              <w:t>is,</w:t>
            </w:r>
            <w:r>
              <w:rPr>
                <w:rFonts w:ascii="Arial" w:hAnsi="Arial"/>
                <w:i/>
                <w:spacing w:val="-10"/>
              </w:rPr>
              <w:t xml:space="preserve"> </w:t>
            </w:r>
            <w:r>
              <w:rPr>
                <w:rFonts w:ascii="Arial" w:hAnsi="Arial"/>
                <w:i/>
              </w:rPr>
              <w:t>where-is</w:t>
            </w:r>
            <w:r>
              <w:rPr>
                <w:rFonts w:ascii="Arial" w:hAnsi="Arial"/>
                <w:i/>
                <w:spacing w:val="-11"/>
              </w:rPr>
              <w:t xml:space="preserve"> </w:t>
            </w:r>
            <w:r>
              <w:rPr>
                <w:rFonts w:ascii="Arial" w:hAnsi="Arial"/>
                <w:i/>
              </w:rPr>
              <w:t>basis</w:t>
            </w:r>
            <w:r>
              <w:rPr>
                <w:rFonts w:ascii="Arial" w:hAnsi="Arial"/>
                <w:i/>
                <w:spacing w:val="-8"/>
              </w:rPr>
              <w:t xml:space="preserve"> </w:t>
            </w:r>
            <w:r>
              <w:rPr>
                <w:rFonts w:ascii="Arial" w:hAnsi="Arial"/>
                <w:i/>
              </w:rPr>
              <w:t>in</w:t>
            </w:r>
            <w:r>
              <w:rPr>
                <w:rFonts w:ascii="Arial" w:hAnsi="Arial"/>
                <w:i/>
                <w:spacing w:val="-10"/>
              </w:rPr>
              <w:t xml:space="preserve"> </w:t>
            </w:r>
            <w:r>
              <w:rPr>
                <w:rFonts w:ascii="Arial" w:hAnsi="Arial"/>
                <w:i/>
              </w:rPr>
              <w:t>its</w:t>
            </w:r>
            <w:r>
              <w:rPr>
                <w:rFonts w:ascii="Arial" w:hAnsi="Arial"/>
                <w:i/>
                <w:spacing w:val="-11"/>
              </w:rPr>
              <w:t xml:space="preserve"> </w:t>
            </w:r>
            <w:r>
              <w:rPr>
                <w:rFonts w:ascii="Arial" w:hAnsi="Arial"/>
                <w:i/>
              </w:rPr>
              <w:t>existing</w:t>
            </w:r>
            <w:r>
              <w:rPr>
                <w:rFonts w:ascii="Arial" w:hAnsi="Arial"/>
                <w:i/>
                <w:spacing w:val="-9"/>
              </w:rPr>
              <w:t xml:space="preserve"> </w:t>
            </w:r>
            <w:r>
              <w:rPr>
                <w:rFonts w:ascii="Arial" w:hAnsi="Arial"/>
                <w:i/>
              </w:rPr>
              <w:t>conditions,</w:t>
            </w:r>
            <w:r>
              <w:rPr>
                <w:rFonts w:ascii="Arial" w:hAnsi="Arial"/>
                <w:i/>
                <w:spacing w:val="-9"/>
              </w:rPr>
              <w:t xml:space="preserve"> </w:t>
            </w:r>
            <w:r>
              <w:rPr>
                <w:rFonts w:ascii="Arial" w:hAnsi="Arial"/>
                <w:i/>
              </w:rPr>
              <w:t>with</w:t>
            </w:r>
            <w:r>
              <w:rPr>
                <w:rFonts w:ascii="Arial" w:hAnsi="Arial"/>
                <w:i/>
                <w:spacing w:val="-11"/>
              </w:rPr>
              <w:t xml:space="preserve"> </w:t>
            </w:r>
            <w:r>
              <w:rPr>
                <w:rFonts w:ascii="Arial" w:hAnsi="Arial"/>
                <w:i/>
              </w:rPr>
              <w:t>all</w:t>
            </w:r>
            <w:r>
              <w:rPr>
                <w:rFonts w:ascii="Arial" w:hAnsi="Arial"/>
                <w:i/>
                <w:spacing w:val="-10"/>
              </w:rPr>
              <w:t xml:space="preserve"> </w:t>
            </w:r>
            <w:r>
              <w:rPr>
                <w:rFonts w:ascii="Arial" w:hAnsi="Arial"/>
                <w:i/>
              </w:rPr>
              <w:t>its</w:t>
            </w:r>
            <w:r>
              <w:rPr>
                <w:rFonts w:ascii="Arial" w:hAnsi="Arial"/>
                <w:i/>
                <w:spacing w:val="-10"/>
              </w:rPr>
              <w:t xml:space="preserve"> </w:t>
            </w:r>
            <w:r>
              <w:rPr>
                <w:rFonts w:ascii="Arial" w:hAnsi="Arial"/>
                <w:i/>
              </w:rPr>
              <w:t>existing</w:t>
            </w:r>
            <w:r>
              <w:rPr>
                <w:rFonts w:ascii="Arial" w:hAnsi="Arial"/>
                <w:i/>
                <w:spacing w:val="-12"/>
              </w:rPr>
              <w:t xml:space="preserve"> </w:t>
            </w:r>
            <w:r>
              <w:rPr>
                <w:rFonts w:ascii="Arial" w:hAnsi="Arial"/>
                <w:i/>
              </w:rPr>
              <w:t>advantages</w:t>
            </w:r>
            <w:r>
              <w:rPr>
                <w:rFonts w:ascii="Arial" w:hAnsi="Arial"/>
                <w:i/>
                <w:spacing w:val="-11"/>
              </w:rPr>
              <w:t xml:space="preserve"> </w:t>
            </w:r>
            <w:r>
              <w:rPr>
                <w:rFonts w:ascii="Arial" w:hAnsi="Arial"/>
                <w:i/>
              </w:rPr>
              <w:t>&amp;</w:t>
            </w:r>
            <w:r>
              <w:rPr>
                <w:rFonts w:ascii="Arial" w:hAnsi="Arial"/>
                <w:i/>
                <w:spacing w:val="-13"/>
              </w:rPr>
              <w:t xml:space="preserve"> </w:t>
            </w:r>
            <w:r>
              <w:rPr>
                <w:rFonts w:ascii="Arial" w:hAnsi="Arial"/>
                <w:i/>
              </w:rPr>
              <w:t>disadvantages</w:t>
            </w:r>
            <w:r>
              <w:rPr>
                <w:rFonts w:ascii="Arial" w:hAnsi="Arial"/>
                <w:i/>
                <w:spacing w:val="-11"/>
              </w:rPr>
              <w:t xml:space="preserve"> </w:t>
            </w:r>
            <w:r>
              <w:rPr>
                <w:rFonts w:ascii="Arial" w:hAnsi="Arial"/>
                <w:i/>
              </w:rPr>
              <w:t>and</w:t>
            </w:r>
            <w:r>
              <w:rPr>
                <w:rFonts w:ascii="Arial" w:hAnsi="Arial"/>
                <w:i/>
                <w:spacing w:val="-9"/>
              </w:rPr>
              <w:t xml:space="preserve"> </w:t>
            </w:r>
            <w:r>
              <w:rPr>
                <w:rFonts w:ascii="Arial" w:hAnsi="Arial"/>
                <w:i/>
              </w:rPr>
              <w:t>its</w:t>
            </w:r>
            <w:r>
              <w:rPr>
                <w:rFonts w:ascii="Arial" w:hAnsi="Arial"/>
                <w:i/>
                <w:spacing w:val="-10"/>
              </w:rPr>
              <w:t xml:space="preserve"> </w:t>
            </w:r>
            <w:r>
              <w:rPr>
                <w:rFonts w:ascii="Arial" w:hAnsi="Arial"/>
                <w:i/>
              </w:rPr>
              <w:t>potential</w:t>
            </w:r>
            <w:r>
              <w:rPr>
                <w:rFonts w:ascii="Arial" w:hAnsi="Arial"/>
                <w:i/>
                <w:spacing w:val="-59"/>
              </w:rPr>
              <w:t xml:space="preserve"> </w:t>
            </w:r>
            <w:r>
              <w:rPr>
                <w:rFonts w:ascii="Arial" w:hAnsi="Arial"/>
                <w:i/>
              </w:rPr>
              <w:t>possibilities which is just &amp; equitable at which the subject asset/ property should be exchanged between a</w:t>
            </w:r>
            <w:r>
              <w:rPr>
                <w:rFonts w:ascii="Arial" w:hAnsi="Arial"/>
                <w:i/>
                <w:spacing w:val="-59"/>
              </w:rPr>
              <w:t xml:space="preserve"> </w:t>
            </w:r>
            <w:r>
              <w:rPr>
                <w:rFonts w:ascii="Arial" w:hAnsi="Arial"/>
                <w:i/>
              </w:rPr>
              <w:t>willing</w:t>
            </w:r>
            <w:r>
              <w:rPr>
                <w:rFonts w:ascii="Arial" w:hAnsi="Arial"/>
                <w:i/>
                <w:spacing w:val="-8"/>
              </w:rPr>
              <w:t xml:space="preserve"> </w:t>
            </w:r>
            <w:r>
              <w:rPr>
                <w:rFonts w:ascii="Arial" w:hAnsi="Arial"/>
                <w:i/>
              </w:rPr>
              <w:t>buyer</w:t>
            </w:r>
            <w:r>
              <w:rPr>
                <w:rFonts w:ascii="Arial" w:hAnsi="Arial"/>
                <w:i/>
                <w:spacing w:val="-8"/>
              </w:rPr>
              <w:t xml:space="preserve"> </w:t>
            </w:r>
            <w:r>
              <w:rPr>
                <w:rFonts w:ascii="Arial" w:hAnsi="Arial"/>
                <w:i/>
              </w:rPr>
              <w:t>and</w:t>
            </w:r>
            <w:r>
              <w:rPr>
                <w:rFonts w:ascii="Arial" w:hAnsi="Arial"/>
                <w:i/>
                <w:spacing w:val="-11"/>
              </w:rPr>
              <w:t xml:space="preserve"> </w:t>
            </w:r>
            <w:r>
              <w:rPr>
                <w:rFonts w:ascii="Arial" w:hAnsi="Arial"/>
                <w:i/>
              </w:rPr>
              <w:t>willing</w:t>
            </w:r>
            <w:r>
              <w:rPr>
                <w:rFonts w:ascii="Arial" w:hAnsi="Arial"/>
                <w:i/>
                <w:spacing w:val="-8"/>
              </w:rPr>
              <w:t xml:space="preserve"> </w:t>
            </w:r>
            <w:r>
              <w:rPr>
                <w:rFonts w:ascii="Arial" w:hAnsi="Arial"/>
                <w:i/>
              </w:rPr>
              <w:t>seller</w:t>
            </w:r>
            <w:r>
              <w:rPr>
                <w:rFonts w:ascii="Arial" w:hAnsi="Arial"/>
                <w:i/>
                <w:spacing w:val="-6"/>
              </w:rPr>
              <w:t xml:space="preserve"> </w:t>
            </w:r>
            <w:r>
              <w:rPr>
                <w:rFonts w:ascii="Arial" w:hAnsi="Arial"/>
                <w:i/>
              </w:rPr>
              <w:t>at</w:t>
            </w:r>
            <w:r>
              <w:rPr>
                <w:rFonts w:ascii="Arial" w:hAnsi="Arial"/>
                <w:i/>
                <w:spacing w:val="-7"/>
              </w:rPr>
              <w:t xml:space="preserve"> </w:t>
            </w:r>
            <w:r>
              <w:rPr>
                <w:rFonts w:ascii="Arial" w:hAnsi="Arial"/>
                <w:i/>
              </w:rPr>
              <w:t>an</w:t>
            </w:r>
            <w:r>
              <w:rPr>
                <w:rFonts w:ascii="Arial" w:hAnsi="Arial"/>
                <w:i/>
                <w:spacing w:val="-9"/>
              </w:rPr>
              <w:t xml:space="preserve"> </w:t>
            </w:r>
            <w:r>
              <w:rPr>
                <w:rFonts w:ascii="Arial" w:hAnsi="Arial"/>
                <w:i/>
              </w:rPr>
              <w:t>arm’s</w:t>
            </w:r>
            <w:r>
              <w:rPr>
                <w:rFonts w:ascii="Arial" w:hAnsi="Arial"/>
                <w:i/>
                <w:spacing w:val="-7"/>
              </w:rPr>
              <w:t xml:space="preserve"> </w:t>
            </w:r>
            <w:r>
              <w:rPr>
                <w:rFonts w:ascii="Arial" w:hAnsi="Arial"/>
                <w:i/>
              </w:rPr>
              <w:t>length</w:t>
            </w:r>
            <w:r>
              <w:rPr>
                <w:rFonts w:ascii="Arial" w:hAnsi="Arial"/>
                <w:i/>
                <w:spacing w:val="-6"/>
              </w:rPr>
              <w:t xml:space="preserve"> </w:t>
            </w:r>
            <w:r>
              <w:rPr>
                <w:rFonts w:ascii="Arial" w:hAnsi="Arial"/>
                <w:i/>
              </w:rPr>
              <w:t>transaction</w:t>
            </w:r>
            <w:r>
              <w:rPr>
                <w:rFonts w:ascii="Arial" w:hAnsi="Arial"/>
                <w:i/>
                <w:spacing w:val="-6"/>
              </w:rPr>
              <w:t xml:space="preserve"> </w:t>
            </w:r>
            <w:r>
              <w:rPr>
                <w:rFonts w:ascii="Arial" w:hAnsi="Arial"/>
                <w:i/>
              </w:rPr>
              <w:t>in</w:t>
            </w:r>
            <w:r>
              <w:rPr>
                <w:rFonts w:ascii="Arial" w:hAnsi="Arial"/>
                <w:i/>
                <w:spacing w:val="-10"/>
              </w:rPr>
              <w:t xml:space="preserve"> </w:t>
            </w:r>
            <w:r>
              <w:rPr>
                <w:rFonts w:ascii="Arial" w:hAnsi="Arial"/>
                <w:i/>
              </w:rPr>
              <w:t>an</w:t>
            </w:r>
            <w:r>
              <w:rPr>
                <w:rFonts w:ascii="Arial" w:hAnsi="Arial"/>
                <w:i/>
                <w:spacing w:val="-9"/>
              </w:rPr>
              <w:t xml:space="preserve"> </w:t>
            </w:r>
            <w:r>
              <w:rPr>
                <w:rFonts w:ascii="Arial" w:hAnsi="Arial"/>
                <w:i/>
              </w:rPr>
              <w:t>open</w:t>
            </w:r>
            <w:r>
              <w:rPr>
                <w:rFonts w:ascii="Arial" w:hAnsi="Arial"/>
                <w:i/>
                <w:spacing w:val="-9"/>
              </w:rPr>
              <w:t xml:space="preserve"> </w:t>
            </w:r>
            <w:r>
              <w:rPr>
                <w:rFonts w:ascii="Arial" w:hAnsi="Arial"/>
                <w:i/>
              </w:rPr>
              <w:t>&amp;</w:t>
            </w:r>
            <w:r>
              <w:rPr>
                <w:rFonts w:ascii="Arial" w:hAnsi="Arial"/>
                <w:i/>
                <w:spacing w:val="-10"/>
              </w:rPr>
              <w:t xml:space="preserve"> </w:t>
            </w:r>
            <w:r>
              <w:rPr>
                <w:rFonts w:ascii="Arial" w:hAnsi="Arial"/>
                <w:i/>
              </w:rPr>
              <w:t>unrestricted</w:t>
            </w:r>
            <w:r>
              <w:rPr>
                <w:rFonts w:ascii="Arial" w:hAnsi="Arial"/>
                <w:i/>
                <w:spacing w:val="-12"/>
              </w:rPr>
              <w:t xml:space="preserve"> </w:t>
            </w:r>
            <w:r>
              <w:rPr>
                <w:rFonts w:ascii="Arial" w:hAnsi="Arial"/>
                <w:i/>
              </w:rPr>
              <w:t>market,</w:t>
            </w:r>
            <w:r>
              <w:rPr>
                <w:rFonts w:ascii="Arial" w:hAnsi="Arial"/>
                <w:i/>
                <w:spacing w:val="-7"/>
              </w:rPr>
              <w:t xml:space="preserve"> </w:t>
            </w:r>
            <w:r>
              <w:rPr>
                <w:rFonts w:ascii="Arial" w:hAnsi="Arial"/>
                <w:i/>
              </w:rPr>
              <w:t>in</w:t>
            </w:r>
            <w:r>
              <w:rPr>
                <w:rFonts w:ascii="Arial" w:hAnsi="Arial"/>
                <w:i/>
                <w:spacing w:val="-10"/>
              </w:rPr>
              <w:t xml:space="preserve"> </w:t>
            </w:r>
            <w:r>
              <w:rPr>
                <w:rFonts w:ascii="Arial" w:hAnsi="Arial"/>
                <w:i/>
              </w:rPr>
              <w:t>an</w:t>
            </w:r>
            <w:r>
              <w:rPr>
                <w:rFonts w:ascii="Arial" w:hAnsi="Arial"/>
                <w:i/>
                <w:spacing w:val="-12"/>
              </w:rPr>
              <w:t xml:space="preserve"> </w:t>
            </w:r>
            <w:r>
              <w:rPr>
                <w:rFonts w:ascii="Arial" w:hAnsi="Arial"/>
                <w:i/>
              </w:rPr>
              <w:t>orderly</w:t>
            </w:r>
            <w:r>
              <w:rPr>
                <w:rFonts w:ascii="Arial" w:hAnsi="Arial"/>
                <w:i/>
                <w:spacing w:val="-59"/>
              </w:rPr>
              <w:t xml:space="preserve"> </w:t>
            </w:r>
            <w:r>
              <w:rPr>
                <w:rFonts w:ascii="Arial" w:hAnsi="Arial"/>
                <w:i/>
              </w:rPr>
              <w:t>transaction after proper marketing, wherein the parties, each acted knowledgeably, prudently without any</w:t>
            </w:r>
            <w:r>
              <w:rPr>
                <w:rFonts w:ascii="Arial" w:hAnsi="Arial"/>
                <w:i/>
                <w:spacing w:val="1"/>
              </w:rPr>
              <w:t xml:space="preserve"> </w:t>
            </w:r>
            <w:r>
              <w:rPr>
                <w:rFonts w:ascii="Arial" w:hAnsi="Arial"/>
                <w:i/>
              </w:rPr>
              <w:t>compulsion on</w:t>
            </w:r>
            <w:r>
              <w:rPr>
                <w:rFonts w:ascii="Arial" w:hAnsi="Arial"/>
                <w:i/>
                <w:spacing w:val="-2"/>
              </w:rPr>
              <w:t xml:space="preserve"> </w:t>
            </w:r>
            <w:r>
              <w:rPr>
                <w:rFonts w:ascii="Arial" w:hAnsi="Arial"/>
                <w:i/>
              </w:rPr>
              <w:t>the</w:t>
            </w:r>
            <w:r>
              <w:rPr>
                <w:rFonts w:ascii="Arial" w:hAnsi="Arial"/>
                <w:i/>
                <w:spacing w:val="-2"/>
              </w:rPr>
              <w:t xml:space="preserve"> </w:t>
            </w:r>
            <w:r>
              <w:rPr>
                <w:rFonts w:ascii="Arial" w:hAnsi="Arial"/>
                <w:i/>
              </w:rPr>
              <w:t>date</w:t>
            </w:r>
            <w:r>
              <w:rPr>
                <w:rFonts w:ascii="Arial" w:hAnsi="Arial"/>
                <w:i/>
                <w:spacing w:val="-4"/>
              </w:rPr>
              <w:t xml:space="preserve"> </w:t>
            </w:r>
            <w:r>
              <w:rPr>
                <w:rFonts w:ascii="Arial" w:hAnsi="Arial"/>
                <w:i/>
              </w:rPr>
              <w:t>of</w:t>
            </w:r>
            <w:r>
              <w:rPr>
                <w:rFonts w:ascii="Arial" w:hAnsi="Arial"/>
                <w:i/>
                <w:spacing w:val="-1"/>
              </w:rPr>
              <w:t xml:space="preserve"> </w:t>
            </w:r>
            <w:r>
              <w:rPr>
                <w:rFonts w:ascii="Arial" w:hAnsi="Arial"/>
                <w:i/>
              </w:rPr>
              <w:t>the Valuation.</w:t>
            </w:r>
          </w:p>
          <w:p w:rsidR="0007563B" w:rsidRDefault="00176812">
            <w:pPr>
              <w:pStyle w:val="TableParagraph"/>
              <w:spacing w:before="157" w:line="259" w:lineRule="auto"/>
              <w:ind w:left="107" w:right="96"/>
              <w:jc w:val="both"/>
              <w:rPr>
                <w:rFonts w:ascii="Arial" w:hAnsi="Arial"/>
                <w:i/>
              </w:rPr>
            </w:pPr>
            <w:r>
              <w:rPr>
                <w:rFonts w:ascii="Arial" w:hAnsi="Arial"/>
                <w:i/>
              </w:rPr>
              <w:t>Here the words “in consonance to the established Market” means that the Valuer will give opinion within</w:t>
            </w:r>
            <w:r>
              <w:rPr>
                <w:rFonts w:ascii="Arial" w:hAnsi="Arial"/>
                <w:i/>
                <w:spacing w:val="1"/>
              </w:rPr>
              <w:t xml:space="preserve"> </w:t>
            </w:r>
            <w:r>
              <w:rPr>
                <w:rFonts w:ascii="Arial" w:hAnsi="Arial"/>
                <w:i/>
              </w:rPr>
              <w:t>the realms &amp; dynamics of the prevailing market rates after exhaustively doing the micro market research.</w:t>
            </w:r>
            <w:r>
              <w:rPr>
                <w:rFonts w:ascii="Arial" w:hAnsi="Arial"/>
                <w:i/>
                <w:spacing w:val="1"/>
              </w:rPr>
              <w:t xml:space="preserve"> </w:t>
            </w:r>
            <w:r>
              <w:rPr>
                <w:rFonts w:ascii="Arial" w:hAnsi="Arial"/>
                <w:i/>
              </w:rPr>
              <w:t>However</w:t>
            </w:r>
            <w:r>
              <w:rPr>
                <w:rFonts w:ascii="Arial" w:hAnsi="Arial"/>
                <w:i/>
                <w:spacing w:val="-10"/>
              </w:rPr>
              <w:t xml:space="preserve"> </w:t>
            </w:r>
            <w:r>
              <w:rPr>
                <w:rFonts w:ascii="Arial" w:hAnsi="Arial"/>
                <w:i/>
              </w:rPr>
              <w:t>due</w:t>
            </w:r>
            <w:r>
              <w:rPr>
                <w:rFonts w:ascii="Arial" w:hAnsi="Arial"/>
                <w:i/>
                <w:spacing w:val="-8"/>
              </w:rPr>
              <w:t xml:space="preserve"> </w:t>
            </w:r>
            <w:r>
              <w:rPr>
                <w:rFonts w:ascii="Arial" w:hAnsi="Arial"/>
                <w:i/>
              </w:rPr>
              <w:t>to</w:t>
            </w:r>
            <w:r>
              <w:rPr>
                <w:rFonts w:ascii="Arial" w:hAnsi="Arial"/>
                <w:i/>
                <w:spacing w:val="-10"/>
              </w:rPr>
              <w:t xml:space="preserve"> </w:t>
            </w:r>
            <w:r>
              <w:rPr>
                <w:rFonts w:ascii="Arial" w:hAnsi="Arial"/>
                <w:i/>
              </w:rPr>
              <w:t>the</w:t>
            </w:r>
            <w:r>
              <w:rPr>
                <w:rFonts w:ascii="Arial" w:hAnsi="Arial"/>
                <w:i/>
                <w:spacing w:val="-8"/>
              </w:rPr>
              <w:t xml:space="preserve"> </w:t>
            </w:r>
            <w:r>
              <w:rPr>
                <w:rFonts w:ascii="Arial" w:hAnsi="Arial"/>
                <w:i/>
              </w:rPr>
              <w:t>element</w:t>
            </w:r>
            <w:r>
              <w:rPr>
                <w:rFonts w:ascii="Arial" w:hAnsi="Arial"/>
                <w:i/>
                <w:spacing w:val="-7"/>
              </w:rPr>
              <w:t xml:space="preserve"> </w:t>
            </w:r>
            <w:r>
              <w:rPr>
                <w:rFonts w:ascii="Arial" w:hAnsi="Arial"/>
                <w:i/>
              </w:rPr>
              <w:t>of</w:t>
            </w:r>
            <w:r>
              <w:rPr>
                <w:rFonts w:ascii="Arial" w:hAnsi="Arial"/>
                <w:i/>
                <w:spacing w:val="-9"/>
              </w:rPr>
              <w:t xml:space="preserve"> </w:t>
            </w:r>
            <w:r>
              <w:rPr>
                <w:rFonts w:ascii="Arial" w:hAnsi="Arial"/>
                <w:i/>
              </w:rPr>
              <w:t>“Fair”</w:t>
            </w:r>
            <w:r>
              <w:rPr>
                <w:rFonts w:ascii="Arial" w:hAnsi="Arial"/>
                <w:i/>
                <w:spacing w:val="-14"/>
              </w:rPr>
              <w:t xml:space="preserve"> </w:t>
            </w:r>
            <w:r>
              <w:rPr>
                <w:rFonts w:ascii="Arial" w:hAnsi="Arial"/>
                <w:i/>
              </w:rPr>
              <w:t>in</w:t>
            </w:r>
            <w:r>
              <w:rPr>
                <w:rFonts w:ascii="Arial" w:hAnsi="Arial"/>
                <w:i/>
                <w:spacing w:val="-8"/>
              </w:rPr>
              <w:t xml:space="preserve"> </w:t>
            </w:r>
            <w:r>
              <w:rPr>
                <w:rFonts w:ascii="Arial" w:hAnsi="Arial"/>
                <w:i/>
              </w:rPr>
              <w:t>it,</w:t>
            </w:r>
            <w:r>
              <w:rPr>
                <w:rFonts w:ascii="Arial" w:hAnsi="Arial"/>
                <w:i/>
                <w:spacing w:val="-7"/>
              </w:rPr>
              <w:t xml:space="preserve"> </w:t>
            </w:r>
            <w:r>
              <w:rPr>
                <w:rFonts w:ascii="Arial" w:hAnsi="Arial"/>
                <w:i/>
              </w:rPr>
              <w:t>valuer</w:t>
            </w:r>
            <w:r>
              <w:rPr>
                <w:rFonts w:ascii="Arial" w:hAnsi="Arial"/>
                <w:i/>
                <w:spacing w:val="-7"/>
              </w:rPr>
              <w:t xml:space="preserve"> </w:t>
            </w:r>
            <w:r>
              <w:rPr>
                <w:rFonts w:ascii="Arial" w:hAnsi="Arial"/>
                <w:i/>
              </w:rPr>
              <w:t>will</w:t>
            </w:r>
            <w:r>
              <w:rPr>
                <w:rFonts w:ascii="Arial" w:hAnsi="Arial"/>
                <w:i/>
                <w:spacing w:val="-9"/>
              </w:rPr>
              <w:t xml:space="preserve"> </w:t>
            </w:r>
            <w:r>
              <w:rPr>
                <w:rFonts w:ascii="Arial" w:hAnsi="Arial"/>
                <w:i/>
              </w:rPr>
              <w:t>always</w:t>
            </w:r>
            <w:r>
              <w:rPr>
                <w:rFonts w:ascii="Arial" w:hAnsi="Arial"/>
                <w:i/>
                <w:spacing w:val="-8"/>
              </w:rPr>
              <w:t xml:space="preserve"> </w:t>
            </w:r>
            <w:r>
              <w:rPr>
                <w:rFonts w:ascii="Arial" w:hAnsi="Arial"/>
                <w:i/>
              </w:rPr>
              <w:t>look</w:t>
            </w:r>
            <w:r>
              <w:rPr>
                <w:rFonts w:ascii="Arial" w:hAnsi="Arial"/>
                <w:i/>
                <w:spacing w:val="-8"/>
              </w:rPr>
              <w:t xml:space="preserve"> </w:t>
            </w:r>
            <w:r>
              <w:rPr>
                <w:rFonts w:ascii="Arial" w:hAnsi="Arial"/>
                <w:i/>
              </w:rPr>
              <w:t>for</w:t>
            </w:r>
            <w:r>
              <w:rPr>
                <w:rFonts w:ascii="Arial" w:hAnsi="Arial"/>
                <w:i/>
                <w:spacing w:val="-9"/>
              </w:rPr>
              <w:t xml:space="preserve"> </w:t>
            </w:r>
            <w:r>
              <w:rPr>
                <w:rFonts w:ascii="Arial" w:hAnsi="Arial"/>
                <w:i/>
              </w:rPr>
              <w:t>the</w:t>
            </w:r>
            <w:r>
              <w:rPr>
                <w:rFonts w:ascii="Arial" w:hAnsi="Arial"/>
                <w:i/>
                <w:spacing w:val="-11"/>
              </w:rPr>
              <w:t xml:space="preserve"> </w:t>
            </w:r>
            <w:r>
              <w:rPr>
                <w:rFonts w:ascii="Arial" w:hAnsi="Arial"/>
                <w:i/>
              </w:rPr>
              <w:t>factors</w:t>
            </w:r>
            <w:r>
              <w:rPr>
                <w:rFonts w:ascii="Arial" w:hAnsi="Arial"/>
                <w:i/>
                <w:spacing w:val="-7"/>
              </w:rPr>
              <w:t xml:space="preserve"> </w:t>
            </w:r>
            <w:r>
              <w:rPr>
                <w:rFonts w:ascii="Arial" w:hAnsi="Arial"/>
                <w:i/>
              </w:rPr>
              <w:t>if</w:t>
            </w:r>
            <w:r>
              <w:rPr>
                <w:rFonts w:ascii="Arial" w:hAnsi="Arial"/>
                <w:i/>
                <w:spacing w:val="-9"/>
              </w:rPr>
              <w:t xml:space="preserve"> </w:t>
            </w:r>
            <w:r>
              <w:rPr>
                <w:rFonts w:ascii="Arial" w:hAnsi="Arial"/>
                <w:i/>
              </w:rPr>
              <w:t>the</w:t>
            </w:r>
            <w:r>
              <w:rPr>
                <w:rFonts w:ascii="Arial" w:hAnsi="Arial"/>
                <w:i/>
                <w:spacing w:val="-9"/>
              </w:rPr>
              <w:t xml:space="preserve"> </w:t>
            </w:r>
            <w:r>
              <w:rPr>
                <w:rFonts w:ascii="Arial" w:hAnsi="Arial"/>
                <w:i/>
              </w:rPr>
              <w:t>value</w:t>
            </w:r>
            <w:r>
              <w:rPr>
                <w:rFonts w:ascii="Arial" w:hAnsi="Arial"/>
                <w:i/>
                <w:spacing w:val="-8"/>
              </w:rPr>
              <w:t xml:space="preserve"> </w:t>
            </w:r>
            <w:r>
              <w:rPr>
                <w:rFonts w:ascii="Arial" w:hAnsi="Arial"/>
                <w:i/>
              </w:rPr>
              <w:t>should</w:t>
            </w:r>
            <w:r>
              <w:rPr>
                <w:rFonts w:ascii="Arial" w:hAnsi="Arial"/>
                <w:i/>
                <w:spacing w:val="-8"/>
              </w:rPr>
              <w:t xml:space="preserve"> </w:t>
            </w:r>
            <w:r>
              <w:rPr>
                <w:rFonts w:ascii="Arial" w:hAnsi="Arial"/>
                <w:i/>
              </w:rPr>
              <w:t>be</w:t>
            </w:r>
            <w:r>
              <w:rPr>
                <w:rFonts w:ascii="Arial" w:hAnsi="Arial"/>
                <w:i/>
                <w:spacing w:val="-11"/>
              </w:rPr>
              <w:t xml:space="preserve"> </w:t>
            </w:r>
            <w:r>
              <w:rPr>
                <w:rFonts w:ascii="Arial" w:hAnsi="Arial"/>
                <w:i/>
              </w:rPr>
              <w:t>better</w:t>
            </w:r>
          </w:p>
          <w:p w:rsidR="0007563B" w:rsidRDefault="00176812">
            <w:pPr>
              <w:pStyle w:val="TableParagraph"/>
              <w:spacing w:line="252" w:lineRule="exact"/>
              <w:ind w:left="107"/>
              <w:jc w:val="both"/>
              <w:rPr>
                <w:rFonts w:ascii="Arial"/>
                <w:i/>
              </w:rPr>
            </w:pPr>
            <w:proofErr w:type="gramStart"/>
            <w:r>
              <w:rPr>
                <w:rFonts w:ascii="Arial"/>
                <w:i/>
              </w:rPr>
              <w:t>than</w:t>
            </w:r>
            <w:proofErr w:type="gramEnd"/>
            <w:r>
              <w:rPr>
                <w:rFonts w:ascii="Arial"/>
                <w:i/>
                <w:spacing w:val="-3"/>
              </w:rPr>
              <w:t xml:space="preserve"> </w:t>
            </w:r>
            <w:r>
              <w:rPr>
                <w:rFonts w:ascii="Arial"/>
                <w:i/>
              </w:rPr>
              <w:t>the</w:t>
            </w:r>
            <w:r>
              <w:rPr>
                <w:rFonts w:ascii="Arial"/>
                <w:i/>
                <w:spacing w:val="-3"/>
              </w:rPr>
              <w:t xml:space="preserve"> </w:t>
            </w:r>
            <w:r>
              <w:rPr>
                <w:rFonts w:ascii="Arial"/>
                <w:i/>
              </w:rPr>
              <w:t>market</w:t>
            </w:r>
            <w:r>
              <w:rPr>
                <w:rFonts w:ascii="Arial"/>
                <w:i/>
                <w:spacing w:val="-1"/>
              </w:rPr>
              <w:t xml:space="preserve"> </w:t>
            </w:r>
            <w:r>
              <w:rPr>
                <w:rFonts w:ascii="Arial"/>
                <w:i/>
              </w:rPr>
              <w:t>realms</w:t>
            </w:r>
            <w:r>
              <w:rPr>
                <w:rFonts w:ascii="Arial"/>
                <w:i/>
                <w:spacing w:val="-5"/>
              </w:rPr>
              <w:t xml:space="preserve"> </w:t>
            </w:r>
            <w:r>
              <w:rPr>
                <w:rFonts w:ascii="Arial"/>
                <w:i/>
              </w:rPr>
              <w:t>which is</w:t>
            </w:r>
            <w:r>
              <w:rPr>
                <w:rFonts w:ascii="Arial"/>
                <w:i/>
                <w:spacing w:val="-1"/>
              </w:rPr>
              <w:t xml:space="preserve"> </w:t>
            </w:r>
            <w:r>
              <w:rPr>
                <w:rFonts w:ascii="Arial"/>
                <w:i/>
              </w:rPr>
              <w:t>just</w:t>
            </w:r>
            <w:r>
              <w:rPr>
                <w:rFonts w:ascii="Arial"/>
                <w:i/>
                <w:spacing w:val="2"/>
              </w:rPr>
              <w:t xml:space="preserve"> </w:t>
            </w:r>
            <w:r>
              <w:rPr>
                <w:rFonts w:ascii="Arial"/>
                <w:i/>
              </w:rPr>
              <w:t>&amp;</w:t>
            </w:r>
            <w:r>
              <w:rPr>
                <w:rFonts w:ascii="Arial"/>
                <w:i/>
                <w:spacing w:val="-4"/>
              </w:rPr>
              <w:t xml:space="preserve"> </w:t>
            </w:r>
            <w:r>
              <w:rPr>
                <w:rFonts w:ascii="Arial"/>
                <w:i/>
              </w:rPr>
              <w:t>equitable</w:t>
            </w:r>
            <w:r>
              <w:rPr>
                <w:rFonts w:ascii="Arial"/>
                <w:i/>
                <w:spacing w:val="-3"/>
              </w:rPr>
              <w:t xml:space="preserve"> </w:t>
            </w:r>
            <w:r>
              <w:rPr>
                <w:rFonts w:ascii="Arial"/>
                <w:i/>
              </w:rPr>
              <w:t>backed by</w:t>
            </w:r>
            <w:r>
              <w:rPr>
                <w:rFonts w:ascii="Arial"/>
                <w:i/>
                <w:spacing w:val="-3"/>
              </w:rPr>
              <w:t xml:space="preserve"> </w:t>
            </w:r>
            <w:r>
              <w:rPr>
                <w:rFonts w:ascii="Arial"/>
                <w:i/>
              </w:rPr>
              <w:t>strong justification</w:t>
            </w:r>
            <w:r>
              <w:rPr>
                <w:rFonts w:ascii="Arial"/>
                <w:i/>
                <w:spacing w:val="-1"/>
              </w:rPr>
              <w:t xml:space="preserve"> </w:t>
            </w:r>
            <w:r>
              <w:rPr>
                <w:rFonts w:ascii="Arial"/>
                <w:i/>
              </w:rPr>
              <w:t>and</w:t>
            </w:r>
            <w:r>
              <w:rPr>
                <w:rFonts w:ascii="Arial"/>
                <w:i/>
                <w:spacing w:val="-2"/>
              </w:rPr>
              <w:t xml:space="preserve"> </w:t>
            </w:r>
            <w:r>
              <w:rPr>
                <w:rFonts w:ascii="Arial"/>
                <w:i/>
              </w:rPr>
              <w:t>reasoning.</w:t>
            </w:r>
          </w:p>
        </w:tc>
      </w:tr>
      <w:tr w:rsidR="0007563B" w:rsidTr="00176812">
        <w:trPr>
          <w:trHeight w:val="3595"/>
        </w:trPr>
        <w:tc>
          <w:tcPr>
            <w:tcW w:w="802" w:type="dxa"/>
            <w:vMerge/>
            <w:tcBorders>
              <w:top w:val="nil"/>
            </w:tcBorders>
            <w:shd w:val="clear" w:color="auto" w:fill="C5D9F0"/>
          </w:tcPr>
          <w:p w:rsidR="0007563B" w:rsidRDefault="0007563B">
            <w:pPr>
              <w:rPr>
                <w:sz w:val="2"/>
                <w:szCs w:val="2"/>
              </w:rPr>
            </w:pPr>
          </w:p>
        </w:tc>
        <w:tc>
          <w:tcPr>
            <w:tcW w:w="10524" w:type="dxa"/>
            <w:shd w:val="clear" w:color="auto" w:fill="FFFFFF" w:themeFill="background1"/>
          </w:tcPr>
          <w:p w:rsidR="0007563B" w:rsidRDefault="00176812">
            <w:pPr>
              <w:pStyle w:val="TableParagraph"/>
              <w:spacing w:line="259" w:lineRule="auto"/>
              <w:ind w:left="107" w:right="96"/>
              <w:jc w:val="both"/>
              <w:rPr>
                <w:rFonts w:ascii="Arial" w:hAnsi="Arial"/>
                <w:i/>
              </w:rPr>
            </w:pPr>
            <w:r>
              <w:rPr>
                <w:rFonts w:ascii="Arial" w:hAnsi="Arial"/>
                <w:b/>
                <w:i/>
              </w:rPr>
              <w:t xml:space="preserve">Market Value </w:t>
            </w:r>
            <w:r>
              <w:rPr>
                <w:rFonts w:ascii="Arial" w:hAnsi="Arial"/>
                <w:i/>
              </w:rPr>
              <w:t>suggested by the competent Valuer is that prospective estimated amount which is average</w:t>
            </w:r>
            <w:r>
              <w:rPr>
                <w:rFonts w:ascii="Arial" w:hAnsi="Arial"/>
                <w:i/>
                <w:spacing w:val="1"/>
              </w:rPr>
              <w:t xml:space="preserve"> </w:t>
            </w:r>
            <w:r>
              <w:rPr>
                <w:rFonts w:ascii="Arial" w:hAnsi="Arial"/>
                <w:i/>
              </w:rPr>
              <w:t>price</w:t>
            </w:r>
            <w:r>
              <w:rPr>
                <w:rFonts w:ascii="Arial" w:hAnsi="Arial"/>
                <w:i/>
                <w:spacing w:val="-4"/>
              </w:rPr>
              <w:t xml:space="preserve"> </w:t>
            </w:r>
            <w:r>
              <w:rPr>
                <w:rFonts w:ascii="Arial" w:hAnsi="Arial"/>
                <w:i/>
              </w:rPr>
              <w:t>of</w:t>
            </w:r>
            <w:r>
              <w:rPr>
                <w:rFonts w:ascii="Arial" w:hAnsi="Arial"/>
                <w:i/>
                <w:spacing w:val="-5"/>
              </w:rPr>
              <w:t xml:space="preserve"> </w:t>
            </w:r>
            <w:r>
              <w:rPr>
                <w:rFonts w:ascii="Arial" w:hAnsi="Arial"/>
                <w:i/>
              </w:rPr>
              <w:t>the</w:t>
            </w:r>
            <w:r>
              <w:rPr>
                <w:rFonts w:ascii="Arial" w:hAnsi="Arial"/>
                <w:i/>
                <w:spacing w:val="-6"/>
              </w:rPr>
              <w:t xml:space="preserve"> </w:t>
            </w:r>
            <w:r>
              <w:rPr>
                <w:rFonts w:ascii="Arial" w:hAnsi="Arial"/>
                <w:i/>
              </w:rPr>
              <w:t>similar</w:t>
            </w:r>
            <w:r>
              <w:rPr>
                <w:rFonts w:ascii="Arial" w:hAnsi="Arial"/>
                <w:i/>
                <w:spacing w:val="-5"/>
              </w:rPr>
              <w:t xml:space="preserve"> </w:t>
            </w:r>
            <w:r>
              <w:rPr>
                <w:rFonts w:ascii="Arial" w:hAnsi="Arial"/>
                <w:i/>
              </w:rPr>
              <w:t>comparable</w:t>
            </w:r>
            <w:r>
              <w:rPr>
                <w:rFonts w:ascii="Arial" w:hAnsi="Arial"/>
                <w:i/>
                <w:spacing w:val="-2"/>
              </w:rPr>
              <w:t xml:space="preserve"> </w:t>
            </w:r>
            <w:r>
              <w:rPr>
                <w:rFonts w:ascii="Arial" w:hAnsi="Arial"/>
                <w:i/>
              </w:rPr>
              <w:t>assets</w:t>
            </w:r>
            <w:r>
              <w:rPr>
                <w:rFonts w:ascii="Arial" w:hAnsi="Arial"/>
                <w:i/>
                <w:spacing w:val="-6"/>
              </w:rPr>
              <w:t xml:space="preserve"> </w:t>
            </w:r>
            <w:r>
              <w:rPr>
                <w:rFonts w:ascii="Arial" w:hAnsi="Arial"/>
                <w:i/>
              </w:rPr>
              <w:t>prevailing</w:t>
            </w:r>
            <w:r>
              <w:rPr>
                <w:rFonts w:ascii="Arial" w:hAnsi="Arial"/>
                <w:i/>
                <w:spacing w:val="-3"/>
              </w:rPr>
              <w:t xml:space="preserve"> </w:t>
            </w:r>
            <w:r>
              <w:rPr>
                <w:rFonts w:ascii="Arial" w:hAnsi="Arial"/>
                <w:i/>
              </w:rPr>
              <w:t>in</w:t>
            </w:r>
            <w:r>
              <w:rPr>
                <w:rFonts w:ascii="Arial" w:hAnsi="Arial"/>
                <w:i/>
                <w:spacing w:val="-4"/>
              </w:rPr>
              <w:t xml:space="preserve"> </w:t>
            </w:r>
            <w:r>
              <w:rPr>
                <w:rFonts w:ascii="Arial" w:hAnsi="Arial"/>
                <w:i/>
              </w:rPr>
              <w:t>an</w:t>
            </w:r>
            <w:r>
              <w:rPr>
                <w:rFonts w:ascii="Arial" w:hAnsi="Arial"/>
                <w:i/>
                <w:spacing w:val="-5"/>
              </w:rPr>
              <w:t xml:space="preserve"> </w:t>
            </w:r>
            <w:r>
              <w:rPr>
                <w:rFonts w:ascii="Arial" w:hAnsi="Arial"/>
                <w:i/>
              </w:rPr>
              <w:t>open</w:t>
            </w:r>
            <w:r>
              <w:rPr>
                <w:rFonts w:ascii="Arial" w:hAnsi="Arial"/>
                <w:i/>
                <w:spacing w:val="-7"/>
              </w:rPr>
              <w:t xml:space="preserve"> </w:t>
            </w:r>
            <w:r>
              <w:rPr>
                <w:rFonts w:ascii="Arial" w:hAnsi="Arial"/>
                <w:i/>
              </w:rPr>
              <w:t>&amp;</w:t>
            </w:r>
            <w:r>
              <w:rPr>
                <w:rFonts w:ascii="Arial" w:hAnsi="Arial"/>
                <w:i/>
                <w:spacing w:val="-3"/>
              </w:rPr>
              <w:t xml:space="preserve"> </w:t>
            </w:r>
            <w:r>
              <w:rPr>
                <w:rFonts w:ascii="Arial" w:hAnsi="Arial"/>
                <w:i/>
              </w:rPr>
              <w:t>established</w:t>
            </w:r>
            <w:r>
              <w:rPr>
                <w:rFonts w:ascii="Arial" w:hAnsi="Arial"/>
                <w:i/>
                <w:spacing w:val="-6"/>
              </w:rPr>
              <w:t xml:space="preserve"> </w:t>
            </w:r>
            <w:r>
              <w:rPr>
                <w:rFonts w:ascii="Arial" w:hAnsi="Arial"/>
                <w:i/>
              </w:rPr>
              <w:t>market</w:t>
            </w:r>
            <w:r>
              <w:rPr>
                <w:rFonts w:ascii="Arial" w:hAnsi="Arial"/>
                <w:i/>
                <w:spacing w:val="-4"/>
              </w:rPr>
              <w:t xml:space="preserve"> </w:t>
            </w:r>
            <w:r>
              <w:rPr>
                <w:rFonts w:ascii="Arial" w:hAnsi="Arial"/>
                <w:i/>
              </w:rPr>
              <w:t>during</w:t>
            </w:r>
            <w:r>
              <w:rPr>
                <w:rFonts w:ascii="Arial" w:hAnsi="Arial"/>
                <w:i/>
                <w:spacing w:val="-7"/>
              </w:rPr>
              <w:t xml:space="preserve"> </w:t>
            </w:r>
            <w:r>
              <w:rPr>
                <w:rFonts w:ascii="Arial" w:hAnsi="Arial"/>
                <w:i/>
              </w:rPr>
              <w:t>the</w:t>
            </w:r>
            <w:r>
              <w:rPr>
                <w:rFonts w:ascii="Arial" w:hAnsi="Arial"/>
                <w:i/>
                <w:spacing w:val="-6"/>
              </w:rPr>
              <w:t xml:space="preserve"> </w:t>
            </w:r>
            <w:r>
              <w:rPr>
                <w:rFonts w:ascii="Arial" w:hAnsi="Arial"/>
                <w:i/>
              </w:rPr>
              <w:t>near</w:t>
            </w:r>
            <w:r>
              <w:rPr>
                <w:rFonts w:ascii="Arial" w:hAnsi="Arial"/>
                <w:i/>
                <w:spacing w:val="-3"/>
              </w:rPr>
              <w:t xml:space="preserve"> </w:t>
            </w:r>
            <w:r>
              <w:rPr>
                <w:rFonts w:ascii="Arial" w:hAnsi="Arial"/>
                <w:i/>
              </w:rPr>
              <w:t>period</w:t>
            </w:r>
            <w:r>
              <w:rPr>
                <w:rFonts w:ascii="Arial" w:hAnsi="Arial"/>
                <w:i/>
                <w:spacing w:val="-4"/>
              </w:rPr>
              <w:t xml:space="preserve"> </w:t>
            </w:r>
            <w:r>
              <w:rPr>
                <w:rFonts w:ascii="Arial" w:hAnsi="Arial"/>
                <w:i/>
              </w:rPr>
              <w:t>of</w:t>
            </w:r>
            <w:r>
              <w:rPr>
                <w:rFonts w:ascii="Arial" w:hAnsi="Arial"/>
                <w:i/>
                <w:spacing w:val="-58"/>
              </w:rPr>
              <w:t xml:space="preserve"> </w:t>
            </w:r>
            <w:r>
              <w:rPr>
                <w:rFonts w:ascii="Arial" w:hAnsi="Arial"/>
                <w:i/>
              </w:rPr>
              <w:t>the</w:t>
            </w:r>
            <w:r>
              <w:rPr>
                <w:rFonts w:ascii="Arial" w:hAnsi="Arial"/>
                <w:i/>
                <w:spacing w:val="-8"/>
              </w:rPr>
              <w:t xml:space="preserve"> </w:t>
            </w:r>
            <w:r>
              <w:rPr>
                <w:rFonts w:ascii="Arial" w:hAnsi="Arial"/>
                <w:i/>
              </w:rPr>
              <w:t>date</w:t>
            </w:r>
            <w:r>
              <w:rPr>
                <w:rFonts w:ascii="Arial" w:hAnsi="Arial"/>
                <w:i/>
                <w:spacing w:val="-10"/>
              </w:rPr>
              <w:t xml:space="preserve"> </w:t>
            </w:r>
            <w:r>
              <w:rPr>
                <w:rFonts w:ascii="Arial" w:hAnsi="Arial"/>
                <w:i/>
              </w:rPr>
              <w:t>of</w:t>
            </w:r>
            <w:r>
              <w:rPr>
                <w:rFonts w:ascii="Arial" w:hAnsi="Arial"/>
                <w:i/>
                <w:spacing w:val="-9"/>
              </w:rPr>
              <w:t xml:space="preserve"> </w:t>
            </w:r>
            <w:r>
              <w:rPr>
                <w:rFonts w:ascii="Arial" w:hAnsi="Arial"/>
                <w:i/>
              </w:rPr>
              <w:t>valuation</w:t>
            </w:r>
            <w:r>
              <w:rPr>
                <w:rFonts w:ascii="Arial" w:hAnsi="Arial"/>
                <w:i/>
                <w:spacing w:val="-8"/>
              </w:rPr>
              <w:t xml:space="preserve"> </w:t>
            </w:r>
            <w:r>
              <w:rPr>
                <w:rFonts w:ascii="Arial" w:hAnsi="Arial"/>
                <w:i/>
              </w:rPr>
              <w:t>at</w:t>
            </w:r>
            <w:r>
              <w:rPr>
                <w:rFonts w:ascii="Arial" w:hAnsi="Arial"/>
                <w:i/>
                <w:spacing w:val="-9"/>
              </w:rPr>
              <w:t xml:space="preserve"> </w:t>
            </w:r>
            <w:r>
              <w:rPr>
                <w:rFonts w:ascii="Arial" w:hAnsi="Arial"/>
                <w:i/>
              </w:rPr>
              <w:t>which</w:t>
            </w:r>
            <w:r>
              <w:rPr>
                <w:rFonts w:ascii="Arial" w:hAnsi="Arial"/>
                <w:i/>
                <w:spacing w:val="-8"/>
              </w:rPr>
              <w:t xml:space="preserve"> </w:t>
            </w:r>
            <w:r>
              <w:rPr>
                <w:rFonts w:ascii="Arial" w:hAnsi="Arial"/>
                <w:i/>
              </w:rPr>
              <w:t>the</w:t>
            </w:r>
            <w:r>
              <w:rPr>
                <w:rFonts w:ascii="Arial" w:hAnsi="Arial"/>
                <w:i/>
                <w:spacing w:val="-8"/>
              </w:rPr>
              <w:t xml:space="preserve"> </w:t>
            </w:r>
            <w:r>
              <w:rPr>
                <w:rFonts w:ascii="Arial" w:hAnsi="Arial"/>
                <w:i/>
              </w:rPr>
              <w:t>subject</w:t>
            </w:r>
            <w:r>
              <w:rPr>
                <w:rFonts w:ascii="Arial" w:hAnsi="Arial"/>
                <w:i/>
                <w:spacing w:val="-7"/>
              </w:rPr>
              <w:t xml:space="preserve"> </w:t>
            </w:r>
            <w:r>
              <w:rPr>
                <w:rFonts w:ascii="Arial" w:hAnsi="Arial"/>
                <w:i/>
              </w:rPr>
              <w:t>asset/</w:t>
            </w:r>
            <w:r>
              <w:rPr>
                <w:rFonts w:ascii="Arial" w:hAnsi="Arial"/>
                <w:i/>
                <w:spacing w:val="-8"/>
              </w:rPr>
              <w:t xml:space="preserve"> </w:t>
            </w:r>
            <w:r>
              <w:rPr>
                <w:rFonts w:ascii="Arial" w:hAnsi="Arial"/>
                <w:i/>
              </w:rPr>
              <w:t>property</w:t>
            </w:r>
            <w:r>
              <w:rPr>
                <w:rFonts w:ascii="Arial" w:hAnsi="Arial"/>
                <w:i/>
                <w:spacing w:val="-10"/>
              </w:rPr>
              <w:t xml:space="preserve"> </w:t>
            </w:r>
            <w:r>
              <w:rPr>
                <w:rFonts w:ascii="Arial" w:hAnsi="Arial"/>
                <w:i/>
              </w:rPr>
              <w:t>should</w:t>
            </w:r>
            <w:r>
              <w:rPr>
                <w:rFonts w:ascii="Arial" w:hAnsi="Arial"/>
                <w:i/>
                <w:spacing w:val="-8"/>
              </w:rPr>
              <w:t xml:space="preserve"> </w:t>
            </w:r>
            <w:r>
              <w:rPr>
                <w:rFonts w:ascii="Arial" w:hAnsi="Arial"/>
                <w:i/>
              </w:rPr>
              <w:t>be</w:t>
            </w:r>
            <w:r>
              <w:rPr>
                <w:rFonts w:ascii="Arial" w:hAnsi="Arial"/>
                <w:i/>
                <w:spacing w:val="-8"/>
              </w:rPr>
              <w:t xml:space="preserve"> </w:t>
            </w:r>
            <w:r>
              <w:rPr>
                <w:rFonts w:ascii="Arial" w:hAnsi="Arial"/>
                <w:i/>
              </w:rPr>
              <w:t>exchanged</w:t>
            </w:r>
            <w:r>
              <w:rPr>
                <w:rFonts w:ascii="Arial" w:hAnsi="Arial"/>
                <w:i/>
                <w:spacing w:val="-8"/>
              </w:rPr>
              <w:t xml:space="preserve"> </w:t>
            </w:r>
            <w:r>
              <w:rPr>
                <w:rFonts w:ascii="Arial" w:hAnsi="Arial"/>
                <w:i/>
              </w:rPr>
              <w:t>between</w:t>
            </w:r>
            <w:r>
              <w:rPr>
                <w:rFonts w:ascii="Arial" w:hAnsi="Arial"/>
                <w:i/>
                <w:spacing w:val="-8"/>
              </w:rPr>
              <w:t xml:space="preserve"> </w:t>
            </w:r>
            <w:r>
              <w:rPr>
                <w:rFonts w:ascii="Arial" w:hAnsi="Arial"/>
                <w:i/>
              </w:rPr>
              <w:t>a</w:t>
            </w:r>
            <w:r>
              <w:rPr>
                <w:rFonts w:ascii="Arial" w:hAnsi="Arial"/>
                <w:i/>
                <w:spacing w:val="-10"/>
              </w:rPr>
              <w:t xml:space="preserve"> </w:t>
            </w:r>
            <w:r>
              <w:rPr>
                <w:rFonts w:ascii="Arial" w:hAnsi="Arial"/>
                <w:i/>
              </w:rPr>
              <w:t>willing</w:t>
            </w:r>
            <w:r>
              <w:rPr>
                <w:rFonts w:ascii="Arial" w:hAnsi="Arial"/>
                <w:i/>
                <w:spacing w:val="-8"/>
              </w:rPr>
              <w:t xml:space="preserve"> </w:t>
            </w:r>
            <w:r>
              <w:rPr>
                <w:rFonts w:ascii="Arial" w:hAnsi="Arial"/>
                <w:i/>
              </w:rPr>
              <w:t>buyer</w:t>
            </w:r>
            <w:r>
              <w:rPr>
                <w:rFonts w:ascii="Arial" w:hAnsi="Arial"/>
                <w:i/>
                <w:spacing w:val="-7"/>
              </w:rPr>
              <w:t xml:space="preserve"> </w:t>
            </w:r>
            <w:r>
              <w:rPr>
                <w:rFonts w:ascii="Arial" w:hAnsi="Arial"/>
                <w:i/>
              </w:rPr>
              <w:t>and</w:t>
            </w:r>
            <w:r>
              <w:rPr>
                <w:rFonts w:ascii="Arial" w:hAnsi="Arial"/>
                <w:i/>
                <w:spacing w:val="-58"/>
              </w:rPr>
              <w:t xml:space="preserve"> </w:t>
            </w:r>
            <w:r>
              <w:rPr>
                <w:rFonts w:ascii="Arial" w:hAnsi="Arial"/>
                <w:i/>
              </w:rPr>
              <w:t>willing seller on an as-is, where-is basis in its existing conditions, with all its existing advantages &amp;</w:t>
            </w:r>
            <w:r>
              <w:rPr>
                <w:rFonts w:ascii="Arial" w:hAnsi="Arial"/>
                <w:i/>
                <w:spacing w:val="1"/>
              </w:rPr>
              <w:t xml:space="preserve"> </w:t>
            </w:r>
            <w:r>
              <w:rPr>
                <w:rFonts w:ascii="Arial" w:hAnsi="Arial"/>
                <w:i/>
              </w:rPr>
              <w:t>disadvantages and its potential possibilities at an arm’s length transaction in an open, established &amp;</w:t>
            </w:r>
            <w:r>
              <w:rPr>
                <w:rFonts w:ascii="Arial" w:hAnsi="Arial"/>
                <w:i/>
                <w:spacing w:val="1"/>
              </w:rPr>
              <w:t xml:space="preserve"> </w:t>
            </w:r>
            <w:r>
              <w:rPr>
                <w:rFonts w:ascii="Arial" w:hAnsi="Arial"/>
                <w:i/>
              </w:rPr>
              <w:t>unrestricted market, in an orderly transaction, wherein the parties, each acted without any compulsion on</w:t>
            </w:r>
            <w:r>
              <w:rPr>
                <w:rFonts w:ascii="Arial" w:hAnsi="Arial"/>
                <w:i/>
                <w:spacing w:val="1"/>
              </w:rPr>
              <w:t xml:space="preserve"> </w:t>
            </w:r>
            <w:r>
              <w:rPr>
                <w:rFonts w:ascii="Arial" w:hAnsi="Arial"/>
                <w:i/>
              </w:rPr>
              <w:t>the</w:t>
            </w:r>
            <w:r>
              <w:rPr>
                <w:rFonts w:ascii="Arial" w:hAnsi="Arial"/>
                <w:i/>
                <w:spacing w:val="-1"/>
              </w:rPr>
              <w:t xml:space="preserve"> </w:t>
            </w:r>
            <w:r>
              <w:rPr>
                <w:rFonts w:ascii="Arial" w:hAnsi="Arial"/>
                <w:i/>
              </w:rPr>
              <w:t>date of</w:t>
            </w:r>
            <w:r>
              <w:rPr>
                <w:rFonts w:ascii="Arial" w:hAnsi="Arial"/>
                <w:i/>
                <w:spacing w:val="-1"/>
              </w:rPr>
              <w:t xml:space="preserve"> </w:t>
            </w:r>
            <w:r>
              <w:rPr>
                <w:rFonts w:ascii="Arial" w:hAnsi="Arial"/>
                <w:i/>
              </w:rPr>
              <w:t>the Valuation.</w:t>
            </w:r>
          </w:p>
          <w:p w:rsidR="0007563B" w:rsidRDefault="00176812">
            <w:pPr>
              <w:pStyle w:val="TableParagraph"/>
              <w:spacing w:before="156" w:line="259" w:lineRule="auto"/>
              <w:ind w:left="107" w:right="99"/>
              <w:jc w:val="both"/>
              <w:rPr>
                <w:rFonts w:ascii="Arial" w:hAnsi="Arial"/>
                <w:i/>
              </w:rPr>
            </w:pPr>
            <w:r>
              <w:rPr>
                <w:rFonts w:ascii="Arial" w:hAnsi="Arial"/>
                <w:i/>
              </w:rPr>
              <w:t>Using</w:t>
            </w:r>
            <w:r>
              <w:rPr>
                <w:rFonts w:ascii="Arial" w:hAnsi="Arial"/>
                <w:i/>
                <w:spacing w:val="-7"/>
              </w:rPr>
              <w:t xml:space="preserve"> </w:t>
            </w:r>
            <w:r>
              <w:rPr>
                <w:rFonts w:ascii="Arial" w:hAnsi="Arial"/>
                <w:i/>
              </w:rPr>
              <w:t>the</w:t>
            </w:r>
            <w:r>
              <w:rPr>
                <w:rFonts w:ascii="Arial" w:hAnsi="Arial"/>
                <w:i/>
                <w:spacing w:val="-9"/>
              </w:rPr>
              <w:t xml:space="preserve"> </w:t>
            </w:r>
            <w:r>
              <w:rPr>
                <w:rFonts w:ascii="Arial" w:hAnsi="Arial"/>
                <w:i/>
              </w:rPr>
              <w:t>term</w:t>
            </w:r>
            <w:r>
              <w:rPr>
                <w:rFonts w:ascii="Arial" w:hAnsi="Arial"/>
                <w:i/>
                <w:spacing w:val="-10"/>
              </w:rPr>
              <w:t xml:space="preserve"> </w:t>
            </w:r>
            <w:r>
              <w:rPr>
                <w:rFonts w:ascii="Arial" w:hAnsi="Arial"/>
                <w:i/>
              </w:rPr>
              <w:t>“Market</w:t>
            </w:r>
            <w:r>
              <w:rPr>
                <w:rFonts w:ascii="Arial" w:hAnsi="Arial"/>
                <w:i/>
                <w:spacing w:val="-5"/>
              </w:rPr>
              <w:t xml:space="preserve"> </w:t>
            </w:r>
            <w:r>
              <w:rPr>
                <w:rFonts w:ascii="Arial" w:hAnsi="Arial"/>
                <w:i/>
              </w:rPr>
              <w:t>Value”</w:t>
            </w:r>
            <w:r>
              <w:rPr>
                <w:rFonts w:ascii="Arial" w:hAnsi="Arial"/>
                <w:i/>
                <w:spacing w:val="-12"/>
              </w:rPr>
              <w:t xml:space="preserve"> </w:t>
            </w:r>
            <w:r>
              <w:rPr>
                <w:rFonts w:ascii="Arial" w:hAnsi="Arial"/>
                <w:i/>
              </w:rPr>
              <w:t>without</w:t>
            </w:r>
            <w:r>
              <w:rPr>
                <w:rFonts w:ascii="Arial" w:hAnsi="Arial"/>
                <w:i/>
                <w:spacing w:val="-8"/>
              </w:rPr>
              <w:t xml:space="preserve"> </w:t>
            </w:r>
            <w:r>
              <w:rPr>
                <w:rFonts w:ascii="Arial" w:hAnsi="Arial"/>
                <w:i/>
              </w:rPr>
              <w:t>“Fair”</w:t>
            </w:r>
            <w:r>
              <w:rPr>
                <w:rFonts w:ascii="Arial" w:hAnsi="Arial"/>
                <w:i/>
                <w:spacing w:val="-12"/>
              </w:rPr>
              <w:t xml:space="preserve"> </w:t>
            </w:r>
            <w:r>
              <w:rPr>
                <w:rFonts w:ascii="Arial" w:hAnsi="Arial"/>
                <w:i/>
              </w:rPr>
              <w:t>omits</w:t>
            </w:r>
            <w:r>
              <w:rPr>
                <w:rFonts w:ascii="Arial" w:hAnsi="Arial"/>
                <w:i/>
                <w:spacing w:val="-8"/>
              </w:rPr>
              <w:t xml:space="preserve"> </w:t>
            </w:r>
            <w:r>
              <w:rPr>
                <w:rFonts w:ascii="Arial" w:hAnsi="Arial"/>
                <w:i/>
              </w:rPr>
              <w:t>the</w:t>
            </w:r>
            <w:r>
              <w:rPr>
                <w:rFonts w:ascii="Arial" w:hAnsi="Arial"/>
                <w:i/>
                <w:spacing w:val="-9"/>
              </w:rPr>
              <w:t xml:space="preserve"> </w:t>
            </w:r>
            <w:r>
              <w:rPr>
                <w:rFonts w:ascii="Arial" w:hAnsi="Arial"/>
                <w:i/>
              </w:rPr>
              <w:t>elements</w:t>
            </w:r>
            <w:r>
              <w:rPr>
                <w:rFonts w:ascii="Arial" w:hAnsi="Arial"/>
                <w:i/>
                <w:spacing w:val="-7"/>
              </w:rPr>
              <w:t xml:space="preserve"> </w:t>
            </w:r>
            <w:r>
              <w:rPr>
                <w:rFonts w:ascii="Arial" w:hAnsi="Arial"/>
                <w:i/>
              </w:rPr>
              <w:t>of</w:t>
            </w:r>
            <w:r>
              <w:rPr>
                <w:rFonts w:ascii="Arial" w:hAnsi="Arial"/>
                <w:i/>
                <w:spacing w:val="-6"/>
              </w:rPr>
              <w:t xml:space="preserve"> </w:t>
            </w:r>
            <w:r>
              <w:rPr>
                <w:rFonts w:ascii="Arial" w:hAnsi="Arial"/>
                <w:i/>
              </w:rPr>
              <w:t>proper</w:t>
            </w:r>
            <w:r>
              <w:rPr>
                <w:rFonts w:ascii="Arial" w:hAnsi="Arial"/>
                <w:i/>
                <w:spacing w:val="-9"/>
              </w:rPr>
              <w:t xml:space="preserve"> </w:t>
            </w:r>
            <w:r>
              <w:rPr>
                <w:rFonts w:ascii="Arial" w:hAnsi="Arial"/>
                <w:i/>
              </w:rPr>
              <w:t>marketing,</w:t>
            </w:r>
            <w:r>
              <w:rPr>
                <w:rFonts w:ascii="Arial" w:hAnsi="Arial"/>
                <w:i/>
                <w:spacing w:val="-7"/>
              </w:rPr>
              <w:t xml:space="preserve"> </w:t>
            </w:r>
            <w:r>
              <w:rPr>
                <w:rFonts w:ascii="Arial" w:hAnsi="Arial"/>
                <w:i/>
              </w:rPr>
              <w:t>acting</w:t>
            </w:r>
            <w:r>
              <w:rPr>
                <w:rFonts w:ascii="Arial" w:hAnsi="Arial"/>
                <w:i/>
                <w:spacing w:val="-7"/>
              </w:rPr>
              <w:t xml:space="preserve"> </w:t>
            </w:r>
            <w:r>
              <w:rPr>
                <w:rFonts w:ascii="Arial" w:hAnsi="Arial"/>
                <w:i/>
              </w:rPr>
              <w:t>knowledgeably</w:t>
            </w:r>
            <w:r>
              <w:rPr>
                <w:rFonts w:ascii="Arial" w:hAnsi="Arial"/>
                <w:i/>
                <w:spacing w:val="-59"/>
              </w:rPr>
              <w:t xml:space="preserve"> </w:t>
            </w:r>
            <w:r>
              <w:rPr>
                <w:rFonts w:ascii="Arial" w:hAnsi="Arial"/>
                <w:i/>
              </w:rPr>
              <w:t>&amp;</w:t>
            </w:r>
            <w:r>
              <w:rPr>
                <w:rFonts w:ascii="Arial" w:hAnsi="Arial"/>
                <w:i/>
                <w:spacing w:val="-1"/>
              </w:rPr>
              <w:t xml:space="preserve"> </w:t>
            </w:r>
            <w:r>
              <w:rPr>
                <w:rFonts w:ascii="Arial" w:hAnsi="Arial"/>
                <w:i/>
              </w:rPr>
              <w:t>prudently.</w:t>
            </w:r>
          </w:p>
          <w:p w:rsidR="0007563B" w:rsidRDefault="00176812">
            <w:pPr>
              <w:pStyle w:val="TableParagraph"/>
              <w:spacing w:before="159"/>
              <w:ind w:left="107"/>
              <w:jc w:val="both"/>
              <w:rPr>
                <w:rFonts w:ascii="Arial"/>
                <w:i/>
              </w:rPr>
            </w:pPr>
            <w:r>
              <w:rPr>
                <w:rFonts w:ascii="Arial"/>
                <w:i/>
              </w:rPr>
              <w:t>Market</w:t>
            </w:r>
            <w:r>
              <w:rPr>
                <w:rFonts w:ascii="Arial"/>
                <w:i/>
                <w:spacing w:val="-5"/>
              </w:rPr>
              <w:t xml:space="preserve"> </w:t>
            </w:r>
            <w:r>
              <w:rPr>
                <w:rFonts w:ascii="Arial"/>
                <w:i/>
              </w:rPr>
              <w:t>and</w:t>
            </w:r>
            <w:r>
              <w:rPr>
                <w:rFonts w:ascii="Arial"/>
                <w:i/>
                <w:spacing w:val="-6"/>
              </w:rPr>
              <w:t xml:space="preserve"> </w:t>
            </w:r>
            <w:r>
              <w:rPr>
                <w:rFonts w:ascii="Arial"/>
                <w:i/>
              </w:rPr>
              <w:t>market</w:t>
            </w:r>
            <w:r>
              <w:rPr>
                <w:rFonts w:ascii="Arial"/>
                <w:i/>
                <w:spacing w:val="-5"/>
              </w:rPr>
              <w:t xml:space="preserve"> </w:t>
            </w:r>
            <w:r>
              <w:rPr>
                <w:rFonts w:ascii="Arial"/>
                <w:i/>
              </w:rPr>
              <w:t>participants</w:t>
            </w:r>
            <w:r>
              <w:rPr>
                <w:rFonts w:ascii="Arial"/>
                <w:i/>
                <w:spacing w:val="-2"/>
              </w:rPr>
              <w:t xml:space="preserve"> </w:t>
            </w:r>
            <w:r>
              <w:rPr>
                <w:rFonts w:ascii="Arial"/>
                <w:i/>
              </w:rPr>
              <w:t>can</w:t>
            </w:r>
            <w:r>
              <w:rPr>
                <w:rFonts w:ascii="Arial"/>
                <w:i/>
                <w:spacing w:val="-7"/>
              </w:rPr>
              <w:t xml:space="preserve"> </w:t>
            </w:r>
            <w:r>
              <w:rPr>
                <w:rFonts w:ascii="Arial"/>
                <w:i/>
              </w:rPr>
              <w:t>be</w:t>
            </w:r>
            <w:r>
              <w:rPr>
                <w:rFonts w:ascii="Arial"/>
                <w:i/>
                <w:spacing w:val="-7"/>
              </w:rPr>
              <w:t xml:space="preserve"> </w:t>
            </w:r>
            <w:r>
              <w:rPr>
                <w:rFonts w:ascii="Arial"/>
                <w:i/>
              </w:rPr>
              <w:t>sentimental,</w:t>
            </w:r>
            <w:r>
              <w:rPr>
                <w:rFonts w:ascii="Arial"/>
                <w:i/>
                <w:spacing w:val="-2"/>
              </w:rPr>
              <w:t xml:space="preserve"> </w:t>
            </w:r>
            <w:r>
              <w:rPr>
                <w:rFonts w:ascii="Arial"/>
                <w:i/>
              </w:rPr>
              <w:t>inclined</w:t>
            </w:r>
            <w:r>
              <w:rPr>
                <w:rFonts w:ascii="Arial"/>
                <w:i/>
                <w:spacing w:val="-2"/>
              </w:rPr>
              <w:t xml:space="preserve"> </w:t>
            </w:r>
            <w:r>
              <w:rPr>
                <w:rFonts w:ascii="Arial"/>
                <w:i/>
              </w:rPr>
              <w:t>towards</w:t>
            </w:r>
            <w:r>
              <w:rPr>
                <w:rFonts w:ascii="Arial"/>
                <w:i/>
                <w:spacing w:val="-6"/>
              </w:rPr>
              <w:t xml:space="preserve"> </w:t>
            </w:r>
            <w:r>
              <w:rPr>
                <w:rFonts w:ascii="Arial"/>
                <w:i/>
              </w:rPr>
              <w:t>the</w:t>
            </w:r>
            <w:r>
              <w:rPr>
                <w:rFonts w:ascii="Arial"/>
                <w:i/>
                <w:spacing w:val="-6"/>
              </w:rPr>
              <w:t xml:space="preserve"> </w:t>
            </w:r>
            <w:r>
              <w:rPr>
                <w:rFonts w:ascii="Arial"/>
                <w:i/>
              </w:rPr>
              <w:t>transaction</w:t>
            </w:r>
            <w:r>
              <w:rPr>
                <w:rFonts w:ascii="Arial"/>
                <w:i/>
                <w:spacing w:val="-5"/>
              </w:rPr>
              <w:t xml:space="preserve"> </w:t>
            </w:r>
            <w:r>
              <w:rPr>
                <w:rFonts w:ascii="Arial"/>
                <w:i/>
              </w:rPr>
              <w:t>without</w:t>
            </w:r>
            <w:r>
              <w:rPr>
                <w:rFonts w:ascii="Arial"/>
                <w:i/>
                <w:spacing w:val="-5"/>
              </w:rPr>
              <w:t xml:space="preserve"> </w:t>
            </w:r>
            <w:r>
              <w:rPr>
                <w:rFonts w:ascii="Arial"/>
                <w:i/>
              </w:rPr>
              <w:t>the</w:t>
            </w:r>
            <w:r>
              <w:rPr>
                <w:rFonts w:ascii="Arial"/>
                <w:i/>
                <w:spacing w:val="-7"/>
              </w:rPr>
              <w:t xml:space="preserve"> </w:t>
            </w:r>
            <w:r>
              <w:rPr>
                <w:rFonts w:ascii="Arial"/>
                <w:i/>
              </w:rPr>
              <w:t>element</w:t>
            </w:r>
            <w:r>
              <w:rPr>
                <w:rFonts w:ascii="Arial"/>
                <w:i/>
                <w:spacing w:val="-4"/>
              </w:rPr>
              <w:t xml:space="preserve"> </w:t>
            </w:r>
            <w:r>
              <w:rPr>
                <w:rFonts w:ascii="Arial"/>
                <w:i/>
              </w:rPr>
              <w:t>of</w:t>
            </w:r>
          </w:p>
          <w:p w:rsidR="0007563B" w:rsidRDefault="00176812">
            <w:pPr>
              <w:pStyle w:val="TableParagraph"/>
              <w:spacing w:before="4" w:line="270" w:lineRule="atLeast"/>
              <w:ind w:left="107" w:right="94"/>
              <w:jc w:val="both"/>
              <w:rPr>
                <w:rFonts w:ascii="Arial" w:hAnsi="Arial"/>
                <w:i/>
              </w:rPr>
            </w:pPr>
            <w:proofErr w:type="gramStart"/>
            <w:r>
              <w:rPr>
                <w:rFonts w:ascii="Arial" w:hAnsi="Arial"/>
                <w:i/>
              </w:rPr>
              <w:t>complete</w:t>
            </w:r>
            <w:proofErr w:type="gramEnd"/>
            <w:r>
              <w:rPr>
                <w:rFonts w:ascii="Arial" w:hAnsi="Arial"/>
                <w:i/>
                <w:spacing w:val="1"/>
              </w:rPr>
              <w:t xml:space="preserve"> </w:t>
            </w:r>
            <w:r>
              <w:rPr>
                <w:rFonts w:ascii="Arial" w:hAnsi="Arial"/>
                <w:i/>
              </w:rPr>
              <w:t>knowledge</w:t>
            </w:r>
            <w:r>
              <w:rPr>
                <w:rFonts w:ascii="Arial" w:hAnsi="Arial"/>
                <w:i/>
                <w:spacing w:val="1"/>
              </w:rPr>
              <w:t xml:space="preserve"> </w:t>
            </w:r>
            <w:r>
              <w:rPr>
                <w:rFonts w:ascii="Arial" w:hAnsi="Arial"/>
                <w:i/>
              </w:rPr>
              <w:t>&amp;</w:t>
            </w:r>
            <w:r>
              <w:rPr>
                <w:rFonts w:ascii="Arial" w:hAnsi="Arial"/>
                <w:i/>
                <w:spacing w:val="1"/>
              </w:rPr>
              <w:t xml:space="preserve"> </w:t>
            </w:r>
            <w:r>
              <w:rPr>
                <w:rFonts w:ascii="Arial" w:hAnsi="Arial"/>
                <w:i/>
              </w:rPr>
              <w:t>prudence</w:t>
            </w:r>
            <w:r>
              <w:rPr>
                <w:rFonts w:ascii="Arial" w:hAnsi="Arial"/>
                <w:i/>
                <w:spacing w:val="1"/>
              </w:rPr>
              <w:t xml:space="preserve"> </w:t>
            </w:r>
            <w:r>
              <w:rPr>
                <w:rFonts w:ascii="Arial" w:hAnsi="Arial"/>
                <w:i/>
              </w:rPr>
              <w:t>about</w:t>
            </w:r>
            <w:r>
              <w:rPr>
                <w:rFonts w:ascii="Arial" w:hAnsi="Arial"/>
                <w:i/>
                <w:spacing w:val="1"/>
              </w:rPr>
              <w:t xml:space="preserve"> </w:t>
            </w:r>
            <w:r>
              <w:rPr>
                <w:rFonts w:ascii="Arial" w:hAnsi="Arial"/>
                <w:i/>
              </w:rPr>
              <w:t>facts</w:t>
            </w:r>
            <w:r>
              <w:rPr>
                <w:rFonts w:ascii="Arial" w:hAnsi="Arial"/>
                <w:i/>
                <w:spacing w:val="1"/>
              </w:rPr>
              <w:t xml:space="preserve"> </w:t>
            </w:r>
            <w:r>
              <w:rPr>
                <w:rFonts w:ascii="Arial" w:hAnsi="Arial"/>
                <w:i/>
              </w:rPr>
              <w:t>or</w:t>
            </w:r>
            <w:r>
              <w:rPr>
                <w:rFonts w:ascii="Arial" w:hAnsi="Arial"/>
                <w:i/>
                <w:spacing w:val="1"/>
              </w:rPr>
              <w:t xml:space="preserve"> </w:t>
            </w:r>
            <w:r>
              <w:rPr>
                <w:rFonts w:ascii="Arial" w:hAnsi="Arial"/>
                <w:i/>
              </w:rPr>
              <w:t>due</w:t>
            </w:r>
            <w:r>
              <w:rPr>
                <w:rFonts w:ascii="Arial" w:hAnsi="Arial"/>
                <w:i/>
                <w:spacing w:val="1"/>
              </w:rPr>
              <w:t xml:space="preserve"> </w:t>
            </w:r>
            <w:r>
              <w:rPr>
                <w:rFonts w:ascii="Arial" w:hAnsi="Arial"/>
                <w:i/>
              </w:rPr>
              <w:t>diligence</w:t>
            </w:r>
            <w:r>
              <w:rPr>
                <w:rFonts w:ascii="Arial" w:hAnsi="Arial"/>
                <w:i/>
                <w:spacing w:val="1"/>
              </w:rPr>
              <w:t xml:space="preserve"> </w:t>
            </w:r>
            <w:r>
              <w:rPr>
                <w:rFonts w:ascii="Arial" w:hAnsi="Arial"/>
                <w:i/>
              </w:rPr>
              <w:t>of</w:t>
            </w:r>
            <w:r>
              <w:rPr>
                <w:rFonts w:ascii="Arial" w:hAnsi="Arial"/>
                <w:i/>
                <w:spacing w:val="1"/>
              </w:rPr>
              <w:t xml:space="preserve"> </w:t>
            </w:r>
            <w:r>
              <w:rPr>
                <w:rFonts w:ascii="Arial" w:hAnsi="Arial"/>
                <w:i/>
              </w:rPr>
              <w:t>the</w:t>
            </w:r>
            <w:r>
              <w:rPr>
                <w:rFonts w:ascii="Arial" w:hAnsi="Arial"/>
                <w:i/>
                <w:spacing w:val="1"/>
              </w:rPr>
              <w:t xml:space="preserve"> </w:t>
            </w:r>
            <w:r>
              <w:rPr>
                <w:rFonts w:ascii="Arial" w:hAnsi="Arial"/>
                <w:i/>
              </w:rPr>
              <w:t>asset</w:t>
            </w:r>
            <w:r>
              <w:rPr>
                <w:rFonts w:ascii="Arial" w:hAnsi="Arial"/>
                <w:i/>
                <w:spacing w:val="1"/>
              </w:rPr>
              <w:t xml:space="preserve"> </w:t>
            </w:r>
            <w:r>
              <w:rPr>
                <w:rFonts w:ascii="Arial" w:hAnsi="Arial"/>
                <w:i/>
              </w:rPr>
              <w:t>therefore</w:t>
            </w:r>
            <w:r>
              <w:rPr>
                <w:rFonts w:ascii="Arial" w:hAnsi="Arial"/>
                <w:i/>
                <w:spacing w:val="1"/>
              </w:rPr>
              <w:t xml:space="preserve"> </w:t>
            </w:r>
            <w:r>
              <w:rPr>
                <w:rFonts w:ascii="Arial" w:hAnsi="Arial"/>
                <w:i/>
              </w:rPr>
              <w:t>“each</w:t>
            </w:r>
            <w:r>
              <w:rPr>
                <w:rFonts w:ascii="Arial" w:hAnsi="Arial"/>
                <w:i/>
                <w:spacing w:val="1"/>
              </w:rPr>
              <w:t xml:space="preserve"> </w:t>
            </w:r>
            <w:r>
              <w:rPr>
                <w:rFonts w:ascii="Arial" w:hAnsi="Arial"/>
                <w:i/>
              </w:rPr>
              <w:t>acted</w:t>
            </w:r>
            <w:r>
              <w:rPr>
                <w:rFonts w:ascii="Arial" w:hAnsi="Arial"/>
                <w:i/>
                <w:spacing w:val="1"/>
              </w:rPr>
              <w:t xml:space="preserve"> </w:t>
            </w:r>
            <w:r>
              <w:rPr>
                <w:rFonts w:ascii="Arial" w:hAnsi="Arial"/>
                <w:i/>
              </w:rPr>
              <w:t>knowledgeably,</w:t>
            </w:r>
            <w:r>
              <w:rPr>
                <w:rFonts w:ascii="Arial" w:hAnsi="Arial"/>
                <w:i/>
                <w:spacing w:val="-2"/>
              </w:rPr>
              <w:t xml:space="preserve"> </w:t>
            </w:r>
            <w:r>
              <w:rPr>
                <w:rFonts w:ascii="Arial" w:hAnsi="Arial"/>
                <w:i/>
              </w:rPr>
              <w:t>prudently”</w:t>
            </w:r>
            <w:r>
              <w:rPr>
                <w:rFonts w:ascii="Arial" w:hAnsi="Arial"/>
                <w:i/>
                <w:spacing w:val="-6"/>
              </w:rPr>
              <w:t xml:space="preserve"> </w:t>
            </w:r>
            <w:r>
              <w:rPr>
                <w:rFonts w:ascii="Arial" w:hAnsi="Arial"/>
                <w:i/>
              </w:rPr>
              <w:t>has</w:t>
            </w:r>
            <w:r>
              <w:rPr>
                <w:rFonts w:ascii="Arial" w:hAnsi="Arial"/>
                <w:i/>
                <w:spacing w:val="1"/>
              </w:rPr>
              <w:t xml:space="preserve"> </w:t>
            </w:r>
            <w:r>
              <w:rPr>
                <w:rFonts w:ascii="Arial" w:hAnsi="Arial"/>
                <w:i/>
              </w:rPr>
              <w:t>been</w:t>
            </w:r>
            <w:r>
              <w:rPr>
                <w:rFonts w:ascii="Arial" w:hAnsi="Arial"/>
                <w:i/>
                <w:spacing w:val="-1"/>
              </w:rPr>
              <w:t xml:space="preserve"> </w:t>
            </w:r>
            <w:r>
              <w:rPr>
                <w:rFonts w:ascii="Arial" w:hAnsi="Arial"/>
                <w:i/>
              </w:rPr>
              <w:t>removed</w:t>
            </w:r>
            <w:r>
              <w:rPr>
                <w:rFonts w:ascii="Arial" w:hAnsi="Arial"/>
                <w:i/>
                <w:spacing w:val="-1"/>
              </w:rPr>
              <w:t xml:space="preserve"> </w:t>
            </w:r>
            <w:r>
              <w:rPr>
                <w:rFonts w:ascii="Arial" w:hAnsi="Arial"/>
                <w:i/>
              </w:rPr>
              <w:t>from</w:t>
            </w:r>
            <w:r>
              <w:rPr>
                <w:rFonts w:ascii="Arial" w:hAnsi="Arial"/>
                <w:i/>
                <w:spacing w:val="-1"/>
              </w:rPr>
              <w:t xml:space="preserve"> </w:t>
            </w:r>
            <w:r>
              <w:rPr>
                <w:rFonts w:ascii="Arial" w:hAnsi="Arial"/>
                <w:i/>
              </w:rPr>
              <w:t>the</w:t>
            </w:r>
            <w:r>
              <w:rPr>
                <w:rFonts w:ascii="Arial" w:hAnsi="Arial"/>
                <w:i/>
                <w:spacing w:val="-2"/>
              </w:rPr>
              <w:t xml:space="preserve"> </w:t>
            </w:r>
            <w:r>
              <w:rPr>
                <w:rFonts w:ascii="Arial" w:hAnsi="Arial"/>
                <w:i/>
              </w:rPr>
              <w:t>marker</w:t>
            </w:r>
            <w:r>
              <w:rPr>
                <w:rFonts w:ascii="Arial" w:hAnsi="Arial"/>
                <w:i/>
                <w:spacing w:val="-2"/>
              </w:rPr>
              <w:t xml:space="preserve"> </w:t>
            </w:r>
            <w:r>
              <w:rPr>
                <w:rFonts w:ascii="Arial" w:hAnsi="Arial"/>
                <w:i/>
              </w:rPr>
              <w:t>Value definition.</w:t>
            </w:r>
          </w:p>
        </w:tc>
      </w:tr>
      <w:tr w:rsidR="0007563B" w:rsidTr="00176812">
        <w:trPr>
          <w:trHeight w:val="1912"/>
        </w:trPr>
        <w:tc>
          <w:tcPr>
            <w:tcW w:w="802" w:type="dxa"/>
            <w:vMerge/>
            <w:tcBorders>
              <w:top w:val="nil"/>
            </w:tcBorders>
            <w:shd w:val="clear" w:color="auto" w:fill="C5D9F0"/>
          </w:tcPr>
          <w:p w:rsidR="0007563B" w:rsidRDefault="0007563B">
            <w:pPr>
              <w:rPr>
                <w:sz w:val="2"/>
                <w:szCs w:val="2"/>
              </w:rPr>
            </w:pPr>
          </w:p>
        </w:tc>
        <w:tc>
          <w:tcPr>
            <w:tcW w:w="10524" w:type="dxa"/>
            <w:shd w:val="clear" w:color="auto" w:fill="FFFFFF" w:themeFill="background1"/>
          </w:tcPr>
          <w:p w:rsidR="0007563B" w:rsidRDefault="00176812">
            <w:pPr>
              <w:pStyle w:val="TableParagraph"/>
              <w:spacing w:line="259" w:lineRule="auto"/>
              <w:ind w:left="107" w:right="94"/>
              <w:jc w:val="both"/>
              <w:rPr>
                <w:rFonts w:ascii="Arial"/>
                <w:i/>
              </w:rPr>
            </w:pPr>
            <w:r>
              <w:rPr>
                <w:rFonts w:ascii="Arial"/>
                <w:b/>
                <w:i/>
              </w:rPr>
              <w:t xml:space="preserve">Realizable Value </w:t>
            </w:r>
            <w:r>
              <w:rPr>
                <w:rFonts w:ascii="Arial"/>
                <w:i/>
              </w:rPr>
              <w:t>is that minimum prospective estimated value of the asset/ property which it may be able</w:t>
            </w:r>
            <w:r>
              <w:rPr>
                <w:rFonts w:ascii="Arial"/>
                <w:i/>
                <w:spacing w:val="-59"/>
              </w:rPr>
              <w:t xml:space="preserve"> </w:t>
            </w:r>
            <w:r>
              <w:rPr>
                <w:rFonts w:ascii="Arial"/>
                <w:i/>
              </w:rPr>
              <w:t>to fetch at the time of actual property transaction factoring in the element of discount due to the prospects</w:t>
            </w:r>
            <w:r>
              <w:rPr>
                <w:rFonts w:ascii="Arial"/>
                <w:i/>
                <w:spacing w:val="1"/>
              </w:rPr>
              <w:t xml:space="preserve"> </w:t>
            </w:r>
            <w:r>
              <w:rPr>
                <w:rFonts w:ascii="Arial"/>
                <w:i/>
              </w:rPr>
              <w:t>of deep negotiations between the buyer &amp; seller when the parties in-principally find Fair Market Value</w:t>
            </w:r>
            <w:r>
              <w:rPr>
                <w:rFonts w:ascii="Arial"/>
                <w:i/>
                <w:spacing w:val="1"/>
              </w:rPr>
              <w:t xml:space="preserve"> </w:t>
            </w:r>
            <w:r>
              <w:rPr>
                <w:rFonts w:ascii="Arial"/>
                <w:i/>
              </w:rPr>
              <w:t>reasonable and sits together to close the deal and the transaction across the table. Discount percentage</w:t>
            </w:r>
            <w:r>
              <w:rPr>
                <w:rFonts w:ascii="Arial"/>
                <w:i/>
                <w:spacing w:val="1"/>
              </w:rPr>
              <w:t xml:space="preserve"> </w:t>
            </w:r>
            <w:r>
              <w:rPr>
                <w:rFonts w:ascii="Arial"/>
                <w:i/>
              </w:rPr>
              <w:t>on</w:t>
            </w:r>
            <w:r>
              <w:rPr>
                <w:rFonts w:ascii="Arial"/>
                <w:i/>
                <w:spacing w:val="-9"/>
              </w:rPr>
              <w:t xml:space="preserve"> </w:t>
            </w:r>
            <w:r>
              <w:rPr>
                <w:rFonts w:ascii="Arial"/>
                <w:i/>
              </w:rPr>
              <w:t>the</w:t>
            </w:r>
            <w:r>
              <w:rPr>
                <w:rFonts w:ascii="Arial"/>
                <w:i/>
                <w:spacing w:val="-11"/>
              </w:rPr>
              <w:t xml:space="preserve"> </w:t>
            </w:r>
            <w:r>
              <w:rPr>
                <w:rFonts w:ascii="Arial"/>
                <w:i/>
              </w:rPr>
              <w:t>Fair</w:t>
            </w:r>
            <w:r>
              <w:rPr>
                <w:rFonts w:ascii="Arial"/>
                <w:i/>
                <w:spacing w:val="-9"/>
              </w:rPr>
              <w:t xml:space="preserve"> </w:t>
            </w:r>
            <w:r>
              <w:rPr>
                <w:rFonts w:ascii="Arial"/>
                <w:i/>
              </w:rPr>
              <w:t>Market</w:t>
            </w:r>
            <w:r>
              <w:rPr>
                <w:rFonts w:ascii="Arial"/>
                <w:i/>
                <w:spacing w:val="-9"/>
              </w:rPr>
              <w:t xml:space="preserve"> </w:t>
            </w:r>
            <w:r>
              <w:rPr>
                <w:rFonts w:ascii="Arial"/>
                <w:i/>
              </w:rPr>
              <w:t>Value</w:t>
            </w:r>
            <w:r>
              <w:rPr>
                <w:rFonts w:ascii="Arial"/>
                <w:i/>
                <w:spacing w:val="-10"/>
              </w:rPr>
              <w:t xml:space="preserve"> </w:t>
            </w:r>
            <w:r>
              <w:rPr>
                <w:rFonts w:ascii="Arial"/>
                <w:i/>
              </w:rPr>
              <w:t>due</w:t>
            </w:r>
            <w:r>
              <w:rPr>
                <w:rFonts w:ascii="Arial"/>
                <w:i/>
                <w:spacing w:val="-8"/>
              </w:rPr>
              <w:t xml:space="preserve"> </w:t>
            </w:r>
            <w:r>
              <w:rPr>
                <w:rFonts w:ascii="Arial"/>
                <w:i/>
              </w:rPr>
              <w:t>to</w:t>
            </w:r>
            <w:r>
              <w:rPr>
                <w:rFonts w:ascii="Arial"/>
                <w:i/>
                <w:spacing w:val="-10"/>
              </w:rPr>
              <w:t xml:space="preserve"> </w:t>
            </w:r>
            <w:r>
              <w:rPr>
                <w:rFonts w:ascii="Arial"/>
                <w:i/>
              </w:rPr>
              <w:t>negotiation</w:t>
            </w:r>
            <w:r>
              <w:rPr>
                <w:rFonts w:ascii="Arial"/>
                <w:i/>
                <w:spacing w:val="-9"/>
              </w:rPr>
              <w:t xml:space="preserve"> </w:t>
            </w:r>
            <w:r>
              <w:rPr>
                <w:rFonts w:ascii="Arial"/>
                <w:i/>
              </w:rPr>
              <w:t>will</w:t>
            </w:r>
            <w:r>
              <w:rPr>
                <w:rFonts w:ascii="Arial"/>
                <w:i/>
                <w:spacing w:val="-8"/>
              </w:rPr>
              <w:t xml:space="preserve"> </w:t>
            </w:r>
            <w:r>
              <w:rPr>
                <w:rFonts w:ascii="Arial"/>
                <w:i/>
              </w:rPr>
              <w:t>depend</w:t>
            </w:r>
            <w:r>
              <w:rPr>
                <w:rFonts w:ascii="Arial"/>
                <w:i/>
                <w:spacing w:val="-8"/>
              </w:rPr>
              <w:t xml:space="preserve"> </w:t>
            </w:r>
            <w:r>
              <w:rPr>
                <w:rFonts w:ascii="Arial"/>
                <w:i/>
              </w:rPr>
              <w:t>on</w:t>
            </w:r>
            <w:r>
              <w:rPr>
                <w:rFonts w:ascii="Arial"/>
                <w:i/>
                <w:spacing w:val="-11"/>
              </w:rPr>
              <w:t xml:space="preserve"> </w:t>
            </w:r>
            <w:r>
              <w:rPr>
                <w:rFonts w:ascii="Arial"/>
                <w:i/>
              </w:rPr>
              <w:t>the</w:t>
            </w:r>
            <w:r>
              <w:rPr>
                <w:rFonts w:ascii="Arial"/>
                <w:i/>
                <w:spacing w:val="-10"/>
              </w:rPr>
              <w:t xml:space="preserve"> </w:t>
            </w:r>
            <w:r>
              <w:rPr>
                <w:rFonts w:ascii="Arial"/>
                <w:i/>
              </w:rPr>
              <w:t>nature,</w:t>
            </w:r>
            <w:r>
              <w:rPr>
                <w:rFonts w:ascii="Arial"/>
                <w:i/>
                <w:spacing w:val="-9"/>
              </w:rPr>
              <w:t xml:space="preserve"> </w:t>
            </w:r>
            <w:r>
              <w:rPr>
                <w:rFonts w:ascii="Arial"/>
                <w:i/>
              </w:rPr>
              <w:t>size,</w:t>
            </w:r>
            <w:r>
              <w:rPr>
                <w:rFonts w:ascii="Arial"/>
                <w:i/>
                <w:spacing w:val="-6"/>
              </w:rPr>
              <w:t xml:space="preserve"> </w:t>
            </w:r>
            <w:r>
              <w:rPr>
                <w:rFonts w:ascii="Arial"/>
                <w:i/>
              </w:rPr>
              <w:t>and</w:t>
            </w:r>
            <w:r>
              <w:rPr>
                <w:rFonts w:ascii="Arial"/>
                <w:i/>
                <w:spacing w:val="-8"/>
              </w:rPr>
              <w:t xml:space="preserve"> </w:t>
            </w:r>
            <w:r>
              <w:rPr>
                <w:rFonts w:ascii="Arial"/>
                <w:i/>
              </w:rPr>
              <w:t>various</w:t>
            </w:r>
            <w:r>
              <w:rPr>
                <w:rFonts w:ascii="Arial"/>
                <w:i/>
                <w:spacing w:val="-10"/>
              </w:rPr>
              <w:t xml:space="preserve"> </w:t>
            </w:r>
            <w:r>
              <w:rPr>
                <w:rFonts w:ascii="Arial"/>
                <w:i/>
              </w:rPr>
              <w:t>salability</w:t>
            </w:r>
            <w:r>
              <w:rPr>
                <w:rFonts w:ascii="Arial"/>
                <w:i/>
                <w:spacing w:val="-7"/>
              </w:rPr>
              <w:t xml:space="preserve"> </w:t>
            </w:r>
            <w:r>
              <w:rPr>
                <w:rFonts w:ascii="Arial"/>
                <w:i/>
              </w:rPr>
              <w:t>prospects</w:t>
            </w:r>
            <w:r>
              <w:rPr>
                <w:rFonts w:ascii="Arial"/>
                <w:i/>
                <w:spacing w:val="-59"/>
              </w:rPr>
              <w:t xml:space="preserve"> </w:t>
            </w:r>
            <w:r>
              <w:rPr>
                <w:rFonts w:ascii="Arial"/>
                <w:i/>
              </w:rPr>
              <w:t>of</w:t>
            </w:r>
            <w:r>
              <w:rPr>
                <w:rFonts w:ascii="Arial"/>
                <w:i/>
                <w:spacing w:val="5"/>
              </w:rPr>
              <w:t xml:space="preserve"> </w:t>
            </w:r>
            <w:r>
              <w:rPr>
                <w:rFonts w:ascii="Arial"/>
                <w:i/>
              </w:rPr>
              <w:t>the</w:t>
            </w:r>
            <w:r>
              <w:rPr>
                <w:rFonts w:ascii="Arial"/>
                <w:i/>
                <w:spacing w:val="4"/>
              </w:rPr>
              <w:t xml:space="preserve"> </w:t>
            </w:r>
            <w:r>
              <w:rPr>
                <w:rFonts w:ascii="Arial"/>
                <w:i/>
              </w:rPr>
              <w:t>subject</w:t>
            </w:r>
            <w:r>
              <w:rPr>
                <w:rFonts w:ascii="Arial"/>
                <w:i/>
                <w:spacing w:val="9"/>
              </w:rPr>
              <w:t xml:space="preserve"> </w:t>
            </w:r>
            <w:r>
              <w:rPr>
                <w:rFonts w:ascii="Arial"/>
                <w:i/>
              </w:rPr>
              <w:t>asset,</w:t>
            </w:r>
            <w:r>
              <w:rPr>
                <w:rFonts w:ascii="Arial"/>
                <w:i/>
                <w:spacing w:val="6"/>
              </w:rPr>
              <w:t xml:space="preserve"> </w:t>
            </w:r>
            <w:r>
              <w:rPr>
                <w:rFonts w:ascii="Arial"/>
                <w:i/>
              </w:rPr>
              <w:t>the</w:t>
            </w:r>
            <w:r>
              <w:rPr>
                <w:rFonts w:ascii="Arial"/>
                <w:i/>
                <w:spacing w:val="1"/>
              </w:rPr>
              <w:t xml:space="preserve"> </w:t>
            </w:r>
            <w:r>
              <w:rPr>
                <w:rFonts w:ascii="Arial"/>
                <w:i/>
              </w:rPr>
              <w:t>needs</w:t>
            </w:r>
            <w:r>
              <w:rPr>
                <w:rFonts w:ascii="Arial"/>
                <w:i/>
                <w:spacing w:val="7"/>
              </w:rPr>
              <w:t xml:space="preserve"> </w:t>
            </w:r>
            <w:r>
              <w:rPr>
                <w:rFonts w:ascii="Arial"/>
                <w:i/>
              </w:rPr>
              <w:t>of</w:t>
            </w:r>
            <w:r>
              <w:rPr>
                <w:rFonts w:ascii="Arial"/>
                <w:i/>
                <w:spacing w:val="5"/>
              </w:rPr>
              <w:t xml:space="preserve"> </w:t>
            </w:r>
            <w:r>
              <w:rPr>
                <w:rFonts w:ascii="Arial"/>
                <w:i/>
              </w:rPr>
              <w:t>the</w:t>
            </w:r>
            <w:r>
              <w:rPr>
                <w:rFonts w:ascii="Arial"/>
                <w:i/>
                <w:spacing w:val="5"/>
              </w:rPr>
              <w:t xml:space="preserve"> </w:t>
            </w:r>
            <w:r>
              <w:rPr>
                <w:rFonts w:ascii="Arial"/>
                <w:i/>
              </w:rPr>
              <w:t>buyer</w:t>
            </w:r>
            <w:r>
              <w:rPr>
                <w:rFonts w:ascii="Arial"/>
                <w:i/>
                <w:spacing w:val="5"/>
              </w:rPr>
              <w:t xml:space="preserve"> </w:t>
            </w:r>
            <w:r>
              <w:rPr>
                <w:rFonts w:ascii="Arial"/>
                <w:i/>
              </w:rPr>
              <w:t>&amp;</w:t>
            </w:r>
            <w:r>
              <w:rPr>
                <w:rFonts w:ascii="Arial"/>
                <w:i/>
                <w:spacing w:val="3"/>
              </w:rPr>
              <w:t xml:space="preserve"> </w:t>
            </w:r>
            <w:r>
              <w:rPr>
                <w:rFonts w:ascii="Arial"/>
                <w:i/>
              </w:rPr>
              <w:t>the</w:t>
            </w:r>
            <w:r>
              <w:rPr>
                <w:rFonts w:ascii="Arial"/>
                <w:i/>
                <w:spacing w:val="4"/>
              </w:rPr>
              <w:t xml:space="preserve"> </w:t>
            </w:r>
            <w:r>
              <w:rPr>
                <w:rFonts w:ascii="Arial"/>
                <w:i/>
              </w:rPr>
              <w:t>seller</w:t>
            </w:r>
            <w:r>
              <w:rPr>
                <w:rFonts w:ascii="Arial"/>
                <w:i/>
                <w:spacing w:val="8"/>
              </w:rPr>
              <w:t xml:space="preserve"> </w:t>
            </w:r>
            <w:r>
              <w:rPr>
                <w:rFonts w:ascii="Arial"/>
                <w:i/>
              </w:rPr>
              <w:t>and</w:t>
            </w:r>
            <w:r>
              <w:rPr>
                <w:rFonts w:ascii="Arial"/>
                <w:i/>
                <w:spacing w:val="4"/>
              </w:rPr>
              <w:t xml:space="preserve"> </w:t>
            </w:r>
            <w:r>
              <w:rPr>
                <w:rFonts w:ascii="Arial"/>
                <w:i/>
              </w:rPr>
              <w:t>kind</w:t>
            </w:r>
            <w:r>
              <w:rPr>
                <w:rFonts w:ascii="Arial"/>
                <w:i/>
                <w:spacing w:val="4"/>
              </w:rPr>
              <w:t xml:space="preserve"> </w:t>
            </w:r>
            <w:r>
              <w:rPr>
                <w:rFonts w:ascii="Arial"/>
                <w:i/>
              </w:rPr>
              <w:t>of</w:t>
            </w:r>
            <w:r>
              <w:rPr>
                <w:rFonts w:ascii="Arial"/>
                <w:i/>
                <w:spacing w:val="5"/>
              </w:rPr>
              <w:t xml:space="preserve"> </w:t>
            </w:r>
            <w:r>
              <w:rPr>
                <w:rFonts w:ascii="Arial"/>
                <w:i/>
              </w:rPr>
              <w:t>payment</w:t>
            </w:r>
            <w:r>
              <w:rPr>
                <w:rFonts w:ascii="Arial"/>
                <w:i/>
                <w:spacing w:val="6"/>
              </w:rPr>
              <w:t xml:space="preserve"> </w:t>
            </w:r>
            <w:r>
              <w:rPr>
                <w:rFonts w:ascii="Arial"/>
                <w:i/>
              </w:rPr>
              <w:t>terms.</w:t>
            </w:r>
            <w:r>
              <w:rPr>
                <w:rFonts w:ascii="Arial"/>
                <w:i/>
                <w:spacing w:val="6"/>
              </w:rPr>
              <w:t xml:space="preserve"> </w:t>
            </w:r>
            <w:r>
              <w:rPr>
                <w:rFonts w:ascii="Arial"/>
                <w:i/>
              </w:rPr>
              <w:t>In</w:t>
            </w:r>
            <w:r>
              <w:rPr>
                <w:rFonts w:ascii="Arial"/>
                <w:i/>
                <w:spacing w:val="4"/>
              </w:rPr>
              <w:t xml:space="preserve"> </w:t>
            </w:r>
            <w:r>
              <w:rPr>
                <w:rFonts w:ascii="Arial"/>
                <w:i/>
              </w:rPr>
              <w:t>some</w:t>
            </w:r>
            <w:r>
              <w:rPr>
                <w:rFonts w:ascii="Arial"/>
                <w:i/>
                <w:spacing w:val="4"/>
              </w:rPr>
              <w:t xml:space="preserve"> </w:t>
            </w:r>
            <w:r>
              <w:rPr>
                <w:rFonts w:ascii="Arial"/>
                <w:i/>
              </w:rPr>
              <w:t>of</w:t>
            </w:r>
            <w:r>
              <w:rPr>
                <w:rFonts w:ascii="Arial"/>
                <w:i/>
                <w:spacing w:val="5"/>
              </w:rPr>
              <w:t xml:space="preserve"> </w:t>
            </w:r>
            <w:r>
              <w:rPr>
                <w:rFonts w:ascii="Arial"/>
                <w:i/>
              </w:rPr>
              <w:t>the</w:t>
            </w:r>
            <w:r>
              <w:rPr>
                <w:rFonts w:ascii="Arial"/>
                <w:i/>
                <w:spacing w:val="6"/>
              </w:rPr>
              <w:t xml:space="preserve"> </w:t>
            </w:r>
            <w:r>
              <w:rPr>
                <w:rFonts w:ascii="Arial"/>
                <w:i/>
              </w:rPr>
              <w:t>cases</w:t>
            </w:r>
          </w:p>
          <w:p w:rsidR="0007563B" w:rsidRDefault="00176812">
            <w:pPr>
              <w:pStyle w:val="TableParagraph"/>
              <w:ind w:left="107"/>
              <w:jc w:val="both"/>
              <w:rPr>
                <w:rFonts w:ascii="Arial"/>
                <w:i/>
              </w:rPr>
            </w:pPr>
            <w:r>
              <w:rPr>
                <w:rFonts w:ascii="Arial"/>
                <w:i/>
              </w:rPr>
              <w:t>Realizable</w:t>
            </w:r>
            <w:r>
              <w:rPr>
                <w:rFonts w:ascii="Arial"/>
                <w:i/>
                <w:spacing w:val="-2"/>
              </w:rPr>
              <w:t xml:space="preserve"> </w:t>
            </w:r>
            <w:r>
              <w:rPr>
                <w:rFonts w:ascii="Arial"/>
                <w:i/>
              </w:rPr>
              <w:t>and</w:t>
            </w:r>
            <w:r>
              <w:rPr>
                <w:rFonts w:ascii="Arial"/>
                <w:i/>
                <w:spacing w:val="-1"/>
              </w:rPr>
              <w:t xml:space="preserve"> </w:t>
            </w:r>
            <w:r>
              <w:rPr>
                <w:rFonts w:ascii="Arial"/>
                <w:i/>
              </w:rPr>
              <w:t>Fair Market</w:t>
            </w:r>
            <w:r>
              <w:rPr>
                <w:rFonts w:ascii="Arial"/>
                <w:i/>
                <w:spacing w:val="-1"/>
              </w:rPr>
              <w:t xml:space="preserve"> </w:t>
            </w:r>
            <w:r>
              <w:rPr>
                <w:rFonts w:ascii="Arial"/>
                <w:i/>
              </w:rPr>
              <w:t>Value</w:t>
            </w:r>
            <w:r>
              <w:rPr>
                <w:rFonts w:ascii="Arial"/>
                <w:i/>
                <w:spacing w:val="-2"/>
              </w:rPr>
              <w:t xml:space="preserve"> </w:t>
            </w:r>
            <w:r>
              <w:rPr>
                <w:rFonts w:ascii="Arial"/>
                <w:i/>
              </w:rPr>
              <w:t>may also</w:t>
            </w:r>
            <w:r>
              <w:rPr>
                <w:rFonts w:ascii="Arial"/>
                <w:i/>
                <w:spacing w:val="-4"/>
              </w:rPr>
              <w:t xml:space="preserve"> </w:t>
            </w:r>
            <w:r>
              <w:rPr>
                <w:rFonts w:ascii="Arial"/>
                <w:i/>
              </w:rPr>
              <w:t>be</w:t>
            </w:r>
            <w:r>
              <w:rPr>
                <w:rFonts w:ascii="Arial"/>
                <w:i/>
                <w:spacing w:val="-1"/>
              </w:rPr>
              <w:t xml:space="preserve"> </w:t>
            </w:r>
            <w:r>
              <w:rPr>
                <w:rFonts w:ascii="Arial"/>
                <w:i/>
              </w:rPr>
              <w:t>equal.</w:t>
            </w:r>
          </w:p>
        </w:tc>
      </w:tr>
      <w:tr w:rsidR="0007563B" w:rsidTr="00176812">
        <w:trPr>
          <w:trHeight w:val="2184"/>
        </w:trPr>
        <w:tc>
          <w:tcPr>
            <w:tcW w:w="802" w:type="dxa"/>
            <w:vMerge/>
            <w:tcBorders>
              <w:top w:val="nil"/>
            </w:tcBorders>
            <w:shd w:val="clear" w:color="auto" w:fill="C5D9F0"/>
          </w:tcPr>
          <w:p w:rsidR="0007563B" w:rsidRDefault="0007563B">
            <w:pPr>
              <w:rPr>
                <w:sz w:val="2"/>
                <w:szCs w:val="2"/>
              </w:rPr>
            </w:pPr>
          </w:p>
        </w:tc>
        <w:tc>
          <w:tcPr>
            <w:tcW w:w="10524" w:type="dxa"/>
            <w:shd w:val="clear" w:color="auto" w:fill="FFFFFF" w:themeFill="background1"/>
          </w:tcPr>
          <w:p w:rsidR="0007563B" w:rsidRDefault="00176812">
            <w:pPr>
              <w:pStyle w:val="TableParagraph"/>
              <w:spacing w:line="259" w:lineRule="auto"/>
              <w:ind w:left="107" w:right="94"/>
              <w:jc w:val="both"/>
              <w:rPr>
                <w:rFonts w:ascii="Arial"/>
                <w:i/>
              </w:rPr>
            </w:pPr>
            <w:r>
              <w:rPr>
                <w:rFonts w:ascii="Arial"/>
                <w:b/>
                <w:i/>
              </w:rPr>
              <w:t xml:space="preserve">Distress Sale Value* </w:t>
            </w:r>
            <w:r>
              <w:rPr>
                <w:rFonts w:ascii="Arial"/>
                <w:i/>
              </w:rPr>
              <w:t>is that value when the property is attached with any process such as mortgaged</w:t>
            </w:r>
            <w:r>
              <w:rPr>
                <w:rFonts w:ascii="Arial"/>
                <w:i/>
                <w:spacing w:val="1"/>
              </w:rPr>
              <w:t xml:space="preserve"> </w:t>
            </w:r>
            <w:r>
              <w:rPr>
                <w:rFonts w:ascii="Arial"/>
                <w:i/>
              </w:rPr>
              <w:t>financing,</w:t>
            </w:r>
            <w:r>
              <w:rPr>
                <w:rFonts w:ascii="Arial"/>
                <w:i/>
                <w:spacing w:val="-12"/>
              </w:rPr>
              <w:t xml:space="preserve"> </w:t>
            </w:r>
            <w:r>
              <w:rPr>
                <w:rFonts w:ascii="Arial"/>
                <w:i/>
              </w:rPr>
              <w:t>financial</w:t>
            </w:r>
            <w:r>
              <w:rPr>
                <w:rFonts w:ascii="Arial"/>
                <w:i/>
                <w:spacing w:val="-13"/>
              </w:rPr>
              <w:t xml:space="preserve"> </w:t>
            </w:r>
            <w:r>
              <w:rPr>
                <w:rFonts w:ascii="Arial"/>
                <w:i/>
              </w:rPr>
              <w:t>or</w:t>
            </w:r>
            <w:r>
              <w:rPr>
                <w:rFonts w:ascii="Arial"/>
                <w:i/>
                <w:spacing w:val="-12"/>
              </w:rPr>
              <w:t xml:space="preserve"> </w:t>
            </w:r>
            <w:r>
              <w:rPr>
                <w:rFonts w:ascii="Arial"/>
                <w:i/>
              </w:rPr>
              <w:t>operational</w:t>
            </w:r>
            <w:r>
              <w:rPr>
                <w:rFonts w:ascii="Arial"/>
                <w:i/>
                <w:spacing w:val="-14"/>
              </w:rPr>
              <w:t xml:space="preserve"> </w:t>
            </w:r>
            <w:r>
              <w:rPr>
                <w:rFonts w:ascii="Arial"/>
                <w:i/>
              </w:rPr>
              <w:t>dues</w:t>
            </w:r>
            <w:r>
              <w:rPr>
                <w:rFonts w:ascii="Arial"/>
                <w:i/>
                <w:spacing w:val="-13"/>
              </w:rPr>
              <w:t xml:space="preserve"> </w:t>
            </w:r>
            <w:r>
              <w:rPr>
                <w:rFonts w:ascii="Arial"/>
                <w:i/>
              </w:rPr>
              <w:t>which</w:t>
            </w:r>
            <w:r>
              <w:rPr>
                <w:rFonts w:ascii="Arial"/>
                <w:i/>
                <w:spacing w:val="-12"/>
              </w:rPr>
              <w:t xml:space="preserve"> </w:t>
            </w:r>
            <w:r>
              <w:rPr>
                <w:rFonts w:ascii="Arial"/>
                <w:i/>
              </w:rPr>
              <w:t>is</w:t>
            </w:r>
            <w:r>
              <w:rPr>
                <w:rFonts w:ascii="Arial"/>
                <w:i/>
                <w:spacing w:val="-13"/>
              </w:rPr>
              <w:t xml:space="preserve"> </w:t>
            </w:r>
            <w:r>
              <w:rPr>
                <w:rFonts w:ascii="Arial"/>
                <w:i/>
              </w:rPr>
              <w:t>under</w:t>
            </w:r>
            <w:r>
              <w:rPr>
                <w:rFonts w:ascii="Arial"/>
                <w:i/>
                <w:spacing w:val="-12"/>
              </w:rPr>
              <w:t xml:space="preserve"> </w:t>
            </w:r>
            <w:r>
              <w:rPr>
                <w:rFonts w:ascii="Arial"/>
                <w:i/>
              </w:rPr>
              <w:t>any</w:t>
            </w:r>
            <w:r>
              <w:rPr>
                <w:rFonts w:ascii="Arial"/>
                <w:i/>
                <w:spacing w:val="-13"/>
              </w:rPr>
              <w:t xml:space="preserve"> </w:t>
            </w:r>
            <w:r>
              <w:rPr>
                <w:rFonts w:ascii="Arial"/>
                <w:i/>
              </w:rPr>
              <w:t>stress</w:t>
            </w:r>
            <w:r>
              <w:rPr>
                <w:rFonts w:ascii="Arial"/>
                <w:i/>
                <w:spacing w:val="-14"/>
              </w:rPr>
              <w:t xml:space="preserve"> </w:t>
            </w:r>
            <w:r>
              <w:rPr>
                <w:rFonts w:ascii="Arial"/>
                <w:i/>
              </w:rPr>
              <w:t>condition</w:t>
            </w:r>
            <w:r>
              <w:rPr>
                <w:rFonts w:ascii="Arial"/>
                <w:i/>
                <w:spacing w:val="-14"/>
              </w:rPr>
              <w:t xml:space="preserve"> </w:t>
            </w:r>
            <w:r>
              <w:rPr>
                <w:rFonts w:ascii="Arial"/>
                <w:i/>
              </w:rPr>
              <w:t>or</w:t>
            </w:r>
            <w:r>
              <w:rPr>
                <w:rFonts w:ascii="Arial"/>
                <w:i/>
                <w:spacing w:val="-12"/>
              </w:rPr>
              <w:t xml:space="preserve"> </w:t>
            </w:r>
            <w:r>
              <w:rPr>
                <w:rFonts w:ascii="Arial"/>
                <w:i/>
              </w:rPr>
              <w:t>situation</w:t>
            </w:r>
            <w:r>
              <w:rPr>
                <w:rFonts w:ascii="Arial"/>
                <w:i/>
                <w:spacing w:val="-14"/>
              </w:rPr>
              <w:t xml:space="preserve"> </w:t>
            </w:r>
            <w:r>
              <w:rPr>
                <w:rFonts w:ascii="Arial"/>
                <w:i/>
              </w:rPr>
              <w:t>and</w:t>
            </w:r>
            <w:r>
              <w:rPr>
                <w:rFonts w:ascii="Arial"/>
                <w:i/>
                <w:spacing w:val="-12"/>
              </w:rPr>
              <w:t xml:space="preserve"> </w:t>
            </w:r>
            <w:r>
              <w:rPr>
                <w:rFonts w:ascii="Arial"/>
                <w:i/>
              </w:rPr>
              <w:t>the</w:t>
            </w:r>
            <w:r>
              <w:rPr>
                <w:rFonts w:ascii="Arial"/>
                <w:i/>
                <w:spacing w:val="-13"/>
              </w:rPr>
              <w:t xml:space="preserve"> </w:t>
            </w:r>
            <w:r>
              <w:rPr>
                <w:rFonts w:ascii="Arial"/>
                <w:i/>
              </w:rPr>
              <w:t>stakeholders</w:t>
            </w:r>
            <w:r>
              <w:rPr>
                <w:rFonts w:ascii="Arial"/>
                <w:i/>
                <w:spacing w:val="-59"/>
              </w:rPr>
              <w:t xml:space="preserve"> </w:t>
            </w:r>
            <w:r>
              <w:rPr>
                <w:rFonts w:ascii="Arial"/>
                <w:i/>
              </w:rPr>
              <w:t>are under process of finding resolution towards it to save the property from being attached to a formal</w:t>
            </w:r>
            <w:r>
              <w:rPr>
                <w:rFonts w:ascii="Arial"/>
                <w:i/>
                <w:spacing w:val="1"/>
              </w:rPr>
              <w:t xml:space="preserve"> </w:t>
            </w:r>
            <w:r>
              <w:rPr>
                <w:rFonts w:ascii="Arial"/>
                <w:i/>
              </w:rPr>
              <w:t>recovery</w:t>
            </w:r>
            <w:r>
              <w:rPr>
                <w:rFonts w:ascii="Arial"/>
                <w:i/>
                <w:spacing w:val="-9"/>
              </w:rPr>
              <w:t xml:space="preserve"> </w:t>
            </w:r>
            <w:r>
              <w:rPr>
                <w:rFonts w:ascii="Arial"/>
                <w:i/>
              </w:rPr>
              <w:t>process.</w:t>
            </w:r>
            <w:r>
              <w:rPr>
                <w:rFonts w:ascii="Arial"/>
                <w:i/>
                <w:spacing w:val="-9"/>
              </w:rPr>
              <w:t xml:space="preserve"> </w:t>
            </w:r>
            <w:r>
              <w:rPr>
                <w:rFonts w:ascii="Arial"/>
                <w:i/>
              </w:rPr>
              <w:t>In</w:t>
            </w:r>
            <w:r>
              <w:rPr>
                <w:rFonts w:ascii="Arial"/>
                <w:i/>
                <w:spacing w:val="-10"/>
              </w:rPr>
              <w:t xml:space="preserve"> </w:t>
            </w:r>
            <w:r>
              <w:rPr>
                <w:rFonts w:ascii="Arial"/>
                <w:i/>
              </w:rPr>
              <w:t>this</w:t>
            </w:r>
            <w:r>
              <w:rPr>
                <w:rFonts w:ascii="Arial"/>
                <w:i/>
                <w:spacing w:val="-10"/>
              </w:rPr>
              <w:t xml:space="preserve"> </w:t>
            </w:r>
            <w:r>
              <w:rPr>
                <w:rFonts w:ascii="Arial"/>
                <w:i/>
              </w:rPr>
              <w:t>type</w:t>
            </w:r>
            <w:r>
              <w:rPr>
                <w:rFonts w:ascii="Arial"/>
                <w:i/>
                <w:spacing w:val="-8"/>
              </w:rPr>
              <w:t xml:space="preserve"> </w:t>
            </w:r>
            <w:r>
              <w:rPr>
                <w:rFonts w:ascii="Arial"/>
                <w:i/>
              </w:rPr>
              <w:t>of</w:t>
            </w:r>
            <w:r>
              <w:rPr>
                <w:rFonts w:ascii="Arial"/>
                <w:i/>
                <w:spacing w:val="-9"/>
              </w:rPr>
              <w:t xml:space="preserve"> </w:t>
            </w:r>
            <w:r>
              <w:rPr>
                <w:rFonts w:ascii="Arial"/>
                <w:i/>
              </w:rPr>
              <w:t>sale,</w:t>
            </w:r>
            <w:r>
              <w:rPr>
                <w:rFonts w:ascii="Arial"/>
                <w:i/>
                <w:spacing w:val="-9"/>
              </w:rPr>
              <w:t xml:space="preserve"> </w:t>
            </w:r>
            <w:r>
              <w:rPr>
                <w:rFonts w:ascii="Arial"/>
                <w:i/>
              </w:rPr>
              <w:t>minimum</w:t>
            </w:r>
            <w:r>
              <w:rPr>
                <w:rFonts w:ascii="Arial"/>
                <w:i/>
                <w:spacing w:val="-9"/>
              </w:rPr>
              <w:t xml:space="preserve"> </w:t>
            </w:r>
            <w:r>
              <w:rPr>
                <w:rFonts w:ascii="Arial"/>
                <w:i/>
              </w:rPr>
              <w:t>fetch</w:t>
            </w:r>
            <w:r>
              <w:rPr>
                <w:rFonts w:ascii="Arial"/>
                <w:i/>
                <w:spacing w:val="-8"/>
              </w:rPr>
              <w:t xml:space="preserve"> </w:t>
            </w:r>
            <w:r>
              <w:rPr>
                <w:rFonts w:ascii="Arial"/>
                <w:i/>
              </w:rPr>
              <w:t>value</w:t>
            </w:r>
            <w:r>
              <w:rPr>
                <w:rFonts w:ascii="Arial"/>
                <w:i/>
                <w:spacing w:val="-8"/>
              </w:rPr>
              <w:t xml:space="preserve"> </w:t>
            </w:r>
            <w:r>
              <w:rPr>
                <w:rFonts w:ascii="Arial"/>
                <w:i/>
              </w:rPr>
              <w:t>assessed</w:t>
            </w:r>
            <w:r>
              <w:rPr>
                <w:rFonts w:ascii="Arial"/>
                <w:i/>
                <w:spacing w:val="-10"/>
              </w:rPr>
              <w:t xml:space="preserve"> </w:t>
            </w:r>
            <w:r>
              <w:rPr>
                <w:rFonts w:ascii="Arial"/>
                <w:i/>
              </w:rPr>
              <w:t>will</w:t>
            </w:r>
            <w:r>
              <w:rPr>
                <w:rFonts w:ascii="Arial"/>
                <w:i/>
                <w:spacing w:val="-8"/>
              </w:rPr>
              <w:t xml:space="preserve"> </w:t>
            </w:r>
            <w:r>
              <w:rPr>
                <w:rFonts w:ascii="Arial"/>
                <w:i/>
              </w:rPr>
              <w:t>always</w:t>
            </w:r>
            <w:r>
              <w:rPr>
                <w:rFonts w:ascii="Arial"/>
                <w:i/>
                <w:spacing w:val="-10"/>
              </w:rPr>
              <w:t xml:space="preserve"> </w:t>
            </w:r>
            <w:r>
              <w:rPr>
                <w:rFonts w:ascii="Arial"/>
                <w:i/>
              </w:rPr>
              <w:t>be</w:t>
            </w:r>
            <w:r>
              <w:rPr>
                <w:rFonts w:ascii="Arial"/>
                <w:i/>
                <w:spacing w:val="-8"/>
              </w:rPr>
              <w:t xml:space="preserve"> </w:t>
            </w:r>
            <w:r>
              <w:rPr>
                <w:rFonts w:ascii="Arial"/>
                <w:i/>
              </w:rPr>
              <w:t>less</w:t>
            </w:r>
            <w:r>
              <w:rPr>
                <w:rFonts w:ascii="Arial"/>
                <w:i/>
                <w:spacing w:val="-10"/>
              </w:rPr>
              <w:t xml:space="preserve"> </w:t>
            </w:r>
            <w:r>
              <w:rPr>
                <w:rFonts w:ascii="Arial"/>
                <w:i/>
              </w:rPr>
              <w:t>than</w:t>
            </w:r>
            <w:r>
              <w:rPr>
                <w:rFonts w:ascii="Arial"/>
                <w:i/>
                <w:spacing w:val="-11"/>
              </w:rPr>
              <w:t xml:space="preserve"> </w:t>
            </w:r>
            <w:r>
              <w:rPr>
                <w:rFonts w:ascii="Arial"/>
                <w:i/>
              </w:rPr>
              <w:t>the</w:t>
            </w:r>
            <w:r>
              <w:rPr>
                <w:rFonts w:ascii="Arial"/>
                <w:i/>
                <w:spacing w:val="-8"/>
              </w:rPr>
              <w:t xml:space="preserve"> </w:t>
            </w:r>
            <w:r>
              <w:rPr>
                <w:rFonts w:ascii="Arial"/>
                <w:i/>
              </w:rPr>
              <w:t>estimated</w:t>
            </w:r>
            <w:r>
              <w:rPr>
                <w:rFonts w:ascii="Arial"/>
                <w:i/>
                <w:spacing w:val="-59"/>
              </w:rPr>
              <w:t xml:space="preserve"> </w:t>
            </w:r>
            <w:r>
              <w:rPr>
                <w:rFonts w:ascii="Arial"/>
                <w:i/>
              </w:rPr>
              <w:t>Fair Market Value where the discount of percentage will depend upon various circumstances and factors</w:t>
            </w:r>
            <w:r>
              <w:rPr>
                <w:rFonts w:ascii="Arial"/>
                <w:i/>
                <w:spacing w:val="1"/>
              </w:rPr>
              <w:t xml:space="preserve"> </w:t>
            </w:r>
            <w:r>
              <w:rPr>
                <w:rFonts w:ascii="Arial"/>
                <w:i/>
              </w:rPr>
              <w:t>such as nature, size, salability prospects of the property and kind of encumbrance on the property. In this</w:t>
            </w:r>
            <w:r>
              <w:rPr>
                <w:rFonts w:ascii="Arial"/>
                <w:i/>
                <w:spacing w:val="1"/>
              </w:rPr>
              <w:t xml:space="preserve"> </w:t>
            </w:r>
            <w:r>
              <w:rPr>
                <w:rFonts w:ascii="Arial"/>
                <w:i/>
              </w:rPr>
              <w:t>type</w:t>
            </w:r>
            <w:r>
              <w:rPr>
                <w:rFonts w:ascii="Arial"/>
                <w:i/>
                <w:spacing w:val="13"/>
              </w:rPr>
              <w:t xml:space="preserve"> </w:t>
            </w:r>
            <w:r>
              <w:rPr>
                <w:rFonts w:ascii="Arial"/>
                <w:i/>
              </w:rPr>
              <w:t>of</w:t>
            </w:r>
            <w:r>
              <w:rPr>
                <w:rFonts w:ascii="Arial"/>
                <w:i/>
                <w:spacing w:val="13"/>
              </w:rPr>
              <w:t xml:space="preserve"> </w:t>
            </w:r>
            <w:r>
              <w:rPr>
                <w:rFonts w:ascii="Arial"/>
                <w:i/>
              </w:rPr>
              <w:t>sale,</w:t>
            </w:r>
            <w:r>
              <w:rPr>
                <w:rFonts w:ascii="Arial"/>
                <w:i/>
                <w:spacing w:val="13"/>
              </w:rPr>
              <w:t xml:space="preserve"> </w:t>
            </w:r>
            <w:r>
              <w:rPr>
                <w:rFonts w:ascii="Arial"/>
                <w:i/>
              </w:rPr>
              <w:t>negotiation</w:t>
            </w:r>
            <w:r>
              <w:rPr>
                <w:rFonts w:ascii="Arial"/>
                <w:i/>
                <w:spacing w:val="9"/>
              </w:rPr>
              <w:t xml:space="preserve"> </w:t>
            </w:r>
            <w:r>
              <w:rPr>
                <w:rFonts w:ascii="Arial"/>
                <w:i/>
              </w:rPr>
              <w:t>power</w:t>
            </w:r>
            <w:r>
              <w:rPr>
                <w:rFonts w:ascii="Arial"/>
                <w:i/>
                <w:spacing w:val="13"/>
              </w:rPr>
              <w:t xml:space="preserve"> </w:t>
            </w:r>
            <w:r>
              <w:rPr>
                <w:rFonts w:ascii="Arial"/>
                <w:i/>
              </w:rPr>
              <w:t>of</w:t>
            </w:r>
            <w:r>
              <w:rPr>
                <w:rFonts w:ascii="Arial"/>
                <w:i/>
                <w:spacing w:val="12"/>
              </w:rPr>
              <w:t xml:space="preserve"> </w:t>
            </w:r>
            <w:r>
              <w:rPr>
                <w:rFonts w:ascii="Arial"/>
                <w:i/>
              </w:rPr>
              <w:t>the</w:t>
            </w:r>
            <w:r>
              <w:rPr>
                <w:rFonts w:ascii="Arial"/>
                <w:i/>
                <w:spacing w:val="14"/>
              </w:rPr>
              <w:t xml:space="preserve"> </w:t>
            </w:r>
            <w:r>
              <w:rPr>
                <w:rFonts w:ascii="Arial"/>
                <w:i/>
              </w:rPr>
              <w:t>buyer</w:t>
            </w:r>
            <w:r>
              <w:rPr>
                <w:rFonts w:ascii="Arial"/>
                <w:i/>
                <w:spacing w:val="12"/>
              </w:rPr>
              <w:t xml:space="preserve"> </w:t>
            </w:r>
            <w:r>
              <w:rPr>
                <w:rFonts w:ascii="Arial"/>
                <w:i/>
              </w:rPr>
              <w:t>is</w:t>
            </w:r>
            <w:r>
              <w:rPr>
                <w:rFonts w:ascii="Arial"/>
                <w:i/>
                <w:spacing w:val="15"/>
              </w:rPr>
              <w:t xml:space="preserve"> </w:t>
            </w:r>
            <w:r>
              <w:rPr>
                <w:rFonts w:ascii="Arial"/>
                <w:i/>
              </w:rPr>
              <w:t>always</w:t>
            </w:r>
            <w:r>
              <w:rPr>
                <w:rFonts w:ascii="Arial"/>
                <w:i/>
                <w:spacing w:val="11"/>
              </w:rPr>
              <w:t xml:space="preserve"> </w:t>
            </w:r>
            <w:r>
              <w:rPr>
                <w:rFonts w:ascii="Arial"/>
                <w:i/>
              </w:rPr>
              <w:t>more</w:t>
            </w:r>
            <w:r>
              <w:rPr>
                <w:rFonts w:ascii="Arial"/>
                <w:i/>
                <w:spacing w:val="12"/>
              </w:rPr>
              <w:t xml:space="preserve"> </w:t>
            </w:r>
            <w:r>
              <w:rPr>
                <w:rFonts w:ascii="Arial"/>
                <w:i/>
              </w:rPr>
              <w:t>than</w:t>
            </w:r>
            <w:r>
              <w:rPr>
                <w:rFonts w:ascii="Arial"/>
                <w:i/>
                <w:spacing w:val="11"/>
              </w:rPr>
              <w:t xml:space="preserve"> </w:t>
            </w:r>
            <w:r>
              <w:rPr>
                <w:rFonts w:ascii="Arial"/>
                <w:i/>
              </w:rPr>
              <w:t>the</w:t>
            </w:r>
            <w:r>
              <w:rPr>
                <w:rFonts w:ascii="Arial"/>
                <w:i/>
                <w:spacing w:val="11"/>
              </w:rPr>
              <w:t xml:space="preserve"> </w:t>
            </w:r>
            <w:r>
              <w:rPr>
                <w:rFonts w:ascii="Arial"/>
                <w:i/>
              </w:rPr>
              <w:t>seller</w:t>
            </w:r>
            <w:r>
              <w:rPr>
                <w:rFonts w:ascii="Arial"/>
                <w:i/>
                <w:spacing w:val="15"/>
              </w:rPr>
              <w:t xml:space="preserve"> </w:t>
            </w:r>
            <w:r>
              <w:rPr>
                <w:rFonts w:ascii="Arial"/>
                <w:i/>
              </w:rPr>
              <w:t>and</w:t>
            </w:r>
            <w:r>
              <w:rPr>
                <w:rFonts w:ascii="Arial"/>
                <w:i/>
                <w:spacing w:val="11"/>
              </w:rPr>
              <w:t xml:space="preserve"> </w:t>
            </w:r>
            <w:r>
              <w:rPr>
                <w:rFonts w:ascii="Arial"/>
                <w:i/>
              </w:rPr>
              <w:t>eagerness</w:t>
            </w:r>
            <w:r>
              <w:rPr>
                <w:rFonts w:ascii="Arial"/>
                <w:i/>
                <w:spacing w:val="15"/>
              </w:rPr>
              <w:t xml:space="preserve"> </w:t>
            </w:r>
            <w:r>
              <w:rPr>
                <w:rFonts w:ascii="Arial"/>
                <w:i/>
              </w:rPr>
              <w:t>&amp;</w:t>
            </w:r>
            <w:r>
              <w:rPr>
                <w:rFonts w:ascii="Arial"/>
                <w:i/>
                <w:spacing w:val="11"/>
              </w:rPr>
              <w:t xml:space="preserve"> </w:t>
            </w:r>
            <w:r>
              <w:rPr>
                <w:rFonts w:ascii="Arial"/>
                <w:i/>
              </w:rPr>
              <w:t>pressure</w:t>
            </w:r>
            <w:r>
              <w:rPr>
                <w:rFonts w:ascii="Arial"/>
                <w:i/>
                <w:spacing w:val="13"/>
              </w:rPr>
              <w:t xml:space="preserve"> </w:t>
            </w:r>
            <w:r>
              <w:rPr>
                <w:rFonts w:ascii="Arial"/>
                <w:i/>
              </w:rPr>
              <w:t>of</w:t>
            </w:r>
          </w:p>
          <w:p w:rsidR="0007563B" w:rsidRDefault="00176812">
            <w:pPr>
              <w:pStyle w:val="TableParagraph"/>
              <w:spacing w:line="251" w:lineRule="exact"/>
              <w:ind w:left="107"/>
              <w:jc w:val="both"/>
              <w:rPr>
                <w:rFonts w:ascii="Arial"/>
                <w:i/>
              </w:rPr>
            </w:pPr>
            <w:proofErr w:type="gramStart"/>
            <w:r>
              <w:rPr>
                <w:rFonts w:ascii="Arial"/>
                <w:i/>
              </w:rPr>
              <w:t>selling</w:t>
            </w:r>
            <w:proofErr w:type="gramEnd"/>
            <w:r>
              <w:rPr>
                <w:rFonts w:ascii="Arial"/>
                <w:i/>
                <w:spacing w:val="-1"/>
              </w:rPr>
              <w:t xml:space="preserve"> </w:t>
            </w:r>
            <w:r>
              <w:rPr>
                <w:rFonts w:ascii="Arial"/>
                <w:i/>
              </w:rPr>
              <w:t>the</w:t>
            </w:r>
            <w:r>
              <w:rPr>
                <w:rFonts w:ascii="Arial"/>
                <w:i/>
                <w:spacing w:val="-1"/>
              </w:rPr>
              <w:t xml:space="preserve"> </w:t>
            </w:r>
            <w:r>
              <w:rPr>
                <w:rFonts w:ascii="Arial"/>
                <w:i/>
              </w:rPr>
              <w:t>property</w:t>
            </w:r>
            <w:r>
              <w:rPr>
                <w:rFonts w:ascii="Arial"/>
                <w:i/>
                <w:spacing w:val="-3"/>
              </w:rPr>
              <w:t xml:space="preserve"> </w:t>
            </w:r>
            <w:r>
              <w:rPr>
                <w:rFonts w:ascii="Arial"/>
                <w:i/>
              </w:rPr>
              <w:t>will be more</w:t>
            </w:r>
            <w:r>
              <w:rPr>
                <w:rFonts w:ascii="Arial"/>
                <w:i/>
                <w:spacing w:val="1"/>
              </w:rPr>
              <w:t xml:space="preserve"> </w:t>
            </w:r>
            <w:r>
              <w:rPr>
                <w:rFonts w:ascii="Arial"/>
                <w:i/>
              </w:rPr>
              <w:t>on</w:t>
            </w:r>
            <w:r>
              <w:rPr>
                <w:rFonts w:ascii="Arial"/>
                <w:i/>
                <w:spacing w:val="-2"/>
              </w:rPr>
              <w:t xml:space="preserve"> </w:t>
            </w:r>
            <w:r>
              <w:rPr>
                <w:rFonts w:ascii="Arial"/>
                <w:i/>
              </w:rPr>
              <w:t>the</w:t>
            </w:r>
            <w:r>
              <w:rPr>
                <w:rFonts w:ascii="Arial"/>
                <w:i/>
                <w:spacing w:val="-3"/>
              </w:rPr>
              <w:t xml:space="preserve"> </w:t>
            </w:r>
            <w:r>
              <w:rPr>
                <w:rFonts w:ascii="Arial"/>
                <w:i/>
              </w:rPr>
              <w:t>seller</w:t>
            </w:r>
            <w:r>
              <w:rPr>
                <w:rFonts w:ascii="Arial"/>
                <w:i/>
                <w:spacing w:val="-1"/>
              </w:rPr>
              <w:t xml:space="preserve"> </w:t>
            </w:r>
            <w:r>
              <w:rPr>
                <w:rFonts w:ascii="Arial"/>
                <w:i/>
              </w:rPr>
              <w:t>than</w:t>
            </w:r>
            <w:r>
              <w:rPr>
                <w:rFonts w:ascii="Arial"/>
                <w:i/>
                <w:spacing w:val="-2"/>
              </w:rPr>
              <w:t xml:space="preserve"> </w:t>
            </w:r>
            <w:r>
              <w:rPr>
                <w:rFonts w:ascii="Arial"/>
                <w:i/>
              </w:rPr>
              <w:t>the</w:t>
            </w:r>
            <w:r>
              <w:rPr>
                <w:rFonts w:ascii="Arial"/>
                <w:i/>
                <w:spacing w:val="-3"/>
              </w:rPr>
              <w:t xml:space="preserve"> </w:t>
            </w:r>
            <w:r>
              <w:rPr>
                <w:rFonts w:ascii="Arial"/>
                <w:i/>
              </w:rPr>
              <w:t>buyer.</w:t>
            </w:r>
          </w:p>
        </w:tc>
      </w:tr>
      <w:tr w:rsidR="0007563B">
        <w:trPr>
          <w:trHeight w:val="1091"/>
        </w:trPr>
        <w:tc>
          <w:tcPr>
            <w:tcW w:w="802" w:type="dxa"/>
            <w:vMerge/>
            <w:tcBorders>
              <w:top w:val="nil"/>
            </w:tcBorders>
            <w:shd w:val="clear" w:color="auto" w:fill="C5D9F0"/>
          </w:tcPr>
          <w:p w:rsidR="0007563B" w:rsidRDefault="0007563B">
            <w:pPr>
              <w:rPr>
                <w:sz w:val="2"/>
                <w:szCs w:val="2"/>
              </w:rPr>
            </w:pPr>
          </w:p>
        </w:tc>
        <w:tc>
          <w:tcPr>
            <w:tcW w:w="10524" w:type="dxa"/>
          </w:tcPr>
          <w:p w:rsidR="0007563B" w:rsidRDefault="00176812">
            <w:pPr>
              <w:pStyle w:val="TableParagraph"/>
              <w:spacing w:line="259" w:lineRule="auto"/>
              <w:ind w:left="107" w:right="95"/>
              <w:jc w:val="both"/>
              <w:rPr>
                <w:rFonts w:ascii="Arial"/>
                <w:i/>
              </w:rPr>
            </w:pPr>
            <w:r>
              <w:rPr>
                <w:rFonts w:ascii="Arial"/>
                <w:b/>
                <w:i/>
              </w:rPr>
              <w:t xml:space="preserve">Liquidation Value </w:t>
            </w:r>
            <w:r>
              <w:rPr>
                <w:rFonts w:ascii="Arial"/>
                <w:i/>
              </w:rPr>
              <w:t>is the amount that would be realized when an asset or group of assets are sold due to</w:t>
            </w:r>
            <w:r>
              <w:rPr>
                <w:rFonts w:ascii="Arial"/>
                <w:i/>
                <w:spacing w:val="1"/>
              </w:rPr>
              <w:t xml:space="preserve"> </w:t>
            </w:r>
            <w:r>
              <w:rPr>
                <w:rFonts w:ascii="Arial"/>
                <w:i/>
              </w:rPr>
              <w:t>any compulsion or constraints such as in a recovery process guided by statute, law or legal process,</w:t>
            </w:r>
            <w:r>
              <w:rPr>
                <w:rFonts w:ascii="Arial"/>
                <w:i/>
                <w:spacing w:val="1"/>
              </w:rPr>
              <w:t xml:space="preserve"> </w:t>
            </w:r>
            <w:r>
              <w:rPr>
                <w:rFonts w:ascii="Arial"/>
                <w:i/>
              </w:rPr>
              <w:t>clearance</w:t>
            </w:r>
            <w:r>
              <w:rPr>
                <w:rFonts w:ascii="Arial"/>
                <w:i/>
                <w:spacing w:val="5"/>
              </w:rPr>
              <w:t xml:space="preserve"> </w:t>
            </w:r>
            <w:r>
              <w:rPr>
                <w:rFonts w:ascii="Arial"/>
                <w:i/>
              </w:rPr>
              <w:t>sale</w:t>
            </w:r>
            <w:r>
              <w:rPr>
                <w:rFonts w:ascii="Arial"/>
                <w:i/>
                <w:spacing w:val="4"/>
              </w:rPr>
              <w:t xml:space="preserve"> </w:t>
            </w:r>
            <w:r>
              <w:rPr>
                <w:rFonts w:ascii="Arial"/>
                <w:i/>
              </w:rPr>
              <w:t>or</w:t>
            </w:r>
            <w:r>
              <w:rPr>
                <w:rFonts w:ascii="Arial"/>
                <w:i/>
                <w:spacing w:val="4"/>
              </w:rPr>
              <w:t xml:space="preserve"> </w:t>
            </w:r>
            <w:r>
              <w:rPr>
                <w:rFonts w:ascii="Arial"/>
                <w:i/>
              </w:rPr>
              <w:t>any</w:t>
            </w:r>
            <w:r>
              <w:rPr>
                <w:rFonts w:ascii="Arial"/>
                <w:i/>
                <w:spacing w:val="4"/>
              </w:rPr>
              <w:t xml:space="preserve"> </w:t>
            </w:r>
            <w:r>
              <w:rPr>
                <w:rFonts w:ascii="Arial"/>
                <w:i/>
              </w:rPr>
              <w:t>such</w:t>
            </w:r>
            <w:r>
              <w:rPr>
                <w:rFonts w:ascii="Arial"/>
                <w:i/>
                <w:spacing w:val="6"/>
              </w:rPr>
              <w:t xml:space="preserve"> </w:t>
            </w:r>
            <w:r>
              <w:rPr>
                <w:rFonts w:ascii="Arial"/>
                <w:i/>
              </w:rPr>
              <w:t>condition</w:t>
            </w:r>
            <w:r>
              <w:rPr>
                <w:rFonts w:ascii="Arial"/>
                <w:i/>
                <w:spacing w:val="3"/>
              </w:rPr>
              <w:t xml:space="preserve"> </w:t>
            </w:r>
            <w:r>
              <w:rPr>
                <w:rFonts w:ascii="Arial"/>
                <w:i/>
              </w:rPr>
              <w:t>or</w:t>
            </w:r>
            <w:r>
              <w:rPr>
                <w:rFonts w:ascii="Arial"/>
                <w:i/>
                <w:spacing w:val="5"/>
              </w:rPr>
              <w:t xml:space="preserve"> </w:t>
            </w:r>
            <w:r>
              <w:rPr>
                <w:rFonts w:ascii="Arial"/>
                <w:i/>
              </w:rPr>
              <w:t>situation</w:t>
            </w:r>
            <w:r>
              <w:rPr>
                <w:rFonts w:ascii="Arial"/>
                <w:i/>
                <w:spacing w:val="4"/>
              </w:rPr>
              <w:t xml:space="preserve"> </w:t>
            </w:r>
            <w:r>
              <w:rPr>
                <w:rFonts w:ascii="Arial"/>
                <w:i/>
              </w:rPr>
              <w:t>thereof</w:t>
            </w:r>
            <w:r>
              <w:rPr>
                <w:rFonts w:ascii="Arial"/>
                <w:i/>
                <w:spacing w:val="4"/>
              </w:rPr>
              <w:t xml:space="preserve"> </w:t>
            </w:r>
            <w:r>
              <w:rPr>
                <w:rFonts w:ascii="Arial"/>
                <w:i/>
              </w:rPr>
              <w:t>where</w:t>
            </w:r>
            <w:r>
              <w:rPr>
                <w:rFonts w:ascii="Arial"/>
                <w:i/>
                <w:spacing w:val="4"/>
              </w:rPr>
              <w:t xml:space="preserve"> </w:t>
            </w:r>
            <w:r>
              <w:rPr>
                <w:rFonts w:ascii="Arial"/>
                <w:i/>
              </w:rPr>
              <w:t>the</w:t>
            </w:r>
            <w:r>
              <w:rPr>
                <w:rFonts w:ascii="Arial"/>
                <w:i/>
                <w:spacing w:val="3"/>
              </w:rPr>
              <w:t xml:space="preserve"> </w:t>
            </w:r>
            <w:r>
              <w:rPr>
                <w:rFonts w:ascii="Arial"/>
                <w:i/>
              </w:rPr>
              <w:t>pressure</w:t>
            </w:r>
            <w:r>
              <w:rPr>
                <w:rFonts w:ascii="Arial"/>
                <w:i/>
                <w:spacing w:val="6"/>
              </w:rPr>
              <w:t xml:space="preserve"> </w:t>
            </w:r>
            <w:r>
              <w:rPr>
                <w:rFonts w:ascii="Arial"/>
                <w:i/>
              </w:rPr>
              <w:t>of</w:t>
            </w:r>
            <w:r>
              <w:rPr>
                <w:rFonts w:ascii="Arial"/>
                <w:i/>
                <w:spacing w:val="5"/>
              </w:rPr>
              <w:t xml:space="preserve"> </w:t>
            </w:r>
            <w:r>
              <w:rPr>
                <w:rFonts w:ascii="Arial"/>
                <w:i/>
              </w:rPr>
              <w:t>selling</w:t>
            </w:r>
            <w:r>
              <w:rPr>
                <w:rFonts w:ascii="Arial"/>
                <w:i/>
                <w:spacing w:val="5"/>
              </w:rPr>
              <w:t xml:space="preserve"> </w:t>
            </w:r>
            <w:r>
              <w:rPr>
                <w:rFonts w:ascii="Arial"/>
                <w:i/>
              </w:rPr>
              <w:t>the</w:t>
            </w:r>
            <w:r>
              <w:rPr>
                <w:rFonts w:ascii="Arial"/>
                <w:i/>
                <w:spacing w:val="4"/>
              </w:rPr>
              <w:t xml:space="preserve"> </w:t>
            </w:r>
            <w:r>
              <w:rPr>
                <w:rFonts w:ascii="Arial"/>
                <w:i/>
              </w:rPr>
              <w:t>asset/</w:t>
            </w:r>
            <w:r>
              <w:rPr>
                <w:rFonts w:ascii="Arial"/>
                <w:i/>
                <w:spacing w:val="5"/>
              </w:rPr>
              <w:t xml:space="preserve"> </w:t>
            </w:r>
            <w:r>
              <w:rPr>
                <w:rFonts w:ascii="Arial"/>
                <w:i/>
              </w:rPr>
              <w:t>property</w:t>
            </w:r>
          </w:p>
          <w:p w:rsidR="0007563B" w:rsidRDefault="00176812">
            <w:pPr>
              <w:pStyle w:val="TableParagraph"/>
              <w:spacing w:line="252" w:lineRule="exact"/>
              <w:ind w:left="107"/>
              <w:jc w:val="both"/>
              <w:rPr>
                <w:rFonts w:ascii="Arial"/>
                <w:i/>
              </w:rPr>
            </w:pPr>
            <w:r>
              <w:rPr>
                <w:rFonts w:ascii="Arial"/>
                <w:i/>
              </w:rPr>
              <w:t>is</w:t>
            </w:r>
            <w:r>
              <w:rPr>
                <w:rFonts w:ascii="Arial"/>
                <w:i/>
                <w:spacing w:val="9"/>
              </w:rPr>
              <w:t xml:space="preserve"> </w:t>
            </w:r>
            <w:r>
              <w:rPr>
                <w:rFonts w:ascii="Arial"/>
                <w:i/>
              </w:rPr>
              <w:t>very</w:t>
            </w:r>
            <w:r>
              <w:rPr>
                <w:rFonts w:ascii="Arial"/>
                <w:i/>
                <w:spacing w:val="10"/>
              </w:rPr>
              <w:t xml:space="preserve"> </w:t>
            </w:r>
            <w:r>
              <w:rPr>
                <w:rFonts w:ascii="Arial"/>
                <w:i/>
              </w:rPr>
              <w:t>high</w:t>
            </w:r>
            <w:r>
              <w:rPr>
                <w:rFonts w:ascii="Arial"/>
                <w:i/>
                <w:spacing w:val="6"/>
              </w:rPr>
              <w:t xml:space="preserve"> </w:t>
            </w:r>
            <w:r>
              <w:rPr>
                <w:rFonts w:ascii="Arial"/>
                <w:i/>
              </w:rPr>
              <w:t>to</w:t>
            </w:r>
            <w:r>
              <w:rPr>
                <w:rFonts w:ascii="Arial"/>
                <w:i/>
                <w:spacing w:val="9"/>
              </w:rPr>
              <w:t xml:space="preserve"> </w:t>
            </w:r>
            <w:r>
              <w:rPr>
                <w:rFonts w:ascii="Arial"/>
                <w:i/>
              </w:rPr>
              <w:t>realize</w:t>
            </w:r>
            <w:r>
              <w:rPr>
                <w:rFonts w:ascii="Arial"/>
                <w:i/>
                <w:spacing w:val="10"/>
              </w:rPr>
              <w:t xml:space="preserve"> </w:t>
            </w:r>
            <w:r>
              <w:rPr>
                <w:rFonts w:ascii="Arial"/>
                <w:i/>
              </w:rPr>
              <w:t>whatever</w:t>
            </w:r>
            <w:r>
              <w:rPr>
                <w:rFonts w:ascii="Arial"/>
                <w:i/>
                <w:spacing w:val="11"/>
              </w:rPr>
              <w:t xml:space="preserve"> </w:t>
            </w:r>
            <w:r>
              <w:rPr>
                <w:rFonts w:ascii="Arial"/>
                <w:i/>
              </w:rPr>
              <w:t>maximum</w:t>
            </w:r>
            <w:r>
              <w:rPr>
                <w:rFonts w:ascii="Arial"/>
                <w:i/>
                <w:spacing w:val="10"/>
              </w:rPr>
              <w:t xml:space="preserve"> </w:t>
            </w:r>
            <w:r>
              <w:rPr>
                <w:rFonts w:ascii="Arial"/>
                <w:i/>
              </w:rPr>
              <w:t>amount</w:t>
            </w:r>
            <w:r>
              <w:rPr>
                <w:rFonts w:ascii="Arial"/>
                <w:i/>
                <w:spacing w:val="10"/>
              </w:rPr>
              <w:t xml:space="preserve"> </w:t>
            </w:r>
            <w:r>
              <w:rPr>
                <w:rFonts w:ascii="Arial"/>
                <w:i/>
              </w:rPr>
              <w:t>can</w:t>
            </w:r>
            <w:r>
              <w:rPr>
                <w:rFonts w:ascii="Arial"/>
                <w:i/>
                <w:spacing w:val="8"/>
              </w:rPr>
              <w:t xml:space="preserve"> </w:t>
            </w:r>
            <w:r>
              <w:rPr>
                <w:rFonts w:ascii="Arial"/>
                <w:i/>
              </w:rPr>
              <w:t>be</w:t>
            </w:r>
            <w:r>
              <w:rPr>
                <w:rFonts w:ascii="Arial"/>
                <w:i/>
                <w:spacing w:val="6"/>
              </w:rPr>
              <w:t xml:space="preserve"> </w:t>
            </w:r>
            <w:r>
              <w:rPr>
                <w:rFonts w:ascii="Arial"/>
                <w:i/>
              </w:rPr>
              <w:t>from</w:t>
            </w:r>
            <w:r>
              <w:rPr>
                <w:rFonts w:ascii="Arial"/>
                <w:i/>
                <w:spacing w:val="8"/>
              </w:rPr>
              <w:t xml:space="preserve"> </w:t>
            </w:r>
            <w:r>
              <w:rPr>
                <w:rFonts w:ascii="Arial"/>
                <w:i/>
              </w:rPr>
              <w:t>the</w:t>
            </w:r>
            <w:r>
              <w:rPr>
                <w:rFonts w:ascii="Arial"/>
                <w:i/>
                <w:spacing w:val="8"/>
              </w:rPr>
              <w:t xml:space="preserve"> </w:t>
            </w:r>
            <w:r>
              <w:rPr>
                <w:rFonts w:ascii="Arial"/>
                <w:i/>
              </w:rPr>
              <w:t>sale</w:t>
            </w:r>
            <w:r>
              <w:rPr>
                <w:rFonts w:ascii="Arial"/>
                <w:i/>
                <w:spacing w:val="6"/>
              </w:rPr>
              <w:t xml:space="preserve"> </w:t>
            </w:r>
            <w:r>
              <w:rPr>
                <w:rFonts w:ascii="Arial"/>
                <w:i/>
              </w:rPr>
              <w:t>of</w:t>
            </w:r>
            <w:r>
              <w:rPr>
                <w:rFonts w:ascii="Arial"/>
                <w:i/>
                <w:spacing w:val="10"/>
              </w:rPr>
              <w:t xml:space="preserve"> </w:t>
            </w:r>
            <w:r>
              <w:rPr>
                <w:rFonts w:ascii="Arial"/>
                <w:i/>
              </w:rPr>
              <w:t>the</w:t>
            </w:r>
            <w:r>
              <w:rPr>
                <w:rFonts w:ascii="Arial"/>
                <w:i/>
                <w:spacing w:val="9"/>
              </w:rPr>
              <w:t xml:space="preserve"> </w:t>
            </w:r>
            <w:r>
              <w:rPr>
                <w:rFonts w:ascii="Arial"/>
                <w:i/>
              </w:rPr>
              <w:t>assets</w:t>
            </w:r>
            <w:r>
              <w:rPr>
                <w:rFonts w:ascii="Arial"/>
                <w:i/>
                <w:spacing w:val="9"/>
              </w:rPr>
              <w:t xml:space="preserve"> </w:t>
            </w:r>
            <w:r>
              <w:rPr>
                <w:rFonts w:ascii="Arial"/>
                <w:i/>
              </w:rPr>
              <w:t>in</w:t>
            </w:r>
            <w:r>
              <w:rPr>
                <w:rFonts w:ascii="Arial"/>
                <w:i/>
                <w:spacing w:val="9"/>
              </w:rPr>
              <w:t xml:space="preserve"> </w:t>
            </w:r>
            <w:r>
              <w:rPr>
                <w:rFonts w:ascii="Arial"/>
                <w:i/>
              </w:rPr>
              <w:t>a</w:t>
            </w:r>
            <w:r>
              <w:rPr>
                <w:rFonts w:ascii="Arial"/>
                <w:i/>
                <w:spacing w:val="9"/>
              </w:rPr>
              <w:t xml:space="preserve"> </w:t>
            </w:r>
            <w:r>
              <w:rPr>
                <w:rFonts w:ascii="Arial"/>
                <w:i/>
              </w:rPr>
              <w:t>limited</w:t>
            </w:r>
            <w:r>
              <w:rPr>
                <w:rFonts w:ascii="Arial"/>
                <w:i/>
                <w:spacing w:val="6"/>
              </w:rPr>
              <w:t xml:space="preserve"> </w:t>
            </w:r>
            <w:r>
              <w:rPr>
                <w:rFonts w:ascii="Arial"/>
                <w:i/>
              </w:rPr>
              <w:t>time</w:t>
            </w:r>
            <w:r>
              <w:rPr>
                <w:rFonts w:ascii="Arial"/>
                <w:i/>
                <w:spacing w:val="10"/>
              </w:rPr>
              <w:t xml:space="preserve"> </w:t>
            </w:r>
            <w:r>
              <w:rPr>
                <w:rFonts w:ascii="Arial"/>
                <w:i/>
              </w:rPr>
              <w:t>for</w:t>
            </w:r>
          </w:p>
        </w:tc>
      </w:tr>
    </w:tbl>
    <w:p w:rsidR="0007563B" w:rsidRDefault="00176812">
      <w:pPr>
        <w:rPr>
          <w:sz w:val="2"/>
          <w:szCs w:val="2"/>
        </w:rPr>
      </w:pPr>
      <w:r>
        <w:pict>
          <v:shape id="_x0000_s1140" style="position:absolute;margin-left:90.05pt;margin-top:341.25pt;width:299pt;height:269.7pt;z-index:-18650624;mso-position-horizontal-relative:page;mso-position-vertical-relative:page" coordorigin="1801,6825" coordsize="5980,5394" o:spt="100" adj="0,,0" path="m4498,11103r-6,-73l4477,10951r-22,-82l4432,10799r-30,-72l4367,10652r-42,-78l4276,10494r-40,-59l4200,10384r,686l4197,11126r-12,57l4167,11240r-29,60l4097,11363r-53,66l3979,11498r-305,306l2216,10346r301,-301l2598,9969r74,-60l2740,9866r61,-27l2868,9824r73,-4l3020,9827r85,18l3195,9874r60,26l3317,9932r63,39l3446,10016r68,51l3584,10125r72,65l3729,10262r60,61l3844,10383r52,59l3943,10500r43,57l4024,10612r35,54l4101,10741r35,72l4163,10882r20,67l4196,11013r4,57l4200,10384r-6,-9l4148,10315r-50,-60l4045,10194r-56,-62l3929,10070r-64,-62l3801,9950r-64,-55l3673,9843r-30,-23l3609,9795r-63,-44l3482,9709r-63,-37l3346,9634r-72,-32l3203,9574r-71,-22l3062,9535r-70,-12l2923,9516r-73,-1l2779,9521r-70,15l2642,9559r-65,30l2528,9618r-52,37l2420,9700r-61,54l2294,9817r-493,493l3710,12218r414,-414l4226,11702r61,-65l4341,11571r45,-65l4424,11439r30,-67l4476,11306r15,-67l4498,11172r,-69xm6418,9510l6056,9382,5650,9239r-89,-29l5475,9186r-82,-19l5364,9162r-50,-9l5239,9143r-46,-2l5143,9144r-54,7l5030,9162r44,-70l5109,9023r27,-69l5154,8885r10,-69l5165,8748r-8,-68l5139,8602r-28,-76l5075,8451r-45,-72l4976,8308r-20,-23l4913,8239r-41,-38l4872,8758r-4,56l4854,8869r-24,56l4794,8984r-47,61l4687,9109r-274,273l4280,9516,3649,8884r453,-453l4166,8374r63,-43l4293,8302r65,-16l4422,8285r79,15l4577,8330r72,45l4718,8435r43,47l4797,8533r30,54l4851,8643r16,58l4872,8758r,-557l4849,8180r-67,-53l4713,8082r-72,-39l4566,8011r-92,-28l4386,7970r-83,2l4225,7988r-62,25l4098,8049r-68,49l3958,8157r-75,71l3248,8863r1909,1908l5346,10582,4499,9734r219,-218l4753,9481r30,-27l4810,9433r23,-15l4863,9405r33,-11l4932,9386r39,-4l5014,9382r52,5l5125,9398r69,16l5256,9431r72,21l5407,9477r89,30l6180,9748r238,-238xm7780,8148l7415,7952,6555,7498r,307l6070,8291r-81,-144l5748,7717r-40,-72l5668,7574r-39,-66l5590,7443r-40,-64l5509,7316r-42,-62l5424,7193r-44,-61l5436,7168r62,38l5564,7246r71,42l5792,7378r763,427l6555,7498,5862,7132,5286,6825r-204,204l5277,7380r39,70l5701,8148r467,848l6441,9487r201,-201l6565,9153,6298,8684r-77,-133l6481,8291r339,-339l7565,8363r215,-215xe" fillcolor="silver" stroked="f">
            <v:fill opacity="32896f"/>
            <v:stroke joinstyle="round"/>
            <v:formulas/>
            <v:path arrowok="t" o:connecttype="segments"/>
            <w10:wrap anchorx="page" anchory="page"/>
          </v:shape>
        </w:pict>
      </w:r>
      <w:r>
        <w:pict>
          <v:shape id="_x0000_s1139" style="position:absolute;margin-left:301.65pt;margin-top:191.95pt;width:183.7pt;height:207.4pt;z-index:-18650112;mso-position-horizontal-relative:page;mso-position-vertical-relative:page" coordorigin="6033,3839" coordsize="3674,4148" o:spt="100" adj="0,,0" path="m8131,7797l7264,6930r672,-672l7711,6033r-672,672l6448,6114r776,-776l6999,5113r-966,965l7941,7986r190,-189xm9707,6221l8024,4538r473,-474l8272,3839,7138,4974r225,225l7834,4727,9517,6410r190,-189xe" fillcolor="silver" stroked="f">
            <v:fill opacity="32896f"/>
            <v:stroke joinstyle="round"/>
            <v:formulas/>
            <v:path arrowok="t" o:connecttype="segments"/>
            <w10:wrap anchorx="page" anchory="page"/>
          </v:shape>
        </w:pict>
      </w:r>
      <w:r>
        <w:rPr>
          <w:noProof/>
          <w:lang w:val="en-IN" w:eastAsia="en-IN"/>
        </w:rPr>
        <w:drawing>
          <wp:anchor distT="0" distB="0" distL="0" distR="0" simplePos="0" relativeHeight="15767552"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4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jpeg"/>
                    <pic:cNvPicPr/>
                  </pic:nvPicPr>
                  <pic:blipFill>
                    <a:blip r:embed="rId17" cstate="print"/>
                    <a:stretch>
                      <a:fillRect/>
                    </a:stretch>
                  </pic:blipFill>
                  <pic:spPr>
                    <a:xfrm>
                      <a:off x="0" y="0"/>
                      <a:ext cx="2059305" cy="391159"/>
                    </a:xfrm>
                    <a:prstGeom prst="rect">
                      <a:avLst/>
                    </a:prstGeom>
                  </pic:spPr>
                </pic:pic>
              </a:graphicData>
            </a:graphic>
          </wp:anchor>
        </w:drawing>
      </w:r>
    </w:p>
    <w:p w:rsidR="0007563B" w:rsidRDefault="0007563B">
      <w:pPr>
        <w:rPr>
          <w:sz w:val="2"/>
          <w:szCs w:val="2"/>
        </w:rPr>
        <w:sectPr w:rsidR="0007563B">
          <w:pgSz w:w="12240" w:h="15840"/>
          <w:pgMar w:top="1640" w:right="340" w:bottom="1180" w:left="340" w:header="210" w:footer="995" w:gutter="0"/>
          <w:cols w:space="720"/>
        </w:sect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2"/>
        <w:gridCol w:w="10524"/>
      </w:tblGrid>
      <w:tr w:rsidR="0007563B">
        <w:trPr>
          <w:trHeight w:val="547"/>
        </w:trPr>
        <w:tc>
          <w:tcPr>
            <w:tcW w:w="802" w:type="dxa"/>
            <w:vMerge w:val="restart"/>
            <w:shd w:val="clear" w:color="auto" w:fill="C5D9F0"/>
          </w:tcPr>
          <w:p w:rsidR="0007563B" w:rsidRDefault="0007563B">
            <w:pPr>
              <w:pStyle w:val="TableParagraph"/>
              <w:ind w:left="0"/>
              <w:rPr>
                <w:rFonts w:ascii="Times New Roman"/>
                <w:sz w:val="20"/>
              </w:rPr>
            </w:pPr>
          </w:p>
        </w:tc>
        <w:tc>
          <w:tcPr>
            <w:tcW w:w="10524" w:type="dxa"/>
          </w:tcPr>
          <w:p w:rsidR="0007563B" w:rsidRDefault="00176812">
            <w:pPr>
              <w:pStyle w:val="TableParagraph"/>
              <w:spacing w:line="246" w:lineRule="exact"/>
              <w:ind w:left="107"/>
              <w:rPr>
                <w:rFonts w:ascii="Arial"/>
                <w:i/>
              </w:rPr>
            </w:pPr>
            <w:proofErr w:type="gramStart"/>
            <w:r>
              <w:rPr>
                <w:rFonts w:ascii="Arial"/>
                <w:i/>
              </w:rPr>
              <w:t>clearance</w:t>
            </w:r>
            <w:proofErr w:type="gramEnd"/>
            <w:r>
              <w:rPr>
                <w:rFonts w:ascii="Arial"/>
                <w:i/>
                <w:spacing w:val="7"/>
              </w:rPr>
              <w:t xml:space="preserve"> </w:t>
            </w:r>
            <w:r>
              <w:rPr>
                <w:rFonts w:ascii="Arial"/>
                <w:i/>
              </w:rPr>
              <w:t>of</w:t>
            </w:r>
            <w:r>
              <w:rPr>
                <w:rFonts w:ascii="Arial"/>
                <w:i/>
                <w:spacing w:val="5"/>
              </w:rPr>
              <w:t xml:space="preserve"> </w:t>
            </w:r>
            <w:r>
              <w:rPr>
                <w:rFonts w:ascii="Arial"/>
                <w:i/>
              </w:rPr>
              <w:t>dues</w:t>
            </w:r>
            <w:r>
              <w:rPr>
                <w:rFonts w:ascii="Arial"/>
                <w:i/>
                <w:spacing w:val="4"/>
              </w:rPr>
              <w:t xml:space="preserve"> </w:t>
            </w:r>
            <w:r>
              <w:rPr>
                <w:rFonts w:ascii="Arial"/>
                <w:i/>
              </w:rPr>
              <w:t>or</w:t>
            </w:r>
            <w:r>
              <w:rPr>
                <w:rFonts w:ascii="Arial"/>
                <w:i/>
                <w:spacing w:val="5"/>
              </w:rPr>
              <w:t xml:space="preserve"> </w:t>
            </w:r>
            <w:r>
              <w:rPr>
                <w:rFonts w:ascii="Arial"/>
                <w:i/>
              </w:rPr>
              <w:t>due</w:t>
            </w:r>
            <w:r>
              <w:rPr>
                <w:rFonts w:ascii="Arial"/>
                <w:i/>
                <w:spacing w:val="4"/>
              </w:rPr>
              <w:t xml:space="preserve"> </w:t>
            </w:r>
            <w:r>
              <w:rPr>
                <w:rFonts w:ascii="Arial"/>
                <w:i/>
              </w:rPr>
              <w:t>to</w:t>
            </w:r>
            <w:r>
              <w:rPr>
                <w:rFonts w:ascii="Arial"/>
                <w:i/>
                <w:spacing w:val="5"/>
              </w:rPr>
              <w:t xml:space="preserve"> </w:t>
            </w:r>
            <w:r>
              <w:rPr>
                <w:rFonts w:ascii="Arial"/>
                <w:i/>
              </w:rPr>
              <w:t>closure</w:t>
            </w:r>
            <w:r>
              <w:rPr>
                <w:rFonts w:ascii="Arial"/>
                <w:i/>
                <w:spacing w:val="6"/>
              </w:rPr>
              <w:t xml:space="preserve"> </w:t>
            </w:r>
            <w:r>
              <w:rPr>
                <w:rFonts w:ascii="Arial"/>
                <w:i/>
              </w:rPr>
              <w:t>of</w:t>
            </w:r>
            <w:r>
              <w:rPr>
                <w:rFonts w:ascii="Arial"/>
                <w:i/>
                <w:spacing w:val="5"/>
              </w:rPr>
              <w:t xml:space="preserve"> </w:t>
            </w:r>
            <w:r>
              <w:rPr>
                <w:rFonts w:ascii="Arial"/>
                <w:i/>
              </w:rPr>
              <w:t>business.</w:t>
            </w:r>
            <w:r>
              <w:rPr>
                <w:rFonts w:ascii="Arial"/>
                <w:i/>
                <w:spacing w:val="6"/>
              </w:rPr>
              <w:t xml:space="preserve"> </w:t>
            </w:r>
            <w:r>
              <w:rPr>
                <w:rFonts w:ascii="Arial"/>
                <w:i/>
              </w:rPr>
              <w:t>In</w:t>
            </w:r>
            <w:r>
              <w:rPr>
                <w:rFonts w:ascii="Arial"/>
                <w:i/>
                <w:spacing w:val="6"/>
              </w:rPr>
              <w:t xml:space="preserve"> </w:t>
            </w:r>
            <w:r>
              <w:rPr>
                <w:rFonts w:ascii="Arial"/>
                <w:i/>
              </w:rPr>
              <w:t>other</w:t>
            </w:r>
            <w:r>
              <w:rPr>
                <w:rFonts w:ascii="Arial"/>
                <w:i/>
                <w:spacing w:val="5"/>
              </w:rPr>
              <w:t xml:space="preserve"> </w:t>
            </w:r>
            <w:r>
              <w:rPr>
                <w:rFonts w:ascii="Arial"/>
                <w:i/>
              </w:rPr>
              <w:t>words,</w:t>
            </w:r>
            <w:r>
              <w:rPr>
                <w:rFonts w:ascii="Arial"/>
                <w:i/>
                <w:spacing w:val="6"/>
              </w:rPr>
              <w:t xml:space="preserve"> </w:t>
            </w:r>
            <w:r>
              <w:rPr>
                <w:rFonts w:ascii="Arial"/>
                <w:i/>
              </w:rPr>
              <w:t>this</w:t>
            </w:r>
            <w:r>
              <w:rPr>
                <w:rFonts w:ascii="Arial"/>
                <w:i/>
                <w:spacing w:val="4"/>
              </w:rPr>
              <w:t xml:space="preserve"> </w:t>
            </w:r>
            <w:r>
              <w:rPr>
                <w:rFonts w:ascii="Arial"/>
                <w:i/>
              </w:rPr>
              <w:t>kind</w:t>
            </w:r>
            <w:r>
              <w:rPr>
                <w:rFonts w:ascii="Arial"/>
                <w:i/>
                <w:spacing w:val="4"/>
              </w:rPr>
              <w:t xml:space="preserve"> </w:t>
            </w:r>
            <w:r>
              <w:rPr>
                <w:rFonts w:ascii="Arial"/>
                <w:i/>
              </w:rPr>
              <w:t>of</w:t>
            </w:r>
            <w:r>
              <w:rPr>
                <w:rFonts w:ascii="Arial"/>
                <w:i/>
                <w:spacing w:val="5"/>
              </w:rPr>
              <w:t xml:space="preserve"> </w:t>
            </w:r>
            <w:r>
              <w:rPr>
                <w:rFonts w:ascii="Arial"/>
                <w:i/>
              </w:rPr>
              <w:t>value</w:t>
            </w:r>
            <w:r>
              <w:rPr>
                <w:rFonts w:ascii="Arial"/>
                <w:i/>
                <w:spacing w:val="8"/>
              </w:rPr>
              <w:t xml:space="preserve"> </w:t>
            </w:r>
            <w:r>
              <w:rPr>
                <w:rFonts w:ascii="Arial"/>
                <w:i/>
              </w:rPr>
              <w:t>is</w:t>
            </w:r>
            <w:r>
              <w:rPr>
                <w:rFonts w:ascii="Arial"/>
                <w:i/>
                <w:spacing w:val="5"/>
              </w:rPr>
              <w:t xml:space="preserve"> </w:t>
            </w:r>
            <w:r>
              <w:rPr>
                <w:rFonts w:ascii="Arial"/>
                <w:i/>
              </w:rPr>
              <w:t>also</w:t>
            </w:r>
            <w:r>
              <w:rPr>
                <w:rFonts w:ascii="Arial"/>
                <w:i/>
                <w:spacing w:val="6"/>
              </w:rPr>
              <w:t xml:space="preserve"> </w:t>
            </w:r>
            <w:r>
              <w:rPr>
                <w:rFonts w:ascii="Arial"/>
                <w:i/>
              </w:rPr>
              <w:t>called</w:t>
            </w:r>
            <w:r>
              <w:rPr>
                <w:rFonts w:ascii="Arial"/>
                <w:i/>
                <w:spacing w:val="5"/>
              </w:rPr>
              <w:t xml:space="preserve"> </w:t>
            </w:r>
            <w:r>
              <w:rPr>
                <w:rFonts w:ascii="Arial"/>
                <w:i/>
              </w:rPr>
              <w:t>as</w:t>
            </w:r>
            <w:r>
              <w:rPr>
                <w:rFonts w:ascii="Arial"/>
                <w:i/>
                <w:spacing w:val="5"/>
              </w:rPr>
              <w:t xml:space="preserve"> </w:t>
            </w:r>
            <w:r>
              <w:rPr>
                <w:rFonts w:ascii="Arial"/>
                <w:i/>
              </w:rPr>
              <w:t>forced</w:t>
            </w:r>
          </w:p>
          <w:p w:rsidR="0007563B" w:rsidRDefault="00176812">
            <w:pPr>
              <w:pStyle w:val="TableParagraph"/>
              <w:spacing w:before="20"/>
              <w:ind w:left="107"/>
              <w:rPr>
                <w:rFonts w:ascii="Arial"/>
                <w:i/>
              </w:rPr>
            </w:pPr>
            <w:proofErr w:type="gramStart"/>
            <w:r>
              <w:rPr>
                <w:rFonts w:ascii="Arial"/>
                <w:i/>
              </w:rPr>
              <w:t>sale</w:t>
            </w:r>
            <w:proofErr w:type="gramEnd"/>
            <w:r>
              <w:rPr>
                <w:rFonts w:ascii="Arial"/>
                <w:i/>
                <w:spacing w:val="-1"/>
              </w:rPr>
              <w:t xml:space="preserve"> </w:t>
            </w:r>
            <w:r>
              <w:rPr>
                <w:rFonts w:ascii="Arial"/>
                <w:i/>
              </w:rPr>
              <w:t>value.</w:t>
            </w:r>
          </w:p>
        </w:tc>
      </w:tr>
      <w:tr w:rsidR="0007563B" w:rsidTr="00680473">
        <w:trPr>
          <w:trHeight w:val="3916"/>
        </w:trPr>
        <w:tc>
          <w:tcPr>
            <w:tcW w:w="802" w:type="dxa"/>
            <w:vMerge/>
            <w:tcBorders>
              <w:top w:val="nil"/>
            </w:tcBorders>
            <w:shd w:val="clear" w:color="auto" w:fill="C5D9F0"/>
          </w:tcPr>
          <w:p w:rsidR="0007563B" w:rsidRDefault="0007563B">
            <w:pPr>
              <w:rPr>
                <w:sz w:val="2"/>
                <w:szCs w:val="2"/>
              </w:rPr>
            </w:pPr>
          </w:p>
        </w:tc>
        <w:tc>
          <w:tcPr>
            <w:tcW w:w="10524" w:type="dxa"/>
            <w:shd w:val="clear" w:color="auto" w:fill="FFFFFF" w:themeFill="background1"/>
          </w:tcPr>
          <w:p w:rsidR="0007563B" w:rsidRDefault="00176812">
            <w:pPr>
              <w:pStyle w:val="TableParagraph"/>
              <w:spacing w:line="259" w:lineRule="auto"/>
              <w:ind w:left="107" w:right="97"/>
              <w:jc w:val="both"/>
              <w:rPr>
                <w:rFonts w:ascii="Arial"/>
                <w:i/>
              </w:rPr>
            </w:pPr>
            <w:r>
              <w:rPr>
                <w:rFonts w:ascii="Arial"/>
                <w:b/>
                <w:i/>
              </w:rPr>
              <w:t>Difference</w:t>
            </w:r>
            <w:r>
              <w:rPr>
                <w:rFonts w:ascii="Arial"/>
                <w:b/>
                <w:i/>
                <w:spacing w:val="1"/>
              </w:rPr>
              <w:t xml:space="preserve"> </w:t>
            </w:r>
            <w:r>
              <w:rPr>
                <w:rFonts w:ascii="Arial"/>
                <w:b/>
                <w:i/>
              </w:rPr>
              <w:t>between</w:t>
            </w:r>
            <w:r>
              <w:rPr>
                <w:rFonts w:ascii="Arial"/>
                <w:b/>
                <w:i/>
                <w:spacing w:val="1"/>
              </w:rPr>
              <w:t xml:space="preserve"> </w:t>
            </w:r>
            <w:r>
              <w:rPr>
                <w:rFonts w:ascii="Arial"/>
                <w:b/>
                <w:i/>
              </w:rPr>
              <w:t>Costs,</w:t>
            </w:r>
            <w:r>
              <w:rPr>
                <w:rFonts w:ascii="Arial"/>
                <w:b/>
                <w:i/>
                <w:spacing w:val="1"/>
              </w:rPr>
              <w:t xml:space="preserve"> </w:t>
            </w:r>
            <w:r>
              <w:rPr>
                <w:rFonts w:ascii="Arial"/>
                <w:b/>
                <w:i/>
              </w:rPr>
              <w:t>Price</w:t>
            </w:r>
            <w:r>
              <w:rPr>
                <w:rFonts w:ascii="Arial"/>
                <w:b/>
                <w:i/>
                <w:spacing w:val="1"/>
              </w:rPr>
              <w:t xml:space="preserve"> </w:t>
            </w:r>
            <w:r>
              <w:rPr>
                <w:rFonts w:ascii="Arial"/>
                <w:b/>
                <w:i/>
              </w:rPr>
              <w:t>&amp;</w:t>
            </w:r>
            <w:r>
              <w:rPr>
                <w:rFonts w:ascii="Arial"/>
                <w:b/>
                <w:i/>
                <w:spacing w:val="1"/>
              </w:rPr>
              <w:t xml:space="preserve"> </w:t>
            </w:r>
            <w:r>
              <w:rPr>
                <w:rFonts w:ascii="Arial"/>
                <w:b/>
                <w:i/>
              </w:rPr>
              <w:t>Value:</w:t>
            </w:r>
            <w:r>
              <w:rPr>
                <w:rFonts w:ascii="Arial"/>
                <w:b/>
                <w:i/>
                <w:spacing w:val="1"/>
              </w:rPr>
              <w:t xml:space="preserve"> </w:t>
            </w:r>
            <w:r>
              <w:rPr>
                <w:rFonts w:ascii="Arial"/>
                <w:i/>
              </w:rPr>
              <w:t>Generally,</w:t>
            </w:r>
            <w:r>
              <w:rPr>
                <w:rFonts w:ascii="Arial"/>
                <w:i/>
                <w:spacing w:val="1"/>
              </w:rPr>
              <w:t xml:space="preserve"> </w:t>
            </w:r>
            <w:r>
              <w:rPr>
                <w:rFonts w:ascii="Arial"/>
                <w:i/>
              </w:rPr>
              <w:t>these</w:t>
            </w:r>
            <w:r>
              <w:rPr>
                <w:rFonts w:ascii="Arial"/>
                <w:i/>
                <w:spacing w:val="1"/>
              </w:rPr>
              <w:t xml:space="preserve"> </w:t>
            </w:r>
            <w:r>
              <w:rPr>
                <w:rFonts w:ascii="Arial"/>
                <w:i/>
              </w:rPr>
              <w:t>words</w:t>
            </w:r>
            <w:r>
              <w:rPr>
                <w:rFonts w:ascii="Arial"/>
                <w:i/>
                <w:spacing w:val="1"/>
              </w:rPr>
              <w:t xml:space="preserve"> </w:t>
            </w:r>
            <w:r>
              <w:rPr>
                <w:rFonts w:ascii="Arial"/>
                <w:i/>
              </w:rPr>
              <w:t>are</w:t>
            </w:r>
            <w:r>
              <w:rPr>
                <w:rFonts w:ascii="Arial"/>
                <w:i/>
                <w:spacing w:val="1"/>
              </w:rPr>
              <w:t xml:space="preserve"> </w:t>
            </w:r>
            <w:r>
              <w:rPr>
                <w:rFonts w:ascii="Arial"/>
                <w:i/>
              </w:rPr>
              <w:t>used</w:t>
            </w:r>
            <w:r>
              <w:rPr>
                <w:rFonts w:ascii="Arial"/>
                <w:i/>
                <w:spacing w:val="1"/>
              </w:rPr>
              <w:t xml:space="preserve"> </w:t>
            </w:r>
            <w:r>
              <w:rPr>
                <w:rFonts w:ascii="Arial"/>
                <w:i/>
              </w:rPr>
              <w:t>and</w:t>
            </w:r>
            <w:r>
              <w:rPr>
                <w:rFonts w:ascii="Arial"/>
                <w:i/>
                <w:spacing w:val="1"/>
              </w:rPr>
              <w:t xml:space="preserve"> </w:t>
            </w:r>
            <w:r>
              <w:rPr>
                <w:rFonts w:ascii="Arial"/>
                <w:i/>
              </w:rPr>
              <w:t>understood</w:t>
            </w:r>
            <w:r>
              <w:rPr>
                <w:rFonts w:ascii="Arial"/>
                <w:i/>
                <w:spacing w:val="1"/>
              </w:rPr>
              <w:t xml:space="preserve"> </w:t>
            </w:r>
            <w:r>
              <w:rPr>
                <w:rFonts w:ascii="Arial"/>
                <w:i/>
              </w:rPr>
              <w:t>synonymously. However, in reality each of these has a completely different meaning, premise and also</w:t>
            </w:r>
            <w:r>
              <w:rPr>
                <w:rFonts w:ascii="Arial"/>
                <w:i/>
                <w:spacing w:val="1"/>
              </w:rPr>
              <w:t xml:space="preserve"> </w:t>
            </w:r>
            <w:r>
              <w:rPr>
                <w:rFonts w:ascii="Arial"/>
                <w:i/>
              </w:rPr>
              <w:t>having different definitions in professional &amp; legal terms. Therefore, it is our professional responsibility to</w:t>
            </w:r>
            <w:r>
              <w:rPr>
                <w:rFonts w:ascii="Arial"/>
                <w:i/>
                <w:spacing w:val="1"/>
              </w:rPr>
              <w:t xml:space="preserve"> </w:t>
            </w:r>
            <w:r>
              <w:rPr>
                <w:rFonts w:ascii="Arial"/>
                <w:i/>
              </w:rPr>
              <w:t>describe</w:t>
            </w:r>
            <w:r>
              <w:rPr>
                <w:rFonts w:ascii="Arial"/>
                <w:i/>
                <w:spacing w:val="-12"/>
              </w:rPr>
              <w:t xml:space="preserve"> </w:t>
            </w:r>
            <w:r>
              <w:rPr>
                <w:rFonts w:ascii="Arial"/>
                <w:i/>
              </w:rPr>
              <w:t>the</w:t>
            </w:r>
            <w:r>
              <w:rPr>
                <w:rFonts w:ascii="Arial"/>
                <w:i/>
                <w:spacing w:val="-13"/>
              </w:rPr>
              <w:t xml:space="preserve"> </w:t>
            </w:r>
            <w:r>
              <w:rPr>
                <w:rFonts w:ascii="Arial"/>
                <w:i/>
              </w:rPr>
              <w:t>definitions</w:t>
            </w:r>
            <w:r>
              <w:rPr>
                <w:rFonts w:ascii="Arial"/>
                <w:i/>
                <w:spacing w:val="-10"/>
              </w:rPr>
              <w:t xml:space="preserve"> </w:t>
            </w:r>
            <w:r>
              <w:rPr>
                <w:rFonts w:ascii="Arial"/>
                <w:i/>
              </w:rPr>
              <w:t>of</w:t>
            </w:r>
            <w:r>
              <w:rPr>
                <w:rFonts w:ascii="Arial"/>
                <w:i/>
                <w:spacing w:val="-10"/>
              </w:rPr>
              <w:t xml:space="preserve"> </w:t>
            </w:r>
            <w:r>
              <w:rPr>
                <w:rFonts w:ascii="Arial"/>
                <w:i/>
              </w:rPr>
              <w:t>these</w:t>
            </w:r>
            <w:r>
              <w:rPr>
                <w:rFonts w:ascii="Arial"/>
                <w:i/>
                <w:spacing w:val="-12"/>
              </w:rPr>
              <w:t xml:space="preserve"> </w:t>
            </w:r>
            <w:r>
              <w:rPr>
                <w:rFonts w:ascii="Arial"/>
                <w:i/>
              </w:rPr>
              <w:t>words</w:t>
            </w:r>
            <w:r>
              <w:rPr>
                <w:rFonts w:ascii="Arial"/>
                <w:i/>
                <w:spacing w:val="-12"/>
              </w:rPr>
              <w:t xml:space="preserve"> </w:t>
            </w:r>
            <w:r>
              <w:rPr>
                <w:rFonts w:ascii="Arial"/>
                <w:i/>
              </w:rPr>
              <w:t>to</w:t>
            </w:r>
            <w:r>
              <w:rPr>
                <w:rFonts w:ascii="Arial"/>
                <w:i/>
                <w:spacing w:val="-14"/>
              </w:rPr>
              <w:t xml:space="preserve"> </w:t>
            </w:r>
            <w:r>
              <w:rPr>
                <w:rFonts w:ascii="Arial"/>
                <w:i/>
              </w:rPr>
              <w:t>avoid</w:t>
            </w:r>
            <w:r>
              <w:rPr>
                <w:rFonts w:ascii="Arial"/>
                <w:i/>
                <w:spacing w:val="-10"/>
              </w:rPr>
              <w:t xml:space="preserve"> </w:t>
            </w:r>
            <w:r>
              <w:rPr>
                <w:rFonts w:ascii="Arial"/>
                <w:i/>
              </w:rPr>
              <w:t>ambiguity</w:t>
            </w:r>
            <w:r>
              <w:rPr>
                <w:rFonts w:ascii="Arial"/>
                <w:i/>
                <w:spacing w:val="-8"/>
              </w:rPr>
              <w:t xml:space="preserve"> </w:t>
            </w:r>
            <w:r>
              <w:rPr>
                <w:rFonts w:ascii="Arial"/>
                <w:i/>
              </w:rPr>
              <w:t>&amp;</w:t>
            </w:r>
            <w:r>
              <w:rPr>
                <w:rFonts w:ascii="Arial"/>
                <w:i/>
                <w:spacing w:val="-11"/>
              </w:rPr>
              <w:t xml:space="preserve"> </w:t>
            </w:r>
            <w:r>
              <w:rPr>
                <w:rFonts w:ascii="Arial"/>
                <w:i/>
              </w:rPr>
              <w:t>confusion</w:t>
            </w:r>
            <w:r>
              <w:rPr>
                <w:rFonts w:ascii="Arial"/>
                <w:i/>
                <w:spacing w:val="-11"/>
              </w:rPr>
              <w:t xml:space="preserve"> </w:t>
            </w:r>
            <w:r>
              <w:rPr>
                <w:rFonts w:ascii="Arial"/>
                <w:i/>
              </w:rPr>
              <w:t>in</w:t>
            </w:r>
            <w:r>
              <w:rPr>
                <w:rFonts w:ascii="Arial"/>
                <w:i/>
                <w:spacing w:val="-13"/>
              </w:rPr>
              <w:t xml:space="preserve"> </w:t>
            </w:r>
            <w:r>
              <w:rPr>
                <w:rFonts w:ascii="Arial"/>
                <w:i/>
              </w:rPr>
              <w:t>the</w:t>
            </w:r>
            <w:r>
              <w:rPr>
                <w:rFonts w:ascii="Arial"/>
                <w:i/>
                <w:spacing w:val="-11"/>
              </w:rPr>
              <w:t xml:space="preserve"> </w:t>
            </w:r>
            <w:r>
              <w:rPr>
                <w:rFonts w:ascii="Arial"/>
                <w:i/>
              </w:rPr>
              <w:t>minds</w:t>
            </w:r>
            <w:r>
              <w:rPr>
                <w:rFonts w:ascii="Arial"/>
                <w:i/>
                <w:spacing w:val="-10"/>
              </w:rPr>
              <w:t xml:space="preserve"> </w:t>
            </w:r>
            <w:r>
              <w:rPr>
                <w:rFonts w:ascii="Arial"/>
                <w:i/>
              </w:rPr>
              <w:t>of</w:t>
            </w:r>
            <w:r>
              <w:rPr>
                <w:rFonts w:ascii="Arial"/>
                <w:i/>
                <w:spacing w:val="-12"/>
              </w:rPr>
              <w:t xml:space="preserve"> </w:t>
            </w:r>
            <w:r>
              <w:rPr>
                <w:rFonts w:ascii="Arial"/>
                <w:i/>
              </w:rPr>
              <w:t>the</w:t>
            </w:r>
            <w:r>
              <w:rPr>
                <w:rFonts w:ascii="Arial"/>
                <w:i/>
                <w:spacing w:val="-11"/>
              </w:rPr>
              <w:t xml:space="preserve"> </w:t>
            </w:r>
            <w:r>
              <w:rPr>
                <w:rFonts w:ascii="Arial"/>
                <w:i/>
              </w:rPr>
              <w:t>user</w:t>
            </w:r>
            <w:r>
              <w:rPr>
                <w:rFonts w:ascii="Arial"/>
                <w:i/>
                <w:spacing w:val="-9"/>
              </w:rPr>
              <w:t xml:space="preserve"> </w:t>
            </w:r>
            <w:r>
              <w:rPr>
                <w:rFonts w:ascii="Arial"/>
                <w:i/>
              </w:rPr>
              <w:t>of</w:t>
            </w:r>
            <w:r>
              <w:rPr>
                <w:rFonts w:ascii="Arial"/>
                <w:i/>
                <w:spacing w:val="-12"/>
              </w:rPr>
              <w:t xml:space="preserve"> </w:t>
            </w:r>
            <w:r>
              <w:rPr>
                <w:rFonts w:ascii="Arial"/>
                <w:i/>
              </w:rPr>
              <w:t>this</w:t>
            </w:r>
            <w:r>
              <w:rPr>
                <w:rFonts w:ascii="Arial"/>
                <w:i/>
                <w:spacing w:val="-10"/>
              </w:rPr>
              <w:t xml:space="preserve"> </w:t>
            </w:r>
            <w:r>
              <w:rPr>
                <w:rFonts w:ascii="Arial"/>
                <w:i/>
              </w:rPr>
              <w:t>report.</w:t>
            </w:r>
          </w:p>
          <w:p w:rsidR="0007563B" w:rsidRDefault="00176812">
            <w:pPr>
              <w:pStyle w:val="TableParagraph"/>
              <w:spacing w:before="152" w:line="410" w:lineRule="auto"/>
              <w:ind w:left="107" w:right="110"/>
              <w:jc w:val="both"/>
              <w:rPr>
                <w:rFonts w:ascii="Arial"/>
                <w:i/>
              </w:rPr>
            </w:pPr>
            <w:r>
              <w:rPr>
                <w:rFonts w:ascii="Arial"/>
                <w:i/>
              </w:rPr>
              <w:t xml:space="preserve">The </w:t>
            </w:r>
            <w:r>
              <w:rPr>
                <w:rFonts w:ascii="Arial"/>
                <w:b/>
                <w:i/>
              </w:rPr>
              <w:t xml:space="preserve">Cost </w:t>
            </w:r>
            <w:r>
              <w:rPr>
                <w:rFonts w:ascii="Arial"/>
                <w:i/>
              </w:rPr>
              <w:t>of an asset represents the actual amount spend in the construction/ actual creation of the asset.</w:t>
            </w:r>
            <w:r>
              <w:rPr>
                <w:rFonts w:ascii="Arial"/>
                <w:i/>
                <w:spacing w:val="-60"/>
              </w:rPr>
              <w:t xml:space="preserve"> </w:t>
            </w:r>
            <w:r>
              <w:rPr>
                <w:rFonts w:ascii="Arial"/>
                <w:i/>
              </w:rPr>
              <w:t>The</w:t>
            </w:r>
            <w:r>
              <w:rPr>
                <w:rFonts w:ascii="Arial"/>
                <w:i/>
                <w:spacing w:val="1"/>
              </w:rPr>
              <w:t xml:space="preserve"> </w:t>
            </w:r>
            <w:r>
              <w:rPr>
                <w:rFonts w:ascii="Arial"/>
                <w:b/>
                <w:i/>
              </w:rPr>
              <w:t>Price</w:t>
            </w:r>
            <w:r>
              <w:rPr>
                <w:rFonts w:ascii="Arial"/>
                <w:b/>
                <w:i/>
                <w:spacing w:val="-2"/>
              </w:rPr>
              <w:t xml:space="preserve"> </w:t>
            </w:r>
            <w:r>
              <w:rPr>
                <w:rFonts w:ascii="Arial"/>
                <w:i/>
              </w:rPr>
              <w:t>is</w:t>
            </w:r>
            <w:r>
              <w:rPr>
                <w:rFonts w:ascii="Arial"/>
                <w:i/>
                <w:spacing w:val="-2"/>
              </w:rPr>
              <w:t xml:space="preserve"> </w:t>
            </w:r>
            <w:r>
              <w:rPr>
                <w:rFonts w:ascii="Arial"/>
                <w:i/>
              </w:rPr>
              <w:t>the amount</w:t>
            </w:r>
            <w:r>
              <w:rPr>
                <w:rFonts w:ascii="Arial"/>
                <w:i/>
                <w:spacing w:val="-3"/>
              </w:rPr>
              <w:t xml:space="preserve"> </w:t>
            </w:r>
            <w:r>
              <w:rPr>
                <w:rFonts w:ascii="Arial"/>
                <w:i/>
              </w:rPr>
              <w:t>paid for</w:t>
            </w:r>
            <w:r>
              <w:rPr>
                <w:rFonts w:ascii="Arial"/>
                <w:i/>
                <w:spacing w:val="-1"/>
              </w:rPr>
              <w:t xml:space="preserve"> </w:t>
            </w:r>
            <w:r>
              <w:rPr>
                <w:rFonts w:ascii="Arial"/>
                <w:i/>
              </w:rPr>
              <w:t>the</w:t>
            </w:r>
            <w:r>
              <w:rPr>
                <w:rFonts w:ascii="Arial"/>
                <w:i/>
                <w:spacing w:val="-2"/>
              </w:rPr>
              <w:t xml:space="preserve"> </w:t>
            </w:r>
            <w:r>
              <w:rPr>
                <w:rFonts w:ascii="Arial"/>
                <w:i/>
              </w:rPr>
              <w:t>procurement</w:t>
            </w:r>
            <w:r>
              <w:rPr>
                <w:rFonts w:ascii="Arial"/>
                <w:i/>
                <w:spacing w:val="-1"/>
              </w:rPr>
              <w:t xml:space="preserve"> </w:t>
            </w:r>
            <w:r>
              <w:rPr>
                <w:rFonts w:ascii="Arial"/>
                <w:i/>
              </w:rPr>
              <w:t>of</w:t>
            </w:r>
            <w:r>
              <w:rPr>
                <w:rFonts w:ascii="Arial"/>
                <w:i/>
                <w:spacing w:val="-1"/>
              </w:rPr>
              <w:t xml:space="preserve"> </w:t>
            </w:r>
            <w:r>
              <w:rPr>
                <w:rFonts w:ascii="Arial"/>
                <w:i/>
              </w:rPr>
              <w:t>the</w:t>
            </w:r>
            <w:r>
              <w:rPr>
                <w:rFonts w:ascii="Arial"/>
                <w:i/>
                <w:spacing w:val="-2"/>
              </w:rPr>
              <w:t xml:space="preserve"> </w:t>
            </w:r>
            <w:r>
              <w:rPr>
                <w:rFonts w:ascii="Arial"/>
                <w:i/>
              </w:rPr>
              <w:t>same asset.</w:t>
            </w:r>
          </w:p>
          <w:p w:rsidR="0007563B" w:rsidRDefault="00176812">
            <w:pPr>
              <w:pStyle w:val="TableParagraph"/>
              <w:spacing w:line="259" w:lineRule="auto"/>
              <w:ind w:left="107" w:right="95"/>
              <w:jc w:val="both"/>
              <w:rPr>
                <w:rFonts w:ascii="Arial"/>
                <w:i/>
              </w:rPr>
            </w:pPr>
            <w:r>
              <w:rPr>
                <w:rFonts w:ascii="Arial"/>
                <w:i/>
              </w:rPr>
              <w:t xml:space="preserve">The </w:t>
            </w:r>
            <w:r>
              <w:rPr>
                <w:rFonts w:ascii="Arial"/>
                <w:b/>
                <w:i/>
              </w:rPr>
              <w:t xml:space="preserve">Value </w:t>
            </w:r>
            <w:r>
              <w:rPr>
                <w:rFonts w:ascii="Arial"/>
                <w:i/>
              </w:rPr>
              <w:t>is defined as the present worth of future rights in the property/ asset and is a hypothetical or</w:t>
            </w:r>
            <w:r>
              <w:rPr>
                <w:rFonts w:ascii="Arial"/>
                <w:i/>
                <w:spacing w:val="1"/>
              </w:rPr>
              <w:t xml:space="preserve"> </w:t>
            </w:r>
            <w:r>
              <w:rPr>
                <w:rFonts w:ascii="Arial"/>
                <w:i/>
              </w:rPr>
              <w:t>notional price that buyers and sellers are most likely to conclude for a good or service. Value is not a fact,</w:t>
            </w:r>
            <w:r>
              <w:rPr>
                <w:rFonts w:ascii="Arial"/>
                <w:i/>
                <w:spacing w:val="1"/>
              </w:rPr>
              <w:t xml:space="preserve"> </w:t>
            </w:r>
            <w:r>
              <w:rPr>
                <w:rFonts w:ascii="Arial"/>
                <w:i/>
              </w:rPr>
              <w:t>but an estimate of the likely price to be paid for a good or service at a given time in accordance with a</w:t>
            </w:r>
            <w:r>
              <w:rPr>
                <w:rFonts w:ascii="Arial"/>
                <w:i/>
                <w:spacing w:val="1"/>
              </w:rPr>
              <w:t xml:space="preserve"> </w:t>
            </w:r>
            <w:r>
              <w:rPr>
                <w:rFonts w:ascii="Arial"/>
                <w:i/>
              </w:rPr>
              <w:t>particular</w:t>
            </w:r>
            <w:r>
              <w:rPr>
                <w:rFonts w:ascii="Arial"/>
                <w:i/>
                <w:spacing w:val="-2"/>
              </w:rPr>
              <w:t xml:space="preserve"> </w:t>
            </w:r>
            <w:r>
              <w:rPr>
                <w:rFonts w:ascii="Arial"/>
                <w:i/>
              </w:rPr>
              <w:t>definition of</w:t>
            </w:r>
            <w:r>
              <w:rPr>
                <w:rFonts w:ascii="Arial"/>
                <w:i/>
                <w:spacing w:val="2"/>
              </w:rPr>
              <w:t xml:space="preserve"> </w:t>
            </w:r>
            <w:r>
              <w:rPr>
                <w:rFonts w:ascii="Arial"/>
                <w:i/>
              </w:rPr>
              <w:t>value.</w:t>
            </w:r>
          </w:p>
          <w:p w:rsidR="0007563B" w:rsidRDefault="00176812">
            <w:pPr>
              <w:pStyle w:val="TableParagraph"/>
              <w:spacing w:before="143" w:line="270" w:lineRule="atLeast"/>
              <w:ind w:left="107" w:right="101"/>
              <w:jc w:val="both"/>
              <w:rPr>
                <w:rFonts w:ascii="Arial"/>
                <w:i/>
              </w:rPr>
            </w:pPr>
            <w:r>
              <w:rPr>
                <w:rFonts w:ascii="Arial"/>
                <w:i/>
              </w:rPr>
              <w:t>Therefore, in actual for the same asset/ property, cost, price &amp; value remain different since these terms</w:t>
            </w:r>
            <w:r>
              <w:rPr>
                <w:rFonts w:ascii="Arial"/>
                <w:i/>
                <w:spacing w:val="1"/>
              </w:rPr>
              <w:t xml:space="preserve"> </w:t>
            </w:r>
            <w:r>
              <w:rPr>
                <w:rFonts w:ascii="Arial"/>
                <w:i/>
              </w:rPr>
              <w:t>have</w:t>
            </w:r>
            <w:r>
              <w:rPr>
                <w:rFonts w:ascii="Arial"/>
                <w:i/>
                <w:spacing w:val="-1"/>
              </w:rPr>
              <w:t xml:space="preserve"> </w:t>
            </w:r>
            <w:r>
              <w:rPr>
                <w:rFonts w:ascii="Arial"/>
                <w:i/>
              </w:rPr>
              <w:t>different</w:t>
            </w:r>
            <w:r>
              <w:rPr>
                <w:rFonts w:ascii="Arial"/>
                <w:i/>
                <w:spacing w:val="-1"/>
              </w:rPr>
              <w:t xml:space="preserve"> </w:t>
            </w:r>
            <w:r>
              <w:rPr>
                <w:rFonts w:ascii="Arial"/>
                <w:i/>
              </w:rPr>
              <w:t>usage</w:t>
            </w:r>
            <w:r>
              <w:rPr>
                <w:rFonts w:ascii="Arial"/>
                <w:i/>
                <w:spacing w:val="-2"/>
              </w:rPr>
              <w:t xml:space="preserve"> </w:t>
            </w:r>
            <w:r>
              <w:rPr>
                <w:rFonts w:ascii="Arial"/>
                <w:i/>
              </w:rPr>
              <w:t>&amp;</w:t>
            </w:r>
            <w:r>
              <w:rPr>
                <w:rFonts w:ascii="Arial"/>
                <w:i/>
                <w:spacing w:val="-2"/>
              </w:rPr>
              <w:t xml:space="preserve"> </w:t>
            </w:r>
            <w:r>
              <w:rPr>
                <w:rFonts w:ascii="Arial"/>
                <w:i/>
              </w:rPr>
              <w:t>meaning.</w:t>
            </w:r>
          </w:p>
        </w:tc>
      </w:tr>
      <w:tr w:rsidR="0007563B" w:rsidTr="00680473">
        <w:trPr>
          <w:trHeight w:val="2848"/>
        </w:trPr>
        <w:tc>
          <w:tcPr>
            <w:tcW w:w="802" w:type="dxa"/>
            <w:shd w:val="clear" w:color="auto" w:fill="C5D9F0"/>
          </w:tcPr>
          <w:p w:rsidR="0007563B" w:rsidRDefault="0007563B">
            <w:pPr>
              <w:pStyle w:val="TableParagraph"/>
              <w:ind w:left="0"/>
              <w:rPr>
                <w:rFonts w:ascii="Arial"/>
                <w:i/>
                <w:sz w:val="24"/>
              </w:rPr>
            </w:pPr>
          </w:p>
          <w:p w:rsidR="0007563B" w:rsidRDefault="0007563B">
            <w:pPr>
              <w:pStyle w:val="TableParagraph"/>
              <w:ind w:left="0"/>
              <w:rPr>
                <w:rFonts w:ascii="Arial"/>
                <w:i/>
                <w:sz w:val="24"/>
              </w:rPr>
            </w:pPr>
          </w:p>
          <w:p w:rsidR="0007563B" w:rsidRDefault="0007563B">
            <w:pPr>
              <w:pStyle w:val="TableParagraph"/>
              <w:ind w:left="0"/>
              <w:rPr>
                <w:rFonts w:ascii="Arial"/>
                <w:i/>
                <w:sz w:val="24"/>
              </w:rPr>
            </w:pPr>
          </w:p>
          <w:p w:rsidR="0007563B" w:rsidRDefault="0007563B">
            <w:pPr>
              <w:pStyle w:val="TableParagraph"/>
              <w:ind w:left="0"/>
              <w:rPr>
                <w:rFonts w:ascii="Arial"/>
                <w:i/>
                <w:sz w:val="24"/>
              </w:rPr>
            </w:pPr>
          </w:p>
          <w:p w:rsidR="0007563B" w:rsidRDefault="00176812">
            <w:pPr>
              <w:pStyle w:val="TableParagraph"/>
              <w:spacing w:before="165"/>
              <w:ind w:left="390"/>
              <w:rPr>
                <w:rFonts w:ascii="Arial"/>
                <w:b/>
              </w:rPr>
            </w:pPr>
            <w:r>
              <w:rPr>
                <w:rFonts w:ascii="Arial"/>
                <w:b/>
              </w:rPr>
              <w:t>15.</w:t>
            </w:r>
          </w:p>
        </w:tc>
        <w:tc>
          <w:tcPr>
            <w:tcW w:w="10524" w:type="dxa"/>
            <w:shd w:val="clear" w:color="auto" w:fill="FFFFFF" w:themeFill="background1"/>
          </w:tcPr>
          <w:p w:rsidR="0007563B" w:rsidRDefault="00176812">
            <w:pPr>
              <w:pStyle w:val="TableParagraph"/>
              <w:spacing w:line="246" w:lineRule="exact"/>
              <w:ind w:left="107"/>
              <w:rPr>
                <w:rFonts w:ascii="Arial"/>
                <w:b/>
                <w:i/>
              </w:rPr>
            </w:pPr>
            <w:r>
              <w:rPr>
                <w:rFonts w:ascii="Arial"/>
                <w:b/>
                <w:i/>
              </w:rPr>
              <w:t>Enclosures</w:t>
            </w:r>
            <w:r>
              <w:rPr>
                <w:rFonts w:ascii="Arial"/>
                <w:b/>
                <w:i/>
                <w:spacing w:val="-2"/>
              </w:rPr>
              <w:t xml:space="preserve"> </w:t>
            </w:r>
            <w:r>
              <w:rPr>
                <w:rFonts w:ascii="Arial"/>
                <w:b/>
                <w:i/>
              </w:rPr>
              <w:t>with</w:t>
            </w:r>
            <w:r>
              <w:rPr>
                <w:rFonts w:ascii="Arial"/>
                <w:b/>
                <w:i/>
                <w:spacing w:val="-2"/>
              </w:rPr>
              <w:t xml:space="preserve"> </w:t>
            </w:r>
            <w:r>
              <w:rPr>
                <w:rFonts w:ascii="Arial"/>
                <w:b/>
                <w:i/>
              </w:rPr>
              <w:t>the</w:t>
            </w:r>
            <w:r>
              <w:rPr>
                <w:rFonts w:ascii="Arial"/>
                <w:b/>
                <w:i/>
                <w:spacing w:val="-2"/>
              </w:rPr>
              <w:t xml:space="preserve"> </w:t>
            </w:r>
            <w:r>
              <w:rPr>
                <w:rFonts w:ascii="Arial"/>
                <w:b/>
                <w:i/>
              </w:rPr>
              <w:t>Report:</w:t>
            </w:r>
          </w:p>
          <w:p w:rsidR="0007563B" w:rsidRDefault="0007563B">
            <w:pPr>
              <w:pStyle w:val="TableParagraph"/>
              <w:spacing w:before="3"/>
              <w:ind w:left="0"/>
              <w:rPr>
                <w:rFonts w:ascii="Arial"/>
                <w:i/>
                <w:sz w:val="25"/>
              </w:rPr>
            </w:pPr>
          </w:p>
          <w:p w:rsidR="0007563B" w:rsidRDefault="00176812">
            <w:pPr>
              <w:pStyle w:val="TableParagraph"/>
              <w:numPr>
                <w:ilvl w:val="0"/>
                <w:numId w:val="5"/>
              </w:numPr>
              <w:tabs>
                <w:tab w:val="left" w:pos="609"/>
                <w:tab w:val="left" w:pos="610"/>
              </w:tabs>
              <w:spacing w:before="1"/>
              <w:ind w:hanging="361"/>
              <w:rPr>
                <w:rFonts w:ascii="Arial" w:hAnsi="Arial"/>
                <w:i/>
              </w:rPr>
            </w:pPr>
            <w:r>
              <w:rPr>
                <w:rFonts w:ascii="Arial" w:hAnsi="Arial"/>
                <w:i/>
              </w:rPr>
              <w:t>Enclosure:</w:t>
            </w:r>
            <w:r>
              <w:rPr>
                <w:rFonts w:ascii="Arial" w:hAnsi="Arial"/>
                <w:i/>
                <w:spacing w:val="-2"/>
              </w:rPr>
              <w:t xml:space="preserve"> </w:t>
            </w:r>
            <w:r>
              <w:rPr>
                <w:rFonts w:ascii="Arial" w:hAnsi="Arial"/>
                <w:i/>
              </w:rPr>
              <w:t>I</w:t>
            </w:r>
            <w:r>
              <w:rPr>
                <w:rFonts w:ascii="Arial" w:hAnsi="Arial"/>
                <w:i/>
                <w:spacing w:val="2"/>
              </w:rPr>
              <w:t xml:space="preserve"> </w:t>
            </w:r>
            <w:r>
              <w:rPr>
                <w:rFonts w:ascii="Arial" w:hAnsi="Arial"/>
                <w:i/>
              </w:rPr>
              <w:t>–</w:t>
            </w:r>
            <w:r>
              <w:rPr>
                <w:rFonts w:ascii="Arial" w:hAnsi="Arial"/>
                <w:i/>
                <w:spacing w:val="-5"/>
              </w:rPr>
              <w:t xml:space="preserve"> </w:t>
            </w:r>
            <w:r>
              <w:rPr>
                <w:rFonts w:ascii="Arial" w:hAnsi="Arial"/>
                <w:i/>
              </w:rPr>
              <w:t>Google Map</w:t>
            </w:r>
            <w:r>
              <w:rPr>
                <w:rFonts w:ascii="Arial" w:hAnsi="Arial"/>
                <w:i/>
                <w:spacing w:val="-1"/>
              </w:rPr>
              <w:t xml:space="preserve"> </w:t>
            </w:r>
            <w:r>
              <w:rPr>
                <w:rFonts w:ascii="Arial" w:hAnsi="Arial"/>
                <w:i/>
              </w:rPr>
              <w:t>Location</w:t>
            </w:r>
          </w:p>
          <w:p w:rsidR="0007563B" w:rsidRDefault="00176812">
            <w:pPr>
              <w:pStyle w:val="TableParagraph"/>
              <w:numPr>
                <w:ilvl w:val="0"/>
                <w:numId w:val="5"/>
              </w:numPr>
              <w:tabs>
                <w:tab w:val="left" w:pos="609"/>
                <w:tab w:val="left" w:pos="610"/>
              </w:tabs>
              <w:spacing w:before="18"/>
              <w:ind w:hanging="361"/>
              <w:rPr>
                <w:rFonts w:ascii="Arial" w:hAnsi="Arial"/>
                <w:i/>
              </w:rPr>
            </w:pPr>
            <w:r>
              <w:rPr>
                <w:rFonts w:ascii="Arial" w:hAnsi="Arial"/>
                <w:i/>
              </w:rPr>
              <w:t>Enclosure:</w:t>
            </w:r>
            <w:r>
              <w:rPr>
                <w:rFonts w:ascii="Arial" w:hAnsi="Arial"/>
                <w:i/>
                <w:spacing w:val="-3"/>
              </w:rPr>
              <w:t xml:space="preserve"> </w:t>
            </w:r>
            <w:r>
              <w:rPr>
                <w:rFonts w:ascii="Arial" w:hAnsi="Arial"/>
                <w:i/>
              </w:rPr>
              <w:t>II</w:t>
            </w:r>
            <w:r>
              <w:rPr>
                <w:rFonts w:ascii="Arial" w:hAnsi="Arial"/>
                <w:i/>
                <w:spacing w:val="-2"/>
              </w:rPr>
              <w:t xml:space="preserve"> </w:t>
            </w:r>
            <w:r>
              <w:rPr>
                <w:rFonts w:ascii="Arial" w:hAnsi="Arial"/>
                <w:i/>
              </w:rPr>
              <w:t>-</w:t>
            </w:r>
            <w:r>
              <w:rPr>
                <w:rFonts w:ascii="Arial" w:hAnsi="Arial"/>
                <w:i/>
                <w:spacing w:val="-3"/>
              </w:rPr>
              <w:t xml:space="preserve"> </w:t>
            </w:r>
            <w:r>
              <w:rPr>
                <w:rFonts w:ascii="Arial" w:hAnsi="Arial"/>
                <w:i/>
              </w:rPr>
              <w:t>References</w:t>
            </w:r>
            <w:r>
              <w:rPr>
                <w:rFonts w:ascii="Arial" w:hAnsi="Arial"/>
                <w:i/>
                <w:spacing w:val="-1"/>
              </w:rPr>
              <w:t xml:space="preserve"> </w:t>
            </w:r>
            <w:r>
              <w:rPr>
                <w:rFonts w:ascii="Arial" w:hAnsi="Arial"/>
                <w:i/>
              </w:rPr>
              <w:t>on</w:t>
            </w:r>
            <w:r>
              <w:rPr>
                <w:rFonts w:ascii="Arial" w:hAnsi="Arial"/>
                <w:i/>
                <w:spacing w:val="-1"/>
              </w:rPr>
              <w:t xml:space="preserve"> </w:t>
            </w:r>
            <w:r>
              <w:rPr>
                <w:rFonts w:ascii="Arial" w:hAnsi="Arial"/>
                <w:i/>
              </w:rPr>
              <w:t>price</w:t>
            </w:r>
            <w:r>
              <w:rPr>
                <w:rFonts w:ascii="Arial" w:hAnsi="Arial"/>
                <w:i/>
                <w:spacing w:val="-4"/>
              </w:rPr>
              <w:t xml:space="preserve"> </w:t>
            </w:r>
            <w:r>
              <w:rPr>
                <w:rFonts w:ascii="Arial" w:hAnsi="Arial"/>
                <w:i/>
              </w:rPr>
              <w:t>trend</w:t>
            </w:r>
            <w:r>
              <w:rPr>
                <w:rFonts w:ascii="Arial" w:hAnsi="Arial"/>
                <w:i/>
                <w:spacing w:val="-4"/>
              </w:rPr>
              <w:t xml:space="preserve"> </w:t>
            </w:r>
            <w:r>
              <w:rPr>
                <w:rFonts w:ascii="Arial" w:hAnsi="Arial"/>
                <w:i/>
              </w:rPr>
              <w:t>of</w:t>
            </w:r>
            <w:r>
              <w:rPr>
                <w:rFonts w:ascii="Arial" w:hAnsi="Arial"/>
                <w:i/>
                <w:spacing w:val="-3"/>
              </w:rPr>
              <w:t xml:space="preserve"> </w:t>
            </w:r>
            <w:r>
              <w:rPr>
                <w:rFonts w:ascii="Arial" w:hAnsi="Arial"/>
                <w:i/>
              </w:rPr>
              <w:t>the</w:t>
            </w:r>
            <w:r>
              <w:rPr>
                <w:rFonts w:ascii="Arial" w:hAnsi="Arial"/>
                <w:i/>
                <w:spacing w:val="-3"/>
              </w:rPr>
              <w:t xml:space="preserve"> </w:t>
            </w:r>
            <w:r>
              <w:rPr>
                <w:rFonts w:ascii="Arial" w:hAnsi="Arial"/>
                <w:i/>
              </w:rPr>
              <w:t>similar</w:t>
            </w:r>
            <w:r>
              <w:rPr>
                <w:rFonts w:ascii="Arial" w:hAnsi="Arial"/>
                <w:i/>
                <w:spacing w:val="-1"/>
              </w:rPr>
              <w:t xml:space="preserve"> </w:t>
            </w:r>
            <w:r>
              <w:rPr>
                <w:rFonts w:ascii="Arial" w:hAnsi="Arial"/>
                <w:i/>
              </w:rPr>
              <w:t>related</w:t>
            </w:r>
            <w:r>
              <w:rPr>
                <w:rFonts w:ascii="Arial" w:hAnsi="Arial"/>
                <w:i/>
                <w:spacing w:val="-2"/>
              </w:rPr>
              <w:t xml:space="preserve"> </w:t>
            </w:r>
            <w:r>
              <w:rPr>
                <w:rFonts w:ascii="Arial" w:hAnsi="Arial"/>
                <w:i/>
              </w:rPr>
              <w:t>properties</w:t>
            </w:r>
            <w:r>
              <w:rPr>
                <w:rFonts w:ascii="Arial" w:hAnsi="Arial"/>
                <w:i/>
                <w:spacing w:val="-2"/>
              </w:rPr>
              <w:t xml:space="preserve"> </w:t>
            </w:r>
            <w:r>
              <w:rPr>
                <w:rFonts w:ascii="Arial" w:hAnsi="Arial"/>
                <w:i/>
              </w:rPr>
              <w:t>available</w:t>
            </w:r>
            <w:r>
              <w:rPr>
                <w:rFonts w:ascii="Arial" w:hAnsi="Arial"/>
                <w:i/>
                <w:spacing w:val="-2"/>
              </w:rPr>
              <w:t xml:space="preserve"> </w:t>
            </w:r>
            <w:r>
              <w:rPr>
                <w:rFonts w:ascii="Arial" w:hAnsi="Arial"/>
                <w:i/>
              </w:rPr>
              <w:t>on</w:t>
            </w:r>
            <w:r>
              <w:rPr>
                <w:rFonts w:ascii="Arial" w:hAnsi="Arial"/>
                <w:i/>
                <w:spacing w:val="-2"/>
              </w:rPr>
              <w:t xml:space="preserve"> </w:t>
            </w:r>
            <w:r>
              <w:rPr>
                <w:rFonts w:ascii="Arial" w:hAnsi="Arial"/>
                <w:i/>
              </w:rPr>
              <w:t>public</w:t>
            </w:r>
            <w:r>
              <w:rPr>
                <w:rFonts w:ascii="Arial" w:hAnsi="Arial"/>
                <w:i/>
                <w:spacing w:val="-1"/>
              </w:rPr>
              <w:t xml:space="preserve"> </w:t>
            </w:r>
            <w:r>
              <w:rPr>
                <w:rFonts w:ascii="Arial" w:hAnsi="Arial"/>
                <w:i/>
              </w:rPr>
              <w:t>domain</w:t>
            </w:r>
          </w:p>
          <w:p w:rsidR="0007563B" w:rsidRDefault="00176812">
            <w:pPr>
              <w:pStyle w:val="TableParagraph"/>
              <w:numPr>
                <w:ilvl w:val="0"/>
                <w:numId w:val="5"/>
              </w:numPr>
              <w:tabs>
                <w:tab w:val="left" w:pos="609"/>
                <w:tab w:val="left" w:pos="610"/>
              </w:tabs>
              <w:spacing w:before="19"/>
              <w:ind w:hanging="361"/>
              <w:rPr>
                <w:rFonts w:ascii="Arial" w:hAnsi="Arial"/>
                <w:i/>
              </w:rPr>
            </w:pPr>
            <w:r>
              <w:rPr>
                <w:rFonts w:ascii="Arial" w:hAnsi="Arial"/>
                <w:i/>
              </w:rPr>
              <w:t>Enclosure:</w:t>
            </w:r>
            <w:r>
              <w:rPr>
                <w:rFonts w:ascii="Arial" w:hAnsi="Arial"/>
                <w:i/>
                <w:spacing w:val="-3"/>
              </w:rPr>
              <w:t xml:space="preserve"> </w:t>
            </w:r>
            <w:r>
              <w:rPr>
                <w:rFonts w:ascii="Arial" w:hAnsi="Arial"/>
                <w:i/>
              </w:rPr>
              <w:t>III</w:t>
            </w:r>
            <w:r>
              <w:rPr>
                <w:rFonts w:ascii="Arial" w:hAnsi="Arial"/>
                <w:i/>
                <w:spacing w:val="-1"/>
              </w:rPr>
              <w:t xml:space="preserve"> </w:t>
            </w:r>
            <w:r>
              <w:rPr>
                <w:rFonts w:ascii="Arial" w:hAnsi="Arial"/>
                <w:i/>
              </w:rPr>
              <w:t>–</w:t>
            </w:r>
            <w:r>
              <w:rPr>
                <w:rFonts w:ascii="Arial" w:hAnsi="Arial"/>
                <w:i/>
                <w:spacing w:val="-1"/>
              </w:rPr>
              <w:t xml:space="preserve"> </w:t>
            </w:r>
            <w:r>
              <w:rPr>
                <w:rFonts w:ascii="Arial" w:hAnsi="Arial"/>
                <w:i/>
              </w:rPr>
              <w:t>Photographs of</w:t>
            </w:r>
            <w:r>
              <w:rPr>
                <w:rFonts w:ascii="Arial" w:hAnsi="Arial"/>
                <w:i/>
                <w:spacing w:val="-2"/>
              </w:rPr>
              <w:t xml:space="preserve"> </w:t>
            </w:r>
            <w:r>
              <w:rPr>
                <w:rFonts w:ascii="Arial" w:hAnsi="Arial"/>
                <w:i/>
              </w:rPr>
              <w:t>the</w:t>
            </w:r>
            <w:r>
              <w:rPr>
                <w:rFonts w:ascii="Arial" w:hAnsi="Arial"/>
                <w:i/>
                <w:spacing w:val="-3"/>
              </w:rPr>
              <w:t xml:space="preserve"> </w:t>
            </w:r>
            <w:r>
              <w:rPr>
                <w:rFonts w:ascii="Arial" w:hAnsi="Arial"/>
                <w:i/>
              </w:rPr>
              <w:t>property</w:t>
            </w:r>
          </w:p>
          <w:p w:rsidR="0007563B" w:rsidRDefault="00176812">
            <w:pPr>
              <w:pStyle w:val="TableParagraph"/>
              <w:numPr>
                <w:ilvl w:val="0"/>
                <w:numId w:val="5"/>
              </w:numPr>
              <w:tabs>
                <w:tab w:val="left" w:pos="609"/>
                <w:tab w:val="left" w:pos="610"/>
              </w:tabs>
              <w:spacing w:before="18"/>
              <w:ind w:hanging="361"/>
              <w:rPr>
                <w:rFonts w:ascii="Arial" w:hAnsi="Arial"/>
                <w:i/>
              </w:rPr>
            </w:pPr>
            <w:r>
              <w:rPr>
                <w:rFonts w:ascii="Arial" w:hAnsi="Arial"/>
                <w:i/>
              </w:rPr>
              <w:t>Enclosure:</w:t>
            </w:r>
            <w:r>
              <w:rPr>
                <w:rFonts w:ascii="Arial" w:hAnsi="Arial"/>
                <w:i/>
                <w:spacing w:val="-3"/>
              </w:rPr>
              <w:t xml:space="preserve"> </w:t>
            </w:r>
            <w:r>
              <w:rPr>
                <w:rFonts w:ascii="Arial" w:hAnsi="Arial"/>
                <w:i/>
              </w:rPr>
              <w:t>IV</w:t>
            </w:r>
            <w:r>
              <w:rPr>
                <w:rFonts w:ascii="Arial" w:hAnsi="Arial"/>
                <w:i/>
                <w:spacing w:val="-1"/>
              </w:rPr>
              <w:t xml:space="preserve"> </w:t>
            </w:r>
            <w:r>
              <w:rPr>
                <w:rFonts w:ascii="Arial" w:hAnsi="Arial"/>
                <w:i/>
              </w:rPr>
              <w:t>–</w:t>
            </w:r>
            <w:r>
              <w:rPr>
                <w:rFonts w:ascii="Arial" w:hAnsi="Arial"/>
                <w:i/>
                <w:spacing w:val="-3"/>
              </w:rPr>
              <w:t xml:space="preserve"> </w:t>
            </w:r>
            <w:r>
              <w:rPr>
                <w:rFonts w:ascii="Arial" w:hAnsi="Arial"/>
                <w:i/>
              </w:rPr>
              <w:t>Copy</w:t>
            </w:r>
            <w:r>
              <w:rPr>
                <w:rFonts w:ascii="Arial" w:hAnsi="Arial"/>
                <w:i/>
                <w:spacing w:val="-1"/>
              </w:rPr>
              <w:t xml:space="preserve"> </w:t>
            </w:r>
            <w:r>
              <w:rPr>
                <w:rFonts w:ascii="Arial" w:hAnsi="Arial"/>
                <w:i/>
              </w:rPr>
              <w:t>of</w:t>
            </w:r>
            <w:r>
              <w:rPr>
                <w:rFonts w:ascii="Arial" w:hAnsi="Arial"/>
                <w:i/>
                <w:spacing w:val="-2"/>
              </w:rPr>
              <w:t xml:space="preserve"> </w:t>
            </w:r>
            <w:r>
              <w:rPr>
                <w:rFonts w:ascii="Arial" w:hAnsi="Arial"/>
                <w:i/>
              </w:rPr>
              <w:t>Circle</w:t>
            </w:r>
            <w:r>
              <w:rPr>
                <w:rFonts w:ascii="Arial" w:hAnsi="Arial"/>
                <w:i/>
                <w:spacing w:val="-2"/>
              </w:rPr>
              <w:t xml:space="preserve"> </w:t>
            </w:r>
            <w:r>
              <w:rPr>
                <w:rFonts w:ascii="Arial" w:hAnsi="Arial"/>
                <w:i/>
              </w:rPr>
              <w:t>Guideline</w:t>
            </w:r>
            <w:r>
              <w:rPr>
                <w:rFonts w:ascii="Arial" w:hAnsi="Arial"/>
                <w:i/>
                <w:spacing w:val="-1"/>
              </w:rPr>
              <w:t xml:space="preserve"> </w:t>
            </w:r>
            <w:r>
              <w:rPr>
                <w:rFonts w:ascii="Arial" w:hAnsi="Arial"/>
                <w:i/>
              </w:rPr>
              <w:t>Rate</w:t>
            </w:r>
          </w:p>
          <w:p w:rsidR="0007563B" w:rsidRDefault="00176812">
            <w:pPr>
              <w:pStyle w:val="TableParagraph"/>
              <w:numPr>
                <w:ilvl w:val="0"/>
                <w:numId w:val="5"/>
              </w:numPr>
              <w:tabs>
                <w:tab w:val="left" w:pos="609"/>
                <w:tab w:val="left" w:pos="610"/>
              </w:tabs>
              <w:spacing w:before="19"/>
              <w:ind w:hanging="361"/>
              <w:rPr>
                <w:rFonts w:ascii="Arial" w:hAnsi="Arial"/>
                <w:i/>
              </w:rPr>
            </w:pPr>
            <w:r>
              <w:rPr>
                <w:rFonts w:ascii="Arial" w:hAnsi="Arial"/>
                <w:i/>
              </w:rPr>
              <w:t>Enclosure</w:t>
            </w:r>
            <w:r>
              <w:rPr>
                <w:rFonts w:ascii="Arial" w:hAnsi="Arial"/>
                <w:i/>
                <w:spacing w:val="-4"/>
              </w:rPr>
              <w:t xml:space="preserve"> </w:t>
            </w:r>
            <w:r>
              <w:rPr>
                <w:rFonts w:ascii="Arial" w:hAnsi="Arial"/>
                <w:i/>
              </w:rPr>
              <w:t>V:</w:t>
            </w:r>
            <w:r>
              <w:rPr>
                <w:rFonts w:ascii="Arial" w:hAnsi="Arial"/>
                <w:i/>
                <w:spacing w:val="-4"/>
              </w:rPr>
              <w:t xml:space="preserve"> </w:t>
            </w:r>
            <w:r>
              <w:rPr>
                <w:rFonts w:ascii="Arial" w:hAnsi="Arial"/>
                <w:i/>
              </w:rPr>
              <w:t>Important</w:t>
            </w:r>
            <w:r>
              <w:rPr>
                <w:rFonts w:ascii="Arial" w:hAnsi="Arial"/>
                <w:i/>
                <w:spacing w:val="-1"/>
              </w:rPr>
              <w:t xml:space="preserve"> </w:t>
            </w:r>
            <w:r>
              <w:rPr>
                <w:rFonts w:ascii="Arial" w:hAnsi="Arial"/>
                <w:i/>
              </w:rPr>
              <w:t>Property</w:t>
            </w:r>
            <w:r>
              <w:rPr>
                <w:rFonts w:ascii="Arial" w:hAnsi="Arial"/>
                <w:i/>
                <w:spacing w:val="-3"/>
              </w:rPr>
              <w:t xml:space="preserve"> </w:t>
            </w:r>
            <w:r>
              <w:rPr>
                <w:rFonts w:ascii="Arial" w:hAnsi="Arial"/>
                <w:i/>
              </w:rPr>
              <w:t>Documents Exhibit</w:t>
            </w:r>
          </w:p>
          <w:p w:rsidR="0007563B" w:rsidRDefault="00176812">
            <w:pPr>
              <w:pStyle w:val="TableParagraph"/>
              <w:numPr>
                <w:ilvl w:val="0"/>
                <w:numId w:val="5"/>
              </w:numPr>
              <w:tabs>
                <w:tab w:val="left" w:pos="609"/>
                <w:tab w:val="left" w:pos="610"/>
              </w:tabs>
              <w:spacing w:before="18"/>
              <w:ind w:hanging="361"/>
              <w:rPr>
                <w:rFonts w:ascii="Arial" w:hAnsi="Arial"/>
                <w:i/>
              </w:rPr>
            </w:pPr>
            <w:r>
              <w:rPr>
                <w:rFonts w:ascii="Arial" w:hAnsi="Arial"/>
                <w:i/>
              </w:rPr>
              <w:t>Enclosure</w:t>
            </w:r>
            <w:r>
              <w:rPr>
                <w:rFonts w:ascii="Arial" w:hAnsi="Arial"/>
                <w:i/>
                <w:spacing w:val="-3"/>
              </w:rPr>
              <w:t xml:space="preserve"> </w:t>
            </w:r>
            <w:r>
              <w:rPr>
                <w:rFonts w:ascii="Arial" w:hAnsi="Arial"/>
                <w:i/>
              </w:rPr>
              <w:t>VI:</w:t>
            </w:r>
            <w:r>
              <w:rPr>
                <w:rFonts w:ascii="Arial" w:hAnsi="Arial"/>
                <w:i/>
                <w:spacing w:val="-1"/>
              </w:rPr>
              <w:t xml:space="preserve"> </w:t>
            </w:r>
            <w:r>
              <w:rPr>
                <w:rFonts w:ascii="Arial" w:hAnsi="Arial"/>
                <w:i/>
              </w:rPr>
              <w:t>Annexure:</w:t>
            </w:r>
            <w:r>
              <w:rPr>
                <w:rFonts w:ascii="Arial" w:hAnsi="Arial"/>
                <w:i/>
                <w:spacing w:val="-5"/>
              </w:rPr>
              <w:t xml:space="preserve"> </w:t>
            </w:r>
            <w:r>
              <w:rPr>
                <w:rFonts w:ascii="Arial" w:hAnsi="Arial"/>
                <w:i/>
              </w:rPr>
              <w:t>VI</w:t>
            </w:r>
            <w:r>
              <w:rPr>
                <w:rFonts w:ascii="Arial" w:hAnsi="Arial"/>
                <w:i/>
                <w:spacing w:val="-1"/>
              </w:rPr>
              <w:t xml:space="preserve"> </w:t>
            </w:r>
            <w:r>
              <w:rPr>
                <w:rFonts w:ascii="Arial" w:hAnsi="Arial"/>
                <w:i/>
              </w:rPr>
              <w:t>-</w:t>
            </w:r>
            <w:r>
              <w:rPr>
                <w:rFonts w:ascii="Arial" w:hAnsi="Arial"/>
                <w:i/>
                <w:spacing w:val="-4"/>
              </w:rPr>
              <w:t xml:space="preserve"> </w:t>
            </w:r>
            <w:r>
              <w:rPr>
                <w:rFonts w:ascii="Arial" w:hAnsi="Arial"/>
                <w:i/>
              </w:rPr>
              <w:t>Declaration-cum-Undertaking</w:t>
            </w:r>
          </w:p>
          <w:p w:rsidR="0007563B" w:rsidRDefault="00176812">
            <w:pPr>
              <w:pStyle w:val="TableParagraph"/>
              <w:numPr>
                <w:ilvl w:val="0"/>
                <w:numId w:val="5"/>
              </w:numPr>
              <w:tabs>
                <w:tab w:val="left" w:pos="609"/>
                <w:tab w:val="left" w:pos="610"/>
              </w:tabs>
              <w:spacing w:before="18"/>
              <w:ind w:hanging="361"/>
              <w:rPr>
                <w:rFonts w:ascii="Arial" w:hAnsi="Arial"/>
                <w:i/>
              </w:rPr>
            </w:pPr>
            <w:r>
              <w:rPr>
                <w:rFonts w:ascii="Arial" w:hAnsi="Arial"/>
                <w:i/>
              </w:rPr>
              <w:t>Enclosure VII:</w:t>
            </w:r>
            <w:r>
              <w:rPr>
                <w:rFonts w:ascii="Arial" w:hAnsi="Arial"/>
                <w:i/>
                <w:spacing w:val="-1"/>
              </w:rPr>
              <w:t xml:space="preserve"> </w:t>
            </w:r>
            <w:r>
              <w:rPr>
                <w:rFonts w:ascii="Arial" w:hAnsi="Arial"/>
                <w:i/>
              </w:rPr>
              <w:t>Annexure:</w:t>
            </w:r>
            <w:r>
              <w:rPr>
                <w:rFonts w:ascii="Arial" w:hAnsi="Arial"/>
                <w:i/>
                <w:spacing w:val="-2"/>
              </w:rPr>
              <w:t xml:space="preserve"> </w:t>
            </w:r>
            <w:r>
              <w:rPr>
                <w:rFonts w:ascii="Arial" w:hAnsi="Arial"/>
                <w:i/>
              </w:rPr>
              <w:t>VII -</w:t>
            </w:r>
            <w:r>
              <w:rPr>
                <w:rFonts w:ascii="Arial" w:hAnsi="Arial"/>
                <w:i/>
                <w:spacing w:val="-2"/>
              </w:rPr>
              <w:t xml:space="preserve"> </w:t>
            </w:r>
            <w:r>
              <w:rPr>
                <w:rFonts w:ascii="Arial" w:hAnsi="Arial"/>
                <w:i/>
              </w:rPr>
              <w:t>Model</w:t>
            </w:r>
            <w:r>
              <w:rPr>
                <w:rFonts w:ascii="Arial" w:hAnsi="Arial"/>
                <w:i/>
                <w:spacing w:val="-1"/>
              </w:rPr>
              <w:t xml:space="preserve"> </w:t>
            </w:r>
            <w:r>
              <w:rPr>
                <w:rFonts w:ascii="Arial" w:hAnsi="Arial"/>
                <w:i/>
              </w:rPr>
              <w:t>code</w:t>
            </w:r>
            <w:r>
              <w:rPr>
                <w:rFonts w:ascii="Arial" w:hAnsi="Arial"/>
                <w:i/>
                <w:spacing w:val="-3"/>
              </w:rPr>
              <w:t xml:space="preserve"> </w:t>
            </w:r>
            <w:r>
              <w:rPr>
                <w:rFonts w:ascii="Arial" w:hAnsi="Arial"/>
                <w:i/>
              </w:rPr>
              <w:t>of</w:t>
            </w:r>
            <w:r>
              <w:rPr>
                <w:rFonts w:ascii="Arial" w:hAnsi="Arial"/>
                <w:i/>
                <w:spacing w:val="-1"/>
              </w:rPr>
              <w:t xml:space="preserve"> </w:t>
            </w:r>
            <w:r>
              <w:rPr>
                <w:rFonts w:ascii="Arial" w:hAnsi="Arial"/>
                <w:i/>
              </w:rPr>
              <w:t>conduct</w:t>
            </w:r>
            <w:r>
              <w:rPr>
                <w:rFonts w:ascii="Arial" w:hAnsi="Arial"/>
                <w:i/>
                <w:spacing w:val="-2"/>
              </w:rPr>
              <w:t xml:space="preserve"> </w:t>
            </w:r>
            <w:r>
              <w:rPr>
                <w:rFonts w:ascii="Arial" w:hAnsi="Arial"/>
                <w:i/>
              </w:rPr>
              <w:t>for</w:t>
            </w:r>
            <w:r>
              <w:rPr>
                <w:rFonts w:ascii="Arial" w:hAnsi="Arial"/>
                <w:i/>
                <w:spacing w:val="-1"/>
              </w:rPr>
              <w:t xml:space="preserve"> </w:t>
            </w:r>
            <w:proofErr w:type="spellStart"/>
            <w:r>
              <w:rPr>
                <w:rFonts w:ascii="Arial" w:hAnsi="Arial"/>
                <w:i/>
              </w:rPr>
              <w:t>valuers</w:t>
            </w:r>
            <w:proofErr w:type="spellEnd"/>
          </w:p>
          <w:p w:rsidR="0007563B" w:rsidRDefault="00176812">
            <w:pPr>
              <w:pStyle w:val="TableParagraph"/>
              <w:numPr>
                <w:ilvl w:val="0"/>
                <w:numId w:val="5"/>
              </w:numPr>
              <w:tabs>
                <w:tab w:val="left" w:pos="609"/>
                <w:tab w:val="left" w:pos="610"/>
              </w:tabs>
              <w:spacing w:before="19"/>
              <w:ind w:hanging="361"/>
              <w:rPr>
                <w:rFonts w:ascii="Arial" w:hAnsi="Arial"/>
                <w:i/>
              </w:rPr>
            </w:pPr>
            <w:r>
              <w:rPr>
                <w:rFonts w:ascii="Arial" w:hAnsi="Arial"/>
                <w:i/>
              </w:rPr>
              <w:t>Enclosure</w:t>
            </w:r>
            <w:r>
              <w:rPr>
                <w:rFonts w:ascii="Arial" w:hAnsi="Arial"/>
                <w:i/>
                <w:spacing w:val="-3"/>
              </w:rPr>
              <w:t xml:space="preserve"> </w:t>
            </w:r>
            <w:r>
              <w:rPr>
                <w:rFonts w:ascii="Arial" w:hAnsi="Arial"/>
                <w:i/>
              </w:rPr>
              <w:t>VII:</w:t>
            </w:r>
            <w:r>
              <w:rPr>
                <w:rFonts w:ascii="Arial" w:hAnsi="Arial"/>
                <w:i/>
                <w:spacing w:val="-3"/>
              </w:rPr>
              <w:t xml:space="preserve"> </w:t>
            </w:r>
            <w:r>
              <w:rPr>
                <w:rFonts w:ascii="Arial" w:hAnsi="Arial"/>
                <w:i/>
              </w:rPr>
              <w:t>Part D</w:t>
            </w:r>
            <w:r>
              <w:rPr>
                <w:rFonts w:ascii="Arial" w:hAnsi="Arial"/>
                <w:i/>
                <w:spacing w:val="-3"/>
              </w:rPr>
              <w:t xml:space="preserve"> </w:t>
            </w:r>
            <w:r>
              <w:rPr>
                <w:rFonts w:ascii="Arial" w:hAnsi="Arial"/>
                <w:i/>
              </w:rPr>
              <w:t>-</w:t>
            </w:r>
            <w:r>
              <w:rPr>
                <w:rFonts w:ascii="Arial" w:hAnsi="Arial"/>
                <w:i/>
                <w:spacing w:val="-3"/>
              </w:rPr>
              <w:t xml:space="preserve"> </w:t>
            </w:r>
            <w:proofErr w:type="spellStart"/>
            <w:r>
              <w:rPr>
                <w:rFonts w:ascii="Arial" w:hAnsi="Arial"/>
                <w:i/>
              </w:rPr>
              <w:t>Valuer’s</w:t>
            </w:r>
            <w:proofErr w:type="spellEnd"/>
            <w:r>
              <w:rPr>
                <w:rFonts w:ascii="Arial" w:hAnsi="Arial"/>
                <w:i/>
                <w:spacing w:val="-1"/>
              </w:rPr>
              <w:t xml:space="preserve"> </w:t>
            </w:r>
            <w:r>
              <w:rPr>
                <w:rFonts w:ascii="Arial" w:hAnsi="Arial"/>
                <w:i/>
              </w:rPr>
              <w:t>Important</w:t>
            </w:r>
            <w:r>
              <w:rPr>
                <w:rFonts w:ascii="Arial" w:hAnsi="Arial"/>
                <w:i/>
                <w:spacing w:val="-3"/>
              </w:rPr>
              <w:t xml:space="preserve"> </w:t>
            </w:r>
            <w:r>
              <w:rPr>
                <w:rFonts w:ascii="Arial" w:hAnsi="Arial"/>
                <w:i/>
              </w:rPr>
              <w:t>Remarks</w:t>
            </w:r>
          </w:p>
        </w:tc>
      </w:tr>
    </w:tbl>
    <w:p w:rsidR="0007563B" w:rsidRDefault="00176812">
      <w:pPr>
        <w:rPr>
          <w:sz w:val="2"/>
          <w:szCs w:val="2"/>
        </w:rPr>
      </w:pPr>
      <w:r>
        <w:pict>
          <v:shape id="_x0000_s1137" style="position:absolute;margin-left:301.65pt;margin-top:191.95pt;width:183.7pt;height:207.4pt;z-index:-18648576;mso-position-horizontal-relative:page;mso-position-vertical-relative:page" coordorigin="6033,3839" coordsize="3674,4148" o:spt="100" adj="0,,0" path="m8131,7797l7264,6930r672,-672l7711,6033r-672,672l6448,6114r776,-776l6999,5113r-966,965l7941,7986r190,-189xm9707,6221l8024,4538r473,-474l8272,3839,7138,4974r225,225l7834,4727,9517,6410r190,-189xe" fillcolor="silver" stroked="f">
            <v:fill opacity="32896f"/>
            <v:stroke joinstyle="round"/>
            <v:formulas/>
            <v:path arrowok="t" o:connecttype="segments"/>
            <w10:wrap anchorx="page" anchory="page"/>
          </v:shape>
        </w:pict>
      </w:r>
      <w:r>
        <w:rPr>
          <w:noProof/>
          <w:lang w:val="en-IN" w:eastAsia="en-IN"/>
        </w:rPr>
        <w:drawing>
          <wp:anchor distT="0" distB="0" distL="0" distR="0" simplePos="0" relativeHeight="15769088"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4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jpeg"/>
                    <pic:cNvPicPr/>
                  </pic:nvPicPr>
                  <pic:blipFill>
                    <a:blip r:embed="rId17" cstate="print"/>
                    <a:stretch>
                      <a:fillRect/>
                    </a:stretch>
                  </pic:blipFill>
                  <pic:spPr>
                    <a:xfrm>
                      <a:off x="0" y="0"/>
                      <a:ext cx="2059305" cy="391159"/>
                    </a:xfrm>
                    <a:prstGeom prst="rect">
                      <a:avLst/>
                    </a:prstGeom>
                  </pic:spPr>
                </pic:pic>
              </a:graphicData>
            </a:graphic>
          </wp:anchor>
        </w:drawing>
      </w:r>
    </w:p>
    <w:p w:rsidR="0007563B" w:rsidRDefault="0007563B">
      <w:pPr>
        <w:rPr>
          <w:sz w:val="2"/>
          <w:szCs w:val="2"/>
        </w:rPr>
        <w:sectPr w:rsidR="0007563B">
          <w:pgSz w:w="12240" w:h="15840"/>
          <w:pgMar w:top="1660" w:right="340" w:bottom="1180" w:left="340" w:header="210" w:footer="995" w:gutter="0"/>
          <w:cols w:space="720"/>
        </w:sectPr>
      </w:pPr>
    </w:p>
    <w:p w:rsidR="0007563B" w:rsidRDefault="0007563B">
      <w:pPr>
        <w:pStyle w:val="BodyText"/>
        <w:spacing w:before="5"/>
        <w:rPr>
          <w:rFonts w:ascii="Arial"/>
          <w:i/>
          <w:sz w:val="28"/>
        </w:rPr>
      </w:pPr>
    </w:p>
    <w:p w:rsidR="0007563B" w:rsidRDefault="00176812">
      <w:pPr>
        <w:spacing w:before="94"/>
        <w:ind w:left="1249" w:right="1249"/>
        <w:jc w:val="center"/>
        <w:rPr>
          <w:rFonts w:ascii="Arial"/>
          <w:b/>
        </w:rPr>
      </w:pPr>
      <w:r>
        <w:rPr>
          <w:rFonts w:ascii="Arial"/>
          <w:b/>
          <w:u w:val="thick"/>
        </w:rPr>
        <w:t>IMPORTANT</w:t>
      </w:r>
      <w:r>
        <w:rPr>
          <w:rFonts w:ascii="Arial"/>
          <w:b/>
          <w:spacing w:val="-6"/>
          <w:u w:val="thick"/>
        </w:rPr>
        <w:t xml:space="preserve"> </w:t>
      </w:r>
      <w:r>
        <w:rPr>
          <w:rFonts w:ascii="Arial"/>
          <w:b/>
          <w:u w:val="thick"/>
        </w:rPr>
        <w:t>NOTES</w:t>
      </w:r>
    </w:p>
    <w:p w:rsidR="0007563B" w:rsidRDefault="0007563B">
      <w:pPr>
        <w:pStyle w:val="BodyText"/>
        <w:spacing w:before="1"/>
        <w:rPr>
          <w:rFonts w:ascii="Arial"/>
          <w:b/>
          <w:sz w:val="16"/>
        </w:rPr>
      </w:pPr>
    </w:p>
    <w:p w:rsidR="0007563B" w:rsidRDefault="00176812">
      <w:pPr>
        <w:spacing w:line="276" w:lineRule="auto"/>
        <w:ind w:left="1306" w:right="1124" w:hanging="5"/>
        <w:jc w:val="center"/>
        <w:rPr>
          <w:rFonts w:ascii="Arial" w:hAnsi="Arial"/>
          <w:i/>
          <w:sz w:val="16"/>
        </w:rPr>
      </w:pPr>
      <w:r>
        <w:rPr>
          <w:rFonts w:ascii="Arial" w:hAnsi="Arial"/>
          <w:b/>
          <w:i/>
          <w:color w:val="212121"/>
          <w:sz w:val="16"/>
          <w:u w:val="single" w:color="212121"/>
        </w:rPr>
        <w:t>DEFECT LIABILITY PERIOD</w:t>
      </w:r>
      <w:r>
        <w:rPr>
          <w:rFonts w:ascii="Arial" w:hAnsi="Arial"/>
          <w:b/>
          <w:i/>
          <w:color w:val="212121"/>
          <w:sz w:val="16"/>
        </w:rPr>
        <w:t xml:space="preserve"> </w:t>
      </w:r>
      <w:r>
        <w:rPr>
          <w:rFonts w:ascii="Arial" w:hAnsi="Arial"/>
          <w:i/>
          <w:color w:val="212121"/>
          <w:sz w:val="16"/>
        </w:rPr>
        <w:t>- In case of any query/ issue or escalation you may please contact Incident Manager by writing at</w:t>
      </w:r>
      <w:r>
        <w:rPr>
          <w:rFonts w:ascii="Arial" w:hAnsi="Arial"/>
          <w:i/>
          <w:color w:val="212121"/>
          <w:spacing w:val="1"/>
          <w:sz w:val="16"/>
        </w:rPr>
        <w:t xml:space="preserve"> </w:t>
      </w:r>
      <w:hyperlink r:id="rId32">
        <w:r>
          <w:rPr>
            <w:rFonts w:ascii="Arial" w:hAnsi="Arial"/>
            <w:i/>
            <w:color w:val="212121"/>
            <w:sz w:val="16"/>
          </w:rPr>
          <w:t xml:space="preserve">valuers@rkassociates.org. </w:t>
        </w:r>
      </w:hyperlink>
      <w:r>
        <w:rPr>
          <w:rFonts w:ascii="Arial" w:hAnsi="Arial"/>
          <w:i/>
          <w:color w:val="212121"/>
          <w:sz w:val="16"/>
        </w:rPr>
        <w:t>We try our level best to ensure maximum accuracy in the Calculations done, Rates adopted and</w:t>
      </w:r>
      <w:r>
        <w:rPr>
          <w:rFonts w:ascii="Arial" w:hAnsi="Arial"/>
          <w:i/>
          <w:color w:val="212121"/>
          <w:spacing w:val="1"/>
          <w:sz w:val="16"/>
        </w:rPr>
        <w:t xml:space="preserve"> </w:t>
      </w:r>
      <w:r>
        <w:rPr>
          <w:rFonts w:ascii="Arial" w:hAnsi="Arial"/>
          <w:i/>
          <w:color w:val="212121"/>
          <w:sz w:val="16"/>
        </w:rPr>
        <w:t>various other data points &amp; information mentioned in the report but still can’t rule out typing, human errors, assessment or any</w:t>
      </w:r>
      <w:r>
        <w:rPr>
          <w:rFonts w:ascii="Arial" w:hAnsi="Arial"/>
          <w:i/>
          <w:color w:val="212121"/>
          <w:spacing w:val="1"/>
          <w:sz w:val="16"/>
        </w:rPr>
        <w:t xml:space="preserve"> </w:t>
      </w:r>
      <w:r>
        <w:rPr>
          <w:rFonts w:ascii="Arial" w:hAnsi="Arial"/>
          <w:i/>
          <w:color w:val="212121"/>
          <w:sz w:val="16"/>
        </w:rPr>
        <w:t>other mistakes. In case you find any mistake, variation, discrepancy or inaccuracy in any data point mentioned in the report,</w:t>
      </w:r>
      <w:r>
        <w:rPr>
          <w:rFonts w:ascii="Arial" w:hAnsi="Arial"/>
          <w:i/>
          <w:color w:val="212121"/>
          <w:spacing w:val="1"/>
          <w:sz w:val="16"/>
        </w:rPr>
        <w:t xml:space="preserve"> </w:t>
      </w:r>
      <w:r>
        <w:rPr>
          <w:rFonts w:ascii="Arial" w:hAnsi="Arial"/>
          <w:i/>
          <w:color w:val="212121"/>
          <w:sz w:val="16"/>
        </w:rPr>
        <w:t xml:space="preserve">please help us by bringing all such points into our notice in writing at </w:t>
      </w:r>
      <w:hyperlink r:id="rId33">
        <w:r>
          <w:rPr>
            <w:rFonts w:ascii="Arial" w:hAnsi="Arial"/>
            <w:i/>
            <w:color w:val="0000FF"/>
            <w:sz w:val="16"/>
            <w:u w:val="single" w:color="0000FF"/>
          </w:rPr>
          <w:t xml:space="preserve">valuers@rkassociates.org </w:t>
        </w:r>
      </w:hyperlink>
      <w:r>
        <w:rPr>
          <w:rFonts w:ascii="Arial" w:hAnsi="Arial"/>
          <w:i/>
          <w:color w:val="212121"/>
          <w:sz w:val="16"/>
        </w:rPr>
        <w:t>within 30 days of the report</w:t>
      </w:r>
      <w:r>
        <w:rPr>
          <w:rFonts w:ascii="Arial" w:hAnsi="Arial"/>
          <w:i/>
          <w:color w:val="212121"/>
          <w:spacing w:val="1"/>
          <w:sz w:val="16"/>
        </w:rPr>
        <w:t xml:space="preserve"> </w:t>
      </w:r>
      <w:r>
        <w:rPr>
          <w:rFonts w:ascii="Arial" w:hAnsi="Arial"/>
          <w:i/>
          <w:color w:val="212121"/>
          <w:sz w:val="16"/>
        </w:rPr>
        <w:t>delivery, to get these rectified timely, failing which R.K Associates shouldn’t be held responsible for any inaccuracy in any</w:t>
      </w:r>
      <w:r>
        <w:rPr>
          <w:rFonts w:ascii="Arial" w:hAnsi="Arial"/>
          <w:i/>
          <w:color w:val="212121"/>
          <w:spacing w:val="1"/>
          <w:sz w:val="16"/>
        </w:rPr>
        <w:t xml:space="preserve"> </w:t>
      </w:r>
      <w:r>
        <w:rPr>
          <w:rFonts w:ascii="Arial" w:hAnsi="Arial"/>
          <w:i/>
          <w:color w:val="212121"/>
          <w:sz w:val="16"/>
        </w:rPr>
        <w:t>manner. Also, if we do not hear back anything from you within 30 days, we will assume that the report is correct in all respect and</w:t>
      </w:r>
      <w:r>
        <w:rPr>
          <w:rFonts w:ascii="Arial" w:hAnsi="Arial"/>
          <w:i/>
          <w:color w:val="212121"/>
          <w:spacing w:val="-42"/>
          <w:sz w:val="16"/>
        </w:rPr>
        <w:t xml:space="preserve"> </w:t>
      </w:r>
      <w:r>
        <w:rPr>
          <w:rFonts w:ascii="Arial" w:hAnsi="Arial"/>
          <w:i/>
          <w:color w:val="212121"/>
          <w:sz w:val="16"/>
        </w:rPr>
        <w:t>no further claim of any sort will be entertained thereafter. We would welcome and appreciate your feedback &amp; suggestions in</w:t>
      </w:r>
      <w:r>
        <w:rPr>
          <w:rFonts w:ascii="Arial" w:hAnsi="Arial"/>
          <w:i/>
          <w:color w:val="212121"/>
          <w:spacing w:val="1"/>
          <w:sz w:val="16"/>
        </w:rPr>
        <w:t xml:space="preserve"> </w:t>
      </w:r>
      <w:r>
        <w:rPr>
          <w:rFonts w:ascii="Arial" w:hAnsi="Arial"/>
          <w:i/>
          <w:color w:val="212121"/>
          <w:sz w:val="16"/>
        </w:rPr>
        <w:t>order</w:t>
      </w:r>
      <w:r>
        <w:rPr>
          <w:rFonts w:ascii="Arial" w:hAnsi="Arial"/>
          <w:i/>
          <w:color w:val="212121"/>
          <w:spacing w:val="-1"/>
          <w:sz w:val="16"/>
        </w:rPr>
        <w:t xml:space="preserve"> </w:t>
      </w:r>
      <w:r>
        <w:rPr>
          <w:rFonts w:ascii="Arial" w:hAnsi="Arial"/>
          <w:i/>
          <w:color w:val="212121"/>
          <w:sz w:val="16"/>
        </w:rPr>
        <w:t>to improve our</w:t>
      </w:r>
      <w:r>
        <w:rPr>
          <w:rFonts w:ascii="Arial" w:hAnsi="Arial"/>
          <w:i/>
          <w:color w:val="212121"/>
          <w:spacing w:val="-2"/>
          <w:sz w:val="16"/>
        </w:rPr>
        <w:t xml:space="preserve"> </w:t>
      </w:r>
      <w:r>
        <w:rPr>
          <w:rFonts w:ascii="Arial" w:hAnsi="Arial"/>
          <w:i/>
          <w:color w:val="212121"/>
          <w:sz w:val="16"/>
        </w:rPr>
        <w:t>services.</w:t>
      </w:r>
    </w:p>
    <w:p w:rsidR="0007563B" w:rsidRDefault="0007563B">
      <w:pPr>
        <w:pStyle w:val="BodyText"/>
        <w:spacing w:before="10"/>
        <w:rPr>
          <w:rFonts w:ascii="Arial"/>
          <w:i/>
        </w:rPr>
      </w:pPr>
    </w:p>
    <w:p w:rsidR="0007563B" w:rsidRDefault="00176812">
      <w:pPr>
        <w:spacing w:before="96" w:line="271" w:lineRule="auto"/>
        <w:ind w:left="1530" w:right="1344" w:hanging="9"/>
        <w:jc w:val="center"/>
        <w:rPr>
          <w:rFonts w:ascii="Arial"/>
          <w:i/>
          <w:sz w:val="16"/>
        </w:rPr>
      </w:pPr>
      <w:r>
        <w:rPr>
          <w:rFonts w:ascii="Arial"/>
          <w:i/>
          <w:color w:val="212121"/>
          <w:sz w:val="16"/>
        </w:rPr>
        <w:t xml:space="preserve">Our </w:t>
      </w:r>
      <w:r>
        <w:rPr>
          <w:rFonts w:ascii="Arial"/>
          <w:b/>
          <w:i/>
          <w:color w:val="212121"/>
          <w:sz w:val="16"/>
        </w:rPr>
        <w:t xml:space="preserve">DATA RETENTION POLICY </w:t>
      </w:r>
      <w:r>
        <w:rPr>
          <w:rFonts w:ascii="Arial"/>
          <w:i/>
          <w:color w:val="212121"/>
          <w:sz w:val="16"/>
        </w:rPr>
        <w:t xml:space="preserve">is of </w:t>
      </w:r>
      <w:r>
        <w:rPr>
          <w:rFonts w:ascii="Arial"/>
          <w:b/>
          <w:i/>
          <w:color w:val="212121"/>
          <w:sz w:val="16"/>
          <w:u w:val="single" w:color="212121"/>
        </w:rPr>
        <w:t>ONE YEAR</w:t>
      </w:r>
      <w:r>
        <w:rPr>
          <w:rFonts w:ascii="Arial"/>
          <w:i/>
          <w:color w:val="212121"/>
          <w:sz w:val="16"/>
        </w:rPr>
        <w:t>. After this period we remove all the concerned records related to the</w:t>
      </w:r>
      <w:r>
        <w:rPr>
          <w:rFonts w:ascii="Arial"/>
          <w:i/>
          <w:color w:val="212121"/>
          <w:spacing w:val="1"/>
          <w:sz w:val="16"/>
        </w:rPr>
        <w:t xml:space="preserve"> </w:t>
      </w:r>
      <w:r>
        <w:rPr>
          <w:rFonts w:ascii="Arial"/>
          <w:i/>
          <w:color w:val="212121"/>
          <w:sz w:val="16"/>
        </w:rPr>
        <w:t>assignment</w:t>
      </w:r>
      <w:r>
        <w:rPr>
          <w:rFonts w:ascii="Arial"/>
          <w:i/>
          <w:color w:val="212121"/>
          <w:spacing w:val="-3"/>
          <w:sz w:val="16"/>
        </w:rPr>
        <w:t xml:space="preserve"> </w:t>
      </w:r>
      <w:r>
        <w:rPr>
          <w:rFonts w:ascii="Arial"/>
          <w:i/>
          <w:color w:val="212121"/>
          <w:sz w:val="16"/>
        </w:rPr>
        <w:t>from</w:t>
      </w:r>
      <w:r>
        <w:rPr>
          <w:rFonts w:ascii="Arial"/>
          <w:i/>
          <w:color w:val="212121"/>
          <w:spacing w:val="-3"/>
          <w:sz w:val="16"/>
        </w:rPr>
        <w:t xml:space="preserve"> </w:t>
      </w:r>
      <w:r>
        <w:rPr>
          <w:rFonts w:ascii="Arial"/>
          <w:i/>
          <w:color w:val="212121"/>
          <w:sz w:val="16"/>
        </w:rPr>
        <w:t>our</w:t>
      </w:r>
      <w:r>
        <w:rPr>
          <w:rFonts w:ascii="Arial"/>
          <w:i/>
          <w:color w:val="212121"/>
          <w:spacing w:val="-1"/>
          <w:sz w:val="16"/>
        </w:rPr>
        <w:t xml:space="preserve"> </w:t>
      </w:r>
      <w:r>
        <w:rPr>
          <w:rFonts w:ascii="Arial"/>
          <w:i/>
          <w:color w:val="212121"/>
          <w:sz w:val="16"/>
        </w:rPr>
        <w:t>repository.</w:t>
      </w:r>
      <w:r>
        <w:rPr>
          <w:rFonts w:ascii="Arial"/>
          <w:i/>
          <w:color w:val="212121"/>
          <w:spacing w:val="-1"/>
          <w:sz w:val="16"/>
        </w:rPr>
        <w:t xml:space="preserve"> </w:t>
      </w:r>
      <w:r>
        <w:rPr>
          <w:rFonts w:ascii="Arial"/>
          <w:i/>
          <w:color w:val="212121"/>
          <w:sz w:val="16"/>
        </w:rPr>
        <w:t>No</w:t>
      </w:r>
      <w:r>
        <w:rPr>
          <w:rFonts w:ascii="Arial"/>
          <w:i/>
          <w:color w:val="212121"/>
          <w:spacing w:val="-1"/>
          <w:sz w:val="16"/>
        </w:rPr>
        <w:t xml:space="preserve"> </w:t>
      </w:r>
      <w:r>
        <w:rPr>
          <w:rFonts w:ascii="Arial"/>
          <w:i/>
          <w:color w:val="212121"/>
          <w:sz w:val="16"/>
        </w:rPr>
        <w:t>clarification</w:t>
      </w:r>
      <w:r>
        <w:rPr>
          <w:rFonts w:ascii="Arial"/>
          <w:i/>
          <w:color w:val="212121"/>
          <w:spacing w:val="-2"/>
          <w:sz w:val="16"/>
        </w:rPr>
        <w:t xml:space="preserve"> </w:t>
      </w:r>
      <w:r>
        <w:rPr>
          <w:rFonts w:ascii="Arial"/>
          <w:i/>
          <w:color w:val="212121"/>
          <w:sz w:val="16"/>
        </w:rPr>
        <w:t>or</w:t>
      </w:r>
      <w:r>
        <w:rPr>
          <w:rFonts w:ascii="Arial"/>
          <w:i/>
          <w:color w:val="212121"/>
          <w:spacing w:val="-4"/>
          <w:sz w:val="16"/>
        </w:rPr>
        <w:t xml:space="preserve"> </w:t>
      </w:r>
      <w:r>
        <w:rPr>
          <w:rFonts w:ascii="Arial"/>
          <w:i/>
          <w:color w:val="212121"/>
          <w:sz w:val="16"/>
        </w:rPr>
        <w:t>query</w:t>
      </w:r>
      <w:r>
        <w:rPr>
          <w:rFonts w:ascii="Arial"/>
          <w:i/>
          <w:color w:val="212121"/>
          <w:spacing w:val="-3"/>
          <w:sz w:val="16"/>
        </w:rPr>
        <w:t xml:space="preserve"> </w:t>
      </w:r>
      <w:r>
        <w:rPr>
          <w:rFonts w:ascii="Arial"/>
          <w:i/>
          <w:color w:val="212121"/>
          <w:sz w:val="16"/>
        </w:rPr>
        <w:t>can</w:t>
      </w:r>
      <w:r>
        <w:rPr>
          <w:rFonts w:ascii="Arial"/>
          <w:i/>
          <w:color w:val="212121"/>
          <w:spacing w:val="-1"/>
          <w:sz w:val="16"/>
        </w:rPr>
        <w:t xml:space="preserve"> </w:t>
      </w:r>
      <w:r>
        <w:rPr>
          <w:rFonts w:ascii="Arial"/>
          <w:i/>
          <w:color w:val="212121"/>
          <w:sz w:val="16"/>
        </w:rPr>
        <w:t>be</w:t>
      </w:r>
      <w:r>
        <w:rPr>
          <w:rFonts w:ascii="Arial"/>
          <w:i/>
          <w:color w:val="212121"/>
          <w:spacing w:val="-4"/>
          <w:sz w:val="16"/>
        </w:rPr>
        <w:t xml:space="preserve"> </w:t>
      </w:r>
      <w:r>
        <w:rPr>
          <w:rFonts w:ascii="Arial"/>
          <w:i/>
          <w:color w:val="212121"/>
          <w:sz w:val="16"/>
        </w:rPr>
        <w:t>answered</w:t>
      </w:r>
      <w:r>
        <w:rPr>
          <w:rFonts w:ascii="Arial"/>
          <w:i/>
          <w:color w:val="212121"/>
          <w:spacing w:val="-2"/>
          <w:sz w:val="16"/>
        </w:rPr>
        <w:t xml:space="preserve"> </w:t>
      </w:r>
      <w:r>
        <w:rPr>
          <w:rFonts w:ascii="Arial"/>
          <w:i/>
          <w:color w:val="212121"/>
          <w:sz w:val="16"/>
        </w:rPr>
        <w:t>after</w:t>
      </w:r>
      <w:r>
        <w:rPr>
          <w:rFonts w:ascii="Arial"/>
          <w:i/>
          <w:color w:val="212121"/>
          <w:spacing w:val="-1"/>
          <w:sz w:val="16"/>
        </w:rPr>
        <w:t xml:space="preserve"> </w:t>
      </w:r>
      <w:r>
        <w:rPr>
          <w:rFonts w:ascii="Arial"/>
          <w:i/>
          <w:color w:val="212121"/>
          <w:sz w:val="16"/>
        </w:rPr>
        <w:t>this</w:t>
      </w:r>
      <w:r>
        <w:rPr>
          <w:rFonts w:ascii="Arial"/>
          <w:i/>
          <w:color w:val="212121"/>
          <w:spacing w:val="-2"/>
          <w:sz w:val="16"/>
        </w:rPr>
        <w:t xml:space="preserve"> </w:t>
      </w:r>
      <w:r>
        <w:rPr>
          <w:rFonts w:ascii="Arial"/>
          <w:i/>
          <w:color w:val="212121"/>
          <w:sz w:val="16"/>
        </w:rPr>
        <w:t>period</w:t>
      </w:r>
      <w:r>
        <w:rPr>
          <w:rFonts w:ascii="Arial"/>
          <w:i/>
          <w:color w:val="212121"/>
          <w:spacing w:val="-1"/>
          <w:sz w:val="16"/>
        </w:rPr>
        <w:t xml:space="preserve"> </w:t>
      </w:r>
      <w:r>
        <w:rPr>
          <w:rFonts w:ascii="Arial"/>
          <w:i/>
          <w:color w:val="212121"/>
          <w:sz w:val="16"/>
        </w:rPr>
        <w:t>due</w:t>
      </w:r>
      <w:r>
        <w:rPr>
          <w:rFonts w:ascii="Arial"/>
          <w:i/>
          <w:color w:val="212121"/>
          <w:spacing w:val="-4"/>
          <w:sz w:val="16"/>
        </w:rPr>
        <w:t xml:space="preserve"> </w:t>
      </w:r>
      <w:r>
        <w:rPr>
          <w:rFonts w:ascii="Arial"/>
          <w:i/>
          <w:color w:val="212121"/>
          <w:sz w:val="16"/>
        </w:rPr>
        <w:t>to</w:t>
      </w:r>
      <w:r>
        <w:rPr>
          <w:rFonts w:ascii="Arial"/>
          <w:i/>
          <w:color w:val="212121"/>
          <w:spacing w:val="-1"/>
          <w:sz w:val="16"/>
        </w:rPr>
        <w:t xml:space="preserve"> </w:t>
      </w:r>
      <w:r>
        <w:rPr>
          <w:rFonts w:ascii="Arial"/>
          <w:i/>
          <w:color w:val="212121"/>
          <w:sz w:val="16"/>
        </w:rPr>
        <w:t>unavailability of</w:t>
      </w:r>
      <w:r>
        <w:rPr>
          <w:rFonts w:ascii="Arial"/>
          <w:i/>
          <w:color w:val="212121"/>
          <w:spacing w:val="-2"/>
          <w:sz w:val="16"/>
        </w:rPr>
        <w:t xml:space="preserve"> </w:t>
      </w:r>
      <w:r>
        <w:rPr>
          <w:rFonts w:ascii="Arial"/>
          <w:i/>
          <w:color w:val="212121"/>
          <w:sz w:val="16"/>
        </w:rPr>
        <w:t>the</w:t>
      </w:r>
      <w:r>
        <w:rPr>
          <w:rFonts w:ascii="Arial"/>
          <w:i/>
          <w:color w:val="212121"/>
          <w:spacing w:val="-4"/>
          <w:sz w:val="16"/>
        </w:rPr>
        <w:t xml:space="preserve"> </w:t>
      </w:r>
      <w:r>
        <w:rPr>
          <w:rFonts w:ascii="Arial"/>
          <w:i/>
          <w:color w:val="212121"/>
          <w:sz w:val="16"/>
        </w:rPr>
        <w:t>data.</w:t>
      </w:r>
    </w:p>
    <w:p w:rsidR="0007563B" w:rsidRDefault="0007563B">
      <w:pPr>
        <w:pStyle w:val="BodyText"/>
        <w:rPr>
          <w:rFonts w:ascii="Arial"/>
          <w:i/>
          <w:sz w:val="18"/>
        </w:rPr>
      </w:pPr>
    </w:p>
    <w:p w:rsidR="0007563B" w:rsidRDefault="00176812">
      <w:pPr>
        <w:spacing w:before="158" w:line="276" w:lineRule="auto"/>
        <w:ind w:left="1294" w:right="1110" w:hanging="8"/>
        <w:jc w:val="center"/>
        <w:rPr>
          <w:rFonts w:ascii="Arial"/>
          <w:i/>
          <w:sz w:val="16"/>
        </w:rPr>
      </w:pPr>
      <w:r>
        <w:rPr>
          <w:rFonts w:ascii="Arial"/>
          <w:b/>
          <w:i/>
          <w:sz w:val="16"/>
          <w:u w:val="single"/>
        </w:rPr>
        <w:t>COPYRIGHT FORMAT</w:t>
      </w:r>
      <w:r>
        <w:rPr>
          <w:rFonts w:ascii="Arial"/>
          <w:b/>
          <w:i/>
          <w:sz w:val="16"/>
        </w:rPr>
        <w:t xml:space="preserve"> </w:t>
      </w:r>
      <w:r>
        <w:rPr>
          <w:rFonts w:ascii="Arial"/>
          <w:i/>
          <w:sz w:val="16"/>
        </w:rPr>
        <w:t>- This report is prepared on the copyright format of R.K Associates to serve our clients in the best</w:t>
      </w:r>
      <w:r>
        <w:rPr>
          <w:rFonts w:ascii="Arial"/>
          <w:i/>
          <w:spacing w:val="1"/>
          <w:sz w:val="16"/>
        </w:rPr>
        <w:t xml:space="preserve"> </w:t>
      </w:r>
      <w:r>
        <w:rPr>
          <w:rFonts w:ascii="Arial"/>
          <w:i/>
          <w:sz w:val="16"/>
        </w:rPr>
        <w:t>possible way. Legally no one can copy or distribute this format without prior approval from R.K Associates. It is meant only for the</w:t>
      </w:r>
      <w:r>
        <w:rPr>
          <w:rFonts w:ascii="Arial"/>
          <w:i/>
          <w:spacing w:val="-42"/>
          <w:sz w:val="16"/>
        </w:rPr>
        <w:t xml:space="preserve"> </w:t>
      </w:r>
      <w:r>
        <w:rPr>
          <w:rFonts w:ascii="Arial"/>
          <w:i/>
          <w:sz w:val="16"/>
        </w:rPr>
        <w:t>organization as mentioned on the cover page of this report. Distribution or use of this format or any content of this report wholly or</w:t>
      </w:r>
      <w:r>
        <w:rPr>
          <w:rFonts w:ascii="Arial"/>
          <w:i/>
          <w:spacing w:val="-42"/>
          <w:sz w:val="16"/>
        </w:rPr>
        <w:t xml:space="preserve"> </w:t>
      </w:r>
      <w:r>
        <w:rPr>
          <w:rFonts w:ascii="Arial"/>
          <w:i/>
          <w:sz w:val="16"/>
        </w:rPr>
        <w:t>partially</w:t>
      </w:r>
      <w:r>
        <w:rPr>
          <w:rFonts w:ascii="Arial"/>
          <w:i/>
          <w:spacing w:val="-2"/>
          <w:sz w:val="16"/>
        </w:rPr>
        <w:t xml:space="preserve"> </w:t>
      </w:r>
      <w:r>
        <w:rPr>
          <w:rFonts w:ascii="Arial"/>
          <w:i/>
          <w:sz w:val="16"/>
        </w:rPr>
        <w:t>other</w:t>
      </w:r>
      <w:r>
        <w:rPr>
          <w:rFonts w:ascii="Arial"/>
          <w:i/>
          <w:spacing w:val="-3"/>
          <w:sz w:val="16"/>
        </w:rPr>
        <w:t xml:space="preserve"> </w:t>
      </w:r>
      <w:r>
        <w:rPr>
          <w:rFonts w:ascii="Arial"/>
          <w:i/>
          <w:sz w:val="16"/>
        </w:rPr>
        <w:t>than</w:t>
      </w:r>
      <w:r>
        <w:rPr>
          <w:rFonts w:ascii="Arial"/>
          <w:i/>
          <w:spacing w:val="-1"/>
          <w:sz w:val="16"/>
        </w:rPr>
        <w:t xml:space="preserve"> </w:t>
      </w:r>
      <w:r>
        <w:rPr>
          <w:rFonts w:ascii="Arial"/>
          <w:i/>
          <w:sz w:val="16"/>
        </w:rPr>
        <w:t>R.K</w:t>
      </w:r>
      <w:r>
        <w:rPr>
          <w:rFonts w:ascii="Arial"/>
          <w:i/>
          <w:spacing w:val="-2"/>
          <w:sz w:val="16"/>
        </w:rPr>
        <w:t xml:space="preserve"> </w:t>
      </w:r>
      <w:r>
        <w:rPr>
          <w:rFonts w:ascii="Arial"/>
          <w:i/>
          <w:sz w:val="16"/>
        </w:rPr>
        <w:t>Associates</w:t>
      </w:r>
      <w:r>
        <w:rPr>
          <w:rFonts w:ascii="Arial"/>
          <w:i/>
          <w:spacing w:val="-3"/>
          <w:sz w:val="16"/>
        </w:rPr>
        <w:t xml:space="preserve"> </w:t>
      </w:r>
      <w:r>
        <w:rPr>
          <w:rFonts w:ascii="Arial"/>
          <w:i/>
          <w:sz w:val="16"/>
        </w:rPr>
        <w:t>will be</w:t>
      </w:r>
      <w:r>
        <w:rPr>
          <w:rFonts w:ascii="Arial"/>
          <w:i/>
          <w:spacing w:val="-3"/>
          <w:sz w:val="16"/>
        </w:rPr>
        <w:t xml:space="preserve"> </w:t>
      </w:r>
      <w:r>
        <w:rPr>
          <w:rFonts w:ascii="Arial"/>
          <w:i/>
          <w:sz w:val="16"/>
        </w:rPr>
        <w:t>seen</w:t>
      </w:r>
      <w:r>
        <w:rPr>
          <w:rFonts w:ascii="Arial"/>
          <w:i/>
          <w:spacing w:val="-3"/>
          <w:sz w:val="16"/>
        </w:rPr>
        <w:t xml:space="preserve"> </w:t>
      </w:r>
      <w:r>
        <w:rPr>
          <w:rFonts w:ascii="Arial"/>
          <w:i/>
          <w:sz w:val="16"/>
        </w:rPr>
        <w:t>as</w:t>
      </w:r>
      <w:r>
        <w:rPr>
          <w:rFonts w:ascii="Arial"/>
          <w:i/>
          <w:spacing w:val="-3"/>
          <w:sz w:val="16"/>
        </w:rPr>
        <w:t xml:space="preserve"> </w:t>
      </w:r>
      <w:r>
        <w:rPr>
          <w:rFonts w:ascii="Arial"/>
          <w:i/>
          <w:sz w:val="16"/>
        </w:rPr>
        <w:t>unlawful</w:t>
      </w:r>
      <w:r>
        <w:rPr>
          <w:rFonts w:ascii="Arial"/>
          <w:i/>
          <w:spacing w:val="-3"/>
          <w:sz w:val="16"/>
        </w:rPr>
        <w:t xml:space="preserve"> </w:t>
      </w:r>
      <w:r>
        <w:rPr>
          <w:rFonts w:ascii="Arial"/>
          <w:i/>
          <w:sz w:val="16"/>
        </w:rPr>
        <w:t>act and</w:t>
      </w:r>
      <w:r>
        <w:rPr>
          <w:rFonts w:ascii="Arial"/>
          <w:i/>
          <w:spacing w:val="-1"/>
          <w:sz w:val="16"/>
        </w:rPr>
        <w:t xml:space="preserve"> </w:t>
      </w:r>
      <w:r>
        <w:rPr>
          <w:rFonts w:ascii="Arial"/>
          <w:i/>
          <w:sz w:val="16"/>
        </w:rPr>
        <w:t>necessary</w:t>
      </w:r>
      <w:r>
        <w:rPr>
          <w:rFonts w:ascii="Arial"/>
          <w:i/>
          <w:spacing w:val="-3"/>
          <w:sz w:val="16"/>
        </w:rPr>
        <w:t xml:space="preserve"> </w:t>
      </w:r>
      <w:r>
        <w:rPr>
          <w:rFonts w:ascii="Arial"/>
          <w:i/>
          <w:sz w:val="16"/>
        </w:rPr>
        <w:t>legal action</w:t>
      </w:r>
      <w:r>
        <w:rPr>
          <w:rFonts w:ascii="Arial"/>
          <w:i/>
          <w:spacing w:val="-4"/>
          <w:sz w:val="16"/>
        </w:rPr>
        <w:t xml:space="preserve"> </w:t>
      </w:r>
      <w:r>
        <w:rPr>
          <w:rFonts w:ascii="Arial"/>
          <w:i/>
          <w:sz w:val="16"/>
        </w:rPr>
        <w:t>can</w:t>
      </w:r>
      <w:r>
        <w:rPr>
          <w:rFonts w:ascii="Arial"/>
          <w:i/>
          <w:spacing w:val="-1"/>
          <w:sz w:val="16"/>
        </w:rPr>
        <w:t xml:space="preserve"> </w:t>
      </w:r>
      <w:r>
        <w:rPr>
          <w:rFonts w:ascii="Arial"/>
          <w:i/>
          <w:sz w:val="16"/>
        </w:rPr>
        <w:t>be</w:t>
      </w:r>
      <w:r>
        <w:rPr>
          <w:rFonts w:ascii="Arial"/>
          <w:i/>
          <w:spacing w:val="-4"/>
          <w:sz w:val="16"/>
        </w:rPr>
        <w:t xml:space="preserve"> </w:t>
      </w:r>
      <w:r>
        <w:rPr>
          <w:rFonts w:ascii="Arial"/>
          <w:i/>
          <w:sz w:val="16"/>
        </w:rPr>
        <w:t>taken</w:t>
      </w:r>
      <w:r>
        <w:rPr>
          <w:rFonts w:ascii="Arial"/>
          <w:i/>
          <w:spacing w:val="-3"/>
          <w:sz w:val="16"/>
        </w:rPr>
        <w:t xml:space="preserve"> </w:t>
      </w:r>
      <w:r>
        <w:rPr>
          <w:rFonts w:ascii="Arial"/>
          <w:i/>
          <w:sz w:val="16"/>
        </w:rPr>
        <w:t>against</w:t>
      </w:r>
      <w:r>
        <w:rPr>
          <w:rFonts w:ascii="Arial"/>
          <w:i/>
          <w:spacing w:val="-2"/>
          <w:sz w:val="16"/>
        </w:rPr>
        <w:t xml:space="preserve"> </w:t>
      </w:r>
      <w:r>
        <w:rPr>
          <w:rFonts w:ascii="Arial"/>
          <w:i/>
          <w:sz w:val="16"/>
        </w:rPr>
        <w:t>the</w:t>
      </w:r>
      <w:r>
        <w:rPr>
          <w:rFonts w:ascii="Arial"/>
          <w:i/>
          <w:spacing w:val="-3"/>
          <w:sz w:val="16"/>
        </w:rPr>
        <w:t xml:space="preserve"> </w:t>
      </w:r>
      <w:r>
        <w:rPr>
          <w:rFonts w:ascii="Arial"/>
          <w:i/>
          <w:sz w:val="16"/>
        </w:rPr>
        <w:t>defaulters.</w:t>
      </w:r>
    </w:p>
    <w:p w:rsidR="0007563B" w:rsidRDefault="0007563B">
      <w:pPr>
        <w:pStyle w:val="BodyText"/>
        <w:rPr>
          <w:rFonts w:ascii="Arial"/>
          <w:i/>
          <w:sz w:val="18"/>
        </w:rPr>
      </w:pPr>
    </w:p>
    <w:p w:rsidR="0007563B" w:rsidRDefault="0007563B">
      <w:pPr>
        <w:pStyle w:val="BodyText"/>
        <w:spacing w:before="4"/>
        <w:rPr>
          <w:rFonts w:ascii="Arial"/>
          <w:i/>
          <w:sz w:val="17"/>
        </w:rPr>
      </w:pPr>
    </w:p>
    <w:p w:rsidR="0007563B" w:rsidRDefault="00176812">
      <w:pPr>
        <w:spacing w:before="1"/>
        <w:ind w:left="1248" w:right="1249"/>
        <w:jc w:val="center"/>
        <w:rPr>
          <w:rFonts w:ascii="Arial"/>
          <w:b/>
          <w:i/>
          <w:sz w:val="20"/>
        </w:rPr>
      </w:pPr>
      <w:r>
        <w:rPr>
          <w:rFonts w:ascii="Arial"/>
          <w:b/>
          <w:i/>
          <w:sz w:val="20"/>
          <w:u w:val="thick"/>
        </w:rPr>
        <w:t>IF</w:t>
      </w:r>
      <w:r>
        <w:rPr>
          <w:rFonts w:ascii="Arial"/>
          <w:b/>
          <w:i/>
          <w:spacing w:val="-3"/>
          <w:sz w:val="20"/>
          <w:u w:val="thick"/>
        </w:rPr>
        <w:t xml:space="preserve"> </w:t>
      </w:r>
      <w:r>
        <w:rPr>
          <w:rFonts w:ascii="Arial"/>
          <w:b/>
          <w:i/>
          <w:sz w:val="20"/>
          <w:u w:val="thick"/>
        </w:rPr>
        <w:t>REPORT</w:t>
      </w:r>
      <w:r>
        <w:rPr>
          <w:rFonts w:ascii="Arial"/>
          <w:b/>
          <w:i/>
          <w:spacing w:val="-2"/>
          <w:sz w:val="20"/>
          <w:u w:val="thick"/>
        </w:rPr>
        <w:t xml:space="preserve"> </w:t>
      </w:r>
      <w:r>
        <w:rPr>
          <w:rFonts w:ascii="Arial"/>
          <w:b/>
          <w:i/>
          <w:sz w:val="20"/>
          <w:u w:val="thick"/>
        </w:rPr>
        <w:t>IS</w:t>
      </w:r>
      <w:r>
        <w:rPr>
          <w:rFonts w:ascii="Arial"/>
          <w:b/>
          <w:i/>
          <w:spacing w:val="-1"/>
          <w:sz w:val="20"/>
          <w:u w:val="thick"/>
        </w:rPr>
        <w:t xml:space="preserve"> </w:t>
      </w:r>
      <w:r>
        <w:rPr>
          <w:rFonts w:ascii="Arial"/>
          <w:b/>
          <w:i/>
          <w:sz w:val="20"/>
          <w:u w:val="thick"/>
        </w:rPr>
        <w:t>USED</w:t>
      </w:r>
      <w:r>
        <w:rPr>
          <w:rFonts w:ascii="Arial"/>
          <w:b/>
          <w:i/>
          <w:spacing w:val="-3"/>
          <w:sz w:val="20"/>
          <w:u w:val="thick"/>
        </w:rPr>
        <w:t xml:space="preserve"> </w:t>
      </w:r>
      <w:r>
        <w:rPr>
          <w:rFonts w:ascii="Arial"/>
          <w:b/>
          <w:i/>
          <w:sz w:val="20"/>
          <w:u w:val="thick"/>
        </w:rPr>
        <w:t>FOR</w:t>
      </w:r>
      <w:r>
        <w:rPr>
          <w:rFonts w:ascii="Arial"/>
          <w:b/>
          <w:i/>
          <w:spacing w:val="1"/>
          <w:sz w:val="20"/>
          <w:u w:val="thick"/>
        </w:rPr>
        <w:t xml:space="preserve"> </w:t>
      </w:r>
      <w:r>
        <w:rPr>
          <w:rFonts w:ascii="Arial"/>
          <w:b/>
          <w:i/>
          <w:sz w:val="20"/>
          <w:u w:val="thick"/>
        </w:rPr>
        <w:t>BANK/</w:t>
      </w:r>
      <w:r>
        <w:rPr>
          <w:rFonts w:ascii="Arial"/>
          <w:b/>
          <w:i/>
          <w:spacing w:val="-3"/>
          <w:sz w:val="20"/>
          <w:u w:val="thick"/>
        </w:rPr>
        <w:t xml:space="preserve"> </w:t>
      </w:r>
      <w:r>
        <w:rPr>
          <w:rFonts w:ascii="Arial"/>
          <w:b/>
          <w:i/>
          <w:sz w:val="20"/>
          <w:u w:val="thick"/>
        </w:rPr>
        <w:t>FIs</w:t>
      </w:r>
    </w:p>
    <w:p w:rsidR="0007563B" w:rsidRDefault="0007563B">
      <w:pPr>
        <w:pStyle w:val="BodyText"/>
        <w:spacing w:before="7"/>
        <w:rPr>
          <w:rFonts w:ascii="Arial"/>
          <w:b/>
          <w:i/>
          <w:sz w:val="15"/>
        </w:rPr>
      </w:pPr>
    </w:p>
    <w:p w:rsidR="0007563B" w:rsidRDefault="00176812">
      <w:pPr>
        <w:spacing w:before="96" w:line="259" w:lineRule="auto"/>
        <w:ind w:left="1184" w:right="1184" w:hanging="3"/>
        <w:jc w:val="center"/>
        <w:rPr>
          <w:rFonts w:ascii="Arial"/>
          <w:i/>
          <w:sz w:val="16"/>
        </w:rPr>
      </w:pPr>
      <w:r>
        <w:rPr>
          <w:rFonts w:ascii="Arial"/>
          <w:b/>
          <w:i/>
          <w:sz w:val="16"/>
        </w:rPr>
        <w:t xml:space="preserve">NOTE: </w:t>
      </w:r>
      <w:r>
        <w:rPr>
          <w:rFonts w:ascii="Arial"/>
          <w:i/>
          <w:sz w:val="16"/>
        </w:rPr>
        <w:t>As per IBA Guidelines in case the valuation report submitted by the valuer is not in order, the banks / FIs shall bring the</w:t>
      </w:r>
      <w:r>
        <w:rPr>
          <w:rFonts w:ascii="Arial"/>
          <w:i/>
          <w:spacing w:val="1"/>
          <w:sz w:val="16"/>
        </w:rPr>
        <w:t xml:space="preserve"> </w:t>
      </w:r>
      <w:r>
        <w:rPr>
          <w:rFonts w:ascii="Arial"/>
          <w:i/>
          <w:sz w:val="16"/>
        </w:rPr>
        <w:t>same to the notice of the valuer within 15 days of submission for rectification and resubmission. In case no such communication is</w:t>
      </w:r>
      <w:r>
        <w:rPr>
          <w:rFonts w:ascii="Arial"/>
          <w:i/>
          <w:spacing w:val="-42"/>
          <w:sz w:val="16"/>
        </w:rPr>
        <w:t xml:space="preserve"> </w:t>
      </w:r>
      <w:r>
        <w:rPr>
          <w:rFonts w:ascii="Arial"/>
          <w:i/>
          <w:sz w:val="16"/>
        </w:rPr>
        <w:t>received,</w:t>
      </w:r>
      <w:r>
        <w:rPr>
          <w:rFonts w:ascii="Arial"/>
          <w:i/>
          <w:spacing w:val="-2"/>
          <w:sz w:val="16"/>
        </w:rPr>
        <w:t xml:space="preserve"> </w:t>
      </w:r>
      <w:r>
        <w:rPr>
          <w:rFonts w:ascii="Arial"/>
          <w:i/>
          <w:sz w:val="16"/>
        </w:rPr>
        <w:t>it</w:t>
      </w:r>
      <w:r>
        <w:rPr>
          <w:rFonts w:ascii="Arial"/>
          <w:i/>
          <w:spacing w:val="-1"/>
          <w:sz w:val="16"/>
        </w:rPr>
        <w:t xml:space="preserve"> </w:t>
      </w:r>
      <w:r>
        <w:rPr>
          <w:rFonts w:ascii="Arial"/>
          <w:i/>
          <w:sz w:val="16"/>
        </w:rPr>
        <w:t>shall</w:t>
      </w:r>
      <w:r>
        <w:rPr>
          <w:rFonts w:ascii="Arial"/>
          <w:i/>
          <w:spacing w:val="1"/>
          <w:sz w:val="16"/>
        </w:rPr>
        <w:t xml:space="preserve"> </w:t>
      </w:r>
      <w:r>
        <w:rPr>
          <w:rFonts w:ascii="Arial"/>
          <w:i/>
          <w:sz w:val="16"/>
        </w:rPr>
        <w:t>be</w:t>
      </w:r>
      <w:r>
        <w:rPr>
          <w:rFonts w:ascii="Arial"/>
          <w:i/>
          <w:spacing w:val="-3"/>
          <w:sz w:val="16"/>
        </w:rPr>
        <w:t xml:space="preserve"> </w:t>
      </w:r>
      <w:r>
        <w:rPr>
          <w:rFonts w:ascii="Arial"/>
          <w:i/>
          <w:sz w:val="16"/>
        </w:rPr>
        <w:t>presumed that</w:t>
      </w:r>
      <w:r>
        <w:rPr>
          <w:rFonts w:ascii="Arial"/>
          <w:i/>
          <w:spacing w:val="-1"/>
          <w:sz w:val="16"/>
        </w:rPr>
        <w:t xml:space="preserve"> </w:t>
      </w:r>
      <w:r>
        <w:rPr>
          <w:rFonts w:ascii="Arial"/>
          <w:i/>
          <w:sz w:val="16"/>
        </w:rPr>
        <w:t>the</w:t>
      </w:r>
      <w:r>
        <w:rPr>
          <w:rFonts w:ascii="Arial"/>
          <w:i/>
          <w:spacing w:val="-2"/>
          <w:sz w:val="16"/>
        </w:rPr>
        <w:t xml:space="preserve"> </w:t>
      </w:r>
      <w:r>
        <w:rPr>
          <w:rFonts w:ascii="Arial"/>
          <w:i/>
          <w:sz w:val="16"/>
        </w:rPr>
        <w:t>valuation</w:t>
      </w:r>
      <w:r>
        <w:rPr>
          <w:rFonts w:ascii="Arial"/>
          <w:i/>
          <w:spacing w:val="-1"/>
          <w:sz w:val="16"/>
        </w:rPr>
        <w:t xml:space="preserve"> </w:t>
      </w:r>
      <w:r>
        <w:rPr>
          <w:rFonts w:ascii="Arial"/>
          <w:i/>
          <w:sz w:val="16"/>
        </w:rPr>
        <w:t>report</w:t>
      </w:r>
      <w:r>
        <w:rPr>
          <w:rFonts w:ascii="Arial"/>
          <w:i/>
          <w:spacing w:val="1"/>
          <w:sz w:val="16"/>
        </w:rPr>
        <w:t xml:space="preserve"> </w:t>
      </w:r>
      <w:r>
        <w:rPr>
          <w:rFonts w:ascii="Arial"/>
          <w:i/>
          <w:sz w:val="16"/>
        </w:rPr>
        <w:t>has</w:t>
      </w:r>
      <w:r>
        <w:rPr>
          <w:rFonts w:ascii="Arial"/>
          <w:i/>
          <w:spacing w:val="2"/>
          <w:sz w:val="16"/>
        </w:rPr>
        <w:t xml:space="preserve"> </w:t>
      </w:r>
      <w:r>
        <w:rPr>
          <w:rFonts w:ascii="Arial"/>
          <w:i/>
          <w:sz w:val="16"/>
        </w:rPr>
        <w:t>been</w:t>
      </w:r>
      <w:r>
        <w:rPr>
          <w:rFonts w:ascii="Arial"/>
          <w:i/>
          <w:spacing w:val="-1"/>
          <w:sz w:val="16"/>
        </w:rPr>
        <w:t xml:space="preserve"> </w:t>
      </w:r>
      <w:r>
        <w:rPr>
          <w:rFonts w:ascii="Arial"/>
          <w:i/>
          <w:sz w:val="16"/>
        </w:rPr>
        <w:t>accepted.</w:t>
      </w:r>
    </w:p>
    <w:p w:rsidR="0007563B" w:rsidRDefault="0007563B">
      <w:pPr>
        <w:pStyle w:val="BodyText"/>
        <w:rPr>
          <w:rFonts w:ascii="Arial"/>
          <w:i/>
          <w:sz w:val="17"/>
        </w:rPr>
      </w:pPr>
    </w:p>
    <w:p w:rsidR="0007563B" w:rsidRDefault="00176812">
      <w:pPr>
        <w:spacing w:line="259" w:lineRule="auto"/>
        <w:ind w:left="1246" w:right="1249"/>
        <w:jc w:val="center"/>
        <w:rPr>
          <w:rFonts w:ascii="Arial"/>
          <w:b/>
          <w:i/>
          <w:sz w:val="16"/>
        </w:rPr>
      </w:pPr>
      <w:r>
        <w:rPr>
          <w:rFonts w:ascii="Arial"/>
          <w:b/>
          <w:i/>
          <w:sz w:val="16"/>
        </w:rPr>
        <w:t>At</w:t>
      </w:r>
      <w:r>
        <w:rPr>
          <w:rFonts w:ascii="Arial"/>
          <w:b/>
          <w:i/>
          <w:spacing w:val="-2"/>
          <w:sz w:val="16"/>
        </w:rPr>
        <w:t xml:space="preserve"> </w:t>
      </w:r>
      <w:r>
        <w:rPr>
          <w:rFonts w:ascii="Arial"/>
          <w:b/>
          <w:i/>
          <w:sz w:val="16"/>
        </w:rPr>
        <w:t>our end</w:t>
      </w:r>
      <w:r>
        <w:rPr>
          <w:rFonts w:ascii="Arial"/>
          <w:b/>
          <w:i/>
          <w:spacing w:val="-1"/>
          <w:sz w:val="16"/>
        </w:rPr>
        <w:t xml:space="preserve"> </w:t>
      </w:r>
      <w:r>
        <w:rPr>
          <w:rFonts w:ascii="Arial"/>
          <w:b/>
          <w:i/>
          <w:sz w:val="16"/>
        </w:rPr>
        <w:t>we</w:t>
      </w:r>
      <w:r>
        <w:rPr>
          <w:rFonts w:ascii="Arial"/>
          <w:b/>
          <w:i/>
          <w:spacing w:val="-4"/>
          <w:sz w:val="16"/>
        </w:rPr>
        <w:t xml:space="preserve"> </w:t>
      </w:r>
      <w:r>
        <w:rPr>
          <w:rFonts w:ascii="Arial"/>
          <w:b/>
          <w:i/>
          <w:sz w:val="16"/>
        </w:rPr>
        <w:t>have</w:t>
      </w:r>
      <w:r>
        <w:rPr>
          <w:rFonts w:ascii="Arial"/>
          <w:b/>
          <w:i/>
          <w:spacing w:val="-1"/>
          <w:sz w:val="16"/>
        </w:rPr>
        <w:t xml:space="preserve"> </w:t>
      </w:r>
      <w:r>
        <w:rPr>
          <w:rFonts w:ascii="Arial"/>
          <w:b/>
          <w:i/>
          <w:sz w:val="16"/>
        </w:rPr>
        <w:t>not</w:t>
      </w:r>
      <w:r>
        <w:rPr>
          <w:rFonts w:ascii="Arial"/>
          <w:b/>
          <w:i/>
          <w:spacing w:val="-1"/>
          <w:sz w:val="16"/>
        </w:rPr>
        <w:t xml:space="preserve"> </w:t>
      </w:r>
      <w:r>
        <w:rPr>
          <w:rFonts w:ascii="Arial"/>
          <w:b/>
          <w:i/>
          <w:sz w:val="16"/>
        </w:rPr>
        <w:t>verified</w:t>
      </w:r>
      <w:r>
        <w:rPr>
          <w:rFonts w:ascii="Arial"/>
          <w:b/>
          <w:i/>
          <w:spacing w:val="-4"/>
          <w:sz w:val="16"/>
        </w:rPr>
        <w:t xml:space="preserve"> </w:t>
      </w:r>
      <w:r>
        <w:rPr>
          <w:rFonts w:ascii="Arial"/>
          <w:b/>
          <w:i/>
          <w:sz w:val="16"/>
        </w:rPr>
        <w:t>the</w:t>
      </w:r>
      <w:r>
        <w:rPr>
          <w:rFonts w:ascii="Arial"/>
          <w:b/>
          <w:i/>
          <w:spacing w:val="-1"/>
          <w:sz w:val="16"/>
        </w:rPr>
        <w:t xml:space="preserve"> </w:t>
      </w:r>
      <w:r>
        <w:rPr>
          <w:rFonts w:ascii="Arial"/>
          <w:b/>
          <w:i/>
          <w:sz w:val="16"/>
        </w:rPr>
        <w:t>authenticity</w:t>
      </w:r>
      <w:r>
        <w:rPr>
          <w:rFonts w:ascii="Arial"/>
          <w:b/>
          <w:i/>
          <w:spacing w:val="-1"/>
          <w:sz w:val="16"/>
        </w:rPr>
        <w:t xml:space="preserve"> </w:t>
      </w:r>
      <w:r>
        <w:rPr>
          <w:rFonts w:ascii="Arial"/>
          <w:b/>
          <w:i/>
          <w:sz w:val="16"/>
        </w:rPr>
        <w:t>of</w:t>
      </w:r>
      <w:r>
        <w:rPr>
          <w:rFonts w:ascii="Arial"/>
          <w:b/>
          <w:i/>
          <w:spacing w:val="-2"/>
          <w:sz w:val="16"/>
        </w:rPr>
        <w:t xml:space="preserve"> </w:t>
      </w:r>
      <w:r>
        <w:rPr>
          <w:rFonts w:ascii="Arial"/>
          <w:b/>
          <w:i/>
          <w:sz w:val="16"/>
        </w:rPr>
        <w:t>any</w:t>
      </w:r>
      <w:r>
        <w:rPr>
          <w:rFonts w:ascii="Arial"/>
          <w:b/>
          <w:i/>
          <w:spacing w:val="-1"/>
          <w:sz w:val="16"/>
        </w:rPr>
        <w:t xml:space="preserve"> </w:t>
      </w:r>
      <w:r>
        <w:rPr>
          <w:rFonts w:ascii="Arial"/>
          <w:b/>
          <w:i/>
          <w:sz w:val="16"/>
        </w:rPr>
        <w:t>documents</w:t>
      </w:r>
      <w:r>
        <w:rPr>
          <w:rFonts w:ascii="Arial"/>
          <w:b/>
          <w:i/>
          <w:spacing w:val="-1"/>
          <w:sz w:val="16"/>
        </w:rPr>
        <w:t xml:space="preserve"> </w:t>
      </w:r>
      <w:r>
        <w:rPr>
          <w:rFonts w:ascii="Arial"/>
          <w:b/>
          <w:i/>
          <w:sz w:val="16"/>
        </w:rPr>
        <w:t>provided</w:t>
      </w:r>
      <w:r>
        <w:rPr>
          <w:rFonts w:ascii="Arial"/>
          <w:b/>
          <w:i/>
          <w:spacing w:val="-1"/>
          <w:sz w:val="16"/>
        </w:rPr>
        <w:t xml:space="preserve"> </w:t>
      </w:r>
      <w:r>
        <w:rPr>
          <w:rFonts w:ascii="Arial"/>
          <w:b/>
          <w:i/>
          <w:sz w:val="16"/>
        </w:rPr>
        <w:t>to</w:t>
      </w:r>
      <w:r>
        <w:rPr>
          <w:rFonts w:ascii="Arial"/>
          <w:b/>
          <w:i/>
          <w:spacing w:val="-3"/>
          <w:sz w:val="16"/>
        </w:rPr>
        <w:t xml:space="preserve"> </w:t>
      </w:r>
      <w:r>
        <w:rPr>
          <w:rFonts w:ascii="Arial"/>
          <w:b/>
          <w:i/>
          <w:sz w:val="16"/>
        </w:rPr>
        <w:t>us.</w:t>
      </w:r>
      <w:r>
        <w:rPr>
          <w:rFonts w:ascii="Arial"/>
          <w:b/>
          <w:i/>
          <w:spacing w:val="-2"/>
          <w:sz w:val="16"/>
        </w:rPr>
        <w:t xml:space="preserve"> </w:t>
      </w:r>
      <w:r>
        <w:rPr>
          <w:rFonts w:ascii="Arial"/>
          <w:b/>
          <w:i/>
          <w:sz w:val="16"/>
        </w:rPr>
        <w:t>Bank</w:t>
      </w:r>
      <w:r>
        <w:rPr>
          <w:rFonts w:ascii="Arial"/>
          <w:b/>
          <w:i/>
          <w:spacing w:val="-4"/>
          <w:sz w:val="16"/>
        </w:rPr>
        <w:t xml:space="preserve"> </w:t>
      </w:r>
      <w:r>
        <w:rPr>
          <w:rFonts w:ascii="Arial"/>
          <w:b/>
          <w:i/>
          <w:sz w:val="16"/>
        </w:rPr>
        <w:t>is</w:t>
      </w:r>
      <w:r>
        <w:rPr>
          <w:rFonts w:ascii="Arial"/>
          <w:b/>
          <w:i/>
          <w:spacing w:val="-1"/>
          <w:sz w:val="16"/>
        </w:rPr>
        <w:t xml:space="preserve"> </w:t>
      </w:r>
      <w:r>
        <w:rPr>
          <w:rFonts w:ascii="Arial"/>
          <w:b/>
          <w:i/>
          <w:sz w:val="16"/>
        </w:rPr>
        <w:t>advised to</w:t>
      </w:r>
      <w:r>
        <w:rPr>
          <w:rFonts w:ascii="Arial"/>
          <w:b/>
          <w:i/>
          <w:spacing w:val="-1"/>
          <w:sz w:val="16"/>
        </w:rPr>
        <w:t xml:space="preserve"> </w:t>
      </w:r>
      <w:r>
        <w:rPr>
          <w:rFonts w:ascii="Arial"/>
          <w:b/>
          <w:i/>
          <w:sz w:val="16"/>
        </w:rPr>
        <w:t>verify</w:t>
      </w:r>
      <w:r>
        <w:rPr>
          <w:rFonts w:ascii="Arial"/>
          <w:b/>
          <w:i/>
          <w:spacing w:val="-1"/>
          <w:sz w:val="16"/>
        </w:rPr>
        <w:t xml:space="preserve"> </w:t>
      </w:r>
      <w:r>
        <w:rPr>
          <w:rFonts w:ascii="Arial"/>
          <w:b/>
          <w:i/>
          <w:sz w:val="16"/>
        </w:rPr>
        <w:t>the</w:t>
      </w:r>
      <w:r>
        <w:rPr>
          <w:rFonts w:ascii="Arial"/>
          <w:b/>
          <w:i/>
          <w:spacing w:val="-41"/>
          <w:sz w:val="16"/>
        </w:rPr>
        <w:t xml:space="preserve"> </w:t>
      </w:r>
      <w:r>
        <w:rPr>
          <w:rFonts w:ascii="Arial"/>
          <w:b/>
          <w:i/>
          <w:sz w:val="16"/>
        </w:rPr>
        <w:t>genuineness</w:t>
      </w:r>
      <w:r>
        <w:rPr>
          <w:rFonts w:ascii="Arial"/>
          <w:b/>
          <w:i/>
          <w:spacing w:val="-1"/>
          <w:sz w:val="16"/>
        </w:rPr>
        <w:t xml:space="preserve"> </w:t>
      </w:r>
      <w:r>
        <w:rPr>
          <w:rFonts w:ascii="Arial"/>
          <w:b/>
          <w:i/>
          <w:sz w:val="16"/>
        </w:rPr>
        <w:t>of the property documents</w:t>
      </w:r>
      <w:r>
        <w:rPr>
          <w:rFonts w:ascii="Arial"/>
          <w:b/>
          <w:i/>
          <w:spacing w:val="-2"/>
          <w:sz w:val="16"/>
        </w:rPr>
        <w:t xml:space="preserve"> </w:t>
      </w:r>
      <w:r>
        <w:rPr>
          <w:rFonts w:ascii="Arial"/>
          <w:b/>
          <w:i/>
          <w:sz w:val="16"/>
        </w:rPr>
        <w:t>before</w:t>
      </w:r>
      <w:r>
        <w:rPr>
          <w:rFonts w:ascii="Arial"/>
          <w:b/>
          <w:i/>
          <w:spacing w:val="-1"/>
          <w:sz w:val="16"/>
        </w:rPr>
        <w:t xml:space="preserve"> </w:t>
      </w:r>
      <w:r>
        <w:rPr>
          <w:rFonts w:ascii="Arial"/>
          <w:b/>
          <w:i/>
          <w:sz w:val="16"/>
        </w:rPr>
        <w:t>taking</w:t>
      </w:r>
      <w:r>
        <w:rPr>
          <w:rFonts w:ascii="Arial"/>
          <w:b/>
          <w:i/>
          <w:spacing w:val="1"/>
          <w:sz w:val="16"/>
        </w:rPr>
        <w:t xml:space="preserve"> </w:t>
      </w:r>
      <w:r>
        <w:rPr>
          <w:rFonts w:ascii="Arial"/>
          <w:b/>
          <w:i/>
          <w:sz w:val="16"/>
        </w:rPr>
        <w:t>any</w:t>
      </w:r>
      <w:r>
        <w:rPr>
          <w:rFonts w:ascii="Arial"/>
          <w:b/>
          <w:i/>
          <w:spacing w:val="-2"/>
          <w:sz w:val="16"/>
        </w:rPr>
        <w:t xml:space="preserve"> </w:t>
      </w:r>
      <w:r>
        <w:rPr>
          <w:rFonts w:ascii="Arial"/>
          <w:b/>
          <w:i/>
          <w:sz w:val="16"/>
        </w:rPr>
        <w:t>credit decision.</w:t>
      </w:r>
    </w:p>
    <w:p w:rsidR="0007563B" w:rsidRDefault="0007563B">
      <w:pPr>
        <w:pStyle w:val="BodyText"/>
        <w:spacing w:before="1"/>
        <w:rPr>
          <w:rFonts w:ascii="Arial"/>
          <w:b/>
          <w:i/>
          <w:sz w:val="14"/>
        </w:rPr>
      </w:pPr>
    </w:p>
    <w:p w:rsidR="0007563B" w:rsidRDefault="00176812">
      <w:pPr>
        <w:ind w:left="1250" w:right="1249"/>
        <w:jc w:val="center"/>
        <w:rPr>
          <w:rFonts w:ascii="Arial" w:hAnsi="Arial"/>
          <w:b/>
          <w:i/>
          <w:sz w:val="16"/>
        </w:rPr>
      </w:pPr>
      <w:r>
        <w:rPr>
          <w:rFonts w:ascii="Arial" w:hAnsi="Arial"/>
          <w:b/>
          <w:i/>
          <w:sz w:val="16"/>
        </w:rPr>
        <w:t>Valuation</w:t>
      </w:r>
      <w:r>
        <w:rPr>
          <w:rFonts w:ascii="Arial" w:hAnsi="Arial"/>
          <w:b/>
          <w:i/>
          <w:spacing w:val="-3"/>
          <w:sz w:val="16"/>
        </w:rPr>
        <w:t xml:space="preserve"> </w:t>
      </w:r>
      <w:r>
        <w:rPr>
          <w:rFonts w:ascii="Arial" w:hAnsi="Arial"/>
          <w:b/>
          <w:i/>
          <w:sz w:val="16"/>
        </w:rPr>
        <w:t>Terms</w:t>
      </w:r>
      <w:r>
        <w:rPr>
          <w:rFonts w:ascii="Arial" w:hAnsi="Arial"/>
          <w:b/>
          <w:i/>
          <w:spacing w:val="-3"/>
          <w:sz w:val="16"/>
        </w:rPr>
        <w:t xml:space="preserve"> </w:t>
      </w:r>
      <w:r>
        <w:rPr>
          <w:rFonts w:ascii="Arial" w:hAnsi="Arial"/>
          <w:b/>
          <w:i/>
          <w:sz w:val="16"/>
        </w:rPr>
        <w:t>of</w:t>
      </w:r>
      <w:r>
        <w:rPr>
          <w:rFonts w:ascii="Arial" w:hAnsi="Arial"/>
          <w:b/>
          <w:i/>
          <w:spacing w:val="-4"/>
          <w:sz w:val="16"/>
        </w:rPr>
        <w:t xml:space="preserve"> </w:t>
      </w:r>
      <w:r>
        <w:rPr>
          <w:rFonts w:ascii="Arial" w:hAnsi="Arial"/>
          <w:b/>
          <w:i/>
          <w:sz w:val="16"/>
        </w:rPr>
        <w:t>Services</w:t>
      </w:r>
      <w:r>
        <w:rPr>
          <w:rFonts w:ascii="Arial" w:hAnsi="Arial"/>
          <w:b/>
          <w:i/>
          <w:spacing w:val="-1"/>
          <w:sz w:val="16"/>
        </w:rPr>
        <w:t xml:space="preserve"> </w:t>
      </w:r>
      <w:r>
        <w:rPr>
          <w:rFonts w:ascii="Arial" w:hAnsi="Arial"/>
          <w:b/>
          <w:i/>
          <w:sz w:val="16"/>
        </w:rPr>
        <w:t>&amp;</w:t>
      </w:r>
      <w:r>
        <w:rPr>
          <w:rFonts w:ascii="Arial" w:hAnsi="Arial"/>
          <w:b/>
          <w:i/>
          <w:spacing w:val="-4"/>
          <w:sz w:val="16"/>
        </w:rPr>
        <w:t xml:space="preserve"> </w:t>
      </w:r>
      <w:proofErr w:type="spellStart"/>
      <w:r>
        <w:rPr>
          <w:rFonts w:ascii="Arial" w:hAnsi="Arial"/>
          <w:b/>
          <w:i/>
          <w:sz w:val="16"/>
        </w:rPr>
        <w:t>Valuer’s</w:t>
      </w:r>
      <w:proofErr w:type="spellEnd"/>
      <w:r>
        <w:rPr>
          <w:rFonts w:ascii="Arial" w:hAnsi="Arial"/>
          <w:b/>
          <w:i/>
          <w:spacing w:val="-2"/>
          <w:sz w:val="16"/>
        </w:rPr>
        <w:t xml:space="preserve"> </w:t>
      </w:r>
      <w:r>
        <w:rPr>
          <w:rFonts w:ascii="Arial" w:hAnsi="Arial"/>
          <w:b/>
          <w:i/>
          <w:sz w:val="16"/>
        </w:rPr>
        <w:t>Important</w:t>
      </w:r>
      <w:r>
        <w:rPr>
          <w:rFonts w:ascii="Arial" w:hAnsi="Arial"/>
          <w:b/>
          <w:i/>
          <w:spacing w:val="-3"/>
          <w:sz w:val="16"/>
        </w:rPr>
        <w:t xml:space="preserve"> </w:t>
      </w:r>
      <w:r>
        <w:rPr>
          <w:rFonts w:ascii="Arial" w:hAnsi="Arial"/>
          <w:b/>
          <w:i/>
          <w:sz w:val="16"/>
        </w:rPr>
        <w:t>Remarks</w:t>
      </w:r>
      <w:r>
        <w:rPr>
          <w:rFonts w:ascii="Arial" w:hAnsi="Arial"/>
          <w:b/>
          <w:i/>
          <w:spacing w:val="-2"/>
          <w:sz w:val="16"/>
        </w:rPr>
        <w:t xml:space="preserve"> </w:t>
      </w:r>
      <w:r>
        <w:rPr>
          <w:rFonts w:ascii="Arial" w:hAnsi="Arial"/>
          <w:b/>
          <w:i/>
          <w:sz w:val="16"/>
        </w:rPr>
        <w:t>are</w:t>
      </w:r>
      <w:r>
        <w:rPr>
          <w:rFonts w:ascii="Arial" w:hAnsi="Arial"/>
          <w:b/>
          <w:i/>
          <w:spacing w:val="-2"/>
          <w:sz w:val="16"/>
        </w:rPr>
        <w:t xml:space="preserve"> </w:t>
      </w:r>
      <w:r>
        <w:rPr>
          <w:rFonts w:ascii="Arial" w:hAnsi="Arial"/>
          <w:b/>
          <w:i/>
          <w:sz w:val="16"/>
        </w:rPr>
        <w:t>available</w:t>
      </w:r>
      <w:r>
        <w:rPr>
          <w:rFonts w:ascii="Arial" w:hAnsi="Arial"/>
          <w:b/>
          <w:i/>
          <w:spacing w:val="-2"/>
          <w:sz w:val="16"/>
        </w:rPr>
        <w:t xml:space="preserve"> </w:t>
      </w:r>
      <w:r>
        <w:rPr>
          <w:rFonts w:ascii="Arial" w:hAnsi="Arial"/>
          <w:b/>
          <w:i/>
          <w:sz w:val="16"/>
        </w:rPr>
        <w:t>at</w:t>
      </w:r>
      <w:r>
        <w:rPr>
          <w:rFonts w:ascii="Arial" w:hAnsi="Arial"/>
          <w:b/>
          <w:i/>
          <w:spacing w:val="-1"/>
          <w:sz w:val="16"/>
        </w:rPr>
        <w:t xml:space="preserve"> </w:t>
      </w:r>
      <w:hyperlink r:id="rId34">
        <w:r>
          <w:rPr>
            <w:rFonts w:ascii="Arial" w:hAnsi="Arial"/>
            <w:b/>
            <w:i/>
            <w:color w:val="0000FF"/>
            <w:sz w:val="16"/>
            <w:u w:val="single" w:color="0000FF"/>
          </w:rPr>
          <w:t>www.rkassociates.org</w:t>
        </w:r>
        <w:r>
          <w:rPr>
            <w:rFonts w:ascii="Arial" w:hAnsi="Arial"/>
            <w:b/>
            <w:i/>
            <w:color w:val="0000FF"/>
            <w:sz w:val="16"/>
          </w:rPr>
          <w:t xml:space="preserve"> </w:t>
        </w:r>
      </w:hyperlink>
      <w:r>
        <w:rPr>
          <w:rFonts w:ascii="Arial" w:hAnsi="Arial"/>
          <w:b/>
          <w:i/>
          <w:sz w:val="16"/>
        </w:rPr>
        <w:t>for reference.</w:t>
      </w:r>
    </w:p>
    <w:p w:rsidR="0007563B" w:rsidRDefault="0007563B">
      <w:pPr>
        <w:pStyle w:val="BodyText"/>
        <w:spacing w:before="1"/>
        <w:rPr>
          <w:rFonts w:ascii="Arial"/>
          <w:b/>
          <w:i/>
        </w:rPr>
      </w:pPr>
    </w:p>
    <w:tbl>
      <w:tblPr>
        <w:tblW w:w="0" w:type="auto"/>
        <w:tblInd w:w="1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3118"/>
        <w:gridCol w:w="3118"/>
      </w:tblGrid>
      <w:tr w:rsidR="0007563B">
        <w:trPr>
          <w:trHeight w:val="539"/>
        </w:trPr>
        <w:tc>
          <w:tcPr>
            <w:tcW w:w="3116" w:type="dxa"/>
            <w:shd w:val="clear" w:color="auto" w:fill="001F5F"/>
          </w:tcPr>
          <w:p w:rsidR="0007563B" w:rsidRDefault="00176812">
            <w:pPr>
              <w:pStyle w:val="TableParagraph"/>
              <w:spacing w:line="248" w:lineRule="exact"/>
              <w:ind w:left="553" w:right="547"/>
              <w:jc w:val="center"/>
            </w:pPr>
            <w:r>
              <w:rPr>
                <w:color w:val="FFFFFF"/>
              </w:rPr>
              <w:t>SURVEY</w:t>
            </w:r>
            <w:r>
              <w:rPr>
                <w:color w:val="FFFFFF"/>
                <w:spacing w:val="-4"/>
              </w:rPr>
              <w:t xml:space="preserve"> </w:t>
            </w:r>
            <w:r>
              <w:rPr>
                <w:color w:val="FFFFFF"/>
              </w:rPr>
              <w:t>ANALYST</w:t>
            </w:r>
          </w:p>
        </w:tc>
        <w:tc>
          <w:tcPr>
            <w:tcW w:w="3118" w:type="dxa"/>
            <w:shd w:val="clear" w:color="auto" w:fill="001F5F"/>
          </w:tcPr>
          <w:p w:rsidR="0007563B" w:rsidRDefault="00176812">
            <w:pPr>
              <w:pStyle w:val="TableParagraph"/>
              <w:spacing w:line="248" w:lineRule="exact"/>
              <w:ind w:left="309" w:right="303"/>
              <w:jc w:val="center"/>
            </w:pPr>
            <w:r>
              <w:rPr>
                <w:color w:val="FFFFFF"/>
              </w:rPr>
              <w:t>VALUATION</w:t>
            </w:r>
            <w:r>
              <w:rPr>
                <w:color w:val="FFFFFF"/>
                <w:spacing w:val="-3"/>
              </w:rPr>
              <w:t xml:space="preserve"> </w:t>
            </w:r>
            <w:r>
              <w:rPr>
                <w:color w:val="FFFFFF"/>
              </w:rPr>
              <w:t>ENGINEER</w:t>
            </w:r>
          </w:p>
        </w:tc>
        <w:tc>
          <w:tcPr>
            <w:tcW w:w="3118" w:type="dxa"/>
            <w:shd w:val="clear" w:color="auto" w:fill="001F5F"/>
          </w:tcPr>
          <w:p w:rsidR="0007563B" w:rsidRDefault="00176812">
            <w:pPr>
              <w:pStyle w:val="TableParagraph"/>
              <w:spacing w:line="248" w:lineRule="exact"/>
              <w:ind w:left="309" w:right="298"/>
              <w:jc w:val="center"/>
            </w:pPr>
            <w:r>
              <w:rPr>
                <w:color w:val="FFFFFF"/>
              </w:rPr>
              <w:t>L1/</w:t>
            </w:r>
            <w:r>
              <w:rPr>
                <w:color w:val="FFFFFF"/>
                <w:spacing w:val="1"/>
              </w:rPr>
              <w:t xml:space="preserve"> </w:t>
            </w:r>
            <w:r>
              <w:rPr>
                <w:color w:val="FFFFFF"/>
              </w:rPr>
              <w:t>L2</w:t>
            </w:r>
            <w:r>
              <w:rPr>
                <w:color w:val="FFFFFF"/>
                <w:spacing w:val="-3"/>
              </w:rPr>
              <w:t xml:space="preserve"> </w:t>
            </w:r>
            <w:r>
              <w:rPr>
                <w:color w:val="FFFFFF"/>
              </w:rPr>
              <w:t>REVIEWER</w:t>
            </w:r>
          </w:p>
        </w:tc>
      </w:tr>
      <w:tr w:rsidR="0007563B">
        <w:trPr>
          <w:trHeight w:val="539"/>
        </w:trPr>
        <w:tc>
          <w:tcPr>
            <w:tcW w:w="3116" w:type="dxa"/>
          </w:tcPr>
          <w:p w:rsidR="0007563B" w:rsidRDefault="00176812">
            <w:pPr>
              <w:pStyle w:val="TableParagraph"/>
              <w:spacing w:line="248" w:lineRule="exact"/>
              <w:ind w:left="553" w:right="544"/>
              <w:jc w:val="center"/>
            </w:pPr>
            <w:proofErr w:type="spellStart"/>
            <w:r>
              <w:t>Dipesh</w:t>
            </w:r>
            <w:proofErr w:type="spellEnd"/>
            <w:r>
              <w:rPr>
                <w:spacing w:val="-1"/>
              </w:rPr>
              <w:t xml:space="preserve"> </w:t>
            </w:r>
            <w:proofErr w:type="spellStart"/>
            <w:r>
              <w:t>Bedmutha</w:t>
            </w:r>
            <w:proofErr w:type="spellEnd"/>
          </w:p>
        </w:tc>
        <w:tc>
          <w:tcPr>
            <w:tcW w:w="3118" w:type="dxa"/>
          </w:tcPr>
          <w:p w:rsidR="0007563B" w:rsidRDefault="00176812">
            <w:pPr>
              <w:pStyle w:val="TableParagraph"/>
              <w:spacing w:line="248" w:lineRule="exact"/>
              <w:ind w:left="309" w:right="302"/>
              <w:jc w:val="center"/>
            </w:pPr>
            <w:proofErr w:type="spellStart"/>
            <w:r>
              <w:t>Tejas</w:t>
            </w:r>
            <w:proofErr w:type="spellEnd"/>
            <w:r>
              <w:rPr>
                <w:spacing w:val="-3"/>
              </w:rPr>
              <w:t xml:space="preserve"> </w:t>
            </w:r>
            <w:proofErr w:type="spellStart"/>
            <w:r>
              <w:t>Bharadwaj</w:t>
            </w:r>
            <w:proofErr w:type="spellEnd"/>
          </w:p>
        </w:tc>
        <w:tc>
          <w:tcPr>
            <w:tcW w:w="3118" w:type="dxa"/>
          </w:tcPr>
          <w:p w:rsidR="0007563B" w:rsidRDefault="00176812">
            <w:pPr>
              <w:pStyle w:val="TableParagraph"/>
              <w:spacing w:line="246" w:lineRule="exact"/>
              <w:ind w:left="309" w:right="299"/>
              <w:jc w:val="center"/>
              <w:rPr>
                <w:rFonts w:ascii="Arial"/>
                <w:b/>
              </w:rPr>
            </w:pPr>
            <w:r>
              <w:rPr>
                <w:rFonts w:ascii="Arial"/>
                <w:b/>
              </w:rPr>
              <w:t>Inderjeet</w:t>
            </w:r>
            <w:r>
              <w:rPr>
                <w:rFonts w:ascii="Arial"/>
                <w:b/>
                <w:spacing w:val="-2"/>
              </w:rPr>
              <w:t xml:space="preserve"> </w:t>
            </w:r>
            <w:r>
              <w:rPr>
                <w:rFonts w:ascii="Arial"/>
                <w:b/>
              </w:rPr>
              <w:t>Rathee</w:t>
            </w:r>
          </w:p>
        </w:tc>
      </w:tr>
      <w:tr w:rsidR="0007563B">
        <w:trPr>
          <w:trHeight w:val="729"/>
        </w:trPr>
        <w:tc>
          <w:tcPr>
            <w:tcW w:w="3116" w:type="dxa"/>
          </w:tcPr>
          <w:p w:rsidR="0007563B" w:rsidRDefault="0007563B">
            <w:pPr>
              <w:pStyle w:val="TableParagraph"/>
              <w:ind w:left="0"/>
              <w:rPr>
                <w:rFonts w:ascii="Times New Roman"/>
                <w:sz w:val="16"/>
              </w:rPr>
            </w:pPr>
          </w:p>
        </w:tc>
        <w:tc>
          <w:tcPr>
            <w:tcW w:w="3118" w:type="dxa"/>
          </w:tcPr>
          <w:p w:rsidR="0007563B" w:rsidRDefault="0007563B">
            <w:pPr>
              <w:pStyle w:val="TableParagraph"/>
              <w:ind w:left="0"/>
              <w:rPr>
                <w:rFonts w:ascii="Times New Roman"/>
                <w:sz w:val="16"/>
              </w:rPr>
            </w:pPr>
          </w:p>
        </w:tc>
        <w:tc>
          <w:tcPr>
            <w:tcW w:w="3118" w:type="dxa"/>
          </w:tcPr>
          <w:p w:rsidR="0007563B" w:rsidRDefault="0007563B">
            <w:pPr>
              <w:pStyle w:val="TableParagraph"/>
              <w:ind w:left="0"/>
              <w:rPr>
                <w:rFonts w:ascii="Times New Roman"/>
                <w:sz w:val="16"/>
              </w:rPr>
            </w:pPr>
          </w:p>
        </w:tc>
      </w:tr>
    </w:tbl>
    <w:p w:rsidR="0007563B" w:rsidRDefault="0007563B">
      <w:pPr>
        <w:rPr>
          <w:rFonts w:ascii="Times New Roman"/>
          <w:sz w:val="16"/>
        </w:rPr>
        <w:sectPr w:rsidR="0007563B">
          <w:headerReference w:type="even" r:id="rId35"/>
          <w:headerReference w:type="default" r:id="rId36"/>
          <w:footerReference w:type="default" r:id="rId37"/>
          <w:headerReference w:type="first" r:id="rId38"/>
          <w:pgSz w:w="12240" w:h="15840"/>
          <w:pgMar w:top="1660" w:right="340" w:bottom="1180" w:left="340" w:header="210" w:footer="995" w:gutter="0"/>
          <w:cols w:space="720"/>
        </w:sectPr>
      </w:pPr>
    </w:p>
    <w:p w:rsidR="0007563B" w:rsidRDefault="00176812">
      <w:pPr>
        <w:pStyle w:val="Heading1"/>
        <w:ind w:left="1248"/>
      </w:pPr>
      <w:r>
        <w:rPr>
          <w:noProof/>
          <w:lang w:val="en-IN" w:eastAsia="en-IN"/>
        </w:rPr>
        <w:lastRenderedPageBreak/>
        <w:drawing>
          <wp:anchor distT="0" distB="0" distL="0" distR="0" simplePos="0" relativeHeight="82" behindDoc="0" locked="0" layoutInCell="1" allowOverlap="1">
            <wp:simplePos x="0" y="0"/>
            <wp:positionH relativeFrom="page">
              <wp:posOffset>868680</wp:posOffset>
            </wp:positionH>
            <wp:positionV relativeFrom="paragraph">
              <wp:posOffset>234864</wp:posOffset>
            </wp:positionV>
            <wp:extent cx="5745480" cy="76200"/>
            <wp:effectExtent l="0" t="0" r="0" b="0"/>
            <wp:wrapTopAndBottom/>
            <wp:docPr id="5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png"/>
                    <pic:cNvPicPr/>
                  </pic:nvPicPr>
                  <pic:blipFill>
                    <a:blip r:embed="rId39" cstate="print"/>
                    <a:stretch>
                      <a:fillRect/>
                    </a:stretch>
                  </pic:blipFill>
                  <pic:spPr>
                    <a:xfrm>
                      <a:off x="0" y="0"/>
                      <a:ext cx="5745480" cy="76200"/>
                    </a:xfrm>
                    <a:prstGeom prst="rect">
                      <a:avLst/>
                    </a:prstGeom>
                  </pic:spPr>
                </pic:pic>
              </a:graphicData>
            </a:graphic>
          </wp:anchor>
        </w:drawing>
      </w:r>
      <w:r>
        <w:t>ENCLOSURE:</w:t>
      </w:r>
      <w:r>
        <w:rPr>
          <w:spacing w:val="-1"/>
        </w:rPr>
        <w:t xml:space="preserve"> </w:t>
      </w:r>
      <w:r>
        <w:t>I</w:t>
      </w:r>
      <w:r>
        <w:rPr>
          <w:spacing w:val="-2"/>
        </w:rPr>
        <w:t xml:space="preserve"> </w:t>
      </w:r>
      <w:r>
        <w:t>–</w:t>
      </w:r>
      <w:r>
        <w:rPr>
          <w:spacing w:val="-1"/>
        </w:rPr>
        <w:t xml:space="preserve"> </w:t>
      </w:r>
      <w:r>
        <w:t>GOOGLE</w:t>
      </w:r>
      <w:r>
        <w:rPr>
          <w:spacing w:val="-1"/>
        </w:rPr>
        <w:t xml:space="preserve"> </w:t>
      </w:r>
      <w:r>
        <w:t>MAP</w:t>
      </w:r>
      <w:r>
        <w:rPr>
          <w:spacing w:val="-2"/>
        </w:rPr>
        <w:t xml:space="preserve"> </w:t>
      </w:r>
      <w:r>
        <w:t>LOCATION</w:t>
      </w:r>
    </w:p>
    <w:p w:rsidR="0007563B" w:rsidRDefault="0007563B">
      <w:pPr>
        <w:pStyle w:val="BodyText"/>
        <w:rPr>
          <w:rFonts w:ascii="Arial"/>
          <w:b/>
          <w:sz w:val="20"/>
        </w:rPr>
      </w:pPr>
    </w:p>
    <w:p w:rsidR="0007563B" w:rsidRDefault="00176812">
      <w:pPr>
        <w:pStyle w:val="BodyText"/>
        <w:spacing w:before="8"/>
        <w:rPr>
          <w:rFonts w:ascii="Arial"/>
          <w:b/>
          <w:sz w:val="16"/>
        </w:rPr>
      </w:pPr>
      <w:r>
        <w:pict>
          <v:group id="_x0000_s1129" style="position:absolute;margin-left:1in;margin-top:11.55pt;width:442.5pt;height:295.55pt;z-index:-15686144;mso-wrap-distance-left:0;mso-wrap-distance-right:0;mso-position-horizontal-relative:page" coordorigin="1440,231" coordsize="8850,5911">
            <v:shape id="_x0000_s1131" style="position:absolute;left:6033;top:1425;width:3674;height:4148" coordorigin="6033,1426" coordsize="3674,4148" o:spt="100" adj="0,,0" path="m8131,5383l7264,4517r672,-672l7711,3619r-672,672l6448,3700r776,-776l6999,2699r-966,966l7941,5573r190,-190xm9707,3807l8024,2124r473,-473l8272,1426,7138,2560r225,225l7834,2314,9517,3997r190,-190xe" fillcolor="silver" stroked="f">
              <v:fill opacity="32896f"/>
              <v:stroke joinstyle="round"/>
              <v:formulas/>
              <v:path arrowok="t" o:connecttype="segments"/>
            </v:shape>
            <v:shape id="_x0000_s1130" type="#_x0000_t75" style="position:absolute;left:1440;top:231;width:8850;height:5911">
              <v:imagedata r:id="rId40" o:title=""/>
            </v:shape>
            <w10:wrap type="topAndBottom" anchorx="page"/>
          </v:group>
        </w:pict>
      </w:r>
      <w:r>
        <w:rPr>
          <w:noProof/>
          <w:lang w:val="en-IN" w:eastAsia="en-IN"/>
        </w:rPr>
        <w:drawing>
          <wp:anchor distT="0" distB="0" distL="0" distR="0" simplePos="0" relativeHeight="84" behindDoc="0" locked="0" layoutInCell="1" allowOverlap="1">
            <wp:simplePos x="0" y="0"/>
            <wp:positionH relativeFrom="page">
              <wp:posOffset>914400</wp:posOffset>
            </wp:positionH>
            <wp:positionV relativeFrom="paragraph">
              <wp:posOffset>4044378</wp:posOffset>
            </wp:positionV>
            <wp:extent cx="5591108" cy="3473005"/>
            <wp:effectExtent l="0" t="0" r="0" b="0"/>
            <wp:wrapTopAndBottom/>
            <wp:docPr id="5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6.jpeg"/>
                    <pic:cNvPicPr/>
                  </pic:nvPicPr>
                  <pic:blipFill>
                    <a:blip r:embed="rId41" cstate="print"/>
                    <a:stretch>
                      <a:fillRect/>
                    </a:stretch>
                  </pic:blipFill>
                  <pic:spPr>
                    <a:xfrm>
                      <a:off x="0" y="0"/>
                      <a:ext cx="5591108" cy="3473005"/>
                    </a:xfrm>
                    <a:prstGeom prst="rect">
                      <a:avLst/>
                    </a:prstGeom>
                  </pic:spPr>
                </pic:pic>
              </a:graphicData>
            </a:graphic>
          </wp:anchor>
        </w:drawing>
      </w:r>
    </w:p>
    <w:p w:rsidR="0007563B" w:rsidRDefault="0007563B">
      <w:pPr>
        <w:pStyle w:val="BodyText"/>
        <w:spacing w:before="10"/>
        <w:rPr>
          <w:rFonts w:ascii="Arial"/>
          <w:b/>
          <w:sz w:val="13"/>
        </w:rPr>
      </w:pPr>
    </w:p>
    <w:p w:rsidR="0007563B" w:rsidRDefault="0007563B">
      <w:pPr>
        <w:rPr>
          <w:rFonts w:ascii="Arial"/>
          <w:sz w:val="13"/>
        </w:rPr>
        <w:sectPr w:rsidR="0007563B">
          <w:pgSz w:w="12240" w:h="15840"/>
          <w:pgMar w:top="1660" w:right="340" w:bottom="1180" w:left="340" w:header="210" w:footer="995" w:gutter="0"/>
          <w:cols w:space="720"/>
        </w:sectPr>
      </w:pPr>
    </w:p>
    <w:p w:rsidR="0007563B" w:rsidRDefault="00176812">
      <w:pPr>
        <w:spacing w:line="360" w:lineRule="auto"/>
        <w:ind w:left="1246" w:right="1249"/>
        <w:jc w:val="center"/>
        <w:rPr>
          <w:rFonts w:ascii="Arial"/>
          <w:b/>
          <w:sz w:val="24"/>
        </w:rPr>
      </w:pPr>
      <w:r>
        <w:rPr>
          <w:noProof/>
          <w:lang w:val="en-IN" w:eastAsia="en-IN"/>
        </w:rPr>
        <w:lastRenderedPageBreak/>
        <w:drawing>
          <wp:anchor distT="0" distB="0" distL="0" distR="0" simplePos="0" relativeHeight="484673024" behindDoc="1" locked="0" layoutInCell="1" allowOverlap="1">
            <wp:simplePos x="0" y="0"/>
            <wp:positionH relativeFrom="page">
              <wp:posOffset>883919</wp:posOffset>
            </wp:positionH>
            <wp:positionV relativeFrom="paragraph">
              <wp:posOffset>492580</wp:posOffset>
            </wp:positionV>
            <wp:extent cx="5745480" cy="76200"/>
            <wp:effectExtent l="0" t="0" r="0" b="0"/>
            <wp:wrapNone/>
            <wp:docPr id="5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7.png"/>
                    <pic:cNvPicPr/>
                  </pic:nvPicPr>
                  <pic:blipFill>
                    <a:blip r:embed="rId42" cstate="print"/>
                    <a:stretch>
                      <a:fillRect/>
                    </a:stretch>
                  </pic:blipFill>
                  <pic:spPr>
                    <a:xfrm>
                      <a:off x="0" y="0"/>
                      <a:ext cx="5745480" cy="76200"/>
                    </a:xfrm>
                    <a:prstGeom prst="rect">
                      <a:avLst/>
                    </a:prstGeom>
                  </pic:spPr>
                </pic:pic>
              </a:graphicData>
            </a:graphic>
          </wp:anchor>
        </w:drawing>
      </w:r>
      <w:r>
        <w:rPr>
          <w:rFonts w:ascii="Arial"/>
          <w:b/>
          <w:sz w:val="24"/>
        </w:rPr>
        <w:t>ENCLOSURE:</w:t>
      </w:r>
      <w:r>
        <w:rPr>
          <w:rFonts w:ascii="Arial"/>
          <w:b/>
          <w:spacing w:val="-1"/>
          <w:sz w:val="24"/>
        </w:rPr>
        <w:t xml:space="preserve"> </w:t>
      </w:r>
      <w:r>
        <w:rPr>
          <w:rFonts w:ascii="Arial"/>
          <w:b/>
          <w:sz w:val="24"/>
        </w:rPr>
        <w:t>II</w:t>
      </w:r>
      <w:r>
        <w:rPr>
          <w:rFonts w:ascii="Arial"/>
          <w:b/>
          <w:spacing w:val="-4"/>
          <w:sz w:val="24"/>
        </w:rPr>
        <w:t xml:space="preserve"> </w:t>
      </w:r>
      <w:r>
        <w:rPr>
          <w:rFonts w:ascii="Arial"/>
          <w:b/>
          <w:sz w:val="24"/>
        </w:rPr>
        <w:t>-</w:t>
      </w:r>
      <w:r>
        <w:rPr>
          <w:rFonts w:ascii="Arial"/>
          <w:b/>
          <w:spacing w:val="-3"/>
          <w:sz w:val="24"/>
        </w:rPr>
        <w:t xml:space="preserve"> </w:t>
      </w:r>
      <w:r>
        <w:rPr>
          <w:rFonts w:ascii="Arial"/>
          <w:b/>
          <w:sz w:val="24"/>
        </w:rPr>
        <w:t>REFERENCES</w:t>
      </w:r>
      <w:r>
        <w:rPr>
          <w:rFonts w:ascii="Arial"/>
          <w:b/>
          <w:spacing w:val="-1"/>
          <w:sz w:val="24"/>
        </w:rPr>
        <w:t xml:space="preserve"> </w:t>
      </w:r>
      <w:r>
        <w:rPr>
          <w:rFonts w:ascii="Arial"/>
          <w:b/>
          <w:sz w:val="24"/>
        </w:rPr>
        <w:t>ON</w:t>
      </w:r>
      <w:r>
        <w:rPr>
          <w:rFonts w:ascii="Arial"/>
          <w:b/>
          <w:spacing w:val="-2"/>
          <w:sz w:val="24"/>
        </w:rPr>
        <w:t xml:space="preserve"> </w:t>
      </w:r>
      <w:r>
        <w:rPr>
          <w:rFonts w:ascii="Arial"/>
          <w:b/>
          <w:sz w:val="24"/>
        </w:rPr>
        <w:t>PRICE</w:t>
      </w:r>
      <w:r>
        <w:rPr>
          <w:rFonts w:ascii="Arial"/>
          <w:b/>
          <w:spacing w:val="-2"/>
          <w:sz w:val="24"/>
        </w:rPr>
        <w:t xml:space="preserve"> </w:t>
      </w:r>
      <w:r>
        <w:rPr>
          <w:rFonts w:ascii="Arial"/>
          <w:b/>
          <w:sz w:val="24"/>
        </w:rPr>
        <w:t>TREND</w:t>
      </w:r>
      <w:r>
        <w:rPr>
          <w:rFonts w:ascii="Arial"/>
          <w:b/>
          <w:spacing w:val="-2"/>
          <w:sz w:val="24"/>
        </w:rPr>
        <w:t xml:space="preserve"> </w:t>
      </w:r>
      <w:r>
        <w:rPr>
          <w:rFonts w:ascii="Arial"/>
          <w:b/>
          <w:sz w:val="24"/>
        </w:rPr>
        <w:t>OF</w:t>
      </w:r>
      <w:r>
        <w:rPr>
          <w:rFonts w:ascii="Arial"/>
          <w:b/>
          <w:spacing w:val="-2"/>
          <w:sz w:val="24"/>
        </w:rPr>
        <w:t xml:space="preserve"> </w:t>
      </w:r>
      <w:r>
        <w:rPr>
          <w:rFonts w:ascii="Arial"/>
          <w:b/>
          <w:sz w:val="24"/>
        </w:rPr>
        <w:t>THE</w:t>
      </w:r>
      <w:r>
        <w:rPr>
          <w:rFonts w:ascii="Arial"/>
          <w:b/>
          <w:spacing w:val="-1"/>
          <w:sz w:val="24"/>
        </w:rPr>
        <w:t xml:space="preserve"> </w:t>
      </w:r>
      <w:r>
        <w:rPr>
          <w:rFonts w:ascii="Arial"/>
          <w:b/>
          <w:sz w:val="24"/>
        </w:rPr>
        <w:t>SIMILAR RELATED</w:t>
      </w:r>
      <w:r>
        <w:rPr>
          <w:rFonts w:ascii="Arial"/>
          <w:b/>
          <w:spacing w:val="-64"/>
          <w:sz w:val="24"/>
        </w:rPr>
        <w:t xml:space="preserve"> </w:t>
      </w:r>
      <w:r>
        <w:rPr>
          <w:rFonts w:ascii="Arial"/>
          <w:b/>
          <w:sz w:val="24"/>
        </w:rPr>
        <w:t>PROPERTIES AVAILABLE ON PUBLIC</w:t>
      </w:r>
      <w:r>
        <w:rPr>
          <w:rFonts w:ascii="Arial"/>
          <w:b/>
          <w:spacing w:val="-1"/>
          <w:sz w:val="24"/>
        </w:rPr>
        <w:t xml:space="preserve"> </w:t>
      </w:r>
      <w:r>
        <w:rPr>
          <w:rFonts w:ascii="Arial"/>
          <w:b/>
          <w:sz w:val="24"/>
        </w:rPr>
        <w:t>DOMAIN</w:t>
      </w:r>
    </w:p>
    <w:p w:rsidR="0007563B" w:rsidRDefault="0007563B">
      <w:pPr>
        <w:pStyle w:val="BodyText"/>
        <w:rPr>
          <w:rFonts w:ascii="Arial"/>
          <w:b/>
          <w:sz w:val="26"/>
        </w:rPr>
      </w:pPr>
    </w:p>
    <w:p w:rsidR="0007563B" w:rsidRDefault="0007563B">
      <w:pPr>
        <w:pStyle w:val="BodyText"/>
        <w:rPr>
          <w:rFonts w:ascii="Arial"/>
          <w:b/>
          <w:sz w:val="25"/>
        </w:rPr>
      </w:pPr>
    </w:p>
    <w:p w:rsidR="0007563B" w:rsidRDefault="00176812">
      <w:pPr>
        <w:spacing w:before="1"/>
        <w:ind w:left="1248" w:right="1249"/>
        <w:jc w:val="center"/>
        <w:rPr>
          <w:rFonts w:ascii="Arial"/>
          <w:b/>
          <w:i/>
          <w:sz w:val="24"/>
        </w:rPr>
      </w:pPr>
      <w:r>
        <w:rPr>
          <w:rFonts w:ascii="Arial"/>
          <w:b/>
          <w:i/>
          <w:sz w:val="24"/>
        </w:rPr>
        <w:t>NOT</w:t>
      </w:r>
      <w:r>
        <w:rPr>
          <w:rFonts w:ascii="Arial"/>
          <w:b/>
          <w:i/>
          <w:spacing w:val="-1"/>
          <w:sz w:val="24"/>
        </w:rPr>
        <w:t xml:space="preserve"> </w:t>
      </w:r>
      <w:r>
        <w:rPr>
          <w:rFonts w:ascii="Arial"/>
          <w:b/>
          <w:i/>
          <w:sz w:val="24"/>
        </w:rPr>
        <w:t>AVAILABLE ON PUBLIC</w:t>
      </w:r>
      <w:r>
        <w:rPr>
          <w:rFonts w:ascii="Arial"/>
          <w:b/>
          <w:i/>
          <w:spacing w:val="-1"/>
          <w:sz w:val="24"/>
        </w:rPr>
        <w:t xml:space="preserve"> </w:t>
      </w:r>
      <w:r>
        <w:rPr>
          <w:rFonts w:ascii="Arial"/>
          <w:b/>
          <w:i/>
          <w:sz w:val="24"/>
        </w:rPr>
        <w:t>DOMAIN</w:t>
      </w:r>
    </w:p>
    <w:p w:rsidR="0007563B" w:rsidRDefault="0007563B">
      <w:pPr>
        <w:pStyle w:val="BodyText"/>
        <w:rPr>
          <w:rFonts w:ascii="Arial"/>
          <w:b/>
          <w:i/>
          <w:sz w:val="20"/>
        </w:rPr>
      </w:pPr>
    </w:p>
    <w:p w:rsidR="0007563B" w:rsidRDefault="0007563B">
      <w:pPr>
        <w:pStyle w:val="BodyText"/>
        <w:spacing w:before="7"/>
        <w:rPr>
          <w:rFonts w:ascii="Arial"/>
          <w:b/>
          <w:i/>
          <w:sz w:val="18"/>
        </w:rPr>
      </w:pPr>
    </w:p>
    <w:p w:rsidR="0007563B" w:rsidRDefault="0007563B">
      <w:pPr>
        <w:rPr>
          <w:rFonts w:ascii="Arial"/>
          <w:sz w:val="18"/>
        </w:rPr>
        <w:sectPr w:rsidR="0007563B">
          <w:pgSz w:w="12240" w:h="15840"/>
          <w:pgMar w:top="1660" w:right="340" w:bottom="1180" w:left="340" w:header="210" w:footer="995" w:gutter="0"/>
          <w:cols w:space="720"/>
        </w:sectPr>
      </w:pPr>
    </w:p>
    <w:p w:rsidR="0007563B" w:rsidRDefault="00176812">
      <w:pPr>
        <w:pStyle w:val="Heading1"/>
      </w:pPr>
      <w:r>
        <w:lastRenderedPageBreak/>
        <w:t>ENCLOSURE:</w:t>
      </w:r>
      <w:r>
        <w:rPr>
          <w:spacing w:val="-1"/>
        </w:rPr>
        <w:t xml:space="preserve"> </w:t>
      </w:r>
      <w:r>
        <w:t>III –</w:t>
      </w:r>
      <w:r>
        <w:rPr>
          <w:spacing w:val="-2"/>
        </w:rPr>
        <w:t xml:space="preserve"> </w:t>
      </w:r>
      <w:r>
        <w:t>PHOTOGRAPHS</w:t>
      </w:r>
      <w:r>
        <w:rPr>
          <w:spacing w:val="-2"/>
        </w:rPr>
        <w:t xml:space="preserve"> </w:t>
      </w:r>
      <w:r>
        <w:t>OF</w:t>
      </w:r>
      <w:r>
        <w:rPr>
          <w:spacing w:val="-2"/>
        </w:rPr>
        <w:t xml:space="preserve"> </w:t>
      </w:r>
      <w:r>
        <w:t>THE</w:t>
      </w:r>
      <w:r>
        <w:rPr>
          <w:spacing w:val="-1"/>
        </w:rPr>
        <w:t xml:space="preserve"> </w:t>
      </w:r>
      <w:r>
        <w:t>PROPERTY</w:t>
      </w:r>
    </w:p>
    <w:p w:rsidR="0007563B" w:rsidRDefault="00176812">
      <w:pPr>
        <w:pStyle w:val="BodyText"/>
        <w:spacing w:before="3"/>
        <w:rPr>
          <w:rFonts w:ascii="Arial"/>
          <w:b/>
          <w:sz w:val="12"/>
        </w:rPr>
      </w:pPr>
      <w:r>
        <w:rPr>
          <w:noProof/>
          <w:lang w:val="en-IN" w:eastAsia="en-IN"/>
        </w:rPr>
        <w:drawing>
          <wp:anchor distT="0" distB="0" distL="0" distR="0" simplePos="0" relativeHeight="89" behindDoc="0" locked="0" layoutInCell="1" allowOverlap="1">
            <wp:simplePos x="0" y="0"/>
            <wp:positionH relativeFrom="page">
              <wp:posOffset>866711</wp:posOffset>
            </wp:positionH>
            <wp:positionV relativeFrom="paragraph">
              <wp:posOffset>114770</wp:posOffset>
            </wp:positionV>
            <wp:extent cx="6086538" cy="85725"/>
            <wp:effectExtent l="0" t="0" r="0" b="0"/>
            <wp:wrapTopAndBottom/>
            <wp:docPr id="6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8.png"/>
                    <pic:cNvPicPr/>
                  </pic:nvPicPr>
                  <pic:blipFill>
                    <a:blip r:embed="rId43" cstate="print"/>
                    <a:stretch>
                      <a:fillRect/>
                    </a:stretch>
                  </pic:blipFill>
                  <pic:spPr>
                    <a:xfrm>
                      <a:off x="0" y="0"/>
                      <a:ext cx="6086538" cy="85725"/>
                    </a:xfrm>
                    <a:prstGeom prst="rect">
                      <a:avLst/>
                    </a:prstGeom>
                  </pic:spPr>
                </pic:pic>
              </a:graphicData>
            </a:graphic>
          </wp:anchor>
        </w:drawing>
      </w:r>
    </w:p>
    <w:p w:rsidR="0007563B" w:rsidRDefault="0007563B">
      <w:pPr>
        <w:pStyle w:val="BodyText"/>
        <w:rPr>
          <w:rFonts w:ascii="Arial"/>
          <w:b/>
          <w:sz w:val="20"/>
        </w:rPr>
      </w:pPr>
    </w:p>
    <w:p w:rsidR="0007563B" w:rsidRDefault="00176812">
      <w:pPr>
        <w:pStyle w:val="BodyText"/>
        <w:spacing w:before="10"/>
        <w:rPr>
          <w:rFonts w:ascii="Arial"/>
          <w:b/>
        </w:rPr>
      </w:pPr>
      <w:r>
        <w:pict>
          <v:group id="_x0000_s1122" style="position:absolute;margin-left:82.65pt;margin-top:15.1pt;width:462.75pt;height:273.1pt;z-index:-15682560;mso-wrap-distance-left:0;mso-wrap-distance-right:0;mso-position-horizontal-relative:page" coordorigin="1653,302" coordsize="9255,5462">
            <v:shape id="_x0000_s1125" style="position:absolute;left:6033;top:1331;width:3674;height:4148" coordorigin="6033,1332" coordsize="3674,4148" o:spt="100" adj="0,,0" path="m8131,5289l7264,4423r672,-672l7711,3525r-672,672l6448,3606r776,-776l6999,2605r-966,966l7941,5479r190,-190xm9707,3713l8024,2030r473,-473l8272,1332,7138,2466r225,225l7834,2220,9517,3903r190,-190xe" fillcolor="silver" stroked="f">
              <v:fill opacity="32896f"/>
              <v:stroke joinstyle="round"/>
              <v:formulas/>
              <v:path arrowok="t" o:connecttype="segments"/>
            </v:shape>
            <v:shape id="_x0000_s1124" type="#_x0000_t75" style="position:absolute;left:1656;top:305;width:9250;height:5456">
              <v:imagedata r:id="rId44" o:title=""/>
            </v:shape>
            <v:shape id="_x0000_s1123" style="position:absolute;left:1653;top:302;width:9255;height:5462" coordorigin="1653,302" coordsize="9255,5462" path="m10908,302r-9255,l1653,304r,5456l1653,5764r9255,l10908,5761r,-1l10908,305r-3,l10905,5760r-1,l10904,5759r,-1l10904,307r-1,l10903,5758r-9245,l1658,306r-1,l1657,5758r,2l1656,5760r,-5456l10908,304r,-2xe" fillcolor="black" stroked="f">
              <v:path arrowok="t"/>
            </v:shape>
            <w10:wrap type="topAndBottom" anchorx="page"/>
          </v:group>
        </w:pict>
      </w:r>
      <w:r>
        <w:pict>
          <v:group id="_x0000_s1119" style="position:absolute;margin-left:85.25pt;margin-top:305.4pt;width:458.05pt;height:281pt;z-index:-15682048;mso-wrap-distance-left:0;mso-wrap-distance-right:0;mso-position-horizontal-relative:page" coordorigin="1705,6108" coordsize="9161,5620">
            <v:shape id="_x0000_s1121" type="#_x0000_t75" style="position:absolute;left:1706;top:6110;width:9156;height:5616">
              <v:imagedata r:id="rId45" o:title=""/>
            </v:shape>
            <v:shape id="_x0000_s1120" style="position:absolute;left:1704;top:6108;width:9161;height:5620" coordorigin="1705,6108" coordsize="9161,5620" o:spt="100" adj="0,,0" path="m1710,6112r-1,l1709,11724r1,l1710,6112xm10861,6113r-1,l10860,11724r1,l10861,6113xm10865,6111r-3,l10862,11726r3,l10865,6111xm10865,6108r-9160,l1705,6110r,5616l1705,11728r9160,l10865,11726r-9157,l1708,6110r9157,l10865,6108xe" fillcolor="black" stroked="f">
              <v:stroke joinstyle="round"/>
              <v:formulas/>
              <v:path arrowok="t" o:connecttype="segments"/>
            </v:shape>
            <w10:wrap type="topAndBottom" anchorx="page"/>
          </v:group>
        </w:pict>
      </w:r>
    </w:p>
    <w:p w:rsidR="0007563B" w:rsidRDefault="0007563B">
      <w:pPr>
        <w:pStyle w:val="BodyText"/>
        <w:rPr>
          <w:rFonts w:ascii="Arial"/>
          <w:b/>
          <w:sz w:val="24"/>
        </w:rPr>
      </w:pPr>
    </w:p>
    <w:p w:rsidR="0007563B" w:rsidRDefault="0007563B">
      <w:pPr>
        <w:rPr>
          <w:rFonts w:ascii="Arial"/>
          <w:sz w:val="24"/>
        </w:rPr>
        <w:sectPr w:rsidR="0007563B">
          <w:pgSz w:w="12240" w:h="15840"/>
          <w:pgMar w:top="1660" w:right="340" w:bottom="1180" w:left="340" w:header="210" w:footer="995" w:gutter="0"/>
          <w:cols w:space="720"/>
        </w:sectPr>
      </w:pPr>
    </w:p>
    <w:p w:rsidR="0007563B" w:rsidRDefault="00176812">
      <w:pPr>
        <w:pStyle w:val="BodyText"/>
        <w:spacing w:before="11"/>
        <w:rPr>
          <w:rFonts w:ascii="Arial"/>
          <w:b/>
          <w:sz w:val="24"/>
        </w:rPr>
      </w:pPr>
      <w:r>
        <w:lastRenderedPageBreak/>
        <w:pict>
          <v:shape id="_x0000_s1118" style="position:absolute;margin-left:90.05pt;margin-top:341.25pt;width:299pt;height:269.7pt;z-index:-18640384;mso-position-horizontal-relative:page;mso-position-vertical-relative:page" coordorigin="1801,6825" coordsize="5980,5394" o:spt="100" adj="0,,0" path="m4498,11103r-6,-73l4477,10951r-22,-82l4432,10799r-30,-72l4367,10652r-42,-78l4276,10494r-40,-59l4200,10384r,686l4197,11126r-12,57l4167,11240r-29,60l4097,11363r-53,66l3979,11498r-305,306l2216,10346r301,-301l2598,9969r74,-60l2740,9866r61,-27l2868,9824r73,-4l3020,9827r85,18l3195,9874r60,26l3317,9932r63,39l3446,10016r68,51l3584,10125r72,65l3729,10262r60,61l3844,10383r52,59l3943,10500r43,57l4024,10612r35,54l4101,10741r35,72l4163,10882r20,67l4196,11013r4,57l4200,10384r-6,-9l4148,10315r-50,-60l4045,10194r-56,-62l3929,10070r-64,-62l3801,9950r-64,-55l3673,9843r-30,-23l3609,9795r-63,-44l3482,9709r-63,-37l3346,9634r-72,-32l3203,9574r-71,-22l3062,9535r-70,-12l2923,9516r-73,-1l2779,9521r-70,15l2642,9559r-65,30l2528,9618r-52,37l2420,9700r-61,54l2294,9817r-493,493l3710,12218r414,-414l4226,11702r61,-65l4341,11571r45,-65l4424,11439r30,-67l4476,11306r15,-67l4498,11172r,-69xm6418,9510l6056,9382,5650,9239r-89,-29l5475,9186r-82,-19l5364,9162r-50,-9l5239,9143r-46,-2l5143,9144r-54,7l5030,9162r44,-70l5109,9023r27,-69l5154,8885r10,-69l5165,8748r-8,-68l5139,8602r-28,-76l5075,8451r-45,-72l4976,8308r-20,-23l4913,8239r-41,-38l4872,8758r-4,56l4854,8869r-24,56l4794,8984r-47,61l4687,9109r-274,273l4280,9516,3649,8884r453,-453l4166,8374r63,-43l4293,8302r65,-16l4422,8285r79,15l4577,8330r72,45l4718,8435r43,47l4797,8533r30,54l4851,8643r16,58l4872,8758r,-557l4849,8180r-67,-53l4713,8082r-72,-39l4566,8011r-92,-28l4386,7970r-83,2l4225,7988r-62,25l4098,8049r-68,49l3958,8157r-75,71l3248,8863r1909,1908l5346,10582,4499,9734r219,-218l4753,9481r30,-27l4810,9433r23,-15l4863,9405r33,-11l4932,9386r39,-4l5014,9382r52,5l5125,9398r69,16l5256,9431r72,21l5407,9477r89,30l6180,9748r238,-238xm7780,8148l7415,7952,6555,7498r,307l6070,8291r-81,-144l5748,7717r-40,-72l5668,7574r-39,-66l5590,7443r-40,-64l5509,7316r-42,-62l5424,7193r-44,-61l5436,7168r62,38l5564,7246r71,42l5792,7378r763,427l6555,7498,5862,7132,5286,6825r-204,204l5277,7380r39,70l5701,8148r467,848l6441,9487r201,-201l6565,9153,6298,8684r-77,-133l6481,8291r339,-339l7565,8363r215,-215xe" fillcolor="silver" stroked="f">
            <v:fill opacity="32896f"/>
            <v:stroke joinstyle="round"/>
            <v:formulas/>
            <v:path arrowok="t" o:connecttype="segments"/>
            <w10:wrap anchorx="page" anchory="page"/>
          </v:shape>
        </w:pict>
      </w:r>
    </w:p>
    <w:p w:rsidR="0007563B" w:rsidRDefault="00176812">
      <w:pPr>
        <w:pStyle w:val="BodyText"/>
        <w:ind w:left="1215"/>
        <w:rPr>
          <w:rFonts w:ascii="Arial"/>
          <w:sz w:val="20"/>
        </w:rPr>
      </w:pPr>
      <w:r>
        <w:rPr>
          <w:rFonts w:ascii="Arial"/>
          <w:sz w:val="20"/>
        </w:rPr>
      </w:r>
      <w:r>
        <w:rPr>
          <w:rFonts w:ascii="Arial"/>
          <w:sz w:val="20"/>
        </w:rPr>
        <w:pict>
          <v:group id="_x0000_s1114" style="width:473.05pt;height:611.1pt;mso-position-horizontal-relative:char;mso-position-vertical-relative:line" coordsize="9461,12222">
            <v:shape id="_x0000_s1117" style="position:absolute;left:4477;top:1883;width:3674;height:4148" coordorigin="4478,1883" coordsize="3674,4148" o:spt="100" adj="0,,0" path="m6575,5841l5709,4974r671,-672l6155,4077r-672,672l4892,4158r777,-776l5444,3157r-966,965l6386,6030r189,-189xm8151,4265l6468,2582r474,-474l6717,1883,5582,3018r225,225l6279,2771,7962,4454r189,-189xe" fillcolor="silver" stroked="f">
              <v:fill opacity="32896f"/>
              <v:stroke joinstyle="round"/>
              <v:formulas/>
              <v:path arrowok="t" o:connecttype="segments"/>
            </v:shape>
            <v:shape id="_x0000_s1116" type="#_x0000_t75" style="position:absolute;left:2;top:2;width:9456;height:12216">
              <v:imagedata r:id="rId46" o:title=""/>
            </v:shape>
            <v:shape id="_x0000_s1115" style="position:absolute;width:9461;height:12222" coordsize="9461,12222" o:spt="100" adj="0,,0" path="m9460,2r-3,l9457,12218r-1,l9456,12216r,l9456,4r-1,l9455,12216r-9450,l5,4,4,4r,12212l4,12218r-1,l3,2,,2,,12218r,4l9460,12222r,-4l9460,12218,9460,2xm9460,l,,,2r9460,l9460,xe" fillcolor="black" stroked="f">
              <v:stroke joinstyle="round"/>
              <v:formulas/>
              <v:path arrowok="t" o:connecttype="segments"/>
            </v:shape>
            <w10:anchorlock/>
          </v:group>
        </w:pict>
      </w:r>
    </w:p>
    <w:p w:rsidR="0007563B" w:rsidRDefault="0007563B">
      <w:pPr>
        <w:rPr>
          <w:rFonts w:ascii="Arial"/>
          <w:sz w:val="20"/>
        </w:rPr>
        <w:sectPr w:rsidR="0007563B">
          <w:pgSz w:w="12240" w:h="15840"/>
          <w:pgMar w:top="1660" w:right="340" w:bottom="1180" w:left="340" w:header="210" w:footer="995" w:gutter="0"/>
          <w:cols w:space="720"/>
        </w:sectPr>
      </w:pPr>
    </w:p>
    <w:p w:rsidR="0007563B" w:rsidRDefault="0007563B">
      <w:pPr>
        <w:pStyle w:val="BodyText"/>
        <w:rPr>
          <w:rFonts w:ascii="Arial"/>
          <w:b/>
          <w:sz w:val="26"/>
        </w:rPr>
      </w:pPr>
    </w:p>
    <w:p w:rsidR="0007563B" w:rsidRDefault="00176812">
      <w:pPr>
        <w:pStyle w:val="BodyText"/>
        <w:ind w:left="1111"/>
        <w:rPr>
          <w:rFonts w:ascii="Arial"/>
          <w:sz w:val="20"/>
        </w:rPr>
      </w:pPr>
      <w:r>
        <w:rPr>
          <w:rFonts w:ascii="Arial"/>
          <w:sz w:val="20"/>
        </w:rPr>
      </w:r>
      <w:r>
        <w:rPr>
          <w:rFonts w:ascii="Arial"/>
          <w:sz w:val="20"/>
        </w:rPr>
        <w:pict>
          <v:group id="_x0000_s1109" style="width:485.3pt;height:310pt;mso-position-horizontal-relative:char;mso-position-vertical-relative:line" coordsize="9706,6200">
            <v:shape id="_x0000_s1112" style="position:absolute;left:4581;top:1871;width:3674;height:4148" coordorigin="4582,1871" coordsize="3674,4148" o:spt="100" adj="0,,0" path="m6679,5829l5812,4962r672,-672l6259,4065r-672,672l4996,4146r776,-776l5547,3145r-965,965l6490,6018r189,-189xm8255,4253l6572,2570r474,-474l6821,1871,5686,3006r225,225l6383,2759,8066,4442r189,-189xe" fillcolor="silver" stroked="f">
              <v:fill opacity="32896f"/>
              <v:stroke joinstyle="round"/>
              <v:formulas/>
              <v:path arrowok="t" o:connecttype="segments"/>
            </v:shape>
            <v:shape id="_x0000_s1111" type="#_x0000_t75" style="position:absolute;left:2;top:2;width:9701;height:6197">
              <v:imagedata r:id="rId47" o:title=""/>
            </v:shape>
            <v:shape id="_x0000_s1110" style="position:absolute;width:9706;height:6200" coordsize="9706,6200" path="m9706,l,,,4,,6198r,2l9706,6200r,-2l3,6198,3,4r1,l4,6r,6190l5,6196,5,6r9696,l9701,6196r1,l9702,6r,l9702,4r1,l9703,6198r3,l9706,4r,l9706,xe" fillcolor="black" stroked="f">
              <v:path arrowok="t"/>
            </v:shape>
            <w10:anchorlock/>
          </v:group>
        </w:pict>
      </w:r>
    </w:p>
    <w:p w:rsidR="0007563B" w:rsidRDefault="00176812">
      <w:pPr>
        <w:pStyle w:val="BodyText"/>
        <w:spacing w:before="3"/>
        <w:rPr>
          <w:rFonts w:ascii="Arial"/>
          <w:b/>
          <w:sz w:val="23"/>
        </w:rPr>
      </w:pPr>
      <w:r>
        <w:pict>
          <v:group id="_x0000_s1106" style="position:absolute;margin-left:73.7pt;margin-top:15.3pt;width:484.6pt;height:284.5pt;z-index:-15679488;mso-wrap-distance-left:0;mso-wrap-distance-right:0;mso-position-horizontal-relative:page" coordorigin="1474,306" coordsize="9692,5690">
            <v:shape id="_x0000_s1108" type="#_x0000_t75" style="position:absolute;left:1476;top:309;width:9687;height:5686">
              <v:imagedata r:id="rId48" o:title=""/>
            </v:shape>
            <v:shape id="_x0000_s1107" style="position:absolute;left:1474;top:306;width:9692;height:5690" coordorigin="1474,306" coordsize="9692,5690" o:spt="100" adj="0,,0" path="m1479,310r-1,l1478,5992r1,l1479,310xm11162,311r-1,l11161,5992r1,l11162,311xm11166,309r-3,l11163,5994r3,l11166,309xm11166,306r-9692,l1474,308r,5686l1474,5996r9692,l11166,5994r-9689,l1477,308r9689,l11166,306xe" fillcolor="black" stroked="f">
              <v:stroke joinstyle="round"/>
              <v:formulas/>
              <v:path arrowok="t" o:connecttype="segments"/>
            </v:shape>
            <w10:wrap type="topAndBottom" anchorx="page"/>
          </v:group>
        </w:pict>
      </w:r>
    </w:p>
    <w:p w:rsidR="0007563B" w:rsidRDefault="0007563B">
      <w:pPr>
        <w:rPr>
          <w:rFonts w:ascii="Arial"/>
          <w:sz w:val="23"/>
        </w:rPr>
        <w:sectPr w:rsidR="0007563B">
          <w:pgSz w:w="12240" w:h="15840"/>
          <w:pgMar w:top="1660" w:right="340" w:bottom="1180" w:left="340" w:header="210" w:footer="995" w:gutter="0"/>
          <w:cols w:space="720"/>
        </w:sectPr>
      </w:pPr>
    </w:p>
    <w:p w:rsidR="0007563B" w:rsidRDefault="0007563B">
      <w:pPr>
        <w:pStyle w:val="BodyText"/>
        <w:spacing w:before="2"/>
        <w:rPr>
          <w:rFonts w:ascii="Arial"/>
          <w:b/>
          <w:sz w:val="26"/>
        </w:rPr>
      </w:pPr>
    </w:p>
    <w:p w:rsidR="0007563B" w:rsidRDefault="00176812">
      <w:pPr>
        <w:pStyle w:val="BodyText"/>
        <w:ind w:left="1304"/>
        <w:rPr>
          <w:rFonts w:ascii="Arial"/>
          <w:sz w:val="20"/>
        </w:rPr>
      </w:pPr>
      <w:r>
        <w:rPr>
          <w:rFonts w:ascii="Arial"/>
          <w:sz w:val="20"/>
        </w:rPr>
      </w:r>
      <w:r>
        <w:rPr>
          <w:rFonts w:ascii="Arial"/>
          <w:sz w:val="20"/>
        </w:rPr>
        <w:pict>
          <v:group id="_x0000_s1101" style="width:463.2pt;height:302.7pt;mso-position-horizontal-relative:char;mso-position-vertical-relative:line" coordsize="9264,6054">
            <v:shape id="_x0000_s1104" style="position:absolute;left:4388;top:1869;width:3674;height:4148" coordorigin="4388,1869" coordsize="3674,4148" o:spt="100" adj="0,,0" path="m6486,5827l5619,4960r672,-672l6066,4063r-672,672l4803,4144r776,-776l5354,3143r-966,965l6297,6016r189,-189xm8062,4251l6379,2568r474,-474l6627,1869,5493,3004r225,225l6190,2757,7873,4440r189,-189xe" fillcolor="silver" stroked="f">
              <v:fill opacity="32896f"/>
              <v:stroke joinstyle="round"/>
              <v:formulas/>
              <v:path arrowok="t" o:connecttype="segments"/>
            </v:shape>
            <v:shape id="_x0000_s1103" type="#_x0000_t75" style="position:absolute;left:1;top:2;width:9260;height:6051">
              <v:imagedata r:id="rId49" o:title=""/>
            </v:shape>
            <v:shape id="_x0000_s1102" style="position:absolute;width:9264;height:6054" coordsize="9264,6054" path="m9263,l,,,4,,6052r,2l9263,6054r,-2l3,6052,3,4r1,l4,6r,6044l5,6050,5,6r9253,l9258,6050r1,l9259,6r,l9259,4r1,l9260,6052r3,l9263,4r,l9263,xe" fillcolor="black" stroked="f">
              <v:path arrowok="t"/>
            </v:shape>
            <w10:anchorlock/>
          </v:group>
        </w:pict>
      </w:r>
    </w:p>
    <w:p w:rsidR="0007563B" w:rsidRDefault="00176812">
      <w:pPr>
        <w:pStyle w:val="BodyText"/>
        <w:spacing w:before="9"/>
        <w:rPr>
          <w:rFonts w:ascii="Arial"/>
          <w:b/>
        </w:rPr>
      </w:pPr>
      <w:r>
        <w:pict>
          <v:group id="_x0000_s1098" style="position:absolute;margin-left:88.9pt;margin-top:15.05pt;width:451.8pt;height:288.1pt;z-index:-15677952;mso-wrap-distance-left:0;mso-wrap-distance-right:0;mso-position-horizontal-relative:page" coordorigin="1778,301" coordsize="9036,5762">
            <v:shape id="_x0000_s1100" type="#_x0000_t75" style="position:absolute;left:1780;top:304;width:9029;height:5756">
              <v:imagedata r:id="rId50" o:title=""/>
            </v:shape>
            <v:shape id="_x0000_s1099" style="position:absolute;left:1777;top:301;width:9036;height:5762" coordorigin="1778,301" coordsize="9036,5762" path="m10813,301r-9035,l1778,303r,5756l1778,6063r9035,l10813,6059r,l10813,304r-3,l10810,6059r-1,l10809,6057r,l10809,306r-1,l10808,6057r-9025,l1783,305r-1,l1782,6057r,2l1781,6059r,-5756l10813,303r,-2xe" fillcolor="black" stroked="f">
              <v:path arrowok="t"/>
            </v:shape>
            <w10:wrap type="topAndBottom" anchorx="page"/>
          </v:group>
        </w:pict>
      </w:r>
    </w:p>
    <w:p w:rsidR="0007563B" w:rsidRDefault="0007563B">
      <w:pPr>
        <w:rPr>
          <w:rFonts w:ascii="Arial"/>
        </w:rPr>
        <w:sectPr w:rsidR="0007563B">
          <w:pgSz w:w="12240" w:h="15840"/>
          <w:pgMar w:top="1660" w:right="340" w:bottom="1180" w:left="340" w:header="210" w:footer="995" w:gutter="0"/>
          <w:cols w:space="720"/>
        </w:sectPr>
      </w:pPr>
    </w:p>
    <w:p w:rsidR="0007563B" w:rsidRDefault="0007563B">
      <w:pPr>
        <w:pStyle w:val="BodyText"/>
        <w:spacing w:before="2"/>
        <w:rPr>
          <w:rFonts w:ascii="Arial"/>
          <w:b/>
          <w:sz w:val="26"/>
        </w:rPr>
      </w:pPr>
    </w:p>
    <w:p w:rsidR="0007563B" w:rsidRDefault="00176812">
      <w:pPr>
        <w:pStyle w:val="BodyText"/>
        <w:ind w:left="1532"/>
        <w:rPr>
          <w:rFonts w:ascii="Arial"/>
          <w:sz w:val="20"/>
        </w:rPr>
      </w:pPr>
      <w:r w:rsidRPr="00680473">
        <w:rPr>
          <w:rFonts w:ascii="Arial"/>
          <w:sz w:val="20"/>
          <w:shd w:val="clear" w:color="auto" w:fill="FFFFFF" w:themeFill="background1"/>
        </w:rPr>
      </w:r>
      <w:r w:rsidRPr="00680473">
        <w:rPr>
          <w:rFonts w:ascii="Arial"/>
          <w:sz w:val="20"/>
          <w:shd w:val="clear" w:color="auto" w:fill="FFFFFF" w:themeFill="background1"/>
        </w:rPr>
        <w:pict>
          <v:group id="_x0000_s1093" style="width:441.1pt;height:313.8pt;mso-position-horizontal-relative:char;mso-position-vertical-relative:line" coordsize="8822,6276">
            <v:shape id="_x0000_s1096" style="position:absolute;left:4160;top:1869;width:3674;height:4148" coordorigin="4161,1869" coordsize="3674,4148" o:spt="100" adj="0,,0" path="m6259,5827l5392,4960r672,-672l5838,4063r-672,672l4576,4144r776,-776l5127,3143r-966,965l6069,6016r190,-189xm7835,4251l6152,2568r473,-474l6400,1869,5265,3004r226,225l5962,2757,7645,4440r190,-189xe" fillcolor="silver" stroked="f">
              <v:fill opacity="32896f"/>
              <v:stroke joinstyle="round"/>
              <v:formulas/>
              <v:path arrowok="t" o:connecttype="segments"/>
            </v:shape>
            <v:shape id="_x0000_s1095" type="#_x0000_t75" style="position:absolute;left:2;top:2;width:8818;height:6269">
              <v:imagedata r:id="rId51" o:title=""/>
            </v:shape>
            <v:shape id="_x0000_s1094" style="position:absolute;width:8822;height:6276" coordsize="8822,6276" path="m8822,l,,,2,,6272r,4l8822,6276r,-4l8822,6272,8822,2r-3,l8819,6272r-1,l8818,6270r,l8818,4r-1,l8817,6270,5,6270,5,4,4,4r,6266l4,6272r-1,l3,2r8819,l8822,xe" fillcolor="black" stroked="f">
              <v:path arrowok="t"/>
            </v:shape>
            <w10:anchorlock/>
          </v:group>
        </w:pict>
      </w:r>
    </w:p>
    <w:p w:rsidR="0007563B" w:rsidRDefault="0007563B">
      <w:pPr>
        <w:rPr>
          <w:rFonts w:ascii="Arial"/>
          <w:sz w:val="20"/>
        </w:rPr>
        <w:sectPr w:rsidR="0007563B">
          <w:pgSz w:w="12240" w:h="15840"/>
          <w:pgMar w:top="1660" w:right="340" w:bottom="1180" w:left="340" w:header="210" w:footer="995" w:gutter="0"/>
          <w:cols w:space="720"/>
        </w:sectPr>
      </w:pPr>
    </w:p>
    <w:p w:rsidR="0007563B" w:rsidRDefault="00680473">
      <w:pPr>
        <w:pStyle w:val="BodyText"/>
        <w:spacing w:before="4"/>
        <w:rPr>
          <w:rFonts w:ascii="Arial"/>
          <w:b/>
          <w:sz w:val="17"/>
        </w:rPr>
      </w:pPr>
      <w:r>
        <w:lastRenderedPageBreak/>
        <w:pict>
          <v:group id="_x0000_s1085" style="position:absolute;margin-left:12.75pt;margin-top:10.45pt;width:525.45pt;height:667.1pt;z-index:-18635264;mso-position-horizontal-relative:page;mso-position-vertical-relative:page" coordorigin="345,210" coordsize="10509,13342">
            <v:shape id="_x0000_s1091" style="position:absolute;left:6033;top:3839;width:3674;height:4148" coordorigin="6033,3839" coordsize="3674,4148" o:spt="100" adj="0,,0" path="m8131,7797l7264,6930r672,-672l7711,6033r-672,672l6448,6114r776,-776l6999,5113r-966,965l7941,7986r190,-189xm9707,6221l8024,4538r473,-474l8272,3839,7138,4974r225,225l7834,4727,9517,6410r190,-189xe" fillcolor="silver" stroked="f">
              <v:fill opacity="32896f"/>
              <v:stroke joinstyle="round"/>
              <v:formulas/>
              <v:path arrowok="t" o:connecttype="segments"/>
            </v:shape>
            <v:shape id="_x0000_s1090" type="#_x0000_t75" style="position:absolute;left:345;top:210;width:3000;height:1459">
              <v:imagedata r:id="rId52" o:title=""/>
            </v:shape>
            <v:shape id="_x0000_s1089" type="#_x0000_t75" style="position:absolute;left:1778;top:1689;width:9020;height:5892">
              <v:imagedata r:id="rId53" o:title=""/>
            </v:shape>
            <v:shape id="_x0000_s1088" style="position:absolute;left:1776;top:1686;width:9023;height:5898" coordorigin="1777,1686" coordsize="9023,5898" path="m10799,1686r-3,l10796,1690r,5890l10795,7580r,-2l10795,1691r-1,l10794,7578r-9012,l1782,1692r,-2l10796,1690r,-4l1781,1686r,4l1781,1692r,5886l1781,7580r-1,l1780,1690r1,l1781,1686r-4,l1777,1690r,5890l1777,7584r9022,l10799,7580r,-5890l10799,1689r,-3xe" fillcolor="black" stroked="f">
              <v:path arrowok="t"/>
            </v:shape>
            <v:shape id="_x0000_s1087" type="#_x0000_t75" style="position:absolute;left:1713;top:7639;width:9137;height:5912">
              <v:imagedata r:id="rId54" o:title=""/>
            </v:shape>
            <v:shape id="_x0000_s1086" style="position:absolute;left:1710;top:7638;width:9144;height:5914" coordorigin="1710,7638" coordsize="9144,5914" o:spt="100" adj="0,,0" path="m1715,7642r-1,l1714,13548r1,l1715,7642xm10850,7642r-1,l10849,13547r1,l10850,7642xm10854,7640r-3,l10851,13549r3,l10854,7640xm10854,7638r-9144,l1710,7640r,5910l1710,13552r9144,l10854,13550r-9141,l1713,7640r9141,l10854,7638xe" fillcolor="black" stroked="f">
              <v:stroke joinstyle="round"/>
              <v:formulas/>
              <v:path arrowok="t" o:connecttype="segments"/>
            </v:shape>
            <w10:wrap anchorx="page" anchory="page"/>
          </v:group>
        </w:pict>
      </w:r>
      <w:r w:rsidR="00176812">
        <w:rPr>
          <w:noProof/>
          <w:lang w:val="en-IN" w:eastAsia="en-IN"/>
        </w:rPr>
        <w:drawing>
          <wp:anchor distT="0" distB="0" distL="0" distR="0" simplePos="0" relativeHeight="15782400"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6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jpeg"/>
                    <pic:cNvPicPr/>
                  </pic:nvPicPr>
                  <pic:blipFill>
                    <a:blip r:embed="rId17" cstate="print"/>
                    <a:stretch>
                      <a:fillRect/>
                    </a:stretch>
                  </pic:blipFill>
                  <pic:spPr>
                    <a:xfrm>
                      <a:off x="0" y="0"/>
                      <a:ext cx="2059305" cy="391159"/>
                    </a:xfrm>
                    <a:prstGeom prst="rect">
                      <a:avLst/>
                    </a:prstGeom>
                  </pic:spPr>
                </pic:pic>
              </a:graphicData>
            </a:graphic>
          </wp:anchor>
        </w:drawing>
      </w:r>
    </w:p>
    <w:p w:rsidR="0007563B" w:rsidRDefault="0007563B">
      <w:pPr>
        <w:rPr>
          <w:rFonts w:ascii="Arial"/>
          <w:sz w:val="17"/>
        </w:rPr>
      </w:pPr>
    </w:p>
    <w:p w:rsidR="00C776F9" w:rsidRDefault="00C776F9">
      <w:pPr>
        <w:rPr>
          <w:rFonts w:ascii="Arial"/>
          <w:sz w:val="17"/>
        </w:rPr>
        <w:sectPr w:rsidR="00C776F9">
          <w:headerReference w:type="even" r:id="rId55"/>
          <w:headerReference w:type="default" r:id="rId56"/>
          <w:footerReference w:type="default" r:id="rId57"/>
          <w:headerReference w:type="first" r:id="rId58"/>
          <w:pgSz w:w="12240" w:h="15840"/>
          <w:pgMar w:top="920" w:right="340" w:bottom="1180" w:left="340" w:header="369" w:footer="995" w:gutter="0"/>
          <w:cols w:space="720"/>
        </w:sectPr>
      </w:pPr>
    </w:p>
    <w:p w:rsidR="0007563B" w:rsidRDefault="00176812">
      <w:pPr>
        <w:pStyle w:val="BodyText"/>
        <w:spacing w:before="4"/>
        <w:rPr>
          <w:rFonts w:ascii="Arial"/>
          <w:b/>
          <w:sz w:val="17"/>
        </w:rPr>
      </w:pPr>
      <w:r>
        <w:lastRenderedPageBreak/>
        <w:pict>
          <v:group id="_x0000_s1079" style="position:absolute;margin-left:17.25pt;margin-top:10.5pt;width:522.8pt;height:389.7pt;z-index:15783424;mso-position-horizontal-relative:page;mso-position-vertical-relative:page" coordorigin="345,210" coordsize="10456,7794">
            <v:shape id="_x0000_s1083" style="position:absolute;left:6033;top:3839;width:3674;height:4148" coordorigin="6033,3839" coordsize="3674,4148" o:spt="100" adj="0,,0" path="m8131,7797l7264,6930r672,-672l7711,6033r-672,672l6448,6114r776,-776l6999,5113r-966,965l7941,7986r190,-189xm9707,6221l8024,4538r473,-474l8272,3839,7138,4974r225,225l7834,4727,9517,6410r190,-189xe" fillcolor="silver" stroked="f">
              <v:fill opacity="32896f"/>
              <v:stroke joinstyle="round"/>
              <v:formulas/>
              <v:path arrowok="t" o:connecttype="segments"/>
            </v:shape>
            <v:shape id="_x0000_s1082" type="#_x0000_t75" style="position:absolute;left:345;top:210;width:3000;height:1459">
              <v:imagedata r:id="rId52" o:title=""/>
            </v:shape>
            <v:shape id="_x0000_s1081" type="#_x0000_t75" style="position:absolute;left:1785;top:1682;width:9012;height:6320">
              <v:imagedata r:id="rId59" o:title=""/>
            </v:shape>
            <v:shape id="_x0000_s1080" style="position:absolute;left:1783;top:1680;width:9017;height:6324" coordorigin="1784,1680" coordsize="9017,6324" o:spt="100" adj="0,,0" path="m1789,1684r-1,l1788,8000r1,l1789,1684xm10797,1685r-1,l10796,7999r1,l10797,1685xm10801,1683r-3,l10798,8001r3,l10801,1683xm10801,1680r-9017,l1784,1682r,6320l1784,8004r9017,l10801,8002r-9014,l1787,1682r9014,l10801,1680xe" fillcolor="black" stroked="f">
              <v:stroke joinstyle="round"/>
              <v:formulas/>
              <v:path arrowok="t" o:connecttype="segments"/>
            </v:shape>
            <w10:wrap anchorx="page" anchory="page"/>
          </v:group>
        </w:pict>
      </w:r>
      <w:r>
        <w:rPr>
          <w:noProof/>
          <w:lang w:val="en-IN" w:eastAsia="en-IN"/>
        </w:rPr>
        <w:drawing>
          <wp:anchor distT="0" distB="0" distL="0" distR="0" simplePos="0" relativeHeight="15783936"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6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jpeg"/>
                    <pic:cNvPicPr/>
                  </pic:nvPicPr>
                  <pic:blipFill>
                    <a:blip r:embed="rId17" cstate="print"/>
                    <a:stretch>
                      <a:fillRect/>
                    </a:stretch>
                  </pic:blipFill>
                  <pic:spPr>
                    <a:xfrm>
                      <a:off x="0" y="0"/>
                      <a:ext cx="2059305" cy="391159"/>
                    </a:xfrm>
                    <a:prstGeom prst="rect">
                      <a:avLst/>
                    </a:prstGeom>
                  </pic:spPr>
                </pic:pic>
              </a:graphicData>
            </a:graphic>
          </wp:anchor>
        </w:drawing>
      </w:r>
    </w:p>
    <w:p w:rsidR="0007563B" w:rsidRDefault="0007563B">
      <w:pPr>
        <w:rPr>
          <w:rFonts w:ascii="Arial"/>
          <w:sz w:val="17"/>
        </w:rPr>
        <w:sectPr w:rsidR="0007563B">
          <w:pgSz w:w="12240" w:h="15840"/>
          <w:pgMar w:top="920" w:right="340" w:bottom="1180" w:left="340" w:header="369" w:footer="995" w:gutter="0"/>
          <w:cols w:space="720"/>
        </w:sectPr>
      </w:pPr>
    </w:p>
    <w:p w:rsidR="0007563B" w:rsidRDefault="00176812">
      <w:pPr>
        <w:spacing w:line="271" w:lineRule="exact"/>
        <w:ind w:left="1249" w:right="1249"/>
        <w:jc w:val="center"/>
        <w:rPr>
          <w:rFonts w:ascii="Arial" w:hAnsi="Arial"/>
          <w:b/>
          <w:sz w:val="24"/>
        </w:rPr>
      </w:pPr>
      <w:r>
        <w:rPr>
          <w:rFonts w:ascii="Arial" w:hAnsi="Arial"/>
          <w:b/>
          <w:sz w:val="24"/>
        </w:rPr>
        <w:lastRenderedPageBreak/>
        <w:t>ENCLOSURE:</w:t>
      </w:r>
      <w:r>
        <w:rPr>
          <w:rFonts w:ascii="Arial" w:hAnsi="Arial"/>
          <w:b/>
          <w:spacing w:val="-1"/>
          <w:sz w:val="24"/>
        </w:rPr>
        <w:t xml:space="preserve"> </w:t>
      </w:r>
      <w:r>
        <w:rPr>
          <w:rFonts w:ascii="Arial" w:hAnsi="Arial"/>
          <w:b/>
          <w:sz w:val="24"/>
        </w:rPr>
        <w:t>IV –</w:t>
      </w:r>
      <w:r>
        <w:rPr>
          <w:rFonts w:ascii="Arial" w:hAnsi="Arial"/>
          <w:b/>
          <w:spacing w:val="-1"/>
          <w:sz w:val="24"/>
        </w:rPr>
        <w:t xml:space="preserve"> </w:t>
      </w:r>
      <w:r>
        <w:rPr>
          <w:rFonts w:ascii="Arial" w:hAnsi="Arial"/>
          <w:b/>
          <w:sz w:val="24"/>
        </w:rPr>
        <w:t>COPY</w:t>
      </w:r>
      <w:r>
        <w:rPr>
          <w:rFonts w:ascii="Arial" w:hAnsi="Arial"/>
          <w:b/>
          <w:spacing w:val="-3"/>
          <w:sz w:val="24"/>
        </w:rPr>
        <w:t xml:space="preserve"> </w:t>
      </w:r>
      <w:r>
        <w:rPr>
          <w:rFonts w:ascii="Arial" w:hAnsi="Arial"/>
          <w:b/>
          <w:sz w:val="24"/>
        </w:rPr>
        <w:t>OF</w:t>
      </w:r>
      <w:r>
        <w:rPr>
          <w:rFonts w:ascii="Arial" w:hAnsi="Arial"/>
          <w:b/>
          <w:spacing w:val="-2"/>
          <w:sz w:val="24"/>
        </w:rPr>
        <w:t xml:space="preserve"> </w:t>
      </w:r>
      <w:r>
        <w:rPr>
          <w:rFonts w:ascii="Arial" w:hAnsi="Arial"/>
          <w:b/>
          <w:sz w:val="24"/>
        </w:rPr>
        <w:t>CIRCLE</w:t>
      </w:r>
      <w:r>
        <w:rPr>
          <w:rFonts w:ascii="Arial" w:hAnsi="Arial"/>
          <w:b/>
          <w:spacing w:val="-2"/>
          <w:sz w:val="24"/>
        </w:rPr>
        <w:t xml:space="preserve"> </w:t>
      </w:r>
      <w:r>
        <w:rPr>
          <w:rFonts w:ascii="Arial" w:hAnsi="Arial"/>
          <w:b/>
          <w:sz w:val="24"/>
        </w:rPr>
        <w:t>RATE</w:t>
      </w:r>
    </w:p>
    <w:p w:rsidR="0007563B" w:rsidRDefault="00176812">
      <w:pPr>
        <w:pStyle w:val="BodyText"/>
        <w:spacing w:before="7"/>
        <w:rPr>
          <w:rFonts w:ascii="Arial"/>
          <w:b/>
          <w:sz w:val="10"/>
        </w:rPr>
      </w:pPr>
      <w:r>
        <w:rPr>
          <w:noProof/>
          <w:lang w:val="en-IN" w:eastAsia="en-IN"/>
        </w:rPr>
        <w:drawing>
          <wp:anchor distT="0" distB="0" distL="0" distR="0" simplePos="0" relativeHeight="109" behindDoc="0" locked="0" layoutInCell="1" allowOverlap="1">
            <wp:simplePos x="0" y="0"/>
            <wp:positionH relativeFrom="page">
              <wp:posOffset>868680</wp:posOffset>
            </wp:positionH>
            <wp:positionV relativeFrom="paragraph">
              <wp:posOffset>102705</wp:posOffset>
            </wp:positionV>
            <wp:extent cx="5745480" cy="76200"/>
            <wp:effectExtent l="0" t="0" r="0" b="0"/>
            <wp:wrapTopAndBottom/>
            <wp:docPr id="7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png"/>
                    <pic:cNvPicPr/>
                  </pic:nvPicPr>
                  <pic:blipFill>
                    <a:blip r:embed="rId39" cstate="print"/>
                    <a:stretch>
                      <a:fillRect/>
                    </a:stretch>
                  </pic:blipFill>
                  <pic:spPr>
                    <a:xfrm>
                      <a:off x="0" y="0"/>
                      <a:ext cx="5745480" cy="76200"/>
                    </a:xfrm>
                    <a:prstGeom prst="rect">
                      <a:avLst/>
                    </a:prstGeom>
                  </pic:spPr>
                </pic:pic>
              </a:graphicData>
            </a:graphic>
          </wp:anchor>
        </w:drawing>
      </w:r>
    </w:p>
    <w:p w:rsidR="0007563B" w:rsidRDefault="0007563B">
      <w:pPr>
        <w:pStyle w:val="BodyText"/>
        <w:rPr>
          <w:rFonts w:ascii="Arial"/>
          <w:b/>
          <w:sz w:val="20"/>
        </w:rPr>
      </w:pPr>
    </w:p>
    <w:p w:rsidR="0007563B" w:rsidRDefault="00176812">
      <w:pPr>
        <w:pStyle w:val="BodyText"/>
        <w:spacing w:before="8"/>
        <w:rPr>
          <w:rFonts w:ascii="Arial"/>
          <w:b/>
          <w:sz w:val="15"/>
        </w:rPr>
      </w:pPr>
      <w:r>
        <w:pict>
          <v:group id="_x0000_s1073" style="position:absolute;margin-left:73.25pt;margin-top:11pt;width:468.5pt;height:402.9pt;z-index:-15672320;mso-wrap-distance-left:0;mso-wrap-distance-right:0;mso-position-horizontal-relative:page" coordorigin="1465,220" coordsize="9370,8058">
            <v:shape id="_x0000_s1077" style="position:absolute;left:6033;top:1365;width:3674;height:4148" coordorigin="6033,1366" coordsize="3674,4148" o:spt="100" adj="0,,0" path="m8131,5323l7264,4457r672,-672l7711,3559r-672,672l6448,3640r776,-776l6999,2639r-966,966l7941,5513r190,-190xm9707,3747l8024,2064r473,-473l8272,1366,7138,2500r225,225l7834,2254,9517,3937r190,-190xe" fillcolor="silver" stroked="f">
              <v:fill opacity="32896f"/>
              <v:stroke joinstyle="round"/>
              <v:formulas/>
              <v:path arrowok="t" o:connecttype="segments"/>
            </v:shape>
            <v:shape id="_x0000_s1076" type="#_x0000_t75" style="position:absolute;left:1468;top:221;width:9363;height:8055">
              <v:imagedata r:id="rId60" o:title=""/>
            </v:shape>
            <v:shape id="_x0000_s1075" style="position:absolute;left:1465;top:220;width:9370;height:8058" coordorigin="1465,220" coordsize="9370,8058" path="m10835,220r-9370,l1465,222r,8052l1465,8278r9370,l10835,8275r,-1l10835,223r-3,l10832,8274r-1,l10831,8273r,-1l10831,225r-1,l10830,8272r-9360,l1470,224r-1,l1469,8272r,2l1468,8274r,-8052l10835,222r,-2xe" fillcolor="black" stroked="f">
              <v:path arrowok="t"/>
            </v:shape>
            <v:shape id="_x0000_s1074" style="position:absolute;left:2370;top:3433;width:8310;height:3809" coordorigin="2370,3434" coordsize="8310,3809" o:spt="100" adj="0,,0" path="m2370,5804r8310,l10680,5204r-8310,l2370,5804xm7500,5834r930,l8430,3434r-930,l7500,5834xm8729,7243r390,l9119,7018r-390,l8729,7243xe" filled="f" strokecolor="red" strokeweight="2pt">
              <v:stroke joinstyle="round"/>
              <v:formulas/>
              <v:path arrowok="t" o:connecttype="segments"/>
            </v:shape>
            <w10:wrap type="topAndBottom" anchorx="page"/>
          </v:group>
        </w:pict>
      </w:r>
    </w:p>
    <w:p w:rsidR="0007563B" w:rsidRDefault="0007563B">
      <w:pPr>
        <w:rPr>
          <w:rFonts w:ascii="Arial"/>
          <w:sz w:val="15"/>
        </w:rPr>
        <w:sectPr w:rsidR="0007563B">
          <w:headerReference w:type="even" r:id="rId61"/>
          <w:headerReference w:type="default" r:id="rId62"/>
          <w:footerReference w:type="default" r:id="rId63"/>
          <w:headerReference w:type="first" r:id="rId64"/>
          <w:pgSz w:w="12240" w:h="15840"/>
          <w:pgMar w:top="1660" w:right="340" w:bottom="1180" w:left="340" w:header="210" w:footer="995" w:gutter="0"/>
          <w:cols w:space="720"/>
        </w:sectPr>
      </w:pPr>
    </w:p>
    <w:p w:rsidR="0007563B" w:rsidRDefault="00176812">
      <w:pPr>
        <w:pStyle w:val="Heading1"/>
      </w:pPr>
      <w:r>
        <w:rPr>
          <w:noProof/>
          <w:lang w:val="en-IN" w:eastAsia="en-IN"/>
        </w:rPr>
        <w:lastRenderedPageBreak/>
        <w:drawing>
          <wp:anchor distT="0" distB="0" distL="0" distR="0" simplePos="0" relativeHeight="112" behindDoc="0" locked="0" layoutInCell="1" allowOverlap="1">
            <wp:simplePos x="0" y="0"/>
            <wp:positionH relativeFrom="page">
              <wp:posOffset>914400</wp:posOffset>
            </wp:positionH>
            <wp:positionV relativeFrom="paragraph">
              <wp:posOffset>233848</wp:posOffset>
            </wp:positionV>
            <wp:extent cx="5928359" cy="76200"/>
            <wp:effectExtent l="0" t="0" r="0" b="0"/>
            <wp:wrapTopAndBottom/>
            <wp:docPr id="7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21.png"/>
                    <pic:cNvPicPr/>
                  </pic:nvPicPr>
                  <pic:blipFill>
                    <a:blip r:embed="rId65" cstate="print"/>
                    <a:stretch>
                      <a:fillRect/>
                    </a:stretch>
                  </pic:blipFill>
                  <pic:spPr>
                    <a:xfrm>
                      <a:off x="0" y="0"/>
                      <a:ext cx="5928359" cy="76200"/>
                    </a:xfrm>
                    <a:prstGeom prst="rect">
                      <a:avLst/>
                    </a:prstGeom>
                  </pic:spPr>
                </pic:pic>
              </a:graphicData>
            </a:graphic>
          </wp:anchor>
        </w:drawing>
      </w:r>
      <w:r>
        <w:pict>
          <v:shape id="_x0000_s1072" style="position:absolute;left:0;text-align:left;margin-left:90.05pt;margin-top:341.25pt;width:299pt;height:269.7pt;z-index:-18630144;mso-position-horizontal-relative:page;mso-position-vertical-relative:page" coordorigin="1801,6825" coordsize="5980,5394" o:spt="100" adj="0,,0" path="m4498,11103r-6,-73l4477,10951r-22,-82l4432,10799r-30,-72l4367,10652r-42,-78l4276,10494r-40,-59l4200,10384r,686l4197,11126r-12,57l4167,11240r-29,60l4097,11363r-53,66l3979,11498r-305,306l2216,10346r301,-301l2598,9969r74,-60l2740,9866r61,-27l2868,9824r73,-4l3020,9827r85,18l3195,9874r60,26l3317,9932r63,39l3446,10016r68,51l3584,10125r72,65l3729,10262r60,61l3844,10383r52,59l3943,10500r43,57l4024,10612r35,54l4101,10741r35,72l4163,10882r20,67l4196,11013r4,57l4200,10384r-6,-9l4148,10315r-50,-60l4045,10194r-56,-62l3929,10070r-64,-62l3801,9950r-64,-55l3673,9843r-30,-23l3609,9795r-63,-44l3482,9709r-63,-37l3346,9634r-72,-32l3203,9574r-71,-22l3062,9535r-70,-12l2923,9516r-73,-1l2779,9521r-70,15l2642,9559r-65,30l2528,9618r-52,37l2420,9700r-61,54l2294,9817r-493,493l3710,12218r414,-414l4226,11702r61,-65l4341,11571r45,-65l4424,11439r30,-67l4476,11306r15,-67l4498,11172r,-69xm6418,9510l6056,9382,5650,9239r-89,-29l5475,9186r-82,-19l5364,9162r-50,-9l5239,9143r-46,-2l5143,9144r-54,7l5030,9162r44,-70l5109,9023r27,-69l5154,8885r10,-69l5165,8748r-8,-68l5139,8602r-28,-76l5075,8451r-45,-72l4976,8308r-20,-23l4913,8239r-41,-38l4872,8758r-4,56l4854,8869r-24,56l4794,8984r-47,61l4687,9109r-274,273l4280,9516,3649,8884r453,-453l4166,8374r63,-43l4293,8302r65,-16l4422,8285r79,15l4577,8330r72,45l4718,8435r43,47l4797,8533r30,54l4851,8643r16,58l4872,8758r,-557l4849,8180r-67,-53l4713,8082r-72,-39l4566,8011r-92,-28l4386,7970r-83,2l4225,7988r-62,25l4098,8049r-68,49l3958,8157r-75,71l3248,8863r1909,1908l5346,10582,4499,9734r219,-218l4753,9481r30,-27l4810,9433r23,-15l4863,9405r33,-11l4932,9386r39,-4l5014,9382r52,5l5125,9398r69,16l5256,9431r72,21l5407,9477r89,30l6180,9748r238,-238xm7780,8148l7415,7952,6555,7498r,307l6070,8291r-81,-144l5748,7717r-40,-72l5668,7574r-39,-66l5590,7443r-40,-64l5509,7316r-42,-62l5424,7193r-44,-61l5436,7168r62,38l5564,7246r71,42l5792,7378r763,427l6555,7498,5862,7132,5286,6825r-204,204l5277,7380r39,70l5701,8148r467,848l6441,9487r201,-201l6565,9153,6298,8684r-77,-133l6481,8291r339,-339l7565,8363r215,-215xe" fillcolor="silver" stroked="f">
            <v:fill opacity="32896f"/>
            <v:stroke joinstyle="round"/>
            <v:formulas/>
            <v:path arrowok="t" o:connecttype="segments"/>
            <w10:wrap anchorx="page" anchory="page"/>
          </v:shape>
        </w:pict>
      </w:r>
      <w:r>
        <w:t>ENCLOSURE</w:t>
      </w:r>
      <w:r>
        <w:rPr>
          <w:spacing w:val="-2"/>
        </w:rPr>
        <w:t xml:space="preserve"> </w:t>
      </w:r>
      <w:r>
        <w:t>V:</w:t>
      </w:r>
      <w:r>
        <w:rPr>
          <w:spacing w:val="-2"/>
        </w:rPr>
        <w:t xml:space="preserve"> </w:t>
      </w:r>
      <w:r>
        <w:t>IMPORTANT</w:t>
      </w:r>
      <w:r>
        <w:rPr>
          <w:spacing w:val="-2"/>
        </w:rPr>
        <w:t xml:space="preserve"> </w:t>
      </w:r>
      <w:r>
        <w:t>PROPERTY</w:t>
      </w:r>
      <w:r>
        <w:rPr>
          <w:spacing w:val="-4"/>
        </w:rPr>
        <w:t xml:space="preserve"> </w:t>
      </w:r>
      <w:r>
        <w:t>DOCUMENTS</w:t>
      </w:r>
      <w:r>
        <w:rPr>
          <w:spacing w:val="-1"/>
        </w:rPr>
        <w:t xml:space="preserve"> </w:t>
      </w:r>
      <w:r>
        <w:t>EXHIBIT</w:t>
      </w:r>
    </w:p>
    <w:p w:rsidR="0007563B" w:rsidRDefault="0007563B">
      <w:pPr>
        <w:pStyle w:val="BodyText"/>
        <w:rPr>
          <w:rFonts w:ascii="Arial"/>
          <w:b/>
          <w:sz w:val="20"/>
        </w:rPr>
      </w:pPr>
    </w:p>
    <w:p w:rsidR="0007563B" w:rsidRDefault="00176812">
      <w:pPr>
        <w:pStyle w:val="BodyText"/>
        <w:spacing w:before="5"/>
        <w:rPr>
          <w:rFonts w:ascii="Arial"/>
          <w:b/>
          <w:sz w:val="28"/>
        </w:rPr>
      </w:pPr>
      <w:r>
        <w:pict>
          <v:group id="_x0000_s1068" style="position:absolute;margin-left:73.25pt;margin-top:18.3pt;width:468.45pt;height:536.7pt;z-index:-15670784;mso-wrap-distance-left:0;mso-wrap-distance-right:0;mso-position-horizontal-relative:page" coordorigin="1465,366" coordsize="9369,10734">
            <v:shape id="_x0000_s1071" style="position:absolute;left:6033;top:1429;width:3674;height:4148" coordorigin="6033,1429" coordsize="3674,4148" o:spt="100" adj="0,,0" path="m8131,5387l7264,4520r672,-672l7711,3623r-672,672l6448,3704r776,-776l6999,2703r-966,965l7941,5576r190,-189xm9707,3811l8024,2128r473,-474l8272,1429,7138,2564r225,225l7834,2317,9517,4000r190,-189xe" fillcolor="silver" stroked="f">
              <v:fill opacity="32896f"/>
              <v:stroke joinstyle="round"/>
              <v:formulas/>
              <v:path arrowok="t" o:connecttype="segments"/>
            </v:shape>
            <v:shape id="_x0000_s1070" type="#_x0000_t75" style="position:absolute;left:1468;top:366;width:9363;height:10731">
              <v:imagedata r:id="rId66" o:title=""/>
            </v:shape>
            <v:shape id="_x0000_s1069" style="position:absolute;left:1465;top:365;width:9369;height:10734" coordorigin="1465,366" coordsize="9369,10734" o:spt="100" adj="0,,0" path="m1470,370r-1,l1469,11096r1,l1470,370xm10830,370r-1,l10829,11095r1,l10830,370xm10834,366r-9369,l1465,368r,10730l1465,11100r9369,l10834,11098r-9366,l1468,368r9363,l10831,11097r3,l10834,368r,-2xe" fillcolor="black" stroked="f">
              <v:stroke joinstyle="round"/>
              <v:formulas/>
              <v:path arrowok="t" o:connecttype="segments"/>
            </v:shape>
            <w10:wrap type="topAndBottom" anchorx="page"/>
          </v:group>
        </w:pict>
      </w:r>
    </w:p>
    <w:p w:rsidR="0007563B" w:rsidRDefault="0007563B">
      <w:pPr>
        <w:rPr>
          <w:rFonts w:ascii="Arial"/>
          <w:sz w:val="28"/>
        </w:rPr>
        <w:sectPr w:rsidR="0007563B">
          <w:pgSz w:w="12240" w:h="15840"/>
          <w:pgMar w:top="1660" w:right="340" w:bottom="1180" w:left="340" w:header="210" w:footer="995" w:gutter="0"/>
          <w:cols w:space="720"/>
        </w:sectPr>
      </w:pPr>
    </w:p>
    <w:p w:rsidR="0007563B" w:rsidRDefault="00176812">
      <w:pPr>
        <w:pStyle w:val="BodyText"/>
        <w:spacing w:before="4"/>
        <w:rPr>
          <w:rFonts w:ascii="Arial"/>
          <w:b/>
          <w:sz w:val="17"/>
        </w:rPr>
      </w:pPr>
      <w:r>
        <w:lastRenderedPageBreak/>
        <w:pict>
          <v:shape id="_x0000_s1067" style="position:absolute;margin-left:90.05pt;margin-top:341.25pt;width:299pt;height:269.7pt;z-index:-18629632;mso-position-horizontal-relative:page;mso-position-vertical-relative:page" coordorigin="1801,6825" coordsize="5980,5394" o:spt="100" adj="0,,0" path="m4498,11103r-6,-73l4477,10951r-22,-82l4432,10799r-30,-72l4367,10652r-42,-78l4276,10494r-40,-59l4200,10384r,686l4197,11126r-12,57l4167,11240r-29,60l4097,11363r-53,66l3979,11498r-305,306l2216,10346r301,-301l2598,9969r74,-60l2740,9866r61,-27l2868,9824r73,-4l3020,9827r85,18l3195,9874r60,26l3317,9932r63,39l3446,10016r68,51l3584,10125r72,65l3729,10262r60,61l3844,10383r52,59l3943,10500r43,57l4024,10612r35,54l4101,10741r35,72l4163,10882r20,67l4196,11013r4,57l4200,10384r-6,-9l4148,10315r-50,-60l4045,10194r-56,-62l3929,10070r-64,-62l3801,9950r-64,-55l3673,9843r-30,-23l3609,9795r-63,-44l3482,9709r-63,-37l3346,9634r-72,-32l3203,9574r-71,-22l3062,9535r-70,-12l2923,9516r-73,-1l2779,9521r-70,15l2642,9559r-65,30l2528,9618r-52,37l2420,9700r-61,54l2294,9817r-493,493l3710,12218r414,-414l4226,11702r61,-65l4341,11571r45,-65l4424,11439r30,-67l4476,11306r15,-67l4498,11172r,-69xm6418,9510l6056,9382,5650,9239r-89,-29l5475,9186r-82,-19l5364,9162r-50,-9l5239,9143r-46,-2l5143,9144r-54,7l5030,9162r44,-70l5109,9023r27,-69l5154,8885r10,-69l5165,8748r-8,-68l5139,8602r-28,-76l5075,8451r-45,-72l4976,8308r-20,-23l4913,8239r-41,-38l4872,8758r-4,56l4854,8869r-24,56l4794,8984r-47,61l4687,9109r-274,273l4280,9516,3649,8884r453,-453l4166,8374r63,-43l4293,8302r65,-16l4422,8285r79,15l4577,8330r72,45l4718,8435r43,47l4797,8533r30,54l4851,8643r16,58l4872,8758r,-557l4849,8180r-67,-53l4713,8082r-72,-39l4566,8011r-92,-28l4386,7970r-83,2l4225,7988r-62,25l4098,8049r-68,49l3958,8157r-75,71l3248,8863r1909,1908l5346,10582,4499,9734r219,-218l4753,9481r30,-27l4810,9433r23,-15l4863,9405r33,-11l4932,9386r39,-4l5014,9382r52,5l5125,9398r69,16l5256,9431r72,21l5407,9477r89,30l6180,9748r238,-238xm7780,8148l7415,7952,6555,7498r,307l6070,8291r-81,-144l5748,7717r-40,-72l5668,7574r-39,-66l5590,7443r-40,-64l5509,7316r-42,-62l5424,7193r-44,-61l5436,7168r62,38l5564,7246r71,42l5792,7378r763,427l6555,7498,5862,7132,5286,6825r-204,204l5277,7380r39,70l5701,8148r467,848l6441,9487r201,-201l6565,9153,6298,8684r-77,-133l6481,8291r339,-339l7565,8363r215,-215xe" fillcolor="silver" stroked="f">
            <v:fill opacity="32896f"/>
            <v:stroke joinstyle="round"/>
            <v:formulas/>
            <v:path arrowok="t" o:connecttype="segments"/>
            <w10:wrap anchorx="page" anchory="page"/>
          </v:shape>
        </w:pict>
      </w:r>
      <w:r>
        <w:pict>
          <v:group id="_x0000_s1062" style="position:absolute;margin-left:17.25pt;margin-top:10.5pt;width:524.45pt;height:683.9pt;z-index:-18629120;mso-position-horizontal-relative:page;mso-position-vertical-relative:page" coordorigin="345,210" coordsize="10489,13678">
            <v:shape id="_x0000_s1066" style="position:absolute;left:6033;top:3839;width:3674;height:4148" coordorigin="6033,3839" coordsize="3674,4148" o:spt="100" adj="0,,0" path="m8131,7797l7264,6930r672,-672l7711,6033r-672,672l6448,6114r776,-776l6999,5113r-966,965l7941,7986r190,-189xm9707,6221l8024,4538r473,-474l8272,3839,7138,4974r225,225l7834,4727,9517,6410r190,-189xe" fillcolor="silver" stroked="f">
              <v:fill opacity="32896f"/>
              <v:stroke joinstyle="round"/>
              <v:formulas/>
              <v:path arrowok="t" o:connecttype="segments"/>
            </v:shape>
            <v:shape id="_x0000_s1065" type="#_x0000_t75" style="position:absolute;left:345;top:210;width:3000;height:1459">
              <v:imagedata r:id="rId52" o:title=""/>
            </v:shape>
            <v:shape id="_x0000_s1064" type="#_x0000_t75" style="position:absolute;left:1468;top:1687;width:9363;height:12200">
              <v:imagedata r:id="rId67" o:title=""/>
            </v:shape>
            <v:shape id="_x0000_s1063" style="position:absolute;left:1465;top:1684;width:9369;height:12204" coordorigin="1465,1684" coordsize="9369,12204" o:spt="100" adj="0,,0" path="m1470,1688r-1,l1469,13884r1,l1470,1688xm10830,1689r-1,l10829,13884r1,l10830,1689xm10834,1687r-3,l10831,13886r3,l10834,1687xm10834,1684r-9369,l1465,1686r,12200l1465,13888r9369,l10834,13886r-9366,l1468,1686r9366,l10834,1684xe" fillcolor="black" stroked="f">
              <v:stroke joinstyle="round"/>
              <v:formulas/>
              <v:path arrowok="t" o:connecttype="segments"/>
            </v:shape>
            <w10:wrap anchorx="page" anchory="page"/>
          </v:group>
        </w:pict>
      </w:r>
      <w:r>
        <w:rPr>
          <w:noProof/>
          <w:lang w:val="en-IN" w:eastAsia="en-IN"/>
        </w:rPr>
        <w:drawing>
          <wp:anchor distT="0" distB="0" distL="0" distR="0" simplePos="0" relativeHeight="15788544"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7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jpeg"/>
                    <pic:cNvPicPr/>
                  </pic:nvPicPr>
                  <pic:blipFill>
                    <a:blip r:embed="rId17" cstate="print"/>
                    <a:stretch>
                      <a:fillRect/>
                    </a:stretch>
                  </pic:blipFill>
                  <pic:spPr>
                    <a:xfrm>
                      <a:off x="0" y="0"/>
                      <a:ext cx="2059305" cy="391159"/>
                    </a:xfrm>
                    <a:prstGeom prst="rect">
                      <a:avLst/>
                    </a:prstGeom>
                  </pic:spPr>
                </pic:pic>
              </a:graphicData>
            </a:graphic>
          </wp:anchor>
        </w:drawing>
      </w:r>
    </w:p>
    <w:p w:rsidR="0007563B" w:rsidRDefault="0007563B">
      <w:pPr>
        <w:rPr>
          <w:rFonts w:ascii="Arial"/>
          <w:sz w:val="17"/>
        </w:rPr>
        <w:sectPr w:rsidR="0007563B">
          <w:headerReference w:type="even" r:id="rId68"/>
          <w:headerReference w:type="default" r:id="rId69"/>
          <w:footerReference w:type="default" r:id="rId70"/>
          <w:headerReference w:type="first" r:id="rId71"/>
          <w:pgSz w:w="12240" w:h="15840"/>
          <w:pgMar w:top="920" w:right="340" w:bottom="1180" w:left="340" w:header="369" w:footer="995" w:gutter="0"/>
          <w:cols w:space="720"/>
        </w:sectPr>
      </w:pPr>
    </w:p>
    <w:p w:rsidR="0007563B" w:rsidRDefault="00176812">
      <w:pPr>
        <w:pStyle w:val="BodyText"/>
        <w:rPr>
          <w:rFonts w:ascii="Arial"/>
          <w:b/>
          <w:sz w:val="20"/>
        </w:rPr>
      </w:pPr>
      <w:r>
        <w:lastRenderedPageBreak/>
        <w:pict>
          <v:shape id="_x0000_s1061" style="position:absolute;margin-left:90.05pt;margin-top:341.25pt;width:299pt;height:269.7pt;z-index:-18627584;mso-position-horizontal-relative:page;mso-position-vertical-relative:page" coordorigin="1801,6825" coordsize="5980,5394" o:spt="100" adj="0,,0" path="m4498,11103r-6,-73l4477,10951r-22,-82l4432,10799r-30,-72l4367,10652r-42,-78l4276,10494r-40,-59l4200,10384r,686l4197,11126r-12,57l4167,11240r-29,60l4097,11363r-53,66l3979,11498r-305,306l2216,10346r301,-301l2598,9969r74,-60l2740,9866r61,-27l2868,9824r73,-4l3020,9827r85,18l3195,9874r60,26l3317,9932r63,39l3446,10016r68,51l3584,10125r72,65l3729,10262r60,61l3844,10383r52,59l3943,10500r43,57l4024,10612r35,54l4101,10741r35,72l4163,10882r20,67l4196,11013r4,57l4200,10384r-6,-9l4148,10315r-50,-60l4045,10194r-56,-62l3929,10070r-64,-62l3801,9950r-64,-55l3673,9843r-30,-23l3609,9795r-63,-44l3482,9709r-63,-37l3346,9634r-72,-32l3203,9574r-71,-22l3062,9535r-70,-12l2923,9516r-73,-1l2779,9521r-70,15l2642,9559r-65,30l2528,9618r-52,37l2420,9700r-61,54l2294,9817r-493,493l3710,12218r414,-414l4226,11702r61,-65l4341,11571r45,-65l4424,11439r30,-67l4476,11306r15,-67l4498,11172r,-69xm6418,9510l6056,9382,5650,9239r-89,-29l5475,9186r-82,-19l5364,9162r-50,-9l5239,9143r-46,-2l5143,9144r-54,7l5030,9162r44,-70l5109,9023r27,-69l5154,8885r10,-69l5165,8748r-8,-68l5139,8602r-28,-76l5075,8451r-45,-72l4976,8308r-20,-23l4913,8239r-41,-38l4872,8758r-4,56l4854,8869r-24,56l4794,8984r-47,61l4687,9109r-274,273l4280,9516,3649,8884r453,-453l4166,8374r63,-43l4293,8302r65,-16l4422,8285r79,15l4577,8330r72,45l4718,8435r43,47l4797,8533r30,54l4851,8643r16,58l4872,8758r,-557l4849,8180r-67,-53l4713,8082r-72,-39l4566,8011r-92,-28l4386,7970r-83,2l4225,7988r-62,25l4098,8049r-68,49l3958,8157r-75,71l3248,8863r1909,1908l5346,10582,4499,9734r219,-218l4753,9481r30,-27l4810,9433r23,-15l4863,9405r33,-11l4932,9386r39,-4l5014,9382r52,5l5125,9398r69,16l5256,9431r72,21l5407,9477r89,30l6180,9748r238,-238xm7780,8148l7415,7952,6555,7498r,307l6070,8291r-81,-144l5748,7717r-40,-72l5668,7574r-39,-66l5590,7443r-40,-64l5509,7316r-42,-62l5424,7193r-44,-61l5436,7168r62,38l5564,7246r71,42l5792,7378r763,427l6555,7498,5862,7132,5286,6825r-204,204l5277,7380r39,70l5701,8148r467,848l6441,9487r201,-201l6565,9153,6298,8684r-77,-133l6481,8291r339,-339l7565,8363r215,-215xe" fillcolor="silver" stroked="f">
            <v:fill opacity="32896f"/>
            <v:stroke joinstyle="round"/>
            <v:formulas/>
            <v:path arrowok="t" o:connecttype="segments"/>
            <w10:wrap anchorx="page" anchory="page"/>
          </v:shape>
        </w:pict>
      </w:r>
    </w:p>
    <w:p w:rsidR="0007563B" w:rsidRDefault="0007563B">
      <w:pPr>
        <w:pStyle w:val="BodyText"/>
        <w:spacing w:before="7"/>
        <w:rPr>
          <w:rFonts w:ascii="Arial"/>
          <w:b/>
          <w:sz w:val="28"/>
        </w:rPr>
      </w:pPr>
    </w:p>
    <w:p w:rsidR="0007563B" w:rsidRDefault="00176812">
      <w:pPr>
        <w:pStyle w:val="BodyText"/>
        <w:ind w:left="1125"/>
        <w:rPr>
          <w:rFonts w:ascii="Arial"/>
          <w:sz w:val="20"/>
        </w:rPr>
      </w:pPr>
      <w:r>
        <w:rPr>
          <w:rFonts w:ascii="Arial"/>
          <w:sz w:val="20"/>
        </w:rPr>
      </w:r>
      <w:r>
        <w:rPr>
          <w:rFonts w:ascii="Arial"/>
          <w:sz w:val="20"/>
        </w:rPr>
        <w:pict>
          <v:group id="_x0000_s1057" style="width:468.4pt;height:547pt;mso-position-horizontal-relative:char;mso-position-vertical-relative:line" coordsize="9368,10940">
            <v:shape id="_x0000_s1060" style="position:absolute;left:4568;top:1617;width:3674;height:4148" coordorigin="4568,1617" coordsize="3674,4148" o:spt="100" adj="0,,0" path="m6666,5575l5799,4708r672,-672l6246,3811r-672,672l4983,3892r776,-776l5534,2891r-966,965l6476,5764r190,-189xm8242,3999l6559,2316r473,-474l6807,1617,5673,2752r225,225l6369,2505,8052,4188r190,-189xe" fillcolor="silver" stroked="f">
              <v:fill opacity="32896f"/>
              <v:stroke joinstyle="round"/>
              <v:formulas/>
              <v:path arrowok="t" o:connecttype="segments"/>
            </v:shape>
            <v:shape id="_x0000_s1059" type="#_x0000_t75" style="position:absolute;left:3;top:2;width:9363;height:10935">
              <v:imagedata r:id="rId72" o:title=""/>
            </v:shape>
            <v:shape id="_x0000_s1058" style="position:absolute;width:9368;height:10940" coordsize="9368,10940" path="m9368,r-3,l9365,4r,10932l9364,10936r,-2l9364,6r-1,l9363,10934r-9358,l5,6,4,6r,10928l4,10936r-1,l3,4r9362,l9365,,,,,2,,4,,10936r,4l9368,10940r,-4l9368,4r,-2l9368,xe" fillcolor="black" stroked="f">
              <v:path arrowok="t"/>
            </v:shape>
            <w10:anchorlock/>
          </v:group>
        </w:pict>
      </w:r>
    </w:p>
    <w:p w:rsidR="0007563B" w:rsidRDefault="0007563B">
      <w:pPr>
        <w:rPr>
          <w:rFonts w:ascii="Arial"/>
          <w:sz w:val="20"/>
        </w:rPr>
        <w:sectPr w:rsidR="0007563B">
          <w:headerReference w:type="even" r:id="rId73"/>
          <w:headerReference w:type="default" r:id="rId74"/>
          <w:footerReference w:type="default" r:id="rId75"/>
          <w:headerReference w:type="first" r:id="rId76"/>
          <w:pgSz w:w="12240" w:h="15840"/>
          <w:pgMar w:top="1660" w:right="340" w:bottom="1180" w:left="340" w:header="210" w:footer="995" w:gutter="0"/>
          <w:cols w:space="720"/>
        </w:sectPr>
      </w:pPr>
    </w:p>
    <w:p w:rsidR="0007563B" w:rsidRDefault="00176812">
      <w:pPr>
        <w:pStyle w:val="BodyText"/>
        <w:rPr>
          <w:rFonts w:ascii="Arial"/>
          <w:b/>
          <w:sz w:val="20"/>
        </w:rPr>
      </w:pPr>
      <w:r>
        <w:lastRenderedPageBreak/>
        <w:pict>
          <v:shape id="_x0000_s1056" style="position:absolute;margin-left:90.05pt;margin-top:341.25pt;width:299pt;height:269.7pt;z-index:-18626560;mso-position-horizontal-relative:page;mso-position-vertical-relative:page" coordorigin="1801,6825" coordsize="5980,5394" o:spt="100" adj="0,,0" path="m4498,11103r-6,-73l4477,10951r-22,-82l4432,10799r-30,-72l4367,10652r-42,-78l4276,10494r-40,-59l4200,10384r,686l4197,11126r-12,57l4167,11240r-29,60l4097,11363r-53,66l3979,11498r-305,306l2216,10346r301,-301l2598,9969r74,-60l2740,9866r61,-27l2868,9824r73,-4l3020,9827r85,18l3195,9874r60,26l3317,9932r63,39l3446,10016r68,51l3584,10125r72,65l3729,10262r60,61l3844,10383r52,59l3943,10500r43,57l4024,10612r35,54l4101,10741r35,72l4163,10882r20,67l4196,11013r4,57l4200,10384r-6,-9l4148,10315r-50,-60l4045,10194r-56,-62l3929,10070r-64,-62l3801,9950r-64,-55l3673,9843r-30,-23l3609,9795r-63,-44l3482,9709r-63,-37l3346,9634r-72,-32l3203,9574r-71,-22l3062,9535r-70,-12l2923,9516r-73,-1l2779,9521r-70,15l2642,9559r-65,30l2528,9618r-52,37l2420,9700r-61,54l2294,9817r-493,493l3710,12218r414,-414l4226,11702r61,-65l4341,11571r45,-65l4424,11439r30,-67l4476,11306r15,-67l4498,11172r,-69xm6418,9510l6056,9382,5650,9239r-89,-29l5475,9186r-82,-19l5364,9162r-50,-9l5239,9143r-46,-2l5143,9144r-54,7l5030,9162r44,-70l5109,9023r27,-69l5154,8885r10,-69l5165,8748r-8,-68l5139,8602r-28,-76l5075,8451r-45,-72l4976,8308r-20,-23l4913,8239r-41,-38l4872,8758r-4,56l4854,8869r-24,56l4794,8984r-47,61l4687,9109r-274,273l4280,9516,3649,8884r453,-453l4166,8374r63,-43l4293,8302r65,-16l4422,8285r79,15l4577,8330r72,45l4718,8435r43,47l4797,8533r30,54l4851,8643r16,58l4872,8758r,-557l4849,8180r-67,-53l4713,8082r-72,-39l4566,8011r-92,-28l4386,7970r-83,2l4225,7988r-62,25l4098,8049r-68,49l3958,8157r-75,71l3248,8863r1909,1908l5346,10582,4499,9734r219,-218l4753,9481r30,-27l4810,9433r23,-15l4863,9405r33,-11l4932,9386r39,-4l5014,9382r52,5l5125,9398r69,16l5256,9431r72,21l5407,9477r89,30l6180,9748r238,-238xm7780,8148l7415,7952,6555,7498r,307l6070,8291r-81,-144l5748,7717r-40,-72l5668,7574r-39,-66l5590,7443r-40,-64l5509,7316r-42,-62l5424,7193r-44,-61l5436,7168r62,38l5564,7246r71,42l5792,7378r763,427l6555,7498,5862,7132,5286,6825r-204,204l5277,7380r39,70l5701,8148r467,848l6441,9487r201,-201l6565,9153,6298,8684r-77,-133l6481,8291r339,-339l7565,8363r215,-215xe" fillcolor="silver" stroked="f">
            <v:fill opacity="32896f"/>
            <v:stroke joinstyle="round"/>
            <v:formulas/>
            <v:path arrowok="t" o:connecttype="segments"/>
            <w10:wrap anchorx="page" anchory="page"/>
          </v:shape>
        </w:pict>
      </w:r>
    </w:p>
    <w:p w:rsidR="0007563B" w:rsidRDefault="0007563B">
      <w:pPr>
        <w:pStyle w:val="BodyText"/>
        <w:spacing w:before="3"/>
        <w:rPr>
          <w:rFonts w:ascii="Arial"/>
          <w:b/>
          <w:sz w:val="28"/>
        </w:rPr>
      </w:pPr>
    </w:p>
    <w:p w:rsidR="0007563B" w:rsidRDefault="00176812">
      <w:pPr>
        <w:pStyle w:val="BodyText"/>
        <w:ind w:left="1125"/>
        <w:rPr>
          <w:rFonts w:ascii="Arial"/>
          <w:sz w:val="20"/>
        </w:rPr>
      </w:pPr>
      <w:r>
        <w:rPr>
          <w:rFonts w:ascii="Arial"/>
          <w:sz w:val="20"/>
        </w:rPr>
      </w:r>
      <w:r>
        <w:rPr>
          <w:rFonts w:ascii="Arial"/>
          <w:sz w:val="20"/>
        </w:rPr>
        <w:pict>
          <v:group id="_x0000_s1052" style="width:468.45pt;height:584pt;mso-position-horizontal-relative:char;mso-position-vertical-relative:line" coordsize="9369,11680">
            <v:shape id="_x0000_s1055" style="position:absolute;left:4568;top:1615;width:3674;height:4148" coordorigin="4568,1615" coordsize="3674,4148" o:spt="100" adj="0,,0" path="m6666,5573l5799,4706r672,-672l6246,3809r-672,672l4983,3890r776,-776l5534,2889r-966,965l6476,5762r190,-189xm8242,3997l6559,2314r473,-474l6807,1615,5673,2750r225,225l6369,2503,8052,4186r190,-189xe" fillcolor="silver" stroked="f">
              <v:fill opacity="32896f"/>
              <v:stroke joinstyle="round"/>
              <v:formulas/>
              <v:path arrowok="t" o:connecttype="segments"/>
            </v:shape>
            <v:shape id="_x0000_s1054" type="#_x0000_t75" style="position:absolute;left:3;width:9363;height:11676">
              <v:imagedata r:id="rId77" o:title=""/>
            </v:shape>
            <v:shape id="_x0000_s1053" style="position:absolute;width:9369;height:11680" coordsize="9369,11680" path="m9369,r-3,l9366,2r,11674l9365,11676r,-2l9365,4r-1,l9364,11674r-9359,l5,4,4,4r,11670l4,11676r-1,l3,2r9363,l9366,,,,,2,,11676r,2l,11680r9369,l9369,11678r,-2l9369,2r,-2xe" fillcolor="black" stroked="f">
              <v:path arrowok="t"/>
            </v:shape>
            <w10:anchorlock/>
          </v:group>
        </w:pict>
      </w:r>
    </w:p>
    <w:p w:rsidR="0007563B" w:rsidRDefault="0007563B">
      <w:pPr>
        <w:rPr>
          <w:rFonts w:ascii="Arial"/>
          <w:sz w:val="20"/>
        </w:rPr>
        <w:sectPr w:rsidR="0007563B">
          <w:pgSz w:w="12240" w:h="15840"/>
          <w:pgMar w:top="1660" w:right="340" w:bottom="1180" w:left="340" w:header="210" w:footer="995" w:gutter="0"/>
          <w:cols w:space="720"/>
        </w:sectPr>
      </w:pPr>
    </w:p>
    <w:p w:rsidR="0007563B" w:rsidRDefault="00176812">
      <w:pPr>
        <w:spacing w:line="268" w:lineRule="exact"/>
        <w:ind w:left="1248" w:right="1249"/>
        <w:jc w:val="center"/>
        <w:rPr>
          <w:rFonts w:ascii="Arial"/>
          <w:b/>
          <w:sz w:val="24"/>
        </w:rPr>
      </w:pPr>
      <w:r>
        <w:rPr>
          <w:noProof/>
          <w:lang w:val="en-IN" w:eastAsia="en-IN"/>
        </w:rPr>
        <w:lastRenderedPageBreak/>
        <w:drawing>
          <wp:anchor distT="0" distB="0" distL="0" distR="0" simplePos="0" relativeHeight="122" behindDoc="0" locked="0" layoutInCell="1" allowOverlap="1">
            <wp:simplePos x="0" y="0"/>
            <wp:positionH relativeFrom="page">
              <wp:posOffset>914400</wp:posOffset>
            </wp:positionH>
            <wp:positionV relativeFrom="paragraph">
              <wp:posOffset>233848</wp:posOffset>
            </wp:positionV>
            <wp:extent cx="5928359" cy="76200"/>
            <wp:effectExtent l="0" t="0" r="0" b="0"/>
            <wp:wrapTopAndBottom/>
            <wp:docPr id="8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21.png"/>
                    <pic:cNvPicPr/>
                  </pic:nvPicPr>
                  <pic:blipFill>
                    <a:blip r:embed="rId65" cstate="print"/>
                    <a:stretch>
                      <a:fillRect/>
                    </a:stretch>
                  </pic:blipFill>
                  <pic:spPr>
                    <a:xfrm>
                      <a:off x="0" y="0"/>
                      <a:ext cx="5928359" cy="76200"/>
                    </a:xfrm>
                    <a:prstGeom prst="rect">
                      <a:avLst/>
                    </a:prstGeom>
                  </pic:spPr>
                </pic:pic>
              </a:graphicData>
            </a:graphic>
          </wp:anchor>
        </w:drawing>
      </w:r>
      <w:r>
        <w:rPr>
          <w:rFonts w:ascii="Arial"/>
          <w:b/>
          <w:sz w:val="24"/>
        </w:rPr>
        <w:t>ENCLOSURE</w:t>
      </w:r>
      <w:r>
        <w:rPr>
          <w:rFonts w:ascii="Arial"/>
          <w:b/>
          <w:spacing w:val="-5"/>
          <w:sz w:val="24"/>
        </w:rPr>
        <w:t xml:space="preserve"> </w:t>
      </w:r>
      <w:r>
        <w:rPr>
          <w:rFonts w:ascii="Arial"/>
          <w:b/>
          <w:sz w:val="24"/>
        </w:rPr>
        <w:t>VI:</w:t>
      </w:r>
      <w:r>
        <w:rPr>
          <w:rFonts w:ascii="Arial"/>
          <w:b/>
          <w:spacing w:val="-3"/>
          <w:sz w:val="24"/>
        </w:rPr>
        <w:t xml:space="preserve"> </w:t>
      </w:r>
      <w:r>
        <w:rPr>
          <w:rFonts w:ascii="Arial"/>
          <w:b/>
          <w:sz w:val="24"/>
        </w:rPr>
        <w:t>DECLARATION-CUM-UNDERTAKING</w:t>
      </w:r>
    </w:p>
    <w:p w:rsidR="0007563B" w:rsidRDefault="0007563B">
      <w:pPr>
        <w:pStyle w:val="BodyText"/>
        <w:spacing w:before="5"/>
        <w:rPr>
          <w:rFonts w:ascii="Arial"/>
          <w:b/>
          <w:sz w:val="26"/>
        </w:rPr>
      </w:pPr>
    </w:p>
    <w:p w:rsidR="0007563B" w:rsidRDefault="00176812">
      <w:pPr>
        <w:pStyle w:val="ListParagraph"/>
        <w:numPr>
          <w:ilvl w:val="1"/>
          <w:numId w:val="11"/>
        </w:numPr>
        <w:tabs>
          <w:tab w:val="left" w:pos="1528"/>
        </w:tabs>
        <w:spacing w:before="1" w:line="252" w:lineRule="exact"/>
        <w:ind w:hanging="361"/>
      </w:pPr>
      <w:r>
        <w:t>Persons</w:t>
      </w:r>
      <w:r>
        <w:rPr>
          <w:spacing w:val="-1"/>
        </w:rPr>
        <w:t xml:space="preserve"> </w:t>
      </w:r>
      <w:r>
        <w:t>worked</w:t>
      </w:r>
      <w:r>
        <w:rPr>
          <w:spacing w:val="-1"/>
        </w:rPr>
        <w:t xml:space="preserve"> </w:t>
      </w:r>
      <w:r>
        <w:t>on</w:t>
      </w:r>
      <w:r>
        <w:rPr>
          <w:spacing w:val="-3"/>
        </w:rPr>
        <w:t xml:space="preserve"> </w:t>
      </w:r>
      <w:r>
        <w:t>this</w:t>
      </w:r>
      <w:r>
        <w:rPr>
          <w:spacing w:val="-3"/>
        </w:rPr>
        <w:t xml:space="preserve"> </w:t>
      </w:r>
      <w:r>
        <w:t>report</w:t>
      </w:r>
      <w:r>
        <w:rPr>
          <w:spacing w:val="-1"/>
        </w:rPr>
        <w:t xml:space="preserve"> </w:t>
      </w:r>
      <w:r>
        <w:t>are</w:t>
      </w:r>
      <w:r>
        <w:rPr>
          <w:spacing w:val="-3"/>
        </w:rPr>
        <w:t xml:space="preserve"> </w:t>
      </w:r>
      <w:r>
        <w:t>citizen</w:t>
      </w:r>
      <w:r>
        <w:rPr>
          <w:spacing w:val="1"/>
        </w:rPr>
        <w:t xml:space="preserve"> </w:t>
      </w:r>
      <w:r>
        <w:t>of</w:t>
      </w:r>
      <w:r>
        <w:rPr>
          <w:spacing w:val="1"/>
        </w:rPr>
        <w:t xml:space="preserve"> </w:t>
      </w:r>
      <w:r>
        <w:t>India.</w:t>
      </w:r>
    </w:p>
    <w:p w:rsidR="0007563B" w:rsidRDefault="00176812">
      <w:pPr>
        <w:pStyle w:val="ListParagraph"/>
        <w:numPr>
          <w:ilvl w:val="1"/>
          <w:numId w:val="11"/>
        </w:numPr>
        <w:tabs>
          <w:tab w:val="left" w:pos="1528"/>
        </w:tabs>
        <w:spacing w:line="276" w:lineRule="auto"/>
        <w:ind w:right="1094"/>
      </w:pPr>
      <w:r>
        <w:t>No</w:t>
      </w:r>
      <w:r>
        <w:rPr>
          <w:spacing w:val="-4"/>
        </w:rPr>
        <w:t xml:space="preserve"> </w:t>
      </w:r>
      <w:r>
        <w:t>employee</w:t>
      </w:r>
      <w:r>
        <w:rPr>
          <w:spacing w:val="-4"/>
        </w:rPr>
        <w:t xml:space="preserve"> </w:t>
      </w:r>
      <w:r>
        <w:t>or</w:t>
      </w:r>
      <w:r>
        <w:rPr>
          <w:spacing w:val="-4"/>
        </w:rPr>
        <w:t xml:space="preserve"> </w:t>
      </w:r>
      <w:r>
        <w:t>member</w:t>
      </w:r>
      <w:r>
        <w:rPr>
          <w:spacing w:val="-5"/>
        </w:rPr>
        <w:t xml:space="preserve"> </w:t>
      </w:r>
      <w:r>
        <w:t>of</w:t>
      </w:r>
      <w:r>
        <w:rPr>
          <w:spacing w:val="-2"/>
        </w:rPr>
        <w:t xml:space="preserve"> </w:t>
      </w:r>
      <w:r>
        <w:t>R.K</w:t>
      </w:r>
      <w:r>
        <w:rPr>
          <w:spacing w:val="-7"/>
        </w:rPr>
        <w:t xml:space="preserve"> </w:t>
      </w:r>
      <w:r>
        <w:t>Associates</w:t>
      </w:r>
      <w:r>
        <w:rPr>
          <w:spacing w:val="-7"/>
        </w:rPr>
        <w:t xml:space="preserve"> </w:t>
      </w:r>
      <w:r>
        <w:t>has</w:t>
      </w:r>
      <w:r>
        <w:rPr>
          <w:spacing w:val="-6"/>
        </w:rPr>
        <w:t xml:space="preserve"> </w:t>
      </w:r>
      <w:r>
        <w:t>any</w:t>
      </w:r>
      <w:r>
        <w:rPr>
          <w:spacing w:val="-5"/>
        </w:rPr>
        <w:t xml:space="preserve"> </w:t>
      </w:r>
      <w:r>
        <w:t>direct/</w:t>
      </w:r>
      <w:r>
        <w:rPr>
          <w:spacing w:val="-5"/>
        </w:rPr>
        <w:t xml:space="preserve"> </w:t>
      </w:r>
      <w:r>
        <w:t>indirect</w:t>
      </w:r>
      <w:r>
        <w:rPr>
          <w:spacing w:val="-4"/>
        </w:rPr>
        <w:t xml:space="preserve"> </w:t>
      </w:r>
      <w:r>
        <w:t>interest</w:t>
      </w:r>
      <w:r>
        <w:rPr>
          <w:spacing w:val="-5"/>
        </w:rPr>
        <w:t xml:space="preserve"> </w:t>
      </w:r>
      <w:r>
        <w:t>in</w:t>
      </w:r>
      <w:r>
        <w:rPr>
          <w:spacing w:val="-6"/>
        </w:rPr>
        <w:t xml:space="preserve"> </w:t>
      </w:r>
      <w:r>
        <w:t>the</w:t>
      </w:r>
      <w:r>
        <w:rPr>
          <w:spacing w:val="-6"/>
        </w:rPr>
        <w:t xml:space="preserve"> </w:t>
      </w:r>
      <w:r>
        <w:t>property</w:t>
      </w:r>
      <w:r>
        <w:rPr>
          <w:spacing w:val="-6"/>
        </w:rPr>
        <w:t xml:space="preserve"> </w:t>
      </w:r>
      <w:r>
        <w:t>or</w:t>
      </w:r>
      <w:r>
        <w:rPr>
          <w:spacing w:val="-58"/>
        </w:rPr>
        <w:t xml:space="preserve"> </w:t>
      </w:r>
      <w:r>
        <w:t xml:space="preserve">become </w:t>
      </w:r>
      <w:proofErr w:type="gramStart"/>
      <w:r>
        <w:t>so</w:t>
      </w:r>
      <w:proofErr w:type="gramEnd"/>
      <w:r>
        <w:t xml:space="preserve"> interested at any time during a period of three years prior to our appointment as</w:t>
      </w:r>
      <w:r>
        <w:rPr>
          <w:spacing w:val="1"/>
        </w:rPr>
        <w:t xml:space="preserve"> </w:t>
      </w:r>
      <w:r>
        <w:t>valuer or</w:t>
      </w:r>
      <w:r>
        <w:rPr>
          <w:spacing w:val="1"/>
        </w:rPr>
        <w:t xml:space="preserve"> </w:t>
      </w:r>
      <w:r>
        <w:t>three years</w:t>
      </w:r>
      <w:r>
        <w:rPr>
          <w:spacing w:val="-3"/>
        </w:rPr>
        <w:t xml:space="preserve"> </w:t>
      </w:r>
      <w:r>
        <w:t>after</w:t>
      </w:r>
      <w:r>
        <w:rPr>
          <w:spacing w:val="-1"/>
        </w:rPr>
        <w:t xml:space="preserve"> </w:t>
      </w:r>
      <w:r>
        <w:t>the valuation</w:t>
      </w:r>
      <w:r>
        <w:rPr>
          <w:spacing w:val="-1"/>
        </w:rPr>
        <w:t xml:space="preserve"> </w:t>
      </w:r>
      <w:r>
        <w:t>of</w:t>
      </w:r>
      <w:r>
        <w:rPr>
          <w:spacing w:val="2"/>
        </w:rPr>
        <w:t xml:space="preserve"> </w:t>
      </w:r>
      <w:r>
        <w:t>assets</w:t>
      </w:r>
      <w:r>
        <w:rPr>
          <w:spacing w:val="-2"/>
        </w:rPr>
        <w:t xml:space="preserve"> </w:t>
      </w:r>
      <w:r>
        <w:t>was</w:t>
      </w:r>
      <w:r>
        <w:rPr>
          <w:spacing w:val="-1"/>
        </w:rPr>
        <w:t xml:space="preserve"> </w:t>
      </w:r>
      <w:r>
        <w:t>conducted by</w:t>
      </w:r>
      <w:r>
        <w:rPr>
          <w:spacing w:val="-2"/>
        </w:rPr>
        <w:t xml:space="preserve"> </w:t>
      </w:r>
      <w:r>
        <w:t>us.</w:t>
      </w:r>
    </w:p>
    <w:p w:rsidR="0007563B" w:rsidRDefault="00176812">
      <w:pPr>
        <w:pStyle w:val="ListParagraph"/>
        <w:numPr>
          <w:ilvl w:val="1"/>
          <w:numId w:val="11"/>
        </w:numPr>
        <w:tabs>
          <w:tab w:val="left" w:pos="1528"/>
        </w:tabs>
        <w:spacing w:line="276" w:lineRule="auto"/>
        <w:ind w:right="1095"/>
      </w:pPr>
      <w:r>
        <w:t>The information furnished in our valuation report dated 14/3/2022 is true and correct to the</w:t>
      </w:r>
      <w:r>
        <w:rPr>
          <w:spacing w:val="1"/>
        </w:rPr>
        <w:t xml:space="preserve"> </w:t>
      </w:r>
      <w:r>
        <w:t>best of our knowledge and belief and we have made an impartial and true valuation of the</w:t>
      </w:r>
      <w:r>
        <w:rPr>
          <w:spacing w:val="1"/>
        </w:rPr>
        <w:t xml:space="preserve"> </w:t>
      </w:r>
      <w:r>
        <w:t>property.</w:t>
      </w:r>
    </w:p>
    <w:p w:rsidR="0007563B" w:rsidRDefault="00176812">
      <w:pPr>
        <w:pStyle w:val="ListParagraph"/>
        <w:numPr>
          <w:ilvl w:val="1"/>
          <w:numId w:val="11"/>
        </w:numPr>
        <w:tabs>
          <w:tab w:val="left" w:pos="1528"/>
        </w:tabs>
        <w:spacing w:before="1" w:line="276" w:lineRule="auto"/>
        <w:ind w:right="1094"/>
      </w:pPr>
      <w:r>
        <w:t xml:space="preserve">Our authorized Engineer/ surveyor Mr. </w:t>
      </w:r>
      <w:proofErr w:type="spellStart"/>
      <w:r>
        <w:t>Dipesh</w:t>
      </w:r>
      <w:proofErr w:type="spellEnd"/>
      <w:r>
        <w:t xml:space="preserve"> </w:t>
      </w:r>
      <w:proofErr w:type="spellStart"/>
      <w:r>
        <w:t>Bedmutha</w:t>
      </w:r>
      <w:proofErr w:type="spellEnd"/>
      <w:r>
        <w:t xml:space="preserve"> have personally inspected the</w:t>
      </w:r>
      <w:r>
        <w:rPr>
          <w:spacing w:val="1"/>
        </w:rPr>
        <w:t xml:space="preserve"> </w:t>
      </w:r>
      <w:r>
        <w:t>property on 9/3/2022 the work is not subcontracted to any other valuer and is carried out by</w:t>
      </w:r>
      <w:r>
        <w:rPr>
          <w:spacing w:val="-59"/>
        </w:rPr>
        <w:t xml:space="preserve"> </w:t>
      </w:r>
      <w:r>
        <w:t>us.</w:t>
      </w:r>
    </w:p>
    <w:p w:rsidR="0007563B" w:rsidRDefault="00176812">
      <w:pPr>
        <w:pStyle w:val="ListParagraph"/>
        <w:numPr>
          <w:ilvl w:val="1"/>
          <w:numId w:val="11"/>
        </w:numPr>
        <w:tabs>
          <w:tab w:val="left" w:pos="1528"/>
        </w:tabs>
        <w:spacing w:line="252" w:lineRule="exact"/>
        <w:ind w:hanging="361"/>
      </w:pPr>
      <w:r>
        <w:t>Valuation</w:t>
      </w:r>
      <w:r>
        <w:rPr>
          <w:spacing w:val="-1"/>
        </w:rPr>
        <w:t xml:space="preserve"> </w:t>
      </w:r>
      <w:r>
        <w:t>report</w:t>
      </w:r>
      <w:r>
        <w:rPr>
          <w:spacing w:val="1"/>
        </w:rPr>
        <w:t xml:space="preserve"> </w:t>
      </w:r>
      <w:r>
        <w:t>is</w:t>
      </w:r>
      <w:r>
        <w:rPr>
          <w:spacing w:val="-3"/>
        </w:rPr>
        <w:t xml:space="preserve"> </w:t>
      </w:r>
      <w:r>
        <w:t>submitted</w:t>
      </w:r>
      <w:r>
        <w:rPr>
          <w:spacing w:val="-3"/>
        </w:rPr>
        <w:t xml:space="preserve"> </w:t>
      </w:r>
      <w:r>
        <w:t>in</w:t>
      </w:r>
      <w:r>
        <w:rPr>
          <w:spacing w:val="-1"/>
        </w:rPr>
        <w:t xml:space="preserve"> </w:t>
      </w:r>
      <w:r>
        <w:t>the</w:t>
      </w:r>
      <w:r>
        <w:rPr>
          <w:spacing w:val="-5"/>
        </w:rPr>
        <w:t xml:space="preserve"> </w:t>
      </w:r>
      <w:r>
        <w:t>format</w:t>
      </w:r>
      <w:r>
        <w:rPr>
          <w:spacing w:val="-2"/>
        </w:rPr>
        <w:t xml:space="preserve"> </w:t>
      </w:r>
      <w:r>
        <w:t>as</w:t>
      </w:r>
      <w:r>
        <w:rPr>
          <w:spacing w:val="-1"/>
        </w:rPr>
        <w:t xml:space="preserve"> </w:t>
      </w:r>
      <w:r>
        <w:t>prescribed</w:t>
      </w:r>
      <w:r>
        <w:rPr>
          <w:spacing w:val="-1"/>
        </w:rPr>
        <w:t xml:space="preserve"> </w:t>
      </w:r>
      <w:r>
        <w:t>by</w:t>
      </w:r>
      <w:r>
        <w:rPr>
          <w:spacing w:val="-3"/>
        </w:rPr>
        <w:t xml:space="preserve"> </w:t>
      </w:r>
      <w:r>
        <w:t>the</w:t>
      </w:r>
      <w:r>
        <w:rPr>
          <w:spacing w:val="-2"/>
        </w:rPr>
        <w:t xml:space="preserve"> </w:t>
      </w:r>
      <w:r>
        <w:t>Bank.</w:t>
      </w:r>
    </w:p>
    <w:p w:rsidR="0007563B" w:rsidRDefault="00176812">
      <w:pPr>
        <w:pStyle w:val="ListParagraph"/>
        <w:numPr>
          <w:ilvl w:val="1"/>
          <w:numId w:val="11"/>
        </w:numPr>
        <w:tabs>
          <w:tab w:val="left" w:pos="1528"/>
        </w:tabs>
        <w:spacing w:before="40" w:line="276" w:lineRule="auto"/>
        <w:ind w:right="1096"/>
      </w:pPr>
      <w:r>
        <w:t>We</w:t>
      </w:r>
      <w:r>
        <w:rPr>
          <w:spacing w:val="-15"/>
        </w:rPr>
        <w:t xml:space="preserve"> </w:t>
      </w:r>
      <w:r>
        <w:t>have</w:t>
      </w:r>
      <w:r>
        <w:rPr>
          <w:spacing w:val="-10"/>
        </w:rPr>
        <w:t xml:space="preserve"> </w:t>
      </w:r>
      <w:r>
        <w:t>not</w:t>
      </w:r>
      <w:r>
        <w:rPr>
          <w:spacing w:val="-11"/>
        </w:rPr>
        <w:t xml:space="preserve"> </w:t>
      </w:r>
      <w:r>
        <w:t>been</w:t>
      </w:r>
      <w:r>
        <w:rPr>
          <w:spacing w:val="-11"/>
        </w:rPr>
        <w:t xml:space="preserve"> </w:t>
      </w:r>
      <w:proofErr w:type="spellStart"/>
      <w:r>
        <w:t>depanelled</w:t>
      </w:r>
      <w:proofErr w:type="spellEnd"/>
      <w:r>
        <w:t>/</w:t>
      </w:r>
      <w:r>
        <w:rPr>
          <w:spacing w:val="-9"/>
        </w:rPr>
        <w:t xml:space="preserve"> </w:t>
      </w:r>
      <w:r>
        <w:t>delisted</w:t>
      </w:r>
      <w:r>
        <w:rPr>
          <w:spacing w:val="-11"/>
        </w:rPr>
        <w:t xml:space="preserve"> </w:t>
      </w:r>
      <w:r>
        <w:t>by</w:t>
      </w:r>
      <w:r>
        <w:rPr>
          <w:spacing w:val="-13"/>
        </w:rPr>
        <w:t xml:space="preserve"> </w:t>
      </w:r>
      <w:r>
        <w:t>any</w:t>
      </w:r>
      <w:r>
        <w:rPr>
          <w:spacing w:val="-12"/>
        </w:rPr>
        <w:t xml:space="preserve"> </w:t>
      </w:r>
      <w:r>
        <w:t>other</w:t>
      </w:r>
      <w:r>
        <w:rPr>
          <w:spacing w:val="-9"/>
        </w:rPr>
        <w:t xml:space="preserve"> </w:t>
      </w:r>
      <w:r>
        <w:t>bank</w:t>
      </w:r>
      <w:r>
        <w:rPr>
          <w:spacing w:val="-10"/>
        </w:rPr>
        <w:t xml:space="preserve"> </w:t>
      </w:r>
      <w:r>
        <w:t>and</w:t>
      </w:r>
      <w:r>
        <w:rPr>
          <w:spacing w:val="-10"/>
        </w:rPr>
        <w:t xml:space="preserve"> </w:t>
      </w:r>
      <w:r>
        <w:t>in</w:t>
      </w:r>
      <w:r>
        <w:rPr>
          <w:spacing w:val="-10"/>
        </w:rPr>
        <w:t xml:space="preserve"> </w:t>
      </w:r>
      <w:r>
        <w:t>case</w:t>
      </w:r>
      <w:r>
        <w:rPr>
          <w:spacing w:val="-10"/>
        </w:rPr>
        <w:t xml:space="preserve"> </w:t>
      </w:r>
      <w:r>
        <w:t>any</w:t>
      </w:r>
      <w:r>
        <w:rPr>
          <w:spacing w:val="-12"/>
        </w:rPr>
        <w:t xml:space="preserve"> </w:t>
      </w:r>
      <w:r>
        <w:t>such</w:t>
      </w:r>
      <w:r>
        <w:rPr>
          <w:spacing w:val="-11"/>
        </w:rPr>
        <w:t xml:space="preserve"> </w:t>
      </w:r>
      <w:proofErr w:type="spellStart"/>
      <w:r>
        <w:t>depanelment</w:t>
      </w:r>
      <w:proofErr w:type="spellEnd"/>
      <w:r>
        <w:rPr>
          <w:spacing w:val="-59"/>
        </w:rPr>
        <w:t xml:space="preserve"> </w:t>
      </w:r>
      <w:r>
        <w:t>by other banks during my empanelment with you, we will inform you within 3 days of such</w:t>
      </w:r>
      <w:r>
        <w:rPr>
          <w:spacing w:val="1"/>
        </w:rPr>
        <w:t xml:space="preserve"> </w:t>
      </w:r>
      <w:proofErr w:type="spellStart"/>
      <w:r>
        <w:t>depanelment</w:t>
      </w:r>
      <w:proofErr w:type="spellEnd"/>
      <w:r>
        <w:t>.</w:t>
      </w:r>
    </w:p>
    <w:p w:rsidR="0007563B" w:rsidRDefault="00176812">
      <w:pPr>
        <w:pStyle w:val="ListParagraph"/>
        <w:numPr>
          <w:ilvl w:val="1"/>
          <w:numId w:val="11"/>
        </w:numPr>
        <w:tabs>
          <w:tab w:val="left" w:pos="1528"/>
        </w:tabs>
        <w:spacing w:line="251" w:lineRule="exact"/>
        <w:ind w:hanging="361"/>
      </w:pPr>
      <w:r>
        <w:t>We</w:t>
      </w:r>
      <w:r>
        <w:rPr>
          <w:spacing w:val="-6"/>
        </w:rPr>
        <w:t xml:space="preserve"> </w:t>
      </w:r>
      <w:r>
        <w:t>have</w:t>
      </w:r>
      <w:r>
        <w:rPr>
          <w:spacing w:val="-1"/>
        </w:rPr>
        <w:t xml:space="preserve"> </w:t>
      </w:r>
      <w:r>
        <w:t>not</w:t>
      </w:r>
      <w:r>
        <w:rPr>
          <w:spacing w:val="-2"/>
        </w:rPr>
        <w:t xml:space="preserve"> </w:t>
      </w:r>
      <w:r>
        <w:t>been</w:t>
      </w:r>
      <w:r>
        <w:rPr>
          <w:spacing w:val="-3"/>
        </w:rPr>
        <w:t xml:space="preserve"> </w:t>
      </w:r>
      <w:r>
        <w:t>removed/</w:t>
      </w:r>
      <w:r>
        <w:rPr>
          <w:spacing w:val="1"/>
        </w:rPr>
        <w:t xml:space="preserve"> </w:t>
      </w:r>
      <w:r>
        <w:t>dismissed</w:t>
      </w:r>
      <w:r>
        <w:rPr>
          <w:spacing w:val="-3"/>
        </w:rPr>
        <w:t xml:space="preserve"> </w:t>
      </w:r>
      <w:r>
        <w:t>from</w:t>
      </w:r>
      <w:r>
        <w:rPr>
          <w:spacing w:val="-2"/>
        </w:rPr>
        <w:t xml:space="preserve"> </w:t>
      </w:r>
      <w:r>
        <w:t>service/employment</w:t>
      </w:r>
      <w:r>
        <w:rPr>
          <w:spacing w:val="-2"/>
        </w:rPr>
        <w:t xml:space="preserve"> </w:t>
      </w:r>
      <w:r>
        <w:t>earlier.</w:t>
      </w:r>
    </w:p>
    <w:p w:rsidR="0007563B" w:rsidRDefault="00176812">
      <w:pPr>
        <w:pStyle w:val="ListParagraph"/>
        <w:numPr>
          <w:ilvl w:val="1"/>
          <w:numId w:val="11"/>
        </w:numPr>
        <w:tabs>
          <w:tab w:val="left" w:pos="1527"/>
          <w:tab w:val="left" w:pos="1528"/>
        </w:tabs>
        <w:spacing w:before="39" w:line="276" w:lineRule="auto"/>
        <w:ind w:left="1167" w:right="1687" w:firstLine="0"/>
      </w:pPr>
      <w:r>
        <w:t>We have not been convicted of any offence and sentenced to a term of imprisonment.</w:t>
      </w:r>
      <w:r>
        <w:rPr>
          <w:spacing w:val="-59"/>
        </w:rPr>
        <w:t xml:space="preserve"> </w:t>
      </w:r>
      <w:proofErr w:type="spellStart"/>
      <w:proofErr w:type="gramStart"/>
      <w:r>
        <w:t>i</w:t>
      </w:r>
      <w:proofErr w:type="spellEnd"/>
      <w:proofErr w:type="gramEnd"/>
      <w:r>
        <w:tab/>
        <w:t>We</w:t>
      </w:r>
      <w:r>
        <w:rPr>
          <w:spacing w:val="-5"/>
        </w:rPr>
        <w:t xml:space="preserve"> </w:t>
      </w:r>
      <w:r>
        <w:t>have not</w:t>
      </w:r>
      <w:r>
        <w:rPr>
          <w:spacing w:val="-1"/>
        </w:rPr>
        <w:t xml:space="preserve"> </w:t>
      </w:r>
      <w:r>
        <w:t>been</w:t>
      </w:r>
      <w:r>
        <w:rPr>
          <w:spacing w:val="-2"/>
        </w:rPr>
        <w:t xml:space="preserve"> </w:t>
      </w:r>
      <w:r>
        <w:t>found</w:t>
      </w:r>
      <w:r>
        <w:rPr>
          <w:spacing w:val="-5"/>
        </w:rPr>
        <w:t xml:space="preserve"> </w:t>
      </w:r>
      <w:r>
        <w:t>guilty</w:t>
      </w:r>
      <w:r>
        <w:rPr>
          <w:spacing w:val="-3"/>
        </w:rPr>
        <w:t xml:space="preserve"> </w:t>
      </w:r>
      <w:r>
        <w:t>of</w:t>
      </w:r>
      <w:r>
        <w:rPr>
          <w:spacing w:val="2"/>
        </w:rPr>
        <w:t xml:space="preserve"> </w:t>
      </w:r>
      <w:r>
        <w:t>misconduct</w:t>
      </w:r>
      <w:r>
        <w:rPr>
          <w:spacing w:val="-1"/>
        </w:rPr>
        <w:t xml:space="preserve"> </w:t>
      </w:r>
      <w:r>
        <w:t>in professional</w:t>
      </w:r>
      <w:r>
        <w:rPr>
          <w:spacing w:val="-2"/>
        </w:rPr>
        <w:t xml:space="preserve"> </w:t>
      </w:r>
      <w:r>
        <w:t>capacity.</w:t>
      </w:r>
    </w:p>
    <w:p w:rsidR="0007563B" w:rsidRDefault="00176812">
      <w:pPr>
        <w:pStyle w:val="ListParagraph"/>
        <w:numPr>
          <w:ilvl w:val="0"/>
          <w:numId w:val="4"/>
        </w:numPr>
        <w:tabs>
          <w:tab w:val="left" w:pos="1527"/>
          <w:tab w:val="left" w:pos="1528"/>
        </w:tabs>
        <w:spacing w:line="252" w:lineRule="exact"/>
        <w:ind w:hanging="361"/>
      </w:pPr>
      <w:r>
        <w:t>I</w:t>
      </w:r>
      <w:r>
        <w:rPr>
          <w:spacing w:val="1"/>
        </w:rPr>
        <w:t xml:space="preserve"> </w:t>
      </w:r>
      <w:r>
        <w:t>have not</w:t>
      </w:r>
      <w:r>
        <w:rPr>
          <w:spacing w:val="-1"/>
        </w:rPr>
        <w:t xml:space="preserve"> </w:t>
      </w:r>
      <w:r>
        <w:t>been declared</w:t>
      </w:r>
      <w:r>
        <w:rPr>
          <w:spacing w:val="-2"/>
        </w:rPr>
        <w:t xml:space="preserve"> </w:t>
      </w:r>
      <w:r>
        <w:t>to</w:t>
      </w:r>
      <w:r>
        <w:rPr>
          <w:spacing w:val="-2"/>
        </w:rPr>
        <w:t xml:space="preserve"> </w:t>
      </w:r>
      <w:r>
        <w:t>be</w:t>
      </w:r>
      <w:r>
        <w:rPr>
          <w:spacing w:val="-1"/>
        </w:rPr>
        <w:t xml:space="preserve"> </w:t>
      </w:r>
      <w:r>
        <w:t>unsound</w:t>
      </w:r>
      <w:r>
        <w:rPr>
          <w:spacing w:val="-5"/>
        </w:rPr>
        <w:t xml:space="preserve"> </w:t>
      </w:r>
      <w:r>
        <w:t>mind.</w:t>
      </w:r>
    </w:p>
    <w:p w:rsidR="0007563B" w:rsidRDefault="00176812">
      <w:pPr>
        <w:pStyle w:val="ListParagraph"/>
        <w:numPr>
          <w:ilvl w:val="0"/>
          <w:numId w:val="4"/>
        </w:numPr>
        <w:tabs>
          <w:tab w:val="left" w:pos="1527"/>
          <w:tab w:val="left" w:pos="1528"/>
        </w:tabs>
        <w:spacing w:before="38" w:line="276" w:lineRule="auto"/>
        <w:ind w:left="1167" w:right="1649" w:firstLine="0"/>
      </w:pPr>
      <w:r>
        <w:t>We are not undischarged bankrupt or has not applied to be adjudicated as a bankrupt.</w:t>
      </w:r>
      <w:r>
        <w:rPr>
          <w:spacing w:val="-59"/>
        </w:rPr>
        <w:t xml:space="preserve"> </w:t>
      </w:r>
      <w:proofErr w:type="gramStart"/>
      <w:r>
        <w:t>l</w:t>
      </w:r>
      <w:proofErr w:type="gramEnd"/>
      <w:r>
        <w:tab/>
        <w:t>We</w:t>
      </w:r>
      <w:r>
        <w:rPr>
          <w:spacing w:val="-5"/>
        </w:rPr>
        <w:t xml:space="preserve"> </w:t>
      </w:r>
      <w:r>
        <w:t>are not</w:t>
      </w:r>
      <w:r>
        <w:rPr>
          <w:spacing w:val="2"/>
        </w:rPr>
        <w:t xml:space="preserve"> </w:t>
      </w:r>
      <w:r>
        <w:t>an</w:t>
      </w:r>
      <w:r>
        <w:rPr>
          <w:spacing w:val="-2"/>
        </w:rPr>
        <w:t xml:space="preserve"> </w:t>
      </w:r>
      <w:r>
        <w:t>undischarged</w:t>
      </w:r>
      <w:r>
        <w:rPr>
          <w:spacing w:val="-2"/>
        </w:rPr>
        <w:t xml:space="preserve"> </w:t>
      </w:r>
      <w:r>
        <w:t>insolvent.</w:t>
      </w:r>
    </w:p>
    <w:p w:rsidR="0007563B" w:rsidRDefault="00176812">
      <w:pPr>
        <w:pStyle w:val="ListParagraph"/>
        <w:numPr>
          <w:ilvl w:val="0"/>
          <w:numId w:val="3"/>
        </w:numPr>
        <w:tabs>
          <w:tab w:val="left" w:pos="1528"/>
        </w:tabs>
        <w:spacing w:before="1" w:line="276" w:lineRule="auto"/>
        <w:ind w:right="1092"/>
      </w:pPr>
      <w:r>
        <w:t>No penalty is levied under section 271J of Income-tax Act, 1961 (43 of 1961) and time limit</w:t>
      </w:r>
      <w:r>
        <w:rPr>
          <w:spacing w:val="1"/>
        </w:rPr>
        <w:t xml:space="preserve"> </w:t>
      </w:r>
      <w:r>
        <w:t>for filing appeal before Commissioner of Income tax (Appeals) or Income-tax Appellate</w:t>
      </w:r>
      <w:r>
        <w:rPr>
          <w:spacing w:val="1"/>
        </w:rPr>
        <w:t xml:space="preserve"> </w:t>
      </w:r>
      <w:r>
        <w:t>Tribunal, as the case may be has expired, or such penalty has been confirmed by Income-</w:t>
      </w:r>
      <w:r>
        <w:rPr>
          <w:spacing w:val="1"/>
        </w:rPr>
        <w:t xml:space="preserve"> </w:t>
      </w:r>
      <w:r>
        <w:t>tax</w:t>
      </w:r>
      <w:r>
        <w:rPr>
          <w:spacing w:val="-3"/>
        </w:rPr>
        <w:t xml:space="preserve"> </w:t>
      </w:r>
      <w:r>
        <w:t>Appellate Tribunal,</w:t>
      </w:r>
      <w:r>
        <w:rPr>
          <w:spacing w:val="2"/>
        </w:rPr>
        <w:t xml:space="preserve"> </w:t>
      </w:r>
      <w:r>
        <w:t>and</w:t>
      </w:r>
      <w:r>
        <w:rPr>
          <w:spacing w:val="-3"/>
        </w:rPr>
        <w:t xml:space="preserve"> </w:t>
      </w:r>
      <w:r>
        <w:t>five years have not</w:t>
      </w:r>
      <w:r>
        <w:rPr>
          <w:spacing w:val="-2"/>
        </w:rPr>
        <w:t xml:space="preserve"> </w:t>
      </w:r>
      <w:r>
        <w:t>elapsed after</w:t>
      </w:r>
      <w:r>
        <w:rPr>
          <w:spacing w:val="-2"/>
        </w:rPr>
        <w:t xml:space="preserve"> </w:t>
      </w:r>
      <w:r>
        <w:t>levy</w:t>
      </w:r>
      <w:r>
        <w:rPr>
          <w:spacing w:val="-2"/>
        </w:rPr>
        <w:t xml:space="preserve"> </w:t>
      </w:r>
      <w:r>
        <w:t>of such</w:t>
      </w:r>
      <w:r>
        <w:rPr>
          <w:spacing w:val="-2"/>
        </w:rPr>
        <w:t xml:space="preserve"> </w:t>
      </w:r>
      <w:r>
        <w:t>penalty.</w:t>
      </w:r>
    </w:p>
    <w:p w:rsidR="0007563B" w:rsidRDefault="00176812">
      <w:pPr>
        <w:pStyle w:val="ListParagraph"/>
        <w:numPr>
          <w:ilvl w:val="0"/>
          <w:numId w:val="3"/>
        </w:numPr>
        <w:tabs>
          <w:tab w:val="left" w:pos="1528"/>
        </w:tabs>
        <w:spacing w:line="278" w:lineRule="auto"/>
        <w:ind w:right="1095"/>
      </w:pPr>
      <w:r>
        <w:t>We</w:t>
      </w:r>
      <w:r>
        <w:rPr>
          <w:spacing w:val="-8"/>
        </w:rPr>
        <w:t xml:space="preserve"> </w:t>
      </w:r>
      <w:r>
        <w:t>have</w:t>
      </w:r>
      <w:r>
        <w:rPr>
          <w:spacing w:val="-3"/>
        </w:rPr>
        <w:t xml:space="preserve"> </w:t>
      </w:r>
      <w:r>
        <w:t>not</w:t>
      </w:r>
      <w:r>
        <w:rPr>
          <w:spacing w:val="-4"/>
        </w:rPr>
        <w:t xml:space="preserve"> </w:t>
      </w:r>
      <w:r>
        <w:t>been</w:t>
      </w:r>
      <w:r>
        <w:rPr>
          <w:spacing w:val="-6"/>
        </w:rPr>
        <w:t xml:space="preserve"> </w:t>
      </w:r>
      <w:r>
        <w:t>convicted</w:t>
      </w:r>
      <w:r>
        <w:rPr>
          <w:spacing w:val="-6"/>
        </w:rPr>
        <w:t xml:space="preserve"> </w:t>
      </w:r>
      <w:r>
        <w:t>of</w:t>
      </w:r>
      <w:r>
        <w:rPr>
          <w:spacing w:val="-2"/>
        </w:rPr>
        <w:t xml:space="preserve"> </w:t>
      </w:r>
      <w:r>
        <w:t>an</w:t>
      </w:r>
      <w:r>
        <w:rPr>
          <w:spacing w:val="-6"/>
        </w:rPr>
        <w:t xml:space="preserve"> </w:t>
      </w:r>
      <w:r>
        <w:t>offence</w:t>
      </w:r>
      <w:r>
        <w:rPr>
          <w:spacing w:val="-5"/>
        </w:rPr>
        <w:t xml:space="preserve"> </w:t>
      </w:r>
      <w:r>
        <w:t>connected</w:t>
      </w:r>
      <w:r>
        <w:rPr>
          <w:spacing w:val="-5"/>
        </w:rPr>
        <w:t xml:space="preserve"> </w:t>
      </w:r>
      <w:r>
        <w:t>with</w:t>
      </w:r>
      <w:r>
        <w:rPr>
          <w:spacing w:val="-3"/>
        </w:rPr>
        <w:t xml:space="preserve"> </w:t>
      </w:r>
      <w:r>
        <w:t>any</w:t>
      </w:r>
      <w:r>
        <w:rPr>
          <w:spacing w:val="-5"/>
        </w:rPr>
        <w:t xml:space="preserve"> </w:t>
      </w:r>
      <w:r>
        <w:t>proceeding</w:t>
      </w:r>
      <w:r>
        <w:rPr>
          <w:spacing w:val="-3"/>
        </w:rPr>
        <w:t xml:space="preserve"> </w:t>
      </w:r>
      <w:r>
        <w:t>under</w:t>
      </w:r>
      <w:r>
        <w:rPr>
          <w:spacing w:val="-7"/>
        </w:rPr>
        <w:t xml:space="preserve"> </w:t>
      </w:r>
      <w:r>
        <w:t>the</w:t>
      </w:r>
      <w:r>
        <w:rPr>
          <w:spacing w:val="-6"/>
        </w:rPr>
        <w:t xml:space="preserve"> </w:t>
      </w:r>
      <w:r>
        <w:t>Income</w:t>
      </w:r>
      <w:r>
        <w:rPr>
          <w:spacing w:val="-59"/>
        </w:rPr>
        <w:t xml:space="preserve"> </w:t>
      </w:r>
      <w:r>
        <w:t>Tax</w:t>
      </w:r>
      <w:r>
        <w:rPr>
          <w:spacing w:val="-2"/>
        </w:rPr>
        <w:t xml:space="preserve"> </w:t>
      </w:r>
      <w:r>
        <w:t>Act</w:t>
      </w:r>
      <w:r>
        <w:rPr>
          <w:spacing w:val="-1"/>
        </w:rPr>
        <w:t xml:space="preserve"> </w:t>
      </w:r>
      <w:r>
        <w:t>1961,</w:t>
      </w:r>
      <w:r>
        <w:rPr>
          <w:spacing w:val="-5"/>
        </w:rPr>
        <w:t xml:space="preserve"> </w:t>
      </w:r>
      <w:r>
        <w:t>Wealth</w:t>
      </w:r>
      <w:r>
        <w:rPr>
          <w:spacing w:val="-2"/>
        </w:rPr>
        <w:t xml:space="preserve"> </w:t>
      </w:r>
      <w:r>
        <w:t>Tax</w:t>
      </w:r>
      <w:r>
        <w:rPr>
          <w:spacing w:val="-2"/>
        </w:rPr>
        <w:t xml:space="preserve"> </w:t>
      </w:r>
      <w:r>
        <w:t>Act</w:t>
      </w:r>
      <w:r>
        <w:rPr>
          <w:spacing w:val="2"/>
        </w:rPr>
        <w:t xml:space="preserve"> </w:t>
      </w:r>
      <w:r>
        <w:t>1957 or</w:t>
      </w:r>
      <w:r>
        <w:rPr>
          <w:spacing w:val="-1"/>
        </w:rPr>
        <w:t xml:space="preserve"> </w:t>
      </w:r>
      <w:r>
        <w:t>Gift</w:t>
      </w:r>
      <w:r>
        <w:rPr>
          <w:spacing w:val="-1"/>
        </w:rPr>
        <w:t xml:space="preserve"> </w:t>
      </w:r>
      <w:r>
        <w:t>Tax</w:t>
      </w:r>
      <w:r>
        <w:rPr>
          <w:spacing w:val="-2"/>
        </w:rPr>
        <w:t xml:space="preserve"> </w:t>
      </w:r>
      <w:r>
        <w:t>Act</w:t>
      </w:r>
      <w:r>
        <w:rPr>
          <w:spacing w:val="2"/>
        </w:rPr>
        <w:t xml:space="preserve"> </w:t>
      </w:r>
      <w:r>
        <w:t>1958</w:t>
      </w:r>
      <w:r>
        <w:rPr>
          <w:spacing w:val="-2"/>
        </w:rPr>
        <w:t xml:space="preserve"> </w:t>
      </w:r>
      <w:r>
        <w:t>and</w:t>
      </w:r>
    </w:p>
    <w:p w:rsidR="0007563B" w:rsidRDefault="00176812">
      <w:pPr>
        <w:tabs>
          <w:tab w:val="left" w:pos="1527"/>
        </w:tabs>
        <w:spacing w:line="247" w:lineRule="exact"/>
        <w:ind w:left="1167"/>
        <w:rPr>
          <w:rFonts w:ascii="Arial"/>
          <w:b/>
        </w:rPr>
      </w:pPr>
      <w:proofErr w:type="gramStart"/>
      <w:r>
        <w:t>o</w:t>
      </w:r>
      <w:proofErr w:type="gramEnd"/>
      <w:r>
        <w:tab/>
        <w:t>Our</w:t>
      </w:r>
      <w:r>
        <w:rPr>
          <w:spacing w:val="-7"/>
        </w:rPr>
        <w:t xml:space="preserve"> </w:t>
      </w:r>
      <w:r>
        <w:t>PAN</w:t>
      </w:r>
      <w:r>
        <w:rPr>
          <w:spacing w:val="-7"/>
        </w:rPr>
        <w:t xml:space="preserve"> </w:t>
      </w:r>
      <w:r>
        <w:t>Card</w:t>
      </w:r>
      <w:r>
        <w:rPr>
          <w:spacing w:val="-8"/>
        </w:rPr>
        <w:t xml:space="preserve"> </w:t>
      </w:r>
      <w:r>
        <w:t>number/</w:t>
      </w:r>
      <w:r>
        <w:rPr>
          <w:spacing w:val="-10"/>
        </w:rPr>
        <w:t xml:space="preserve"> </w:t>
      </w:r>
      <w:r>
        <w:t>GST</w:t>
      </w:r>
      <w:r>
        <w:rPr>
          <w:spacing w:val="-4"/>
        </w:rPr>
        <w:t xml:space="preserve"> </w:t>
      </w:r>
      <w:r>
        <w:t>number</w:t>
      </w:r>
      <w:r>
        <w:rPr>
          <w:spacing w:val="-5"/>
        </w:rPr>
        <w:t xml:space="preserve"> </w:t>
      </w:r>
      <w:r>
        <w:t>as</w:t>
      </w:r>
      <w:r>
        <w:rPr>
          <w:spacing w:val="-9"/>
        </w:rPr>
        <w:t xml:space="preserve"> </w:t>
      </w:r>
      <w:r>
        <w:t>applicable</w:t>
      </w:r>
      <w:r>
        <w:rPr>
          <w:spacing w:val="-6"/>
        </w:rPr>
        <w:t xml:space="preserve"> </w:t>
      </w:r>
      <w:r>
        <w:t>is</w:t>
      </w:r>
      <w:r>
        <w:rPr>
          <w:spacing w:val="-1"/>
        </w:rPr>
        <w:t xml:space="preserve"> </w:t>
      </w:r>
      <w:r>
        <w:rPr>
          <w:rFonts w:ascii="Arial"/>
          <w:b/>
        </w:rPr>
        <w:t>AAHCR0845G/</w:t>
      </w:r>
      <w:r>
        <w:rPr>
          <w:rFonts w:ascii="Arial"/>
          <w:b/>
          <w:spacing w:val="-6"/>
        </w:rPr>
        <w:t xml:space="preserve"> </w:t>
      </w:r>
      <w:r>
        <w:rPr>
          <w:rFonts w:ascii="Arial"/>
          <w:b/>
        </w:rPr>
        <w:t>09AAHCR0845G1ZP.</w:t>
      </w:r>
    </w:p>
    <w:p w:rsidR="0007563B" w:rsidRDefault="00176812">
      <w:pPr>
        <w:pStyle w:val="ListParagraph"/>
        <w:numPr>
          <w:ilvl w:val="0"/>
          <w:numId w:val="2"/>
        </w:numPr>
        <w:tabs>
          <w:tab w:val="left" w:pos="1528"/>
        </w:tabs>
        <w:spacing w:before="38" w:line="276" w:lineRule="auto"/>
        <w:ind w:right="1096"/>
      </w:pPr>
      <w:r>
        <w:t>We undertake to keep you informed of any events or happenings which would make us</w:t>
      </w:r>
      <w:r>
        <w:rPr>
          <w:spacing w:val="1"/>
        </w:rPr>
        <w:t xml:space="preserve"> </w:t>
      </w:r>
      <w:r>
        <w:t>ineligible</w:t>
      </w:r>
      <w:r>
        <w:rPr>
          <w:spacing w:val="-1"/>
        </w:rPr>
        <w:t xml:space="preserve"> </w:t>
      </w:r>
      <w:r>
        <w:t>for</w:t>
      </w:r>
      <w:r>
        <w:rPr>
          <w:spacing w:val="1"/>
        </w:rPr>
        <w:t xml:space="preserve"> </w:t>
      </w:r>
      <w:r>
        <w:t>empanelment</w:t>
      </w:r>
      <w:r>
        <w:rPr>
          <w:spacing w:val="1"/>
        </w:rPr>
        <w:t xml:space="preserve"> </w:t>
      </w:r>
      <w:r>
        <w:t>as</w:t>
      </w:r>
      <w:r>
        <w:rPr>
          <w:spacing w:val="-2"/>
        </w:rPr>
        <w:t xml:space="preserve"> </w:t>
      </w:r>
      <w:r>
        <w:t>a valuer.</w:t>
      </w:r>
    </w:p>
    <w:p w:rsidR="0007563B" w:rsidRDefault="00176812">
      <w:pPr>
        <w:pStyle w:val="ListParagraph"/>
        <w:numPr>
          <w:ilvl w:val="0"/>
          <w:numId w:val="2"/>
        </w:numPr>
        <w:tabs>
          <w:tab w:val="left" w:pos="1528"/>
        </w:tabs>
        <w:spacing w:before="2" w:line="276" w:lineRule="auto"/>
        <w:ind w:right="1099"/>
      </w:pPr>
      <w:r>
        <w:t>We have not concealed or suppressed any material information, facts and records and we</w:t>
      </w:r>
      <w:r>
        <w:rPr>
          <w:spacing w:val="1"/>
        </w:rPr>
        <w:t xml:space="preserve"> </w:t>
      </w:r>
      <w:r>
        <w:t>have</w:t>
      </w:r>
      <w:r>
        <w:rPr>
          <w:spacing w:val="-1"/>
        </w:rPr>
        <w:t xml:space="preserve"> </w:t>
      </w:r>
      <w:r>
        <w:t>made a</w:t>
      </w:r>
      <w:r>
        <w:rPr>
          <w:spacing w:val="-1"/>
        </w:rPr>
        <w:t xml:space="preserve"> </w:t>
      </w:r>
      <w:r>
        <w:t>complete and</w:t>
      </w:r>
      <w:r>
        <w:rPr>
          <w:spacing w:val="-2"/>
        </w:rPr>
        <w:t xml:space="preserve"> </w:t>
      </w:r>
      <w:r>
        <w:t>full disclosure.</w:t>
      </w:r>
    </w:p>
    <w:p w:rsidR="0007563B" w:rsidRDefault="00176812">
      <w:pPr>
        <w:pStyle w:val="ListParagraph"/>
        <w:numPr>
          <w:ilvl w:val="0"/>
          <w:numId w:val="2"/>
        </w:numPr>
        <w:tabs>
          <w:tab w:val="left" w:pos="1528"/>
        </w:tabs>
        <w:spacing w:line="276" w:lineRule="auto"/>
        <w:ind w:right="1093"/>
      </w:pPr>
      <w:r>
        <w:t>We have read the Handbook on Policy, Standards and procedure for Real Estate Valuation,</w:t>
      </w:r>
      <w:r>
        <w:rPr>
          <w:spacing w:val="-59"/>
        </w:rPr>
        <w:t xml:space="preserve"> </w:t>
      </w:r>
      <w:r>
        <w:t>2011 of the IBA and this report is in conformity to the “Standards” enshrined for valuation in</w:t>
      </w:r>
      <w:r>
        <w:rPr>
          <w:spacing w:val="1"/>
        </w:rPr>
        <w:t xml:space="preserve"> </w:t>
      </w:r>
      <w:r>
        <w:t>the</w:t>
      </w:r>
      <w:r>
        <w:rPr>
          <w:spacing w:val="-1"/>
        </w:rPr>
        <w:t xml:space="preserve"> </w:t>
      </w:r>
      <w:r>
        <w:t>Part-B</w:t>
      </w:r>
      <w:r>
        <w:rPr>
          <w:spacing w:val="-3"/>
        </w:rPr>
        <w:t xml:space="preserve"> </w:t>
      </w:r>
      <w:r>
        <w:t>of</w:t>
      </w:r>
      <w:r>
        <w:rPr>
          <w:spacing w:val="2"/>
        </w:rPr>
        <w:t xml:space="preserve"> </w:t>
      </w:r>
      <w:r>
        <w:t>the</w:t>
      </w:r>
      <w:r>
        <w:rPr>
          <w:spacing w:val="-3"/>
        </w:rPr>
        <w:t xml:space="preserve"> </w:t>
      </w:r>
      <w:r>
        <w:t>above handbook</w:t>
      </w:r>
      <w:r>
        <w:rPr>
          <w:spacing w:val="1"/>
        </w:rPr>
        <w:t xml:space="preserve"> </w:t>
      </w:r>
      <w:r>
        <w:t>to</w:t>
      </w:r>
      <w:r>
        <w:rPr>
          <w:spacing w:val="-2"/>
        </w:rPr>
        <w:t xml:space="preserve"> </w:t>
      </w:r>
      <w:r>
        <w:t>the</w:t>
      </w:r>
      <w:r>
        <w:rPr>
          <w:spacing w:val="-3"/>
        </w:rPr>
        <w:t xml:space="preserve"> </w:t>
      </w:r>
      <w:r>
        <w:t>best</w:t>
      </w:r>
      <w:r>
        <w:rPr>
          <w:spacing w:val="2"/>
        </w:rPr>
        <w:t xml:space="preserve"> </w:t>
      </w:r>
      <w:r>
        <w:t>of</w:t>
      </w:r>
      <w:r>
        <w:rPr>
          <w:spacing w:val="4"/>
        </w:rPr>
        <w:t xml:space="preserve"> </w:t>
      </w:r>
      <w:r>
        <w:t>our</w:t>
      </w:r>
      <w:r>
        <w:rPr>
          <w:spacing w:val="2"/>
        </w:rPr>
        <w:t xml:space="preserve"> </w:t>
      </w:r>
      <w:r>
        <w:t>ability.</w:t>
      </w:r>
    </w:p>
    <w:p w:rsidR="0007563B" w:rsidRDefault="00176812">
      <w:pPr>
        <w:pStyle w:val="ListParagraph"/>
        <w:numPr>
          <w:ilvl w:val="0"/>
          <w:numId w:val="2"/>
        </w:numPr>
        <w:tabs>
          <w:tab w:val="left" w:pos="1528"/>
        </w:tabs>
        <w:spacing w:line="276" w:lineRule="auto"/>
        <w:ind w:right="1099"/>
      </w:pPr>
      <w:r>
        <w:t>We have read the International Valuation Standards (IVS) and the report submitted to the</w:t>
      </w:r>
      <w:r>
        <w:rPr>
          <w:spacing w:val="1"/>
        </w:rPr>
        <w:t xml:space="preserve"> </w:t>
      </w:r>
      <w:r>
        <w:t>Bank for the respective asset class is in conformity to the “Standards” as enshrined for</w:t>
      </w:r>
      <w:r>
        <w:rPr>
          <w:spacing w:val="1"/>
        </w:rPr>
        <w:t xml:space="preserve"> </w:t>
      </w:r>
      <w:r>
        <w:t>valuation</w:t>
      </w:r>
      <w:r>
        <w:rPr>
          <w:spacing w:val="-2"/>
        </w:rPr>
        <w:t xml:space="preserve"> </w:t>
      </w:r>
      <w:r>
        <w:t>in</w:t>
      </w:r>
      <w:r>
        <w:rPr>
          <w:spacing w:val="-1"/>
        </w:rPr>
        <w:t xml:space="preserve"> </w:t>
      </w:r>
      <w:r>
        <w:t>the</w:t>
      </w:r>
      <w:r>
        <w:rPr>
          <w:spacing w:val="-1"/>
        </w:rPr>
        <w:t xml:space="preserve"> </w:t>
      </w:r>
      <w:r>
        <w:t>IVS</w:t>
      </w:r>
      <w:r>
        <w:rPr>
          <w:spacing w:val="-5"/>
        </w:rPr>
        <w:t xml:space="preserve"> </w:t>
      </w:r>
      <w:r>
        <w:t>in “General</w:t>
      </w:r>
      <w:r>
        <w:rPr>
          <w:spacing w:val="-1"/>
        </w:rPr>
        <w:t xml:space="preserve"> </w:t>
      </w:r>
      <w:r>
        <w:t>Standards”</w:t>
      </w:r>
      <w:r>
        <w:rPr>
          <w:spacing w:val="-3"/>
        </w:rPr>
        <w:t xml:space="preserve"> </w:t>
      </w:r>
      <w:r>
        <w:t>and</w:t>
      </w:r>
      <w:r>
        <w:rPr>
          <w:spacing w:val="-2"/>
        </w:rPr>
        <w:t xml:space="preserve"> </w:t>
      </w:r>
      <w:r>
        <w:t>“Asset Standards”</w:t>
      </w:r>
      <w:r>
        <w:rPr>
          <w:spacing w:val="-1"/>
        </w:rPr>
        <w:t xml:space="preserve"> </w:t>
      </w:r>
      <w:r>
        <w:t>as applicable.</w:t>
      </w:r>
    </w:p>
    <w:p w:rsidR="0007563B" w:rsidRDefault="00176812">
      <w:pPr>
        <w:pStyle w:val="ListParagraph"/>
        <w:numPr>
          <w:ilvl w:val="0"/>
          <w:numId w:val="2"/>
        </w:numPr>
        <w:tabs>
          <w:tab w:val="left" w:pos="1528"/>
        </w:tabs>
        <w:spacing w:line="251" w:lineRule="exact"/>
        <w:ind w:hanging="361"/>
      </w:pPr>
      <w:r>
        <w:t>We</w:t>
      </w:r>
      <w:r>
        <w:rPr>
          <w:spacing w:val="-6"/>
        </w:rPr>
        <w:t xml:space="preserve"> </w:t>
      </w:r>
      <w:r>
        <w:t>abide</w:t>
      </w:r>
      <w:r>
        <w:rPr>
          <w:spacing w:val="-1"/>
        </w:rPr>
        <w:t xml:space="preserve"> </w:t>
      </w:r>
      <w:r>
        <w:t>by</w:t>
      </w:r>
      <w:r>
        <w:rPr>
          <w:spacing w:val="-3"/>
        </w:rPr>
        <w:t xml:space="preserve"> </w:t>
      </w:r>
      <w:r>
        <w:t>the</w:t>
      </w:r>
      <w:r>
        <w:rPr>
          <w:spacing w:val="-2"/>
        </w:rPr>
        <w:t xml:space="preserve"> </w:t>
      </w:r>
      <w:r>
        <w:t>Model</w:t>
      </w:r>
      <w:r>
        <w:rPr>
          <w:spacing w:val="-2"/>
        </w:rPr>
        <w:t xml:space="preserve"> </w:t>
      </w:r>
      <w:r>
        <w:t>Code</w:t>
      </w:r>
      <w:r>
        <w:rPr>
          <w:spacing w:val="-2"/>
        </w:rPr>
        <w:t xml:space="preserve"> </w:t>
      </w:r>
      <w:r>
        <w:t>of</w:t>
      </w:r>
      <w:r>
        <w:rPr>
          <w:spacing w:val="3"/>
        </w:rPr>
        <w:t xml:space="preserve"> </w:t>
      </w:r>
      <w:r>
        <w:t>Conduct</w:t>
      </w:r>
      <w:r>
        <w:rPr>
          <w:spacing w:val="-4"/>
        </w:rPr>
        <w:t xml:space="preserve"> </w:t>
      </w:r>
      <w:r>
        <w:t>for</w:t>
      </w:r>
      <w:r>
        <w:rPr>
          <w:spacing w:val="-1"/>
        </w:rPr>
        <w:t xml:space="preserve"> </w:t>
      </w:r>
      <w:r>
        <w:t>empanelment</w:t>
      </w:r>
      <w:r>
        <w:rPr>
          <w:spacing w:val="1"/>
        </w:rPr>
        <w:t xml:space="preserve"> </w:t>
      </w:r>
      <w:r>
        <w:t>of valuer in</w:t>
      </w:r>
      <w:r>
        <w:rPr>
          <w:spacing w:val="-3"/>
        </w:rPr>
        <w:t xml:space="preserve"> </w:t>
      </w:r>
      <w:r>
        <w:t>the</w:t>
      </w:r>
      <w:r>
        <w:rPr>
          <w:spacing w:val="-2"/>
        </w:rPr>
        <w:t xml:space="preserve"> </w:t>
      </w:r>
      <w:r>
        <w:t>Bank.</w:t>
      </w:r>
    </w:p>
    <w:p w:rsidR="0007563B" w:rsidRDefault="00176812">
      <w:pPr>
        <w:pStyle w:val="ListParagraph"/>
        <w:numPr>
          <w:ilvl w:val="0"/>
          <w:numId w:val="2"/>
        </w:numPr>
        <w:tabs>
          <w:tab w:val="left" w:pos="1528"/>
        </w:tabs>
        <w:spacing w:before="40" w:line="276" w:lineRule="auto"/>
        <w:ind w:right="1103"/>
      </w:pPr>
      <w:r>
        <w:t>Our Valuer is registered under Section 34 AB of the Wealth Tax Act, 1957. (Strike off, if not</w:t>
      </w:r>
      <w:r>
        <w:rPr>
          <w:spacing w:val="1"/>
        </w:rPr>
        <w:t xml:space="preserve"> </w:t>
      </w:r>
      <w:r>
        <w:t>applicable).</w:t>
      </w:r>
    </w:p>
    <w:p w:rsidR="0007563B" w:rsidRDefault="0007563B">
      <w:pPr>
        <w:spacing w:line="276" w:lineRule="auto"/>
        <w:jc w:val="both"/>
        <w:sectPr w:rsidR="0007563B">
          <w:pgSz w:w="12240" w:h="15840"/>
          <w:pgMar w:top="1660" w:right="340" w:bottom="1180" w:left="340" w:header="210" w:footer="995" w:gutter="0"/>
          <w:cols w:space="720"/>
        </w:sectPr>
      </w:pPr>
    </w:p>
    <w:p w:rsidR="0007563B" w:rsidRDefault="00176812">
      <w:pPr>
        <w:pStyle w:val="ListParagraph"/>
        <w:numPr>
          <w:ilvl w:val="0"/>
          <w:numId w:val="2"/>
        </w:numPr>
        <w:tabs>
          <w:tab w:val="left" w:pos="1527"/>
          <w:tab w:val="left" w:pos="1528"/>
        </w:tabs>
        <w:spacing w:line="276" w:lineRule="auto"/>
        <w:ind w:right="1103"/>
      </w:pPr>
      <w:r>
        <w:lastRenderedPageBreak/>
        <w:pict>
          <v:shape id="_x0000_s1049" style="position:absolute;left:0;text-align:left;margin-left:90.05pt;margin-top:341.25pt;width:299pt;height:269.7pt;z-index:-18624512;mso-position-horizontal-relative:page;mso-position-vertical-relative:page" coordorigin="1801,6825" coordsize="5980,5394" o:spt="100" adj="0,,0" path="m4498,11103r-6,-73l4477,10951r-22,-82l4432,10799r-30,-72l4367,10652r-42,-78l4276,10494r-40,-59l4200,10384r,686l4197,11126r-12,57l4167,11240r-29,60l4097,11363r-53,66l3979,11498r-305,306l2216,10346r301,-301l2598,9969r74,-60l2740,9866r61,-27l2868,9824r73,-4l3020,9827r85,18l3195,9874r60,26l3317,9932r63,39l3446,10016r68,51l3584,10125r72,65l3729,10262r60,61l3844,10383r52,59l3943,10500r43,57l4024,10612r35,54l4101,10741r35,72l4163,10882r20,67l4196,11013r4,57l4200,10384r-6,-9l4148,10315r-50,-60l4045,10194r-56,-62l3929,10070r-64,-62l3801,9950r-64,-55l3673,9843r-30,-23l3609,9795r-63,-44l3482,9709r-63,-37l3346,9634r-72,-32l3203,9574r-71,-22l3062,9535r-70,-12l2923,9516r-73,-1l2779,9521r-70,15l2642,9559r-65,30l2528,9618r-52,37l2420,9700r-61,54l2294,9817r-493,493l3710,12218r414,-414l4226,11702r61,-65l4341,11571r45,-65l4424,11439r30,-67l4476,11306r15,-67l4498,11172r,-69xm6418,9510l6056,9382,5650,9239r-89,-29l5475,9186r-82,-19l5364,9162r-50,-9l5239,9143r-46,-2l5143,9144r-54,7l5030,9162r44,-70l5109,9023r27,-69l5154,8885r10,-69l5165,8748r-8,-68l5139,8602r-28,-76l5075,8451r-45,-72l4976,8308r-20,-23l4913,8239r-41,-38l4872,8758r-4,56l4854,8869r-24,56l4794,8984r-47,61l4687,9109r-274,273l4280,9516,3649,8884r453,-453l4166,8374r63,-43l4293,8302r65,-16l4422,8285r79,15l4577,8330r72,45l4718,8435r43,47l4797,8533r30,54l4851,8643r16,58l4872,8758r,-557l4849,8180r-67,-53l4713,8082r-72,-39l4566,8011r-92,-28l4386,7970r-83,2l4225,7988r-62,25l4098,8049r-68,49l3958,8157r-75,71l3248,8863r1909,1908l5346,10582,4499,9734r219,-218l4753,9481r30,-27l4810,9433r23,-15l4863,9405r33,-11l4932,9386r39,-4l5014,9382r52,5l5125,9398r69,16l5256,9431r72,21l5407,9477r89,30l6180,9748r238,-238xm7780,8148l7415,7952,6555,7498r,307l6070,8291r-81,-144l5748,7717r-40,-72l5668,7574r-39,-66l5590,7443r-40,-64l5509,7316r-42,-62l5424,7193r-44,-61l5436,7168r62,38l5564,7246r71,42l5792,7378r763,427l6555,7498,5862,7132,5286,6825r-204,204l5277,7380r39,70l5701,8148r467,848l6441,9487r201,-201l6565,9153,6298,8684r-77,-133l6481,8291r339,-339l7565,8363r215,-215xe" fillcolor="silver" stroked="f">
            <v:fill opacity="32896f"/>
            <v:stroke joinstyle="round"/>
            <v:formulas/>
            <v:path arrowok="t" o:connecttype="segments"/>
            <w10:wrap anchorx="page" anchory="page"/>
          </v:shape>
        </w:pict>
      </w:r>
      <w:r>
        <w:t>Our Valuer is registered with Insolvency &amp; Bankruptcy Board of India (IBBI) (Strike off, if not</w:t>
      </w:r>
      <w:r>
        <w:rPr>
          <w:spacing w:val="-59"/>
        </w:rPr>
        <w:t xml:space="preserve"> </w:t>
      </w:r>
      <w:r>
        <w:t>applicable).</w:t>
      </w:r>
    </w:p>
    <w:p w:rsidR="0007563B" w:rsidRDefault="00176812">
      <w:pPr>
        <w:pStyle w:val="ListParagraph"/>
        <w:numPr>
          <w:ilvl w:val="0"/>
          <w:numId w:val="2"/>
        </w:numPr>
        <w:tabs>
          <w:tab w:val="left" w:pos="1527"/>
          <w:tab w:val="left" w:pos="1528"/>
        </w:tabs>
        <w:spacing w:line="252" w:lineRule="exact"/>
        <w:ind w:hanging="361"/>
      </w:pPr>
      <w:r>
        <w:t>Our</w:t>
      </w:r>
      <w:r>
        <w:rPr>
          <w:spacing w:val="-4"/>
        </w:rPr>
        <w:t xml:space="preserve"> </w:t>
      </w:r>
      <w:r>
        <w:t>CIBIL</w:t>
      </w:r>
      <w:r>
        <w:rPr>
          <w:spacing w:val="-4"/>
        </w:rPr>
        <w:t xml:space="preserve"> </w:t>
      </w:r>
      <w:r>
        <w:t>Score</w:t>
      </w:r>
      <w:r>
        <w:rPr>
          <w:spacing w:val="-4"/>
        </w:rPr>
        <w:t xml:space="preserve"> </w:t>
      </w:r>
      <w:r>
        <w:t>and</w:t>
      </w:r>
      <w:r>
        <w:rPr>
          <w:spacing w:val="-5"/>
        </w:rPr>
        <w:t xml:space="preserve"> </w:t>
      </w:r>
      <w:r>
        <w:t>credit worthiness</w:t>
      </w:r>
      <w:r>
        <w:rPr>
          <w:spacing w:val="-2"/>
        </w:rPr>
        <w:t xml:space="preserve"> </w:t>
      </w:r>
      <w:r>
        <w:t>is</w:t>
      </w:r>
      <w:r>
        <w:rPr>
          <w:spacing w:val="-1"/>
        </w:rPr>
        <w:t xml:space="preserve"> </w:t>
      </w:r>
      <w:r>
        <w:t>as</w:t>
      </w:r>
      <w:r>
        <w:rPr>
          <w:spacing w:val="-2"/>
        </w:rPr>
        <w:t xml:space="preserve"> </w:t>
      </w:r>
      <w:r>
        <w:t>per</w:t>
      </w:r>
      <w:r>
        <w:rPr>
          <w:spacing w:val="-1"/>
        </w:rPr>
        <w:t xml:space="preserve"> </w:t>
      </w:r>
      <w:r>
        <w:t>Bank’s</w:t>
      </w:r>
      <w:r>
        <w:rPr>
          <w:spacing w:val="-6"/>
        </w:rPr>
        <w:t xml:space="preserve"> </w:t>
      </w:r>
      <w:r>
        <w:t>guidelines.</w:t>
      </w:r>
    </w:p>
    <w:p w:rsidR="0007563B" w:rsidRDefault="00176812">
      <w:pPr>
        <w:pStyle w:val="ListParagraph"/>
        <w:numPr>
          <w:ilvl w:val="0"/>
          <w:numId w:val="2"/>
        </w:numPr>
        <w:tabs>
          <w:tab w:val="left" w:pos="1527"/>
          <w:tab w:val="left" w:pos="1528"/>
        </w:tabs>
        <w:spacing w:before="33" w:line="276" w:lineRule="auto"/>
        <w:ind w:right="1095"/>
      </w:pPr>
      <w:r>
        <w:t>I</w:t>
      </w:r>
      <w:r>
        <w:rPr>
          <w:spacing w:val="22"/>
        </w:rPr>
        <w:t xml:space="preserve"> </w:t>
      </w:r>
      <w:r>
        <w:t>am</w:t>
      </w:r>
      <w:r>
        <w:rPr>
          <w:spacing w:val="19"/>
        </w:rPr>
        <w:t xml:space="preserve"> </w:t>
      </w:r>
      <w:r>
        <w:t>the</w:t>
      </w:r>
      <w:r>
        <w:rPr>
          <w:spacing w:val="21"/>
        </w:rPr>
        <w:t xml:space="preserve"> </w:t>
      </w:r>
      <w:r>
        <w:t>authorized</w:t>
      </w:r>
      <w:r>
        <w:rPr>
          <w:spacing w:val="20"/>
        </w:rPr>
        <w:t xml:space="preserve"> </w:t>
      </w:r>
      <w:r>
        <w:t>official</w:t>
      </w:r>
      <w:r>
        <w:rPr>
          <w:spacing w:val="20"/>
        </w:rPr>
        <w:t xml:space="preserve"> </w:t>
      </w:r>
      <w:r>
        <w:t>of</w:t>
      </w:r>
      <w:r>
        <w:rPr>
          <w:spacing w:val="23"/>
        </w:rPr>
        <w:t xml:space="preserve"> </w:t>
      </w:r>
      <w:r>
        <w:t>the</w:t>
      </w:r>
      <w:r>
        <w:rPr>
          <w:spacing w:val="18"/>
        </w:rPr>
        <w:t xml:space="preserve"> </w:t>
      </w:r>
      <w:r>
        <w:t>firm</w:t>
      </w:r>
      <w:r>
        <w:rPr>
          <w:spacing w:val="20"/>
        </w:rPr>
        <w:t xml:space="preserve"> </w:t>
      </w:r>
      <w:r>
        <w:t>/</w:t>
      </w:r>
      <w:r>
        <w:rPr>
          <w:spacing w:val="23"/>
        </w:rPr>
        <w:t xml:space="preserve"> </w:t>
      </w:r>
      <w:r>
        <w:t>company,</w:t>
      </w:r>
      <w:r>
        <w:rPr>
          <w:spacing w:val="22"/>
        </w:rPr>
        <w:t xml:space="preserve"> </w:t>
      </w:r>
      <w:r>
        <w:t>who</w:t>
      </w:r>
      <w:r>
        <w:rPr>
          <w:spacing w:val="21"/>
        </w:rPr>
        <w:t xml:space="preserve"> </w:t>
      </w:r>
      <w:r>
        <w:t>is</w:t>
      </w:r>
      <w:r>
        <w:rPr>
          <w:spacing w:val="21"/>
        </w:rPr>
        <w:t xml:space="preserve"> </w:t>
      </w:r>
      <w:r>
        <w:t>competent</w:t>
      </w:r>
      <w:r>
        <w:rPr>
          <w:spacing w:val="20"/>
        </w:rPr>
        <w:t xml:space="preserve"> </w:t>
      </w:r>
      <w:r>
        <w:t>to</w:t>
      </w:r>
      <w:r>
        <w:rPr>
          <w:spacing w:val="22"/>
        </w:rPr>
        <w:t xml:space="preserve"> </w:t>
      </w:r>
      <w:r>
        <w:t>sign</w:t>
      </w:r>
      <w:r>
        <w:rPr>
          <w:spacing w:val="18"/>
        </w:rPr>
        <w:t xml:space="preserve"> </w:t>
      </w:r>
      <w:r>
        <w:t>this</w:t>
      </w:r>
      <w:r>
        <w:rPr>
          <w:spacing w:val="21"/>
        </w:rPr>
        <w:t xml:space="preserve"> </w:t>
      </w:r>
      <w:r>
        <w:t>valuation</w:t>
      </w:r>
      <w:r>
        <w:rPr>
          <w:spacing w:val="-58"/>
        </w:rPr>
        <w:t xml:space="preserve"> </w:t>
      </w:r>
      <w:r>
        <w:t>report.</w:t>
      </w:r>
    </w:p>
    <w:p w:rsidR="0007563B" w:rsidRDefault="00176812">
      <w:pPr>
        <w:pStyle w:val="ListParagraph"/>
        <w:numPr>
          <w:ilvl w:val="0"/>
          <w:numId w:val="2"/>
        </w:numPr>
        <w:tabs>
          <w:tab w:val="left" w:pos="1527"/>
          <w:tab w:val="left" w:pos="1528"/>
        </w:tabs>
        <w:spacing w:line="276" w:lineRule="auto"/>
        <w:ind w:right="1101"/>
      </w:pPr>
      <w:r>
        <w:t>We</w:t>
      </w:r>
      <w:r>
        <w:rPr>
          <w:spacing w:val="-2"/>
        </w:rPr>
        <w:t xml:space="preserve"> </w:t>
      </w:r>
      <w:r>
        <w:t>have</w:t>
      </w:r>
      <w:r>
        <w:rPr>
          <w:spacing w:val="5"/>
        </w:rPr>
        <w:t xml:space="preserve"> </w:t>
      </w:r>
      <w:r>
        <w:t>undertaken</w:t>
      </w:r>
      <w:r>
        <w:rPr>
          <w:spacing w:val="1"/>
        </w:rPr>
        <w:t xml:space="preserve"> </w:t>
      </w:r>
      <w:r>
        <w:t>the</w:t>
      </w:r>
      <w:r>
        <w:rPr>
          <w:spacing w:val="1"/>
        </w:rPr>
        <w:t xml:space="preserve"> </w:t>
      </w:r>
      <w:r>
        <w:t>valuation</w:t>
      </w:r>
      <w:r>
        <w:rPr>
          <w:spacing w:val="3"/>
        </w:rPr>
        <w:t xml:space="preserve"> </w:t>
      </w:r>
      <w:r>
        <w:t>work</w:t>
      </w:r>
      <w:r>
        <w:rPr>
          <w:spacing w:val="7"/>
        </w:rPr>
        <w:t xml:space="preserve"> </w:t>
      </w:r>
      <w:r>
        <w:t>on</w:t>
      </w:r>
      <w:r>
        <w:rPr>
          <w:spacing w:val="3"/>
        </w:rPr>
        <w:t xml:space="preserve"> </w:t>
      </w:r>
      <w:r>
        <w:t>receipt</w:t>
      </w:r>
      <w:r>
        <w:rPr>
          <w:spacing w:val="5"/>
        </w:rPr>
        <w:t xml:space="preserve"> </w:t>
      </w:r>
      <w:r>
        <w:t>of</w:t>
      </w:r>
      <w:r>
        <w:rPr>
          <w:spacing w:val="4"/>
        </w:rPr>
        <w:t xml:space="preserve"> </w:t>
      </w:r>
      <w:r>
        <w:t>Letter</w:t>
      </w:r>
      <w:r>
        <w:rPr>
          <w:spacing w:val="2"/>
        </w:rPr>
        <w:t xml:space="preserve"> </w:t>
      </w:r>
      <w:r>
        <w:t>of</w:t>
      </w:r>
      <w:r>
        <w:rPr>
          <w:spacing w:val="4"/>
        </w:rPr>
        <w:t xml:space="preserve"> </w:t>
      </w:r>
      <w:r>
        <w:t>Engagement</w:t>
      </w:r>
      <w:r>
        <w:rPr>
          <w:spacing w:val="3"/>
        </w:rPr>
        <w:t xml:space="preserve"> </w:t>
      </w:r>
      <w:r>
        <w:t>generated from</w:t>
      </w:r>
      <w:r>
        <w:rPr>
          <w:spacing w:val="-58"/>
        </w:rPr>
        <w:t xml:space="preserve"> </w:t>
      </w:r>
      <w:r>
        <w:t>the</w:t>
      </w:r>
      <w:r>
        <w:rPr>
          <w:spacing w:val="-1"/>
        </w:rPr>
        <w:t xml:space="preserve"> </w:t>
      </w:r>
      <w:r>
        <w:t>system</w:t>
      </w:r>
      <w:r>
        <w:rPr>
          <w:spacing w:val="-1"/>
        </w:rPr>
        <w:t xml:space="preserve"> </w:t>
      </w:r>
      <w:r>
        <w:t>(i.e.</w:t>
      </w:r>
      <w:r>
        <w:rPr>
          <w:spacing w:val="-1"/>
        </w:rPr>
        <w:t xml:space="preserve"> </w:t>
      </w:r>
      <w:r>
        <w:t>LLMS/LOS)</w:t>
      </w:r>
      <w:r>
        <w:rPr>
          <w:spacing w:val="-1"/>
        </w:rPr>
        <w:t xml:space="preserve"> </w:t>
      </w:r>
      <w:r>
        <w:t>only.</w:t>
      </w:r>
    </w:p>
    <w:p w:rsidR="0007563B" w:rsidRDefault="00176812">
      <w:pPr>
        <w:pStyle w:val="ListParagraph"/>
        <w:numPr>
          <w:ilvl w:val="0"/>
          <w:numId w:val="2"/>
        </w:numPr>
        <w:tabs>
          <w:tab w:val="left" w:pos="1527"/>
          <w:tab w:val="left" w:pos="1528"/>
        </w:tabs>
        <w:spacing w:line="252" w:lineRule="exact"/>
        <w:ind w:hanging="361"/>
        <w:rPr>
          <w:rFonts w:ascii="Arial"/>
          <w:b/>
        </w:rPr>
      </w:pPr>
      <w:r>
        <w:t>Further,</w:t>
      </w:r>
      <w:r>
        <w:rPr>
          <w:spacing w:val="-2"/>
        </w:rPr>
        <w:t xml:space="preserve"> </w:t>
      </w:r>
      <w:r>
        <w:t>we</w:t>
      </w:r>
      <w:r>
        <w:rPr>
          <w:spacing w:val="-1"/>
        </w:rPr>
        <w:t xml:space="preserve"> </w:t>
      </w:r>
      <w:r>
        <w:t>hereby</w:t>
      </w:r>
      <w:r>
        <w:rPr>
          <w:spacing w:val="-3"/>
        </w:rPr>
        <w:t xml:space="preserve"> </w:t>
      </w:r>
      <w:r>
        <w:t>provide</w:t>
      </w:r>
      <w:r>
        <w:rPr>
          <w:spacing w:val="-1"/>
        </w:rPr>
        <w:t xml:space="preserve"> </w:t>
      </w:r>
      <w:r>
        <w:t>the</w:t>
      </w:r>
      <w:r>
        <w:rPr>
          <w:spacing w:val="-6"/>
        </w:rPr>
        <w:t xml:space="preserve"> </w:t>
      </w:r>
      <w:r>
        <w:t>following information</w:t>
      </w:r>
      <w:r>
        <w:rPr>
          <w:rFonts w:ascii="Arial"/>
          <w:b/>
        </w:rPr>
        <w:t>.</w:t>
      </w:r>
    </w:p>
    <w:p w:rsidR="0007563B" w:rsidRDefault="0007563B">
      <w:pPr>
        <w:pStyle w:val="BodyText"/>
        <w:spacing w:before="9" w:after="1"/>
        <w:rPr>
          <w:rFonts w:ascii="Arial"/>
          <w:b/>
          <w:sz w:val="28"/>
        </w:rPr>
      </w:pPr>
    </w:p>
    <w:tbl>
      <w:tblPr>
        <w:tblW w:w="0" w:type="auto"/>
        <w:tblInd w:w="1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19"/>
        <w:gridCol w:w="4229"/>
        <w:gridCol w:w="2340"/>
        <w:gridCol w:w="2520"/>
      </w:tblGrid>
      <w:tr w:rsidR="0007563B">
        <w:trPr>
          <w:trHeight w:val="433"/>
        </w:trPr>
        <w:tc>
          <w:tcPr>
            <w:tcW w:w="919" w:type="dxa"/>
            <w:shd w:val="clear" w:color="auto" w:fill="001F5F"/>
          </w:tcPr>
          <w:p w:rsidR="0007563B" w:rsidRDefault="00176812">
            <w:pPr>
              <w:pStyle w:val="TableParagraph"/>
              <w:spacing w:line="248" w:lineRule="exact"/>
              <w:ind w:left="107"/>
              <w:rPr>
                <w:rFonts w:ascii="Arial"/>
                <w:b/>
              </w:rPr>
            </w:pPr>
            <w:r>
              <w:rPr>
                <w:rFonts w:ascii="Arial"/>
                <w:b/>
                <w:color w:val="FFFFFF"/>
              </w:rPr>
              <w:t>S.</w:t>
            </w:r>
            <w:r>
              <w:rPr>
                <w:rFonts w:ascii="Arial"/>
                <w:b/>
                <w:color w:val="FFFFFF"/>
                <w:spacing w:val="1"/>
              </w:rPr>
              <w:t xml:space="preserve"> </w:t>
            </w:r>
            <w:r>
              <w:rPr>
                <w:rFonts w:ascii="Arial"/>
                <w:b/>
                <w:color w:val="FFFFFF"/>
              </w:rPr>
              <w:t>No.</w:t>
            </w:r>
          </w:p>
        </w:tc>
        <w:tc>
          <w:tcPr>
            <w:tcW w:w="4229" w:type="dxa"/>
            <w:shd w:val="clear" w:color="auto" w:fill="001F5F"/>
          </w:tcPr>
          <w:p w:rsidR="0007563B" w:rsidRDefault="00176812">
            <w:pPr>
              <w:pStyle w:val="TableParagraph"/>
              <w:spacing w:line="248" w:lineRule="exact"/>
              <w:ind w:left="107"/>
              <w:rPr>
                <w:rFonts w:ascii="Arial"/>
                <w:b/>
              </w:rPr>
            </w:pPr>
            <w:r>
              <w:rPr>
                <w:rFonts w:ascii="Arial"/>
                <w:b/>
                <w:color w:val="FFFFFF"/>
              </w:rPr>
              <w:t>Particulars</w:t>
            </w:r>
          </w:p>
        </w:tc>
        <w:tc>
          <w:tcPr>
            <w:tcW w:w="4860" w:type="dxa"/>
            <w:gridSpan w:val="2"/>
            <w:shd w:val="clear" w:color="auto" w:fill="001F5F"/>
          </w:tcPr>
          <w:p w:rsidR="0007563B" w:rsidRDefault="00176812">
            <w:pPr>
              <w:pStyle w:val="TableParagraph"/>
              <w:spacing w:line="248" w:lineRule="exact"/>
              <w:ind w:left="1575"/>
              <w:rPr>
                <w:rFonts w:ascii="Arial"/>
                <w:b/>
              </w:rPr>
            </w:pPr>
            <w:r>
              <w:rPr>
                <w:rFonts w:ascii="Arial"/>
                <w:b/>
                <w:color w:val="FFFFFF"/>
              </w:rPr>
              <w:t>Valuer</w:t>
            </w:r>
            <w:r>
              <w:rPr>
                <w:rFonts w:ascii="Arial"/>
                <w:b/>
                <w:color w:val="FFFFFF"/>
                <w:spacing w:val="-1"/>
              </w:rPr>
              <w:t xml:space="preserve"> </w:t>
            </w:r>
            <w:r>
              <w:rPr>
                <w:rFonts w:ascii="Arial"/>
                <w:b/>
                <w:color w:val="FFFFFF"/>
              </w:rPr>
              <w:t>comment</w:t>
            </w:r>
          </w:p>
        </w:tc>
      </w:tr>
      <w:tr w:rsidR="0007563B" w:rsidTr="00680473">
        <w:trPr>
          <w:trHeight w:val="4529"/>
        </w:trPr>
        <w:tc>
          <w:tcPr>
            <w:tcW w:w="919" w:type="dxa"/>
            <w:shd w:val="clear" w:color="auto" w:fill="FFFFFF" w:themeFill="background1"/>
          </w:tcPr>
          <w:p w:rsidR="0007563B" w:rsidRDefault="00176812">
            <w:pPr>
              <w:pStyle w:val="TableParagraph"/>
              <w:spacing w:line="248" w:lineRule="exact"/>
              <w:ind w:left="269" w:right="416"/>
              <w:jc w:val="center"/>
            </w:pPr>
            <w:r>
              <w:t>1.</w:t>
            </w:r>
          </w:p>
        </w:tc>
        <w:tc>
          <w:tcPr>
            <w:tcW w:w="4229" w:type="dxa"/>
            <w:shd w:val="clear" w:color="auto" w:fill="FFFFFF" w:themeFill="background1"/>
          </w:tcPr>
          <w:p w:rsidR="0007563B" w:rsidRDefault="00176812">
            <w:pPr>
              <w:pStyle w:val="TableParagraph"/>
              <w:spacing w:line="259" w:lineRule="auto"/>
              <w:ind w:left="107" w:right="96"/>
            </w:pPr>
            <w:r>
              <w:t>Background</w:t>
            </w:r>
            <w:r>
              <w:rPr>
                <w:spacing w:val="1"/>
              </w:rPr>
              <w:t xml:space="preserve"> </w:t>
            </w:r>
            <w:r>
              <w:t>information</w:t>
            </w:r>
            <w:r>
              <w:rPr>
                <w:spacing w:val="1"/>
              </w:rPr>
              <w:t xml:space="preserve"> </w:t>
            </w:r>
            <w:r>
              <w:t>of</w:t>
            </w:r>
            <w:r>
              <w:rPr>
                <w:spacing w:val="1"/>
              </w:rPr>
              <w:t xml:space="preserve"> </w:t>
            </w:r>
            <w:r>
              <w:t>the</w:t>
            </w:r>
            <w:r>
              <w:rPr>
                <w:spacing w:val="1"/>
              </w:rPr>
              <w:t xml:space="preserve"> </w:t>
            </w:r>
            <w:r>
              <w:t>asset</w:t>
            </w:r>
            <w:r>
              <w:rPr>
                <w:spacing w:val="-59"/>
              </w:rPr>
              <w:t xml:space="preserve"> </w:t>
            </w:r>
            <w:r>
              <w:t>being</w:t>
            </w:r>
            <w:r>
              <w:rPr>
                <w:spacing w:val="1"/>
              </w:rPr>
              <w:t xml:space="preserve"> </w:t>
            </w:r>
            <w:r>
              <w:t>valued</w:t>
            </w:r>
          </w:p>
        </w:tc>
        <w:tc>
          <w:tcPr>
            <w:tcW w:w="4860" w:type="dxa"/>
            <w:gridSpan w:val="2"/>
            <w:shd w:val="clear" w:color="auto" w:fill="FFFFFF" w:themeFill="background1"/>
          </w:tcPr>
          <w:p w:rsidR="0007563B" w:rsidRDefault="00176812">
            <w:pPr>
              <w:pStyle w:val="TableParagraph"/>
              <w:spacing w:line="259" w:lineRule="auto"/>
              <w:ind w:left="108" w:right="94"/>
              <w:jc w:val="both"/>
            </w:pPr>
            <w:r>
              <w:t>This opinion on Valuation is prepared for the</w:t>
            </w:r>
            <w:r>
              <w:rPr>
                <w:spacing w:val="1"/>
              </w:rPr>
              <w:t xml:space="preserve"> </w:t>
            </w:r>
            <w:r>
              <w:t>Residential apartment situated at Flat No. 201,</w:t>
            </w:r>
            <w:r>
              <w:rPr>
                <w:spacing w:val="1"/>
              </w:rPr>
              <w:t xml:space="preserve"> </w:t>
            </w:r>
            <w:r>
              <w:t>“Pinnacle</w:t>
            </w:r>
            <w:r>
              <w:rPr>
                <w:spacing w:val="60"/>
              </w:rPr>
              <w:t xml:space="preserve"> </w:t>
            </w:r>
            <w:r>
              <w:t>D  Pride”</w:t>
            </w:r>
            <w:r>
              <w:rPr>
                <w:spacing w:val="2"/>
              </w:rPr>
              <w:t xml:space="preserve"> </w:t>
            </w:r>
            <w:r>
              <w:t>apartments</w:t>
            </w:r>
            <w:r>
              <w:rPr>
                <w:spacing w:val="59"/>
              </w:rPr>
              <w:t xml:space="preserve"> </w:t>
            </w:r>
            <w:r>
              <w:t>condominium,</w:t>
            </w:r>
          </w:p>
          <w:p w:rsidR="0007563B" w:rsidRDefault="00176812">
            <w:pPr>
              <w:pStyle w:val="TableParagraph"/>
              <w:spacing w:line="259" w:lineRule="auto"/>
              <w:ind w:left="108" w:right="90"/>
            </w:pPr>
            <w:r>
              <w:t>C.T.S</w:t>
            </w:r>
            <w:r>
              <w:rPr>
                <w:spacing w:val="38"/>
              </w:rPr>
              <w:t xml:space="preserve"> </w:t>
            </w:r>
            <w:r>
              <w:t>No.</w:t>
            </w:r>
            <w:r>
              <w:rPr>
                <w:spacing w:val="37"/>
              </w:rPr>
              <w:t xml:space="preserve"> </w:t>
            </w:r>
            <w:r>
              <w:t>977,</w:t>
            </w:r>
            <w:r>
              <w:rPr>
                <w:spacing w:val="37"/>
              </w:rPr>
              <w:t xml:space="preserve"> </w:t>
            </w:r>
            <w:r>
              <w:t>Plot</w:t>
            </w:r>
            <w:r>
              <w:rPr>
                <w:spacing w:val="36"/>
              </w:rPr>
              <w:t xml:space="preserve"> </w:t>
            </w:r>
            <w:r>
              <w:t>No.</w:t>
            </w:r>
            <w:r>
              <w:rPr>
                <w:spacing w:val="36"/>
              </w:rPr>
              <w:t xml:space="preserve"> </w:t>
            </w:r>
            <w:r>
              <w:t>67,</w:t>
            </w:r>
            <w:r>
              <w:rPr>
                <w:spacing w:val="35"/>
              </w:rPr>
              <w:t xml:space="preserve"> </w:t>
            </w:r>
            <w:r>
              <w:t>TPS</w:t>
            </w:r>
            <w:r>
              <w:rPr>
                <w:spacing w:val="35"/>
              </w:rPr>
              <w:t xml:space="preserve"> </w:t>
            </w:r>
            <w:r>
              <w:t>IV,</w:t>
            </w:r>
            <w:r>
              <w:rPr>
                <w:spacing w:val="37"/>
              </w:rPr>
              <w:t xml:space="preserve"> </w:t>
            </w:r>
            <w:r>
              <w:t>Almeida</w:t>
            </w:r>
            <w:r>
              <w:rPr>
                <w:spacing w:val="-58"/>
              </w:rPr>
              <w:t xml:space="preserve"> </w:t>
            </w:r>
            <w:proofErr w:type="spellStart"/>
            <w:r>
              <w:t>Park,Bandra</w:t>
            </w:r>
            <w:proofErr w:type="spellEnd"/>
            <w:r>
              <w:rPr>
                <w:spacing w:val="-6"/>
              </w:rPr>
              <w:t xml:space="preserve"> </w:t>
            </w:r>
            <w:r>
              <w:t>West,</w:t>
            </w:r>
            <w:r>
              <w:rPr>
                <w:spacing w:val="2"/>
              </w:rPr>
              <w:t xml:space="preserve"> </w:t>
            </w:r>
            <w:r>
              <w:t>Mumbai</w:t>
            </w:r>
            <w:r>
              <w:rPr>
                <w:spacing w:val="-1"/>
              </w:rPr>
              <w:t xml:space="preserve"> </w:t>
            </w:r>
            <w:r>
              <w:t>400 050.</w:t>
            </w:r>
          </w:p>
          <w:p w:rsidR="0007563B" w:rsidRDefault="0007563B">
            <w:pPr>
              <w:pStyle w:val="TableParagraph"/>
              <w:spacing w:before="4"/>
              <w:ind w:left="0"/>
              <w:rPr>
                <w:rFonts w:ascii="Arial"/>
                <w:b/>
                <w:sz w:val="23"/>
              </w:rPr>
            </w:pPr>
          </w:p>
          <w:p w:rsidR="0007563B" w:rsidRDefault="00176812">
            <w:pPr>
              <w:pStyle w:val="TableParagraph"/>
              <w:spacing w:line="259" w:lineRule="auto"/>
              <w:ind w:left="108" w:right="92"/>
              <w:jc w:val="both"/>
            </w:pPr>
            <w:r>
              <w:t>Sale</w:t>
            </w:r>
            <w:r>
              <w:rPr>
                <w:spacing w:val="1"/>
              </w:rPr>
              <w:t xml:space="preserve"> </w:t>
            </w:r>
            <w:r>
              <w:t>deed</w:t>
            </w:r>
            <w:r>
              <w:rPr>
                <w:spacing w:val="1"/>
              </w:rPr>
              <w:t xml:space="preserve"> </w:t>
            </w:r>
            <w:r>
              <w:t>has</w:t>
            </w:r>
            <w:r>
              <w:rPr>
                <w:spacing w:val="1"/>
              </w:rPr>
              <w:t xml:space="preserve"> </w:t>
            </w:r>
            <w:r>
              <w:t>been</w:t>
            </w:r>
            <w:r>
              <w:rPr>
                <w:spacing w:val="1"/>
              </w:rPr>
              <w:t xml:space="preserve"> </w:t>
            </w:r>
            <w:r>
              <w:t>executed</w:t>
            </w:r>
            <w:r>
              <w:rPr>
                <w:spacing w:val="1"/>
              </w:rPr>
              <w:t xml:space="preserve"> </w:t>
            </w:r>
            <w:r>
              <w:t>between</w:t>
            </w:r>
            <w:r>
              <w:rPr>
                <w:spacing w:val="1"/>
              </w:rPr>
              <w:t xml:space="preserve"> </w:t>
            </w:r>
            <w:r>
              <w:t>M/s</w:t>
            </w:r>
            <w:r>
              <w:rPr>
                <w:spacing w:val="1"/>
              </w:rPr>
              <w:t xml:space="preserve"> </w:t>
            </w:r>
            <w:r>
              <w:t>Fidelity</w:t>
            </w:r>
            <w:r>
              <w:rPr>
                <w:spacing w:val="1"/>
              </w:rPr>
              <w:t xml:space="preserve"> </w:t>
            </w:r>
            <w:r>
              <w:t>Steels</w:t>
            </w:r>
            <w:r>
              <w:rPr>
                <w:spacing w:val="1"/>
              </w:rPr>
              <w:t xml:space="preserve"> </w:t>
            </w:r>
            <w:r>
              <w:t>Private</w:t>
            </w:r>
            <w:r>
              <w:rPr>
                <w:spacing w:val="1"/>
              </w:rPr>
              <w:t xml:space="preserve"> </w:t>
            </w:r>
            <w:r>
              <w:t>Limited</w:t>
            </w:r>
            <w:r>
              <w:rPr>
                <w:spacing w:val="1"/>
              </w:rPr>
              <w:t xml:space="preserve"> </w:t>
            </w:r>
            <w:r>
              <w:t>having</w:t>
            </w:r>
            <w:r>
              <w:rPr>
                <w:spacing w:val="1"/>
              </w:rPr>
              <w:t xml:space="preserve"> </w:t>
            </w:r>
            <w:r>
              <w:t>its</w:t>
            </w:r>
            <w:r>
              <w:rPr>
                <w:spacing w:val="1"/>
              </w:rPr>
              <w:t xml:space="preserve"> </w:t>
            </w:r>
            <w:r>
              <w:t xml:space="preserve">registered office at </w:t>
            </w:r>
            <w:proofErr w:type="spellStart"/>
            <w:r>
              <w:t>Dheeraj</w:t>
            </w:r>
            <w:proofErr w:type="spellEnd"/>
            <w:r>
              <w:t xml:space="preserve"> Heritage, 2</w:t>
            </w:r>
            <w:r>
              <w:rPr>
                <w:vertAlign w:val="superscript"/>
              </w:rPr>
              <w:t>nd</w:t>
            </w:r>
            <w:r>
              <w:t xml:space="preserve"> Floor,</w:t>
            </w:r>
            <w:r>
              <w:rPr>
                <w:spacing w:val="1"/>
              </w:rPr>
              <w:t xml:space="preserve"> </w:t>
            </w:r>
            <w:r>
              <w:t>SV</w:t>
            </w:r>
            <w:r>
              <w:rPr>
                <w:spacing w:val="-8"/>
              </w:rPr>
              <w:t xml:space="preserve"> </w:t>
            </w:r>
            <w:r>
              <w:t>Road,</w:t>
            </w:r>
            <w:r>
              <w:rPr>
                <w:spacing w:val="-7"/>
              </w:rPr>
              <w:t xml:space="preserve"> </w:t>
            </w:r>
            <w:proofErr w:type="spellStart"/>
            <w:r>
              <w:t>Santacruz</w:t>
            </w:r>
            <w:proofErr w:type="spellEnd"/>
            <w:r>
              <w:rPr>
                <w:spacing w:val="-10"/>
              </w:rPr>
              <w:t xml:space="preserve"> </w:t>
            </w:r>
            <w:r>
              <w:t>west,</w:t>
            </w:r>
            <w:r>
              <w:rPr>
                <w:spacing w:val="-7"/>
              </w:rPr>
              <w:t xml:space="preserve"> </w:t>
            </w:r>
            <w:r>
              <w:t>Mumbai</w:t>
            </w:r>
            <w:r>
              <w:rPr>
                <w:spacing w:val="-9"/>
              </w:rPr>
              <w:t xml:space="preserve"> </w:t>
            </w:r>
            <w:r>
              <w:t>400</w:t>
            </w:r>
            <w:r>
              <w:rPr>
                <w:spacing w:val="-8"/>
              </w:rPr>
              <w:t xml:space="preserve"> </w:t>
            </w:r>
            <w:r>
              <w:t>054</w:t>
            </w:r>
            <w:r>
              <w:rPr>
                <w:spacing w:val="-9"/>
              </w:rPr>
              <w:t xml:space="preserve"> </w:t>
            </w:r>
            <w:r>
              <w:t>and</w:t>
            </w:r>
            <w:r>
              <w:rPr>
                <w:spacing w:val="-59"/>
              </w:rPr>
              <w:t xml:space="preserve"> </w:t>
            </w:r>
            <w:r>
              <w:t>M/s</w:t>
            </w:r>
            <w:r>
              <w:rPr>
                <w:spacing w:val="1"/>
              </w:rPr>
              <w:t xml:space="preserve"> </w:t>
            </w:r>
            <w:proofErr w:type="spellStart"/>
            <w:r>
              <w:t>Stemkor</w:t>
            </w:r>
            <w:proofErr w:type="spellEnd"/>
            <w:r>
              <w:rPr>
                <w:spacing w:val="1"/>
              </w:rPr>
              <w:t xml:space="preserve"> </w:t>
            </w:r>
            <w:r>
              <w:t>International</w:t>
            </w:r>
            <w:r>
              <w:rPr>
                <w:spacing w:val="1"/>
              </w:rPr>
              <w:t xml:space="preserve"> </w:t>
            </w:r>
            <w:r>
              <w:t>Private</w:t>
            </w:r>
            <w:r>
              <w:rPr>
                <w:spacing w:val="1"/>
              </w:rPr>
              <w:t xml:space="preserve"> </w:t>
            </w:r>
            <w:r>
              <w:t>Limited</w:t>
            </w:r>
            <w:r>
              <w:rPr>
                <w:spacing w:val="1"/>
              </w:rPr>
              <w:t xml:space="preserve"> </w:t>
            </w:r>
            <w:r>
              <w:t>having</w:t>
            </w:r>
            <w:r>
              <w:rPr>
                <w:spacing w:val="1"/>
              </w:rPr>
              <w:t xml:space="preserve"> </w:t>
            </w:r>
            <w:r>
              <w:t>its</w:t>
            </w:r>
            <w:r>
              <w:rPr>
                <w:spacing w:val="1"/>
              </w:rPr>
              <w:t xml:space="preserve"> </w:t>
            </w:r>
            <w:r>
              <w:t>registered</w:t>
            </w:r>
            <w:r>
              <w:rPr>
                <w:spacing w:val="1"/>
              </w:rPr>
              <w:t xml:space="preserve"> </w:t>
            </w:r>
            <w:r>
              <w:t>office</w:t>
            </w:r>
            <w:r>
              <w:rPr>
                <w:spacing w:val="1"/>
              </w:rPr>
              <w:t xml:space="preserve"> </w:t>
            </w:r>
            <w:r>
              <w:t>at</w:t>
            </w:r>
            <w:r>
              <w:rPr>
                <w:spacing w:val="1"/>
              </w:rPr>
              <w:t xml:space="preserve"> </w:t>
            </w:r>
            <w:r>
              <w:t>33,</w:t>
            </w:r>
            <w:r>
              <w:rPr>
                <w:spacing w:val="1"/>
              </w:rPr>
              <w:t xml:space="preserve"> </w:t>
            </w:r>
            <w:proofErr w:type="spellStart"/>
            <w:r>
              <w:t>Dheeraj</w:t>
            </w:r>
            <w:proofErr w:type="spellEnd"/>
            <w:r>
              <w:rPr>
                <w:spacing w:val="1"/>
              </w:rPr>
              <w:t xml:space="preserve"> </w:t>
            </w:r>
            <w:r>
              <w:t>Heritage,</w:t>
            </w:r>
            <w:r>
              <w:rPr>
                <w:spacing w:val="1"/>
              </w:rPr>
              <w:t xml:space="preserve"> </w:t>
            </w:r>
            <w:r>
              <w:t>SV</w:t>
            </w:r>
            <w:r>
              <w:rPr>
                <w:spacing w:val="1"/>
              </w:rPr>
              <w:t xml:space="preserve"> </w:t>
            </w:r>
            <w:r>
              <w:t>Road,</w:t>
            </w:r>
            <w:r>
              <w:rPr>
                <w:spacing w:val="1"/>
              </w:rPr>
              <w:t xml:space="preserve"> </w:t>
            </w:r>
            <w:proofErr w:type="spellStart"/>
            <w:r>
              <w:t>santacruz</w:t>
            </w:r>
            <w:proofErr w:type="spellEnd"/>
            <w:r>
              <w:rPr>
                <w:spacing w:val="1"/>
              </w:rPr>
              <w:t xml:space="preserve"> </w:t>
            </w:r>
            <w:r>
              <w:t>west,</w:t>
            </w:r>
            <w:r>
              <w:rPr>
                <w:spacing w:val="1"/>
              </w:rPr>
              <w:t xml:space="preserve"> </w:t>
            </w:r>
            <w:r>
              <w:t>Mumbai</w:t>
            </w:r>
            <w:r>
              <w:rPr>
                <w:spacing w:val="-59"/>
              </w:rPr>
              <w:t xml:space="preserve"> </w:t>
            </w:r>
            <w:r>
              <w:t>400</w:t>
            </w:r>
            <w:r>
              <w:rPr>
                <w:spacing w:val="-10"/>
              </w:rPr>
              <w:t xml:space="preserve"> </w:t>
            </w:r>
            <w:r>
              <w:t>054</w:t>
            </w:r>
            <w:r>
              <w:rPr>
                <w:spacing w:val="-10"/>
              </w:rPr>
              <w:t xml:space="preserve"> </w:t>
            </w:r>
            <w:r>
              <w:t>on</w:t>
            </w:r>
            <w:r>
              <w:rPr>
                <w:spacing w:val="-12"/>
              </w:rPr>
              <w:t xml:space="preserve"> </w:t>
            </w:r>
            <w:r>
              <w:t>30</w:t>
            </w:r>
            <w:r>
              <w:rPr>
                <w:vertAlign w:val="superscript"/>
              </w:rPr>
              <w:t>th</w:t>
            </w:r>
            <w:r>
              <w:rPr>
                <w:spacing w:val="-10"/>
              </w:rPr>
              <w:t xml:space="preserve"> </w:t>
            </w:r>
            <w:r>
              <w:t>July</w:t>
            </w:r>
            <w:r>
              <w:rPr>
                <w:spacing w:val="-11"/>
              </w:rPr>
              <w:t xml:space="preserve"> </w:t>
            </w:r>
            <w:r>
              <w:t>2016</w:t>
            </w:r>
            <w:r>
              <w:rPr>
                <w:spacing w:val="-11"/>
              </w:rPr>
              <w:t xml:space="preserve"> </w:t>
            </w:r>
            <w:r>
              <w:t>at</w:t>
            </w:r>
            <w:r>
              <w:rPr>
                <w:spacing w:val="-11"/>
              </w:rPr>
              <w:t xml:space="preserve"> </w:t>
            </w:r>
            <w:r>
              <w:t>Mumbai.</w:t>
            </w:r>
            <w:r>
              <w:rPr>
                <w:spacing w:val="-9"/>
              </w:rPr>
              <w:t xml:space="preserve"> </w:t>
            </w:r>
            <w:r>
              <w:t>As</w:t>
            </w:r>
            <w:r>
              <w:rPr>
                <w:spacing w:val="-9"/>
              </w:rPr>
              <w:t xml:space="preserve"> </w:t>
            </w:r>
            <w:r>
              <w:t>per</w:t>
            </w:r>
            <w:r>
              <w:rPr>
                <w:spacing w:val="-12"/>
              </w:rPr>
              <w:t xml:space="preserve"> </w:t>
            </w:r>
            <w:r>
              <w:t>the</w:t>
            </w:r>
            <w:r>
              <w:rPr>
                <w:spacing w:val="-59"/>
              </w:rPr>
              <w:t xml:space="preserve"> </w:t>
            </w:r>
            <w:r>
              <w:t>said sale deed the apartment is having Carpet</w:t>
            </w:r>
            <w:r>
              <w:rPr>
                <w:spacing w:val="1"/>
              </w:rPr>
              <w:t xml:space="preserve"> </w:t>
            </w:r>
            <w:r>
              <w:t>Area</w:t>
            </w:r>
            <w:r>
              <w:rPr>
                <w:spacing w:val="-1"/>
              </w:rPr>
              <w:t xml:space="preserve"> </w:t>
            </w:r>
            <w:r>
              <w:t>admeasuring</w:t>
            </w:r>
            <w:r>
              <w:rPr>
                <w:spacing w:val="2"/>
              </w:rPr>
              <w:t xml:space="preserve"> </w:t>
            </w:r>
            <w:r>
              <w:t>1350</w:t>
            </w:r>
            <w:r>
              <w:rPr>
                <w:spacing w:val="-5"/>
              </w:rPr>
              <w:t xml:space="preserve"> </w:t>
            </w:r>
            <w:r>
              <w:t>ft</w:t>
            </w:r>
            <w:r>
              <w:rPr>
                <w:vertAlign w:val="superscript"/>
              </w:rPr>
              <w:t>2</w:t>
            </w:r>
            <w:r>
              <w:t>.</w:t>
            </w:r>
          </w:p>
        </w:tc>
      </w:tr>
      <w:tr w:rsidR="0007563B" w:rsidTr="00680473">
        <w:trPr>
          <w:trHeight w:val="705"/>
        </w:trPr>
        <w:tc>
          <w:tcPr>
            <w:tcW w:w="919" w:type="dxa"/>
            <w:shd w:val="clear" w:color="auto" w:fill="FFFFFF" w:themeFill="background1"/>
          </w:tcPr>
          <w:p w:rsidR="0007563B" w:rsidRDefault="00176812">
            <w:pPr>
              <w:pStyle w:val="TableParagraph"/>
              <w:spacing w:line="248" w:lineRule="exact"/>
              <w:ind w:left="269" w:right="416"/>
              <w:jc w:val="center"/>
            </w:pPr>
            <w:r>
              <w:t>2.</w:t>
            </w:r>
          </w:p>
        </w:tc>
        <w:tc>
          <w:tcPr>
            <w:tcW w:w="4229" w:type="dxa"/>
            <w:shd w:val="clear" w:color="auto" w:fill="FFFFFF" w:themeFill="background1"/>
          </w:tcPr>
          <w:p w:rsidR="0007563B" w:rsidRDefault="00176812">
            <w:pPr>
              <w:pStyle w:val="TableParagraph"/>
              <w:spacing w:line="256" w:lineRule="auto"/>
              <w:ind w:left="107"/>
            </w:pPr>
            <w:r>
              <w:t>Purpose</w:t>
            </w:r>
            <w:r>
              <w:rPr>
                <w:spacing w:val="61"/>
              </w:rPr>
              <w:t xml:space="preserve"> </w:t>
            </w:r>
            <w:r>
              <w:t>of</w:t>
            </w:r>
            <w:r>
              <w:rPr>
                <w:spacing w:val="4"/>
              </w:rPr>
              <w:t xml:space="preserve"> </w:t>
            </w:r>
            <w:r>
              <w:t>valuation</w:t>
            </w:r>
            <w:r>
              <w:rPr>
                <w:spacing w:val="61"/>
              </w:rPr>
              <w:t xml:space="preserve"> </w:t>
            </w:r>
            <w:r>
              <w:t>and</w:t>
            </w:r>
            <w:r>
              <w:rPr>
                <w:spacing w:val="1"/>
              </w:rPr>
              <w:t xml:space="preserve"> </w:t>
            </w:r>
            <w:r>
              <w:t>appointing</w:t>
            </w:r>
            <w:r>
              <w:rPr>
                <w:spacing w:val="-59"/>
              </w:rPr>
              <w:t xml:space="preserve"> </w:t>
            </w:r>
            <w:r>
              <w:t>authority</w:t>
            </w:r>
          </w:p>
        </w:tc>
        <w:tc>
          <w:tcPr>
            <w:tcW w:w="4860" w:type="dxa"/>
            <w:gridSpan w:val="2"/>
            <w:shd w:val="clear" w:color="auto" w:fill="FFFFFF" w:themeFill="background1"/>
          </w:tcPr>
          <w:p w:rsidR="0007563B" w:rsidRDefault="00176812">
            <w:pPr>
              <w:pStyle w:val="TableParagraph"/>
              <w:spacing w:line="250" w:lineRule="exact"/>
              <w:ind w:left="108"/>
            </w:pPr>
            <w:r>
              <w:t>Please</w:t>
            </w:r>
            <w:r>
              <w:rPr>
                <w:spacing w:val="-1"/>
              </w:rPr>
              <w:t xml:space="preserve"> </w:t>
            </w:r>
            <w:r>
              <w:t>refer</w:t>
            </w:r>
            <w:r>
              <w:rPr>
                <w:spacing w:val="-2"/>
              </w:rPr>
              <w:t xml:space="preserve"> </w:t>
            </w:r>
            <w:r>
              <w:t>to</w:t>
            </w:r>
            <w:r>
              <w:rPr>
                <w:spacing w:val="-1"/>
              </w:rPr>
              <w:t xml:space="preserve"> </w:t>
            </w:r>
            <w:r>
              <w:t>Part-C</w:t>
            </w:r>
            <w:r>
              <w:rPr>
                <w:spacing w:val="-1"/>
              </w:rPr>
              <w:t xml:space="preserve"> </w:t>
            </w:r>
            <w:r>
              <w:t>of</w:t>
            </w:r>
            <w:r>
              <w:rPr>
                <w:spacing w:val="-2"/>
              </w:rPr>
              <w:t xml:space="preserve"> </w:t>
            </w:r>
            <w:r>
              <w:t>the</w:t>
            </w:r>
            <w:r>
              <w:rPr>
                <w:spacing w:val="-1"/>
              </w:rPr>
              <w:t xml:space="preserve"> </w:t>
            </w:r>
            <w:r>
              <w:t>Report.</w:t>
            </w:r>
          </w:p>
        </w:tc>
      </w:tr>
      <w:tr w:rsidR="0007563B" w:rsidTr="00680473">
        <w:trPr>
          <w:trHeight w:val="1298"/>
        </w:trPr>
        <w:tc>
          <w:tcPr>
            <w:tcW w:w="919" w:type="dxa"/>
            <w:shd w:val="clear" w:color="auto" w:fill="FFFFFF" w:themeFill="background1"/>
          </w:tcPr>
          <w:p w:rsidR="0007563B" w:rsidRDefault="00176812">
            <w:pPr>
              <w:pStyle w:val="TableParagraph"/>
              <w:spacing w:line="248" w:lineRule="exact"/>
              <w:ind w:left="269" w:right="416"/>
              <w:jc w:val="center"/>
            </w:pPr>
            <w:r>
              <w:t>3.</w:t>
            </w:r>
          </w:p>
        </w:tc>
        <w:tc>
          <w:tcPr>
            <w:tcW w:w="4229" w:type="dxa"/>
            <w:shd w:val="clear" w:color="auto" w:fill="FFFFFF" w:themeFill="background1"/>
          </w:tcPr>
          <w:p w:rsidR="0007563B" w:rsidRDefault="00176812">
            <w:pPr>
              <w:pStyle w:val="TableParagraph"/>
              <w:spacing w:line="259" w:lineRule="auto"/>
              <w:ind w:left="107"/>
            </w:pPr>
            <w:r>
              <w:t>Identity</w:t>
            </w:r>
            <w:r>
              <w:rPr>
                <w:spacing w:val="36"/>
              </w:rPr>
              <w:t xml:space="preserve"> </w:t>
            </w:r>
            <w:r>
              <w:t>of</w:t>
            </w:r>
            <w:r>
              <w:rPr>
                <w:spacing w:val="36"/>
              </w:rPr>
              <w:t xml:space="preserve"> </w:t>
            </w:r>
            <w:r>
              <w:t>the</w:t>
            </w:r>
            <w:r>
              <w:rPr>
                <w:spacing w:val="39"/>
              </w:rPr>
              <w:t xml:space="preserve"> </w:t>
            </w:r>
            <w:r>
              <w:t>Valuer</w:t>
            </w:r>
            <w:r>
              <w:rPr>
                <w:spacing w:val="36"/>
              </w:rPr>
              <w:t xml:space="preserve"> </w:t>
            </w:r>
            <w:r>
              <w:t>and</w:t>
            </w:r>
            <w:r>
              <w:rPr>
                <w:spacing w:val="37"/>
              </w:rPr>
              <w:t xml:space="preserve"> </w:t>
            </w:r>
            <w:r>
              <w:t>any</w:t>
            </w:r>
            <w:r>
              <w:rPr>
                <w:spacing w:val="35"/>
              </w:rPr>
              <w:t xml:space="preserve"> </w:t>
            </w:r>
            <w:r>
              <w:t>other</w:t>
            </w:r>
            <w:r>
              <w:rPr>
                <w:spacing w:val="-59"/>
              </w:rPr>
              <w:t xml:space="preserve"> </w:t>
            </w:r>
            <w:r>
              <w:t>experts involved</w:t>
            </w:r>
            <w:r>
              <w:rPr>
                <w:spacing w:val="-1"/>
              </w:rPr>
              <w:t xml:space="preserve"> </w:t>
            </w:r>
            <w:r>
              <w:t>in</w:t>
            </w:r>
            <w:r>
              <w:rPr>
                <w:spacing w:val="-1"/>
              </w:rPr>
              <w:t xml:space="preserve"> </w:t>
            </w:r>
            <w:r>
              <w:t>the valuation</w:t>
            </w:r>
          </w:p>
        </w:tc>
        <w:tc>
          <w:tcPr>
            <w:tcW w:w="4860" w:type="dxa"/>
            <w:gridSpan w:val="2"/>
            <w:shd w:val="clear" w:color="auto" w:fill="FFFFFF" w:themeFill="background1"/>
          </w:tcPr>
          <w:p w:rsidR="0007563B" w:rsidRDefault="00176812">
            <w:pPr>
              <w:pStyle w:val="TableParagraph"/>
              <w:spacing w:line="248" w:lineRule="exact"/>
              <w:ind w:left="108"/>
            </w:pPr>
            <w:r>
              <w:rPr>
                <w:rFonts w:ascii="Arial"/>
                <w:b/>
              </w:rPr>
              <w:t>Survey</w:t>
            </w:r>
            <w:r>
              <w:rPr>
                <w:rFonts w:ascii="Arial"/>
                <w:b/>
                <w:spacing w:val="-2"/>
              </w:rPr>
              <w:t xml:space="preserve"> </w:t>
            </w:r>
            <w:r>
              <w:rPr>
                <w:rFonts w:ascii="Arial"/>
                <w:b/>
              </w:rPr>
              <w:t>Analyst:</w:t>
            </w:r>
            <w:r>
              <w:rPr>
                <w:rFonts w:ascii="Arial"/>
                <w:b/>
                <w:spacing w:val="2"/>
              </w:rPr>
              <w:t xml:space="preserve"> </w:t>
            </w:r>
            <w:proofErr w:type="spellStart"/>
            <w:r>
              <w:t>Er</w:t>
            </w:r>
            <w:proofErr w:type="spellEnd"/>
            <w:r>
              <w:t>.</w:t>
            </w:r>
            <w:r>
              <w:rPr>
                <w:spacing w:val="-2"/>
              </w:rPr>
              <w:t xml:space="preserve"> </w:t>
            </w:r>
            <w:proofErr w:type="spellStart"/>
            <w:r>
              <w:t>Dipesh</w:t>
            </w:r>
            <w:proofErr w:type="spellEnd"/>
            <w:r>
              <w:rPr>
                <w:spacing w:val="-1"/>
              </w:rPr>
              <w:t xml:space="preserve"> </w:t>
            </w:r>
            <w:proofErr w:type="spellStart"/>
            <w:r>
              <w:t>Bedmutha</w:t>
            </w:r>
            <w:proofErr w:type="spellEnd"/>
          </w:p>
          <w:p w:rsidR="0007563B" w:rsidRDefault="00176812">
            <w:pPr>
              <w:pStyle w:val="TableParagraph"/>
              <w:spacing w:before="179"/>
              <w:ind w:left="108"/>
            </w:pPr>
            <w:r>
              <w:rPr>
                <w:rFonts w:ascii="Arial"/>
                <w:b/>
              </w:rPr>
              <w:t>Valuation</w:t>
            </w:r>
            <w:r>
              <w:rPr>
                <w:rFonts w:ascii="Arial"/>
                <w:b/>
                <w:spacing w:val="-4"/>
              </w:rPr>
              <w:t xml:space="preserve"> </w:t>
            </w:r>
            <w:r>
              <w:rPr>
                <w:rFonts w:ascii="Arial"/>
                <w:b/>
              </w:rPr>
              <w:t>Engineer:</w:t>
            </w:r>
            <w:r>
              <w:rPr>
                <w:rFonts w:ascii="Arial"/>
                <w:b/>
                <w:spacing w:val="-1"/>
              </w:rPr>
              <w:t xml:space="preserve"> </w:t>
            </w:r>
            <w:proofErr w:type="spellStart"/>
            <w:r>
              <w:t>Er</w:t>
            </w:r>
            <w:proofErr w:type="spellEnd"/>
            <w:r>
              <w:t>.</w:t>
            </w:r>
            <w:r>
              <w:rPr>
                <w:spacing w:val="-3"/>
              </w:rPr>
              <w:t xml:space="preserve"> </w:t>
            </w:r>
            <w:proofErr w:type="spellStart"/>
            <w:r>
              <w:t>Tejas</w:t>
            </w:r>
            <w:proofErr w:type="spellEnd"/>
            <w:r>
              <w:rPr>
                <w:spacing w:val="-2"/>
              </w:rPr>
              <w:t xml:space="preserve"> </w:t>
            </w:r>
            <w:proofErr w:type="spellStart"/>
            <w:r>
              <w:t>Bharadwaj</w:t>
            </w:r>
            <w:proofErr w:type="spellEnd"/>
          </w:p>
          <w:p w:rsidR="0007563B" w:rsidRDefault="00176812">
            <w:pPr>
              <w:pStyle w:val="TableParagraph"/>
              <w:spacing w:before="181"/>
              <w:ind w:left="108"/>
            </w:pPr>
            <w:r>
              <w:rPr>
                <w:rFonts w:ascii="Arial"/>
                <w:b/>
              </w:rPr>
              <w:t>L1/</w:t>
            </w:r>
            <w:r>
              <w:rPr>
                <w:rFonts w:ascii="Arial"/>
                <w:b/>
                <w:spacing w:val="-1"/>
              </w:rPr>
              <w:t xml:space="preserve"> </w:t>
            </w:r>
            <w:r>
              <w:rPr>
                <w:rFonts w:ascii="Arial"/>
                <w:b/>
              </w:rPr>
              <w:t>L2</w:t>
            </w:r>
            <w:r>
              <w:rPr>
                <w:rFonts w:ascii="Arial"/>
                <w:b/>
                <w:spacing w:val="-5"/>
              </w:rPr>
              <w:t xml:space="preserve"> </w:t>
            </w:r>
            <w:r>
              <w:rPr>
                <w:rFonts w:ascii="Arial"/>
                <w:b/>
              </w:rPr>
              <w:t>Reviewer:</w:t>
            </w:r>
            <w:r>
              <w:rPr>
                <w:rFonts w:ascii="Arial"/>
                <w:b/>
                <w:spacing w:val="1"/>
              </w:rPr>
              <w:t xml:space="preserve"> </w:t>
            </w:r>
            <w:proofErr w:type="spellStart"/>
            <w:r>
              <w:t>Er</w:t>
            </w:r>
            <w:proofErr w:type="spellEnd"/>
            <w:r>
              <w:t>.</w:t>
            </w:r>
            <w:r>
              <w:rPr>
                <w:spacing w:val="-3"/>
              </w:rPr>
              <w:t xml:space="preserve"> </w:t>
            </w:r>
            <w:r>
              <w:t>Inderjeet</w:t>
            </w:r>
            <w:r>
              <w:rPr>
                <w:spacing w:val="-1"/>
              </w:rPr>
              <w:t xml:space="preserve"> </w:t>
            </w:r>
            <w:r>
              <w:t>Rathee</w:t>
            </w:r>
          </w:p>
        </w:tc>
      </w:tr>
      <w:tr w:rsidR="0007563B" w:rsidTr="00680473">
        <w:trPr>
          <w:trHeight w:val="707"/>
        </w:trPr>
        <w:tc>
          <w:tcPr>
            <w:tcW w:w="919" w:type="dxa"/>
            <w:shd w:val="clear" w:color="auto" w:fill="FFFFFF" w:themeFill="background1"/>
          </w:tcPr>
          <w:p w:rsidR="0007563B" w:rsidRDefault="00176812">
            <w:pPr>
              <w:pStyle w:val="TableParagraph"/>
              <w:spacing w:line="248" w:lineRule="exact"/>
              <w:ind w:left="269" w:right="416"/>
              <w:jc w:val="center"/>
            </w:pPr>
            <w:r>
              <w:t>4.</w:t>
            </w:r>
          </w:p>
        </w:tc>
        <w:tc>
          <w:tcPr>
            <w:tcW w:w="4229" w:type="dxa"/>
            <w:shd w:val="clear" w:color="auto" w:fill="FFFFFF" w:themeFill="background1"/>
          </w:tcPr>
          <w:p w:rsidR="0007563B" w:rsidRDefault="00176812">
            <w:pPr>
              <w:pStyle w:val="TableParagraph"/>
              <w:spacing w:line="259" w:lineRule="auto"/>
              <w:ind w:left="107" w:right="96"/>
            </w:pPr>
            <w:r>
              <w:t>Disclosure</w:t>
            </w:r>
            <w:r>
              <w:rPr>
                <w:spacing w:val="6"/>
              </w:rPr>
              <w:t xml:space="preserve"> </w:t>
            </w:r>
            <w:r>
              <w:t>of</w:t>
            </w:r>
            <w:r>
              <w:rPr>
                <w:spacing w:val="10"/>
              </w:rPr>
              <w:t xml:space="preserve"> </w:t>
            </w:r>
            <w:r>
              <w:t>valuer</w:t>
            </w:r>
            <w:r>
              <w:rPr>
                <w:spacing w:val="8"/>
              </w:rPr>
              <w:t xml:space="preserve"> </w:t>
            </w:r>
            <w:r>
              <w:t>interest</w:t>
            </w:r>
            <w:r>
              <w:rPr>
                <w:spacing w:val="8"/>
              </w:rPr>
              <w:t xml:space="preserve"> </w:t>
            </w:r>
            <w:r>
              <w:t>or</w:t>
            </w:r>
            <w:r>
              <w:rPr>
                <w:spacing w:val="8"/>
              </w:rPr>
              <w:t xml:space="preserve"> </w:t>
            </w:r>
            <w:r>
              <w:t>conflict,</w:t>
            </w:r>
            <w:r>
              <w:rPr>
                <w:spacing w:val="6"/>
              </w:rPr>
              <w:t xml:space="preserve"> </w:t>
            </w:r>
            <w:r>
              <w:t>if</w:t>
            </w:r>
            <w:r>
              <w:rPr>
                <w:spacing w:val="-58"/>
              </w:rPr>
              <w:t xml:space="preserve"> </w:t>
            </w:r>
            <w:r>
              <w:t>any</w:t>
            </w:r>
          </w:p>
        </w:tc>
        <w:tc>
          <w:tcPr>
            <w:tcW w:w="4860" w:type="dxa"/>
            <w:gridSpan w:val="2"/>
            <w:shd w:val="clear" w:color="auto" w:fill="FFFFFF" w:themeFill="background1"/>
          </w:tcPr>
          <w:p w:rsidR="0007563B" w:rsidRDefault="00176812">
            <w:pPr>
              <w:pStyle w:val="TableParagraph"/>
              <w:spacing w:line="259" w:lineRule="auto"/>
              <w:ind w:left="108" w:right="92"/>
            </w:pPr>
            <w:r>
              <w:t>No</w:t>
            </w:r>
            <w:r>
              <w:rPr>
                <w:spacing w:val="-9"/>
              </w:rPr>
              <w:t xml:space="preserve"> </w:t>
            </w:r>
            <w:r>
              <w:t>relationship</w:t>
            </w:r>
            <w:r>
              <w:rPr>
                <w:spacing w:val="-9"/>
              </w:rPr>
              <w:t xml:space="preserve"> </w:t>
            </w:r>
            <w:r>
              <w:t>with</w:t>
            </w:r>
            <w:r>
              <w:rPr>
                <w:spacing w:val="-9"/>
              </w:rPr>
              <w:t xml:space="preserve"> </w:t>
            </w:r>
            <w:r>
              <w:t>the</w:t>
            </w:r>
            <w:r>
              <w:rPr>
                <w:spacing w:val="-12"/>
              </w:rPr>
              <w:t xml:space="preserve"> </w:t>
            </w:r>
            <w:r>
              <w:t>borrower</w:t>
            </w:r>
            <w:r>
              <w:rPr>
                <w:spacing w:val="-8"/>
              </w:rPr>
              <w:t xml:space="preserve"> </w:t>
            </w:r>
            <w:r>
              <w:t>and</w:t>
            </w:r>
            <w:r>
              <w:rPr>
                <w:spacing w:val="-10"/>
              </w:rPr>
              <w:t xml:space="preserve"> </w:t>
            </w:r>
            <w:r>
              <w:t>no</w:t>
            </w:r>
            <w:r>
              <w:rPr>
                <w:spacing w:val="-9"/>
              </w:rPr>
              <w:t xml:space="preserve"> </w:t>
            </w:r>
            <w:r>
              <w:t>conflict</w:t>
            </w:r>
            <w:r>
              <w:rPr>
                <w:spacing w:val="-58"/>
              </w:rPr>
              <w:t xml:space="preserve"> </w:t>
            </w:r>
            <w:r>
              <w:t>of</w:t>
            </w:r>
            <w:r>
              <w:rPr>
                <w:spacing w:val="3"/>
              </w:rPr>
              <w:t xml:space="preserve"> </w:t>
            </w:r>
            <w:r>
              <w:t>interest.</w:t>
            </w:r>
          </w:p>
        </w:tc>
      </w:tr>
      <w:tr w:rsidR="0007563B" w:rsidTr="00680473">
        <w:trPr>
          <w:trHeight w:val="705"/>
        </w:trPr>
        <w:tc>
          <w:tcPr>
            <w:tcW w:w="919" w:type="dxa"/>
            <w:vMerge w:val="restart"/>
            <w:shd w:val="clear" w:color="auto" w:fill="FFFFFF" w:themeFill="background1"/>
          </w:tcPr>
          <w:p w:rsidR="0007563B" w:rsidRDefault="00176812">
            <w:pPr>
              <w:pStyle w:val="TableParagraph"/>
              <w:spacing w:line="249" w:lineRule="exact"/>
              <w:ind w:left="287"/>
            </w:pPr>
            <w:r>
              <w:t>5.</w:t>
            </w:r>
          </w:p>
        </w:tc>
        <w:tc>
          <w:tcPr>
            <w:tcW w:w="4229" w:type="dxa"/>
            <w:vMerge w:val="restart"/>
            <w:shd w:val="clear" w:color="auto" w:fill="FFFFFF" w:themeFill="background1"/>
          </w:tcPr>
          <w:p w:rsidR="0007563B" w:rsidRDefault="00176812">
            <w:pPr>
              <w:pStyle w:val="TableParagraph"/>
              <w:spacing w:line="259" w:lineRule="auto"/>
              <w:ind w:left="107" w:right="91"/>
            </w:pPr>
            <w:r>
              <w:t>Date</w:t>
            </w:r>
            <w:r>
              <w:rPr>
                <w:spacing w:val="20"/>
              </w:rPr>
              <w:t xml:space="preserve"> </w:t>
            </w:r>
            <w:r>
              <w:t>of</w:t>
            </w:r>
            <w:r>
              <w:rPr>
                <w:spacing w:val="21"/>
              </w:rPr>
              <w:t xml:space="preserve"> </w:t>
            </w:r>
            <w:r>
              <w:t>appointment,</w:t>
            </w:r>
            <w:r>
              <w:rPr>
                <w:spacing w:val="20"/>
              </w:rPr>
              <w:t xml:space="preserve"> </w:t>
            </w:r>
            <w:r>
              <w:t>valuation</w:t>
            </w:r>
            <w:r>
              <w:rPr>
                <w:spacing w:val="19"/>
              </w:rPr>
              <w:t xml:space="preserve"> </w:t>
            </w:r>
            <w:r>
              <w:t>date</w:t>
            </w:r>
            <w:r>
              <w:rPr>
                <w:spacing w:val="19"/>
              </w:rPr>
              <w:t xml:space="preserve"> </w:t>
            </w:r>
            <w:r>
              <w:t>and</w:t>
            </w:r>
            <w:r>
              <w:rPr>
                <w:spacing w:val="-59"/>
              </w:rPr>
              <w:t xml:space="preserve"> </w:t>
            </w:r>
            <w:r>
              <w:t>date</w:t>
            </w:r>
            <w:r>
              <w:rPr>
                <w:spacing w:val="-1"/>
              </w:rPr>
              <w:t xml:space="preserve"> </w:t>
            </w:r>
            <w:r>
              <w:t>of</w:t>
            </w:r>
            <w:r>
              <w:rPr>
                <w:spacing w:val="-1"/>
              </w:rPr>
              <w:t xml:space="preserve"> </w:t>
            </w:r>
            <w:r>
              <w:t>report</w:t>
            </w:r>
          </w:p>
        </w:tc>
        <w:tc>
          <w:tcPr>
            <w:tcW w:w="2340" w:type="dxa"/>
            <w:shd w:val="clear" w:color="auto" w:fill="FFFFFF" w:themeFill="background1"/>
          </w:tcPr>
          <w:p w:rsidR="0007563B" w:rsidRDefault="00176812">
            <w:pPr>
              <w:pStyle w:val="TableParagraph"/>
              <w:spacing w:line="259" w:lineRule="auto"/>
              <w:ind w:left="108" w:right="772"/>
              <w:rPr>
                <w:rFonts w:ascii="Arial"/>
                <w:b/>
              </w:rPr>
            </w:pPr>
            <w:r>
              <w:rPr>
                <w:rFonts w:ascii="Arial"/>
                <w:b/>
              </w:rPr>
              <w:t>Date</w:t>
            </w:r>
            <w:r>
              <w:rPr>
                <w:rFonts w:ascii="Arial"/>
                <w:b/>
                <w:spacing w:val="1"/>
              </w:rPr>
              <w:t xml:space="preserve"> </w:t>
            </w:r>
            <w:r>
              <w:rPr>
                <w:rFonts w:ascii="Arial"/>
                <w:b/>
              </w:rPr>
              <w:t>of</w:t>
            </w:r>
            <w:r>
              <w:rPr>
                <w:rFonts w:ascii="Arial"/>
                <w:b/>
                <w:spacing w:val="1"/>
              </w:rPr>
              <w:t xml:space="preserve"> </w:t>
            </w:r>
            <w:r>
              <w:rPr>
                <w:rFonts w:ascii="Arial"/>
                <w:b/>
              </w:rPr>
              <w:t>Appointment:</w:t>
            </w:r>
          </w:p>
        </w:tc>
        <w:tc>
          <w:tcPr>
            <w:tcW w:w="2520" w:type="dxa"/>
            <w:shd w:val="clear" w:color="auto" w:fill="FFFFFF" w:themeFill="background1"/>
          </w:tcPr>
          <w:p w:rsidR="0007563B" w:rsidRDefault="00176812">
            <w:pPr>
              <w:pStyle w:val="TableParagraph"/>
              <w:spacing w:line="249" w:lineRule="exact"/>
              <w:ind w:left="108"/>
              <w:rPr>
                <w:rFonts w:ascii="Arial"/>
                <w:b/>
              </w:rPr>
            </w:pPr>
            <w:r>
              <w:rPr>
                <w:rFonts w:ascii="Arial"/>
                <w:b/>
              </w:rPr>
              <w:t>5/3/2022</w:t>
            </w:r>
          </w:p>
        </w:tc>
      </w:tr>
      <w:tr w:rsidR="0007563B">
        <w:trPr>
          <w:trHeight w:val="433"/>
        </w:trPr>
        <w:tc>
          <w:tcPr>
            <w:tcW w:w="919" w:type="dxa"/>
            <w:vMerge/>
            <w:tcBorders>
              <w:top w:val="nil"/>
            </w:tcBorders>
          </w:tcPr>
          <w:p w:rsidR="0007563B" w:rsidRDefault="0007563B">
            <w:pPr>
              <w:rPr>
                <w:sz w:val="2"/>
                <w:szCs w:val="2"/>
              </w:rPr>
            </w:pPr>
          </w:p>
        </w:tc>
        <w:tc>
          <w:tcPr>
            <w:tcW w:w="4229" w:type="dxa"/>
            <w:vMerge/>
            <w:tcBorders>
              <w:top w:val="nil"/>
            </w:tcBorders>
          </w:tcPr>
          <w:p w:rsidR="0007563B" w:rsidRDefault="0007563B">
            <w:pPr>
              <w:rPr>
                <w:sz w:val="2"/>
                <w:szCs w:val="2"/>
              </w:rPr>
            </w:pPr>
          </w:p>
        </w:tc>
        <w:tc>
          <w:tcPr>
            <w:tcW w:w="2340" w:type="dxa"/>
          </w:tcPr>
          <w:p w:rsidR="0007563B" w:rsidRDefault="00176812">
            <w:pPr>
              <w:pStyle w:val="TableParagraph"/>
              <w:spacing w:line="248" w:lineRule="exact"/>
              <w:ind w:left="108"/>
              <w:rPr>
                <w:rFonts w:ascii="Arial"/>
                <w:b/>
              </w:rPr>
            </w:pPr>
            <w:r>
              <w:rPr>
                <w:rFonts w:ascii="Arial"/>
                <w:b/>
              </w:rPr>
              <w:t>Date</w:t>
            </w:r>
            <w:r>
              <w:rPr>
                <w:rFonts w:ascii="Arial"/>
                <w:b/>
                <w:spacing w:val="-1"/>
              </w:rPr>
              <w:t xml:space="preserve"> </w:t>
            </w:r>
            <w:r>
              <w:rPr>
                <w:rFonts w:ascii="Arial"/>
                <w:b/>
              </w:rPr>
              <w:t>of</w:t>
            </w:r>
            <w:r>
              <w:rPr>
                <w:rFonts w:ascii="Arial"/>
                <w:b/>
                <w:spacing w:val="-3"/>
              </w:rPr>
              <w:t xml:space="preserve"> </w:t>
            </w:r>
            <w:r>
              <w:rPr>
                <w:rFonts w:ascii="Arial"/>
                <w:b/>
              </w:rPr>
              <w:t>Survey:</w:t>
            </w:r>
          </w:p>
        </w:tc>
        <w:tc>
          <w:tcPr>
            <w:tcW w:w="2520" w:type="dxa"/>
          </w:tcPr>
          <w:p w:rsidR="0007563B" w:rsidRDefault="00176812">
            <w:pPr>
              <w:pStyle w:val="TableParagraph"/>
              <w:spacing w:line="248" w:lineRule="exact"/>
              <w:ind w:left="108"/>
              <w:rPr>
                <w:rFonts w:ascii="Arial"/>
                <w:b/>
              </w:rPr>
            </w:pPr>
            <w:r>
              <w:rPr>
                <w:rFonts w:ascii="Arial"/>
                <w:b/>
              </w:rPr>
              <w:t>5/3/2022</w:t>
            </w:r>
          </w:p>
        </w:tc>
      </w:tr>
      <w:tr w:rsidR="0007563B">
        <w:trPr>
          <w:trHeight w:val="431"/>
        </w:trPr>
        <w:tc>
          <w:tcPr>
            <w:tcW w:w="919" w:type="dxa"/>
            <w:vMerge/>
            <w:tcBorders>
              <w:top w:val="nil"/>
            </w:tcBorders>
          </w:tcPr>
          <w:p w:rsidR="0007563B" w:rsidRDefault="0007563B">
            <w:pPr>
              <w:rPr>
                <w:sz w:val="2"/>
                <w:szCs w:val="2"/>
              </w:rPr>
            </w:pPr>
          </w:p>
        </w:tc>
        <w:tc>
          <w:tcPr>
            <w:tcW w:w="4229" w:type="dxa"/>
            <w:vMerge/>
            <w:tcBorders>
              <w:top w:val="nil"/>
            </w:tcBorders>
          </w:tcPr>
          <w:p w:rsidR="0007563B" w:rsidRDefault="0007563B">
            <w:pPr>
              <w:rPr>
                <w:sz w:val="2"/>
                <w:szCs w:val="2"/>
              </w:rPr>
            </w:pPr>
          </w:p>
        </w:tc>
        <w:tc>
          <w:tcPr>
            <w:tcW w:w="2340" w:type="dxa"/>
          </w:tcPr>
          <w:p w:rsidR="0007563B" w:rsidRDefault="00176812">
            <w:pPr>
              <w:pStyle w:val="TableParagraph"/>
              <w:spacing w:line="248" w:lineRule="exact"/>
              <w:ind w:left="108"/>
              <w:rPr>
                <w:rFonts w:ascii="Arial"/>
                <w:b/>
              </w:rPr>
            </w:pPr>
            <w:r>
              <w:rPr>
                <w:rFonts w:ascii="Arial"/>
                <w:b/>
              </w:rPr>
              <w:t>Valuation</w:t>
            </w:r>
            <w:r>
              <w:rPr>
                <w:rFonts w:ascii="Arial"/>
                <w:b/>
                <w:spacing w:val="-3"/>
              </w:rPr>
              <w:t xml:space="preserve"> </w:t>
            </w:r>
            <w:r>
              <w:rPr>
                <w:rFonts w:ascii="Arial"/>
                <w:b/>
              </w:rPr>
              <w:t>Date:</w:t>
            </w:r>
          </w:p>
        </w:tc>
        <w:tc>
          <w:tcPr>
            <w:tcW w:w="2520" w:type="dxa"/>
          </w:tcPr>
          <w:p w:rsidR="0007563B" w:rsidRDefault="00176812">
            <w:pPr>
              <w:pStyle w:val="TableParagraph"/>
              <w:spacing w:line="248" w:lineRule="exact"/>
              <w:ind w:left="108"/>
              <w:rPr>
                <w:rFonts w:ascii="Arial"/>
                <w:b/>
              </w:rPr>
            </w:pPr>
            <w:r>
              <w:rPr>
                <w:rFonts w:ascii="Arial"/>
                <w:b/>
              </w:rPr>
              <w:t>19/3/2022</w:t>
            </w:r>
          </w:p>
        </w:tc>
      </w:tr>
      <w:tr w:rsidR="0007563B">
        <w:trPr>
          <w:trHeight w:val="433"/>
        </w:trPr>
        <w:tc>
          <w:tcPr>
            <w:tcW w:w="919" w:type="dxa"/>
            <w:vMerge/>
            <w:tcBorders>
              <w:top w:val="nil"/>
            </w:tcBorders>
          </w:tcPr>
          <w:p w:rsidR="0007563B" w:rsidRDefault="0007563B">
            <w:pPr>
              <w:rPr>
                <w:sz w:val="2"/>
                <w:szCs w:val="2"/>
              </w:rPr>
            </w:pPr>
          </w:p>
        </w:tc>
        <w:tc>
          <w:tcPr>
            <w:tcW w:w="4229" w:type="dxa"/>
            <w:vMerge/>
            <w:tcBorders>
              <w:top w:val="nil"/>
            </w:tcBorders>
          </w:tcPr>
          <w:p w:rsidR="0007563B" w:rsidRDefault="0007563B">
            <w:pPr>
              <w:rPr>
                <w:sz w:val="2"/>
                <w:szCs w:val="2"/>
              </w:rPr>
            </w:pPr>
          </w:p>
        </w:tc>
        <w:tc>
          <w:tcPr>
            <w:tcW w:w="2340" w:type="dxa"/>
          </w:tcPr>
          <w:p w:rsidR="0007563B" w:rsidRDefault="00176812">
            <w:pPr>
              <w:pStyle w:val="TableParagraph"/>
              <w:spacing w:line="248" w:lineRule="exact"/>
              <w:ind w:left="108"/>
              <w:rPr>
                <w:rFonts w:ascii="Arial"/>
                <w:b/>
              </w:rPr>
            </w:pPr>
            <w:r>
              <w:rPr>
                <w:rFonts w:ascii="Arial"/>
                <w:b/>
              </w:rPr>
              <w:t>Date of</w:t>
            </w:r>
            <w:r>
              <w:rPr>
                <w:rFonts w:ascii="Arial"/>
                <w:b/>
                <w:spacing w:val="-2"/>
              </w:rPr>
              <w:t xml:space="preserve"> </w:t>
            </w:r>
            <w:r>
              <w:rPr>
                <w:rFonts w:ascii="Arial"/>
                <w:b/>
              </w:rPr>
              <w:t>Report:</w:t>
            </w:r>
          </w:p>
        </w:tc>
        <w:tc>
          <w:tcPr>
            <w:tcW w:w="2520" w:type="dxa"/>
          </w:tcPr>
          <w:p w:rsidR="0007563B" w:rsidRDefault="00176812">
            <w:pPr>
              <w:pStyle w:val="TableParagraph"/>
              <w:spacing w:line="248" w:lineRule="exact"/>
              <w:ind w:left="108"/>
              <w:rPr>
                <w:rFonts w:ascii="Arial"/>
                <w:b/>
              </w:rPr>
            </w:pPr>
            <w:r>
              <w:rPr>
                <w:rFonts w:ascii="Arial"/>
                <w:b/>
              </w:rPr>
              <w:t>19/3/2022</w:t>
            </w:r>
          </w:p>
        </w:tc>
      </w:tr>
    </w:tbl>
    <w:p w:rsidR="0007563B" w:rsidRDefault="0007563B">
      <w:pPr>
        <w:spacing w:line="248" w:lineRule="exact"/>
        <w:rPr>
          <w:rFonts w:ascii="Arial"/>
        </w:rPr>
        <w:sectPr w:rsidR="0007563B">
          <w:pgSz w:w="12240" w:h="15840"/>
          <w:pgMar w:top="1660" w:right="340" w:bottom="1180" w:left="340" w:header="210" w:footer="995" w:gutter="0"/>
          <w:cols w:space="720"/>
        </w:sectPr>
      </w:pPr>
    </w:p>
    <w:tbl>
      <w:tblPr>
        <w:tblW w:w="0" w:type="auto"/>
        <w:tblInd w:w="1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19"/>
        <w:gridCol w:w="4229"/>
        <w:gridCol w:w="4861"/>
      </w:tblGrid>
      <w:tr w:rsidR="0007563B">
        <w:trPr>
          <w:trHeight w:val="1173"/>
        </w:trPr>
        <w:tc>
          <w:tcPr>
            <w:tcW w:w="919" w:type="dxa"/>
          </w:tcPr>
          <w:p w:rsidR="0007563B" w:rsidRDefault="00176812">
            <w:pPr>
              <w:pStyle w:val="TableParagraph"/>
              <w:spacing w:line="248" w:lineRule="exact"/>
              <w:ind w:left="287"/>
            </w:pPr>
            <w:r>
              <w:lastRenderedPageBreak/>
              <w:t>6.</w:t>
            </w:r>
          </w:p>
        </w:tc>
        <w:tc>
          <w:tcPr>
            <w:tcW w:w="4229" w:type="dxa"/>
          </w:tcPr>
          <w:p w:rsidR="0007563B" w:rsidRDefault="00176812">
            <w:pPr>
              <w:pStyle w:val="TableParagraph"/>
              <w:tabs>
                <w:tab w:val="left" w:pos="1537"/>
                <w:tab w:val="left" w:pos="2280"/>
                <w:tab w:val="left" w:pos="2791"/>
              </w:tabs>
              <w:spacing w:line="259" w:lineRule="auto"/>
              <w:ind w:left="107" w:right="94"/>
            </w:pPr>
            <w:r>
              <w:t>Inspections</w:t>
            </w:r>
            <w:r>
              <w:tab/>
              <w:t>and/</w:t>
            </w:r>
            <w:r>
              <w:tab/>
              <w:t>or</w:t>
            </w:r>
            <w:r>
              <w:tab/>
            </w:r>
            <w:r>
              <w:rPr>
                <w:spacing w:val="-1"/>
              </w:rPr>
              <w:t>investigations</w:t>
            </w:r>
            <w:r>
              <w:rPr>
                <w:spacing w:val="-59"/>
              </w:rPr>
              <w:t xml:space="preserve"> </w:t>
            </w:r>
            <w:r>
              <w:t>undertaken</w:t>
            </w:r>
          </w:p>
        </w:tc>
        <w:tc>
          <w:tcPr>
            <w:tcW w:w="4861" w:type="dxa"/>
          </w:tcPr>
          <w:p w:rsidR="0007563B" w:rsidRDefault="00176812">
            <w:pPr>
              <w:pStyle w:val="TableParagraph"/>
              <w:ind w:left="108" w:right="95"/>
              <w:jc w:val="both"/>
            </w:pPr>
            <w:r>
              <w:t xml:space="preserve">Yes, by our authorized Survey Engineer </w:t>
            </w:r>
            <w:proofErr w:type="spellStart"/>
            <w:r>
              <w:t>Dipesh</w:t>
            </w:r>
            <w:proofErr w:type="spellEnd"/>
            <w:r>
              <w:rPr>
                <w:spacing w:val="-59"/>
              </w:rPr>
              <w:t xml:space="preserve"> </w:t>
            </w:r>
            <w:proofErr w:type="spellStart"/>
            <w:r>
              <w:t>Bedmutha</w:t>
            </w:r>
            <w:proofErr w:type="spellEnd"/>
            <w:r>
              <w:t xml:space="preserve"> bearing knowledge of that area on</w:t>
            </w:r>
            <w:r>
              <w:rPr>
                <w:spacing w:val="1"/>
              </w:rPr>
              <w:t xml:space="preserve"> </w:t>
            </w:r>
            <w:r>
              <w:t>5/3/2022. Property was shown and identified by</w:t>
            </w:r>
            <w:r>
              <w:rPr>
                <w:spacing w:val="-59"/>
              </w:rPr>
              <w:t xml:space="preserve"> </w:t>
            </w:r>
            <w:r>
              <w:rPr>
                <w:rFonts w:ascii="Arial" w:hAnsi="Arial"/>
                <w:b/>
              </w:rPr>
              <w:t>Ms.</w:t>
            </w:r>
            <w:r>
              <w:rPr>
                <w:rFonts w:ascii="Arial" w:hAnsi="Arial"/>
                <w:b/>
                <w:spacing w:val="-2"/>
              </w:rPr>
              <w:t xml:space="preserve"> </w:t>
            </w:r>
            <w:proofErr w:type="spellStart"/>
            <w:r>
              <w:rPr>
                <w:rFonts w:ascii="Arial" w:hAnsi="Arial"/>
                <w:b/>
              </w:rPr>
              <w:t>Hemani</w:t>
            </w:r>
            <w:proofErr w:type="spellEnd"/>
            <w:r>
              <w:rPr>
                <w:rFonts w:ascii="Arial" w:hAnsi="Arial"/>
                <w:b/>
                <w:spacing w:val="2"/>
              </w:rPr>
              <w:t xml:space="preserve"> </w:t>
            </w:r>
            <w:r>
              <w:rPr>
                <w:rFonts w:ascii="Arial" w:hAnsi="Arial"/>
                <w:b/>
              </w:rPr>
              <w:t xml:space="preserve">S. </w:t>
            </w:r>
            <w:r>
              <w:t>(</w:t>
            </w:r>
            <w:r>
              <w:rPr>
                <w:rFonts w:ascii="Wingdings" w:hAnsi="Wingdings"/>
              </w:rPr>
              <w:t></w:t>
            </w:r>
            <w:r>
              <w:t>-+91</w:t>
            </w:r>
            <w:r>
              <w:rPr>
                <w:spacing w:val="-4"/>
              </w:rPr>
              <w:t xml:space="preserve"> </w:t>
            </w:r>
            <w:r>
              <w:t>98200 30933)</w:t>
            </w:r>
          </w:p>
        </w:tc>
      </w:tr>
      <w:tr w:rsidR="0007563B">
        <w:trPr>
          <w:trHeight w:val="705"/>
        </w:trPr>
        <w:tc>
          <w:tcPr>
            <w:tcW w:w="919" w:type="dxa"/>
          </w:tcPr>
          <w:p w:rsidR="0007563B" w:rsidRDefault="00176812">
            <w:pPr>
              <w:pStyle w:val="TableParagraph"/>
              <w:spacing w:line="248" w:lineRule="exact"/>
              <w:ind w:left="287"/>
            </w:pPr>
            <w:r>
              <w:t>7.</w:t>
            </w:r>
          </w:p>
        </w:tc>
        <w:tc>
          <w:tcPr>
            <w:tcW w:w="4229" w:type="dxa"/>
          </w:tcPr>
          <w:p w:rsidR="0007563B" w:rsidRDefault="00176812">
            <w:pPr>
              <w:pStyle w:val="TableParagraph"/>
              <w:spacing w:line="256" w:lineRule="auto"/>
              <w:ind w:left="107"/>
            </w:pPr>
            <w:r>
              <w:t>Nature</w:t>
            </w:r>
            <w:r>
              <w:rPr>
                <w:spacing w:val="3"/>
              </w:rPr>
              <w:t xml:space="preserve"> </w:t>
            </w:r>
            <w:r>
              <w:t>and</w:t>
            </w:r>
            <w:r>
              <w:rPr>
                <w:spacing w:val="3"/>
              </w:rPr>
              <w:t xml:space="preserve"> </w:t>
            </w:r>
            <w:r>
              <w:t>sources</w:t>
            </w:r>
            <w:r>
              <w:rPr>
                <w:spacing w:val="3"/>
              </w:rPr>
              <w:t xml:space="preserve"> </w:t>
            </w:r>
            <w:r>
              <w:t>of</w:t>
            </w:r>
            <w:r>
              <w:rPr>
                <w:spacing w:val="4"/>
              </w:rPr>
              <w:t xml:space="preserve"> </w:t>
            </w:r>
            <w:r>
              <w:t>the</w:t>
            </w:r>
            <w:r>
              <w:rPr>
                <w:spacing w:val="3"/>
              </w:rPr>
              <w:t xml:space="preserve"> </w:t>
            </w:r>
            <w:r>
              <w:t>information</w:t>
            </w:r>
            <w:r>
              <w:rPr>
                <w:spacing w:val="-59"/>
              </w:rPr>
              <w:t xml:space="preserve"> </w:t>
            </w:r>
            <w:r>
              <w:t>used or</w:t>
            </w:r>
            <w:r>
              <w:rPr>
                <w:spacing w:val="-2"/>
              </w:rPr>
              <w:t xml:space="preserve"> </w:t>
            </w:r>
            <w:r>
              <w:t>relied upon</w:t>
            </w:r>
          </w:p>
        </w:tc>
        <w:tc>
          <w:tcPr>
            <w:tcW w:w="4861" w:type="dxa"/>
          </w:tcPr>
          <w:p w:rsidR="0007563B" w:rsidRDefault="00176812">
            <w:pPr>
              <w:pStyle w:val="TableParagraph"/>
              <w:spacing w:line="256" w:lineRule="auto"/>
              <w:ind w:left="108" w:right="92"/>
            </w:pPr>
            <w:r>
              <w:t>Please</w:t>
            </w:r>
            <w:r>
              <w:rPr>
                <w:spacing w:val="42"/>
              </w:rPr>
              <w:t xml:space="preserve"> </w:t>
            </w:r>
            <w:r>
              <w:t>refer</w:t>
            </w:r>
            <w:r>
              <w:rPr>
                <w:spacing w:val="41"/>
              </w:rPr>
              <w:t xml:space="preserve"> </w:t>
            </w:r>
            <w:r>
              <w:t>to</w:t>
            </w:r>
            <w:r>
              <w:rPr>
                <w:spacing w:val="43"/>
              </w:rPr>
              <w:t xml:space="preserve"> </w:t>
            </w:r>
            <w:r>
              <w:t>Part-C</w:t>
            </w:r>
            <w:r>
              <w:rPr>
                <w:spacing w:val="39"/>
              </w:rPr>
              <w:t xml:space="preserve"> </w:t>
            </w:r>
            <w:r>
              <w:t>of</w:t>
            </w:r>
            <w:r>
              <w:rPr>
                <w:spacing w:val="46"/>
              </w:rPr>
              <w:t xml:space="preserve"> </w:t>
            </w:r>
            <w:r>
              <w:t>the</w:t>
            </w:r>
            <w:r>
              <w:rPr>
                <w:spacing w:val="40"/>
              </w:rPr>
              <w:t xml:space="preserve"> </w:t>
            </w:r>
            <w:r>
              <w:t>Report.</w:t>
            </w:r>
            <w:r>
              <w:rPr>
                <w:spacing w:val="46"/>
              </w:rPr>
              <w:t xml:space="preserve"> </w:t>
            </w:r>
            <w:r>
              <w:t>Level</w:t>
            </w:r>
            <w:r>
              <w:rPr>
                <w:spacing w:val="41"/>
              </w:rPr>
              <w:t xml:space="preserve"> </w:t>
            </w:r>
            <w:r>
              <w:t>3</w:t>
            </w:r>
            <w:r>
              <w:rPr>
                <w:spacing w:val="-58"/>
              </w:rPr>
              <w:t xml:space="preserve"> </w:t>
            </w:r>
            <w:r>
              <w:t>Input</w:t>
            </w:r>
            <w:r>
              <w:rPr>
                <w:spacing w:val="-2"/>
              </w:rPr>
              <w:t xml:space="preserve"> </w:t>
            </w:r>
            <w:r>
              <w:t>(Tertiary)</w:t>
            </w:r>
            <w:r>
              <w:rPr>
                <w:spacing w:val="3"/>
              </w:rPr>
              <w:t xml:space="preserve"> </w:t>
            </w:r>
            <w:r>
              <w:t>Has</w:t>
            </w:r>
            <w:r>
              <w:rPr>
                <w:spacing w:val="-2"/>
              </w:rPr>
              <w:t xml:space="preserve"> </w:t>
            </w:r>
            <w:r>
              <w:t>been</w:t>
            </w:r>
            <w:r>
              <w:rPr>
                <w:spacing w:val="-3"/>
              </w:rPr>
              <w:t xml:space="preserve"> </w:t>
            </w:r>
            <w:r>
              <w:t>relied upon.</w:t>
            </w:r>
          </w:p>
        </w:tc>
      </w:tr>
      <w:tr w:rsidR="0007563B" w:rsidTr="00680473">
        <w:trPr>
          <w:trHeight w:val="978"/>
        </w:trPr>
        <w:tc>
          <w:tcPr>
            <w:tcW w:w="919" w:type="dxa"/>
          </w:tcPr>
          <w:p w:rsidR="0007563B" w:rsidRDefault="00176812">
            <w:pPr>
              <w:pStyle w:val="TableParagraph"/>
              <w:spacing w:line="248" w:lineRule="exact"/>
              <w:ind w:left="287"/>
            </w:pPr>
            <w:r>
              <w:t>8.</w:t>
            </w:r>
          </w:p>
        </w:tc>
        <w:tc>
          <w:tcPr>
            <w:tcW w:w="4229" w:type="dxa"/>
          </w:tcPr>
          <w:p w:rsidR="0007563B" w:rsidRDefault="00176812">
            <w:pPr>
              <w:pStyle w:val="TableParagraph"/>
              <w:spacing w:line="259" w:lineRule="auto"/>
              <w:ind w:left="107" w:right="95"/>
              <w:jc w:val="both"/>
            </w:pPr>
            <w:r>
              <w:t>Procedures adopted in carrying out the</w:t>
            </w:r>
            <w:r>
              <w:rPr>
                <w:spacing w:val="1"/>
              </w:rPr>
              <w:t xml:space="preserve"> </w:t>
            </w:r>
            <w:r>
              <w:t>valuation</w:t>
            </w:r>
            <w:r>
              <w:rPr>
                <w:spacing w:val="1"/>
              </w:rPr>
              <w:t xml:space="preserve"> </w:t>
            </w:r>
            <w:r>
              <w:t>and</w:t>
            </w:r>
            <w:r>
              <w:rPr>
                <w:spacing w:val="1"/>
              </w:rPr>
              <w:t xml:space="preserve"> </w:t>
            </w:r>
            <w:r>
              <w:t>valuation</w:t>
            </w:r>
            <w:r>
              <w:rPr>
                <w:spacing w:val="1"/>
              </w:rPr>
              <w:t xml:space="preserve"> </w:t>
            </w:r>
            <w:r>
              <w:t>standards</w:t>
            </w:r>
            <w:r>
              <w:rPr>
                <w:spacing w:val="-59"/>
              </w:rPr>
              <w:t xml:space="preserve"> </w:t>
            </w:r>
            <w:r>
              <w:t>followed</w:t>
            </w:r>
          </w:p>
        </w:tc>
        <w:tc>
          <w:tcPr>
            <w:tcW w:w="4861" w:type="dxa"/>
            <w:shd w:val="clear" w:color="auto" w:fill="FFFFFF" w:themeFill="background1"/>
          </w:tcPr>
          <w:p w:rsidR="0007563B" w:rsidRDefault="00176812">
            <w:pPr>
              <w:pStyle w:val="TableParagraph"/>
              <w:spacing w:line="250" w:lineRule="exact"/>
              <w:ind w:left="108"/>
            </w:pPr>
            <w:r>
              <w:t>Please</w:t>
            </w:r>
            <w:r>
              <w:rPr>
                <w:spacing w:val="-1"/>
              </w:rPr>
              <w:t xml:space="preserve"> </w:t>
            </w:r>
            <w:r>
              <w:t>refer</w:t>
            </w:r>
            <w:r>
              <w:rPr>
                <w:spacing w:val="-2"/>
              </w:rPr>
              <w:t xml:space="preserve"> </w:t>
            </w:r>
            <w:r>
              <w:t>to</w:t>
            </w:r>
            <w:r>
              <w:rPr>
                <w:spacing w:val="-1"/>
              </w:rPr>
              <w:t xml:space="preserve"> </w:t>
            </w:r>
            <w:r>
              <w:t>Part-C</w:t>
            </w:r>
            <w:r>
              <w:rPr>
                <w:spacing w:val="-1"/>
              </w:rPr>
              <w:t xml:space="preserve"> </w:t>
            </w:r>
            <w:r>
              <w:t>of</w:t>
            </w:r>
            <w:r>
              <w:rPr>
                <w:spacing w:val="-2"/>
              </w:rPr>
              <w:t xml:space="preserve"> </w:t>
            </w:r>
            <w:r>
              <w:t>the</w:t>
            </w:r>
            <w:r>
              <w:rPr>
                <w:spacing w:val="-1"/>
              </w:rPr>
              <w:t xml:space="preserve"> </w:t>
            </w:r>
            <w:r>
              <w:t>Report.</w:t>
            </w:r>
          </w:p>
        </w:tc>
      </w:tr>
      <w:tr w:rsidR="0007563B" w:rsidTr="00680473">
        <w:trPr>
          <w:trHeight w:val="9764"/>
        </w:trPr>
        <w:tc>
          <w:tcPr>
            <w:tcW w:w="919" w:type="dxa"/>
            <w:shd w:val="clear" w:color="auto" w:fill="FFFFFF" w:themeFill="background1"/>
          </w:tcPr>
          <w:p w:rsidR="0007563B" w:rsidRDefault="00176812">
            <w:pPr>
              <w:pStyle w:val="TableParagraph"/>
              <w:spacing w:line="248" w:lineRule="exact"/>
              <w:ind w:left="287"/>
            </w:pPr>
            <w:r>
              <w:t>9.</w:t>
            </w:r>
          </w:p>
        </w:tc>
        <w:tc>
          <w:tcPr>
            <w:tcW w:w="4229" w:type="dxa"/>
            <w:shd w:val="clear" w:color="auto" w:fill="FFFFFF" w:themeFill="background1"/>
          </w:tcPr>
          <w:p w:rsidR="0007563B" w:rsidRDefault="00176812">
            <w:pPr>
              <w:pStyle w:val="TableParagraph"/>
              <w:spacing w:line="250" w:lineRule="exact"/>
              <w:ind w:left="107"/>
            </w:pPr>
            <w:r>
              <w:t>Restrictions</w:t>
            </w:r>
            <w:r>
              <w:rPr>
                <w:spacing w:val="-4"/>
              </w:rPr>
              <w:t xml:space="preserve"> </w:t>
            </w:r>
            <w:r>
              <w:t>on</w:t>
            </w:r>
            <w:r>
              <w:rPr>
                <w:spacing w:val="-1"/>
              </w:rPr>
              <w:t xml:space="preserve"> </w:t>
            </w:r>
            <w:r>
              <w:t>use</w:t>
            </w:r>
            <w:r>
              <w:rPr>
                <w:spacing w:val="-3"/>
              </w:rPr>
              <w:t xml:space="preserve"> </w:t>
            </w:r>
            <w:r>
              <w:t>of</w:t>
            </w:r>
            <w:r>
              <w:rPr>
                <w:spacing w:val="-2"/>
              </w:rPr>
              <w:t xml:space="preserve"> </w:t>
            </w:r>
            <w:r>
              <w:t>the</w:t>
            </w:r>
            <w:r>
              <w:rPr>
                <w:spacing w:val="-2"/>
              </w:rPr>
              <w:t xml:space="preserve"> </w:t>
            </w:r>
            <w:r>
              <w:t>report,</w:t>
            </w:r>
            <w:r>
              <w:rPr>
                <w:spacing w:val="1"/>
              </w:rPr>
              <w:t xml:space="preserve"> </w:t>
            </w:r>
            <w:r>
              <w:t>if</w:t>
            </w:r>
            <w:r>
              <w:rPr>
                <w:spacing w:val="1"/>
              </w:rPr>
              <w:t xml:space="preserve"> </w:t>
            </w:r>
            <w:r>
              <w:t>any</w:t>
            </w:r>
          </w:p>
        </w:tc>
        <w:tc>
          <w:tcPr>
            <w:tcW w:w="4861" w:type="dxa"/>
            <w:shd w:val="clear" w:color="auto" w:fill="FFFFFF" w:themeFill="background1"/>
          </w:tcPr>
          <w:p w:rsidR="0007563B" w:rsidRDefault="00176812">
            <w:pPr>
              <w:pStyle w:val="TableParagraph"/>
              <w:spacing w:line="259" w:lineRule="auto"/>
              <w:ind w:left="108" w:right="95"/>
              <w:jc w:val="both"/>
            </w:pPr>
            <w:r>
              <w:t>Value varies with the Purpose/ Date/ Market &amp;</w:t>
            </w:r>
            <w:r>
              <w:rPr>
                <w:spacing w:val="1"/>
              </w:rPr>
              <w:t xml:space="preserve"> </w:t>
            </w:r>
            <w:r>
              <w:t>Asset</w:t>
            </w:r>
            <w:r>
              <w:rPr>
                <w:spacing w:val="1"/>
              </w:rPr>
              <w:t xml:space="preserve"> </w:t>
            </w:r>
            <w:r>
              <w:t>Condition</w:t>
            </w:r>
            <w:r>
              <w:rPr>
                <w:spacing w:val="1"/>
              </w:rPr>
              <w:t xml:space="preserve"> </w:t>
            </w:r>
            <w:r>
              <w:t>&amp;</w:t>
            </w:r>
            <w:r>
              <w:rPr>
                <w:spacing w:val="1"/>
              </w:rPr>
              <w:t xml:space="preserve"> </w:t>
            </w:r>
            <w:r>
              <w:t>Situation</w:t>
            </w:r>
            <w:r>
              <w:rPr>
                <w:spacing w:val="1"/>
              </w:rPr>
              <w:t xml:space="preserve"> </w:t>
            </w:r>
            <w:r>
              <w:t>prevailing</w:t>
            </w:r>
            <w:r>
              <w:rPr>
                <w:spacing w:val="1"/>
              </w:rPr>
              <w:t xml:space="preserve"> </w:t>
            </w:r>
            <w:r>
              <w:t>in</w:t>
            </w:r>
            <w:r>
              <w:rPr>
                <w:spacing w:val="1"/>
              </w:rPr>
              <w:t xml:space="preserve"> </w:t>
            </w:r>
            <w:r>
              <w:t>the</w:t>
            </w:r>
            <w:r>
              <w:rPr>
                <w:spacing w:val="-59"/>
              </w:rPr>
              <w:t xml:space="preserve"> </w:t>
            </w:r>
            <w:r>
              <w:t>market.</w:t>
            </w:r>
            <w:r>
              <w:rPr>
                <w:spacing w:val="1"/>
              </w:rPr>
              <w:t xml:space="preserve"> </w:t>
            </w:r>
            <w:r>
              <w:t>We</w:t>
            </w:r>
            <w:r>
              <w:rPr>
                <w:spacing w:val="1"/>
              </w:rPr>
              <w:t xml:space="preserve"> </w:t>
            </w:r>
            <w:r>
              <w:t>recommend</w:t>
            </w:r>
            <w:r>
              <w:rPr>
                <w:spacing w:val="1"/>
              </w:rPr>
              <w:t xml:space="preserve"> </w:t>
            </w:r>
            <w:r>
              <w:t>not</w:t>
            </w:r>
            <w:r>
              <w:rPr>
                <w:spacing w:val="1"/>
              </w:rPr>
              <w:t xml:space="preserve"> </w:t>
            </w:r>
            <w:r>
              <w:t>to</w:t>
            </w:r>
            <w:r>
              <w:rPr>
                <w:spacing w:val="1"/>
              </w:rPr>
              <w:t xml:space="preserve"> </w:t>
            </w:r>
            <w:r>
              <w:t>refer</w:t>
            </w:r>
            <w:r>
              <w:rPr>
                <w:spacing w:val="1"/>
              </w:rPr>
              <w:t xml:space="preserve"> </w:t>
            </w:r>
            <w:r>
              <w:t>the</w:t>
            </w:r>
            <w:r>
              <w:rPr>
                <w:spacing w:val="1"/>
              </w:rPr>
              <w:t xml:space="preserve"> </w:t>
            </w:r>
            <w:r>
              <w:t>indicative &amp; estimated prospective Value of the</w:t>
            </w:r>
            <w:r>
              <w:rPr>
                <w:spacing w:val="1"/>
              </w:rPr>
              <w:t xml:space="preserve"> </w:t>
            </w:r>
            <w:r>
              <w:t>asset given in this report if any of these points</w:t>
            </w:r>
            <w:r>
              <w:rPr>
                <w:spacing w:val="1"/>
              </w:rPr>
              <w:t xml:space="preserve"> </w:t>
            </w:r>
            <w:r>
              <w:t>are different from the one mentioned aforesaid</w:t>
            </w:r>
            <w:r>
              <w:rPr>
                <w:spacing w:val="1"/>
              </w:rPr>
              <w:t xml:space="preserve"> </w:t>
            </w:r>
            <w:r>
              <w:t>in</w:t>
            </w:r>
            <w:r>
              <w:rPr>
                <w:spacing w:val="-1"/>
              </w:rPr>
              <w:t xml:space="preserve"> </w:t>
            </w:r>
            <w:r>
              <w:t>the Report.</w:t>
            </w:r>
          </w:p>
          <w:p w:rsidR="0007563B" w:rsidRDefault="00176812">
            <w:pPr>
              <w:pStyle w:val="TableParagraph"/>
              <w:spacing w:before="156" w:line="259" w:lineRule="auto"/>
              <w:ind w:left="108" w:right="94"/>
              <w:jc w:val="both"/>
            </w:pPr>
            <w:r>
              <w:t>This report has been prepared for the purposes</w:t>
            </w:r>
            <w:r>
              <w:rPr>
                <w:spacing w:val="-59"/>
              </w:rPr>
              <w:t xml:space="preserve"> </w:t>
            </w:r>
            <w:r>
              <w:t>stated in the report and should not be relied</w:t>
            </w:r>
            <w:r>
              <w:rPr>
                <w:spacing w:val="1"/>
              </w:rPr>
              <w:t xml:space="preserve"> </w:t>
            </w:r>
            <w:r>
              <w:t>upon</w:t>
            </w:r>
            <w:r>
              <w:rPr>
                <w:spacing w:val="-16"/>
              </w:rPr>
              <w:t xml:space="preserve"> </w:t>
            </w:r>
            <w:r>
              <w:t>for</w:t>
            </w:r>
            <w:r>
              <w:rPr>
                <w:spacing w:val="-14"/>
              </w:rPr>
              <w:t xml:space="preserve"> </w:t>
            </w:r>
            <w:r>
              <w:t>any</w:t>
            </w:r>
            <w:r>
              <w:rPr>
                <w:spacing w:val="-15"/>
              </w:rPr>
              <w:t xml:space="preserve"> </w:t>
            </w:r>
            <w:r>
              <w:t>other</w:t>
            </w:r>
            <w:r>
              <w:rPr>
                <w:spacing w:val="-12"/>
              </w:rPr>
              <w:t xml:space="preserve"> </w:t>
            </w:r>
            <w:r>
              <w:t>purpose.</w:t>
            </w:r>
            <w:r>
              <w:rPr>
                <w:spacing w:val="-15"/>
              </w:rPr>
              <w:t xml:space="preserve"> </w:t>
            </w:r>
            <w:r>
              <w:t>Our</w:t>
            </w:r>
            <w:r>
              <w:rPr>
                <w:spacing w:val="-14"/>
              </w:rPr>
              <w:t xml:space="preserve"> </w:t>
            </w:r>
            <w:r>
              <w:t>client</w:t>
            </w:r>
            <w:r>
              <w:rPr>
                <w:spacing w:val="-11"/>
              </w:rPr>
              <w:t xml:space="preserve"> </w:t>
            </w:r>
            <w:r>
              <w:t>is</w:t>
            </w:r>
            <w:r>
              <w:rPr>
                <w:spacing w:val="-15"/>
              </w:rPr>
              <w:t xml:space="preserve"> </w:t>
            </w:r>
            <w:r>
              <w:t>the</w:t>
            </w:r>
            <w:r>
              <w:rPr>
                <w:spacing w:val="-15"/>
              </w:rPr>
              <w:t xml:space="preserve"> </w:t>
            </w:r>
            <w:r>
              <w:t>only</w:t>
            </w:r>
            <w:r>
              <w:rPr>
                <w:spacing w:val="-59"/>
              </w:rPr>
              <w:t xml:space="preserve"> </w:t>
            </w:r>
            <w:r>
              <w:rPr>
                <w:spacing w:val="-1"/>
              </w:rPr>
              <w:t>authorized</w:t>
            </w:r>
            <w:r>
              <w:rPr>
                <w:spacing w:val="-13"/>
              </w:rPr>
              <w:t xml:space="preserve"> </w:t>
            </w:r>
            <w:r>
              <w:t>user</w:t>
            </w:r>
            <w:r>
              <w:rPr>
                <w:spacing w:val="-11"/>
              </w:rPr>
              <w:t xml:space="preserve"> </w:t>
            </w:r>
            <w:r>
              <w:t>of</w:t>
            </w:r>
            <w:r>
              <w:rPr>
                <w:spacing w:val="-11"/>
              </w:rPr>
              <w:t xml:space="preserve"> </w:t>
            </w:r>
            <w:r>
              <w:t>this</w:t>
            </w:r>
            <w:r>
              <w:rPr>
                <w:spacing w:val="-12"/>
              </w:rPr>
              <w:t xml:space="preserve"> </w:t>
            </w:r>
            <w:r>
              <w:t>report</w:t>
            </w:r>
            <w:r>
              <w:rPr>
                <w:spacing w:val="-10"/>
              </w:rPr>
              <w:t xml:space="preserve"> </w:t>
            </w:r>
            <w:r>
              <w:t>and</w:t>
            </w:r>
            <w:r>
              <w:rPr>
                <w:spacing w:val="-11"/>
              </w:rPr>
              <w:t xml:space="preserve"> </w:t>
            </w:r>
            <w:r>
              <w:t>is</w:t>
            </w:r>
            <w:r>
              <w:rPr>
                <w:spacing w:val="-14"/>
              </w:rPr>
              <w:t xml:space="preserve"> </w:t>
            </w:r>
            <w:r>
              <w:t>restricted</w:t>
            </w:r>
            <w:r>
              <w:rPr>
                <w:spacing w:val="-15"/>
              </w:rPr>
              <w:t xml:space="preserve"> </w:t>
            </w:r>
            <w:r>
              <w:t>for</w:t>
            </w:r>
            <w:r>
              <w:rPr>
                <w:spacing w:val="-58"/>
              </w:rPr>
              <w:t xml:space="preserve"> </w:t>
            </w:r>
            <w:r>
              <w:t>the purpose indicated in This report. I/we do not</w:t>
            </w:r>
            <w:r>
              <w:rPr>
                <w:spacing w:val="-60"/>
              </w:rPr>
              <w:t xml:space="preserve"> </w:t>
            </w:r>
            <w:r>
              <w:t>take any responsibility for the unauthorized use</w:t>
            </w:r>
            <w:r>
              <w:rPr>
                <w:spacing w:val="-59"/>
              </w:rPr>
              <w:t xml:space="preserve"> </w:t>
            </w:r>
            <w:r>
              <w:t>of</w:t>
            </w:r>
            <w:r>
              <w:rPr>
                <w:spacing w:val="1"/>
              </w:rPr>
              <w:t xml:space="preserve"> </w:t>
            </w:r>
            <w:r>
              <w:t>this</w:t>
            </w:r>
            <w:r>
              <w:rPr>
                <w:spacing w:val="1"/>
              </w:rPr>
              <w:t xml:space="preserve"> </w:t>
            </w:r>
            <w:r>
              <w:t>report.</w:t>
            </w:r>
          </w:p>
          <w:p w:rsidR="0007563B" w:rsidRDefault="00176812">
            <w:pPr>
              <w:pStyle w:val="TableParagraph"/>
              <w:spacing w:before="160" w:line="259" w:lineRule="auto"/>
              <w:ind w:left="108" w:right="92"/>
              <w:jc w:val="both"/>
            </w:pPr>
            <w:r>
              <w:t>During the course of the assignment, we have</w:t>
            </w:r>
            <w:r>
              <w:rPr>
                <w:spacing w:val="1"/>
              </w:rPr>
              <w:t xml:space="preserve"> </w:t>
            </w:r>
            <w:r>
              <w:t>relied</w:t>
            </w:r>
            <w:r>
              <w:rPr>
                <w:spacing w:val="1"/>
              </w:rPr>
              <w:t xml:space="preserve"> </w:t>
            </w:r>
            <w:r>
              <w:t>upon</w:t>
            </w:r>
            <w:r>
              <w:rPr>
                <w:spacing w:val="1"/>
              </w:rPr>
              <w:t xml:space="preserve"> </w:t>
            </w:r>
            <w:r>
              <w:t>various</w:t>
            </w:r>
            <w:r>
              <w:rPr>
                <w:spacing w:val="1"/>
              </w:rPr>
              <w:t xml:space="preserve"> </w:t>
            </w:r>
            <w:r>
              <w:t>information,</w:t>
            </w:r>
            <w:r>
              <w:rPr>
                <w:spacing w:val="1"/>
              </w:rPr>
              <w:t xml:space="preserve"> </w:t>
            </w:r>
            <w:r>
              <w:t>data,</w:t>
            </w:r>
            <w:r>
              <w:rPr>
                <w:spacing w:val="1"/>
              </w:rPr>
              <w:t xml:space="preserve"> </w:t>
            </w:r>
            <w:r>
              <w:t>and</w:t>
            </w:r>
            <w:r>
              <w:rPr>
                <w:spacing w:val="1"/>
              </w:rPr>
              <w:t xml:space="preserve"> </w:t>
            </w:r>
            <w:r>
              <w:t>documents</w:t>
            </w:r>
            <w:r>
              <w:rPr>
                <w:spacing w:val="1"/>
              </w:rPr>
              <w:t xml:space="preserve"> </w:t>
            </w:r>
            <w:r>
              <w:t>in</w:t>
            </w:r>
            <w:r>
              <w:rPr>
                <w:spacing w:val="1"/>
              </w:rPr>
              <w:t xml:space="preserve"> </w:t>
            </w:r>
            <w:r>
              <w:t>good</w:t>
            </w:r>
            <w:r>
              <w:rPr>
                <w:spacing w:val="1"/>
              </w:rPr>
              <w:t xml:space="preserve"> </w:t>
            </w:r>
            <w:r>
              <w:t>faith</w:t>
            </w:r>
            <w:r>
              <w:rPr>
                <w:spacing w:val="1"/>
              </w:rPr>
              <w:t xml:space="preserve"> </w:t>
            </w:r>
            <w:r>
              <w:t>provided</w:t>
            </w:r>
            <w:r>
              <w:rPr>
                <w:spacing w:val="1"/>
              </w:rPr>
              <w:t xml:space="preserve"> </w:t>
            </w:r>
            <w:r>
              <w:t>by Bank</w:t>
            </w:r>
            <w:r>
              <w:rPr>
                <w:spacing w:val="1"/>
              </w:rPr>
              <w:t xml:space="preserve"> </w:t>
            </w:r>
            <w:r>
              <w:t>/</w:t>
            </w:r>
            <w:r>
              <w:rPr>
                <w:spacing w:val="1"/>
              </w:rPr>
              <w:t xml:space="preserve"> </w:t>
            </w:r>
            <w:r>
              <w:t>client both verbally and in writing. If at any point</w:t>
            </w:r>
            <w:r>
              <w:rPr>
                <w:spacing w:val="-59"/>
              </w:rPr>
              <w:t xml:space="preserve"> </w:t>
            </w:r>
            <w:r>
              <w:t>of time in future it comes to knowledge that the</w:t>
            </w:r>
            <w:r>
              <w:rPr>
                <w:spacing w:val="1"/>
              </w:rPr>
              <w:t xml:space="preserve"> </w:t>
            </w:r>
            <w:r>
              <w:t>information</w:t>
            </w:r>
            <w:r>
              <w:rPr>
                <w:spacing w:val="1"/>
              </w:rPr>
              <w:t xml:space="preserve"> </w:t>
            </w:r>
            <w:r>
              <w:t>given</w:t>
            </w:r>
            <w:r>
              <w:rPr>
                <w:spacing w:val="1"/>
              </w:rPr>
              <w:t xml:space="preserve"> </w:t>
            </w:r>
            <w:r>
              <w:t>to</w:t>
            </w:r>
            <w:r>
              <w:rPr>
                <w:spacing w:val="1"/>
              </w:rPr>
              <w:t xml:space="preserve"> </w:t>
            </w:r>
            <w:r>
              <w:t>us</w:t>
            </w:r>
            <w:r>
              <w:rPr>
                <w:spacing w:val="1"/>
              </w:rPr>
              <w:t xml:space="preserve"> </w:t>
            </w:r>
            <w:r>
              <w:t>is</w:t>
            </w:r>
            <w:r>
              <w:rPr>
                <w:spacing w:val="1"/>
              </w:rPr>
              <w:t xml:space="preserve"> </w:t>
            </w:r>
            <w:r>
              <w:t>untrue,</w:t>
            </w:r>
            <w:r>
              <w:rPr>
                <w:spacing w:val="1"/>
              </w:rPr>
              <w:t xml:space="preserve"> </w:t>
            </w:r>
            <w:r>
              <w:t>fabricated,</w:t>
            </w:r>
            <w:r>
              <w:rPr>
                <w:spacing w:val="-59"/>
              </w:rPr>
              <w:t xml:space="preserve"> </w:t>
            </w:r>
            <w:r>
              <w:t>misrepresented then the use of this report at</w:t>
            </w:r>
            <w:r>
              <w:rPr>
                <w:spacing w:val="1"/>
              </w:rPr>
              <w:t xml:space="preserve"> </w:t>
            </w:r>
            <w:r>
              <w:t>very</w:t>
            </w:r>
            <w:r>
              <w:rPr>
                <w:spacing w:val="-2"/>
              </w:rPr>
              <w:t xml:space="preserve"> </w:t>
            </w:r>
            <w:r>
              <w:t>moment</w:t>
            </w:r>
            <w:r>
              <w:rPr>
                <w:spacing w:val="-1"/>
              </w:rPr>
              <w:t xml:space="preserve"> </w:t>
            </w:r>
            <w:r>
              <w:t>will become</w:t>
            </w:r>
            <w:r>
              <w:rPr>
                <w:spacing w:val="-1"/>
              </w:rPr>
              <w:t xml:space="preserve"> </w:t>
            </w:r>
            <w:r>
              <w:t>null &amp; void.</w:t>
            </w:r>
          </w:p>
          <w:p w:rsidR="0007563B" w:rsidRDefault="00176812">
            <w:pPr>
              <w:pStyle w:val="TableParagraph"/>
              <w:spacing w:before="159" w:line="259" w:lineRule="auto"/>
              <w:ind w:left="108" w:right="92"/>
              <w:jc w:val="both"/>
            </w:pPr>
            <w:r>
              <w:t>This report only contains general assessment &amp;</w:t>
            </w:r>
            <w:r>
              <w:rPr>
                <w:spacing w:val="-59"/>
              </w:rPr>
              <w:t xml:space="preserve"> </w:t>
            </w:r>
            <w:r>
              <w:t>opinion</w:t>
            </w:r>
            <w:r>
              <w:rPr>
                <w:spacing w:val="1"/>
              </w:rPr>
              <w:t xml:space="preserve"> </w:t>
            </w:r>
            <w:r>
              <w:t>on</w:t>
            </w:r>
            <w:r>
              <w:rPr>
                <w:spacing w:val="1"/>
              </w:rPr>
              <w:t xml:space="preserve"> </w:t>
            </w:r>
            <w:r>
              <w:t>the</w:t>
            </w:r>
            <w:r>
              <w:rPr>
                <w:spacing w:val="1"/>
              </w:rPr>
              <w:t xml:space="preserve"> </w:t>
            </w:r>
            <w:r>
              <w:t>indicative,</w:t>
            </w:r>
            <w:r>
              <w:rPr>
                <w:spacing w:val="1"/>
              </w:rPr>
              <w:t xml:space="preserve"> </w:t>
            </w:r>
            <w:r>
              <w:t>estimated</w:t>
            </w:r>
            <w:r>
              <w:rPr>
                <w:spacing w:val="1"/>
              </w:rPr>
              <w:t xml:space="preserve"> </w:t>
            </w:r>
            <w:r>
              <w:t>Market</w:t>
            </w:r>
            <w:r>
              <w:rPr>
                <w:spacing w:val="1"/>
              </w:rPr>
              <w:t xml:space="preserve"> </w:t>
            </w:r>
            <w:r>
              <w:t>Value of the property for which Bank has asked</w:t>
            </w:r>
            <w:r>
              <w:rPr>
                <w:spacing w:val="-59"/>
              </w:rPr>
              <w:t xml:space="preserve"> </w:t>
            </w:r>
            <w:r>
              <w:t>to conduct the Valuation for the asset as found</w:t>
            </w:r>
            <w:r>
              <w:rPr>
                <w:spacing w:val="1"/>
              </w:rPr>
              <w:t xml:space="preserve"> </w:t>
            </w:r>
            <w:r>
              <w:t>on</w:t>
            </w:r>
            <w:r>
              <w:rPr>
                <w:spacing w:val="1"/>
              </w:rPr>
              <w:t xml:space="preserve"> </w:t>
            </w:r>
            <w:r>
              <w:t>as-is-where</w:t>
            </w:r>
            <w:r>
              <w:rPr>
                <w:spacing w:val="1"/>
              </w:rPr>
              <w:t xml:space="preserve"> </w:t>
            </w:r>
            <w:r>
              <w:t>basis</w:t>
            </w:r>
            <w:r>
              <w:rPr>
                <w:spacing w:val="1"/>
              </w:rPr>
              <w:t xml:space="preserve"> </w:t>
            </w:r>
            <w:r>
              <w:t>which</w:t>
            </w:r>
            <w:r>
              <w:rPr>
                <w:spacing w:val="1"/>
              </w:rPr>
              <w:t xml:space="preserve"> </w:t>
            </w:r>
            <w:r>
              <w:t>owner/</w:t>
            </w:r>
            <w:r>
              <w:rPr>
                <w:spacing w:val="1"/>
              </w:rPr>
              <w:t xml:space="preserve"> </w:t>
            </w:r>
            <w:r>
              <w:t>owner</w:t>
            </w:r>
            <w:r>
              <w:rPr>
                <w:spacing w:val="1"/>
              </w:rPr>
              <w:t xml:space="preserve"> </w:t>
            </w:r>
            <w:r>
              <w:t>representative/</w:t>
            </w:r>
            <w:r>
              <w:rPr>
                <w:spacing w:val="1"/>
              </w:rPr>
              <w:t xml:space="preserve"> </w:t>
            </w:r>
            <w:r>
              <w:t>client/</w:t>
            </w:r>
            <w:r>
              <w:rPr>
                <w:spacing w:val="1"/>
              </w:rPr>
              <w:t xml:space="preserve"> </w:t>
            </w:r>
            <w:r>
              <w:t>bank</w:t>
            </w:r>
            <w:r>
              <w:rPr>
                <w:spacing w:val="1"/>
              </w:rPr>
              <w:t xml:space="preserve"> </w:t>
            </w:r>
            <w:r>
              <w:t>has</w:t>
            </w:r>
            <w:r>
              <w:rPr>
                <w:spacing w:val="1"/>
              </w:rPr>
              <w:t xml:space="preserve"> </w:t>
            </w:r>
            <w:r>
              <w:t>shown/</w:t>
            </w:r>
            <w:r>
              <w:rPr>
                <w:spacing w:val="1"/>
              </w:rPr>
              <w:t xml:space="preserve"> </w:t>
            </w:r>
            <w:r>
              <w:t>identified</w:t>
            </w:r>
            <w:r>
              <w:rPr>
                <w:spacing w:val="1"/>
              </w:rPr>
              <w:t xml:space="preserve"> </w:t>
            </w:r>
            <w:r>
              <w:t>to</w:t>
            </w:r>
            <w:r>
              <w:rPr>
                <w:spacing w:val="1"/>
              </w:rPr>
              <w:t xml:space="preserve"> </w:t>
            </w:r>
            <w:r>
              <w:t>us</w:t>
            </w:r>
            <w:r>
              <w:rPr>
                <w:spacing w:val="1"/>
              </w:rPr>
              <w:t xml:space="preserve"> </w:t>
            </w:r>
            <w:r>
              <w:t>on</w:t>
            </w:r>
            <w:r>
              <w:rPr>
                <w:spacing w:val="1"/>
              </w:rPr>
              <w:t xml:space="preserve"> </w:t>
            </w:r>
            <w:r>
              <w:t>the</w:t>
            </w:r>
            <w:r>
              <w:rPr>
                <w:spacing w:val="1"/>
              </w:rPr>
              <w:t xml:space="preserve"> </w:t>
            </w:r>
            <w:r>
              <w:t>site</w:t>
            </w:r>
            <w:r>
              <w:rPr>
                <w:spacing w:val="1"/>
              </w:rPr>
              <w:t xml:space="preserve"> </w:t>
            </w:r>
            <w:r>
              <w:t>unless</w:t>
            </w:r>
            <w:r>
              <w:rPr>
                <w:spacing w:val="1"/>
              </w:rPr>
              <w:t xml:space="preserve"> </w:t>
            </w:r>
            <w:r>
              <w:t>otherwise</w:t>
            </w:r>
            <w:r>
              <w:rPr>
                <w:spacing w:val="-59"/>
              </w:rPr>
              <w:t xml:space="preserve"> </w:t>
            </w:r>
            <w:r>
              <w:t>mentioned</w:t>
            </w:r>
            <w:r>
              <w:rPr>
                <w:spacing w:val="-13"/>
              </w:rPr>
              <w:t xml:space="preserve"> </w:t>
            </w:r>
            <w:r>
              <w:t>in</w:t>
            </w:r>
            <w:r>
              <w:rPr>
                <w:spacing w:val="-12"/>
              </w:rPr>
              <w:t xml:space="preserve"> </w:t>
            </w:r>
            <w:r>
              <w:t>the</w:t>
            </w:r>
            <w:r>
              <w:rPr>
                <w:spacing w:val="-15"/>
              </w:rPr>
              <w:t xml:space="preserve"> </w:t>
            </w:r>
            <w:r>
              <w:t>report</w:t>
            </w:r>
            <w:r>
              <w:rPr>
                <w:spacing w:val="-11"/>
              </w:rPr>
              <w:t xml:space="preserve"> </w:t>
            </w:r>
            <w:r>
              <w:t>of</w:t>
            </w:r>
            <w:r>
              <w:rPr>
                <w:spacing w:val="-11"/>
              </w:rPr>
              <w:t xml:space="preserve"> </w:t>
            </w:r>
            <w:r>
              <w:t>which</w:t>
            </w:r>
            <w:r>
              <w:rPr>
                <w:spacing w:val="-12"/>
              </w:rPr>
              <w:t xml:space="preserve"> </w:t>
            </w:r>
            <w:r>
              <w:t>some</w:t>
            </w:r>
            <w:r>
              <w:rPr>
                <w:spacing w:val="-12"/>
              </w:rPr>
              <w:t xml:space="preserve"> </w:t>
            </w:r>
            <w:r>
              <w:t>reference</w:t>
            </w:r>
            <w:r>
              <w:rPr>
                <w:spacing w:val="-59"/>
              </w:rPr>
              <w:t xml:space="preserve"> </w:t>
            </w:r>
            <w:r>
              <w:t>has</w:t>
            </w:r>
            <w:r>
              <w:rPr>
                <w:spacing w:val="-3"/>
              </w:rPr>
              <w:t xml:space="preserve"> </w:t>
            </w:r>
            <w:r>
              <w:t>been</w:t>
            </w:r>
            <w:r>
              <w:rPr>
                <w:spacing w:val="-6"/>
              </w:rPr>
              <w:t xml:space="preserve"> </w:t>
            </w:r>
            <w:r>
              <w:t>taken</w:t>
            </w:r>
            <w:r>
              <w:rPr>
                <w:spacing w:val="-6"/>
              </w:rPr>
              <w:t xml:space="preserve"> </w:t>
            </w:r>
            <w:r>
              <w:t>from</w:t>
            </w:r>
            <w:r>
              <w:rPr>
                <w:spacing w:val="-3"/>
              </w:rPr>
              <w:t xml:space="preserve"> </w:t>
            </w:r>
            <w:r>
              <w:t>the</w:t>
            </w:r>
            <w:r>
              <w:rPr>
                <w:spacing w:val="-6"/>
              </w:rPr>
              <w:t xml:space="preserve"> </w:t>
            </w:r>
            <w:r>
              <w:t>information/</w:t>
            </w:r>
            <w:r>
              <w:rPr>
                <w:spacing w:val="-4"/>
              </w:rPr>
              <w:t xml:space="preserve"> </w:t>
            </w:r>
            <w:r>
              <w:t>data</w:t>
            </w:r>
            <w:r>
              <w:rPr>
                <w:spacing w:val="-7"/>
              </w:rPr>
              <w:t xml:space="preserve"> </w:t>
            </w:r>
            <w:r>
              <w:t>given</w:t>
            </w:r>
            <w:r>
              <w:rPr>
                <w:spacing w:val="-59"/>
              </w:rPr>
              <w:t xml:space="preserve"> </w:t>
            </w:r>
            <w:r>
              <w:t>in the copy of documents provided to us and</w:t>
            </w:r>
            <w:r>
              <w:rPr>
                <w:spacing w:val="1"/>
              </w:rPr>
              <w:t xml:space="preserve"> </w:t>
            </w:r>
            <w:r>
              <w:t>informed</w:t>
            </w:r>
            <w:r>
              <w:rPr>
                <w:spacing w:val="23"/>
              </w:rPr>
              <w:t xml:space="preserve"> </w:t>
            </w:r>
            <w:r>
              <w:t>verbally</w:t>
            </w:r>
            <w:r>
              <w:rPr>
                <w:spacing w:val="23"/>
              </w:rPr>
              <w:t xml:space="preserve"> </w:t>
            </w:r>
            <w:r>
              <w:t>or</w:t>
            </w:r>
            <w:r>
              <w:rPr>
                <w:spacing w:val="24"/>
              </w:rPr>
              <w:t xml:space="preserve"> </w:t>
            </w:r>
            <w:r>
              <w:t>in</w:t>
            </w:r>
            <w:r>
              <w:rPr>
                <w:spacing w:val="25"/>
              </w:rPr>
              <w:t xml:space="preserve"> </w:t>
            </w:r>
            <w:r>
              <w:t>writing</w:t>
            </w:r>
            <w:r>
              <w:rPr>
                <w:spacing w:val="30"/>
              </w:rPr>
              <w:t xml:space="preserve"> </w:t>
            </w:r>
            <w:r>
              <w:t>which</w:t>
            </w:r>
            <w:r>
              <w:rPr>
                <w:spacing w:val="25"/>
              </w:rPr>
              <w:t xml:space="preserve"> </w:t>
            </w:r>
            <w:r>
              <w:t>has</w:t>
            </w:r>
            <w:r>
              <w:rPr>
                <w:spacing w:val="25"/>
              </w:rPr>
              <w:t xml:space="preserve"> </w:t>
            </w:r>
            <w:r>
              <w:t>been</w:t>
            </w:r>
          </w:p>
          <w:p w:rsidR="0007563B" w:rsidRDefault="00176812">
            <w:pPr>
              <w:pStyle w:val="TableParagraph"/>
              <w:spacing w:line="251" w:lineRule="exact"/>
              <w:ind w:left="108"/>
              <w:jc w:val="both"/>
            </w:pPr>
            <w:proofErr w:type="gramStart"/>
            <w:r>
              <w:t>relied</w:t>
            </w:r>
            <w:proofErr w:type="gramEnd"/>
            <w:r>
              <w:rPr>
                <w:spacing w:val="10"/>
              </w:rPr>
              <w:t xml:space="preserve"> </w:t>
            </w:r>
            <w:r>
              <w:t>upon</w:t>
            </w:r>
            <w:r>
              <w:rPr>
                <w:spacing w:val="10"/>
              </w:rPr>
              <w:t xml:space="preserve"> </w:t>
            </w:r>
            <w:r>
              <w:t>in</w:t>
            </w:r>
            <w:r>
              <w:rPr>
                <w:spacing w:val="8"/>
              </w:rPr>
              <w:t xml:space="preserve"> </w:t>
            </w:r>
            <w:r>
              <w:t>good</w:t>
            </w:r>
            <w:r>
              <w:rPr>
                <w:spacing w:val="6"/>
              </w:rPr>
              <w:t xml:space="preserve"> </w:t>
            </w:r>
            <w:r>
              <w:t>faith.</w:t>
            </w:r>
            <w:r>
              <w:rPr>
                <w:spacing w:val="11"/>
              </w:rPr>
              <w:t xml:space="preserve"> </w:t>
            </w:r>
            <w:r>
              <w:t>It</w:t>
            </w:r>
            <w:r>
              <w:rPr>
                <w:spacing w:val="9"/>
              </w:rPr>
              <w:t xml:space="preserve"> </w:t>
            </w:r>
            <w:r>
              <w:t>doesn’t</w:t>
            </w:r>
            <w:r>
              <w:rPr>
                <w:spacing w:val="10"/>
              </w:rPr>
              <w:t xml:space="preserve"> </w:t>
            </w:r>
            <w:r>
              <w:t>contain</w:t>
            </w:r>
            <w:r>
              <w:rPr>
                <w:spacing w:val="10"/>
              </w:rPr>
              <w:t xml:space="preserve"> </w:t>
            </w:r>
            <w:r>
              <w:t>any</w:t>
            </w:r>
          </w:p>
        </w:tc>
      </w:tr>
    </w:tbl>
    <w:p w:rsidR="0007563B" w:rsidRDefault="00176812">
      <w:pPr>
        <w:rPr>
          <w:sz w:val="2"/>
          <w:szCs w:val="2"/>
        </w:rPr>
      </w:pPr>
      <w:r>
        <w:pict>
          <v:shape id="_x0000_s1047" style="position:absolute;margin-left:90.05pt;margin-top:341.25pt;width:299pt;height:269.7pt;z-index:-18623488;mso-position-horizontal-relative:page;mso-position-vertical-relative:page" coordorigin="1801,6825" coordsize="5980,5394" o:spt="100" adj="0,,0" path="m4498,11103r-6,-73l4477,10951r-22,-82l4432,10799r-30,-72l4367,10652r-42,-78l4276,10494r-40,-59l4200,10384r,686l4197,11126r-12,57l4167,11240r-29,60l4097,11363r-53,66l3979,11498r-305,306l2216,10346r301,-301l2598,9969r74,-60l2740,9866r61,-27l2868,9824r73,-4l3020,9827r85,18l3195,9874r60,26l3317,9932r63,39l3446,10016r68,51l3584,10125r72,65l3729,10262r60,61l3844,10383r52,59l3943,10500r43,57l4024,10612r35,54l4101,10741r35,72l4163,10882r20,67l4196,11013r4,57l4200,10384r-6,-9l4148,10315r-50,-60l4045,10194r-56,-62l3929,10070r-64,-62l3801,9950r-64,-55l3673,9843r-30,-23l3609,9795r-63,-44l3482,9709r-63,-37l3346,9634r-72,-32l3203,9574r-71,-22l3062,9535r-70,-12l2923,9516r-73,-1l2779,9521r-70,15l2642,9559r-65,30l2528,9618r-52,37l2420,9700r-61,54l2294,9817r-493,493l3710,12218r414,-414l4226,11702r61,-65l4341,11571r45,-65l4424,11439r30,-67l4476,11306r15,-67l4498,11172r,-69xm6418,9510l6056,9382,5650,9239r-89,-29l5475,9186r-82,-19l5364,9162r-50,-9l5239,9143r-46,-2l5143,9144r-54,7l5030,9162r44,-70l5109,9023r27,-69l5154,8885r10,-69l5165,8748r-8,-68l5139,8602r-28,-76l5075,8451r-45,-72l4976,8308r-20,-23l4913,8239r-41,-38l4872,8758r-4,56l4854,8869r-24,56l4794,8984r-47,61l4687,9109r-274,273l4280,9516,3649,8884r453,-453l4166,8374r63,-43l4293,8302r65,-16l4422,8285r79,15l4577,8330r72,45l4718,8435r43,47l4797,8533r30,54l4851,8643r16,58l4872,8758r,-557l4849,8180r-67,-53l4713,8082r-72,-39l4566,8011r-92,-28l4386,7970r-83,2l4225,7988r-62,25l4098,8049r-68,49l3958,8157r-75,71l3248,8863r1909,1908l5346,10582,4499,9734r219,-218l4753,9481r30,-27l4810,9433r23,-15l4863,9405r33,-11l4932,9386r39,-4l5014,9382r52,5l5125,9398r69,16l5256,9431r72,21l5407,9477r89,30l6180,9748r238,-238xm7780,8148l7415,7952,6555,7498r,307l6070,8291r-81,-144l5748,7717r-40,-72l5668,7574r-39,-66l5590,7443r-40,-64l5509,7316r-42,-62l5424,7193r-44,-61l5436,7168r62,38l5564,7246r71,42l5792,7378r763,427l6555,7498,5862,7132,5286,6825r-204,204l5277,7380r39,70l5701,8148r467,848l6441,9487r201,-201l6565,9153,6298,8684r-77,-133l6481,8291r339,-339l7565,8363r215,-215xe" fillcolor="silver" stroked="f">
            <v:fill opacity="32896f"/>
            <v:stroke joinstyle="round"/>
            <v:formulas/>
            <v:path arrowok="t" o:connecttype="segments"/>
            <w10:wrap anchorx="page" anchory="page"/>
          </v:shape>
        </w:pict>
      </w:r>
      <w:r>
        <w:pict>
          <v:shape id="_x0000_s1046" style="position:absolute;margin-left:301.65pt;margin-top:191.95pt;width:183.7pt;height:207.4pt;z-index:-18622976;mso-position-horizontal-relative:page;mso-position-vertical-relative:page" coordorigin="6033,3839" coordsize="3674,4148" o:spt="100" adj="0,,0" path="m8131,7797l7264,6930r672,-672l7711,6033r-672,672l6448,6114r776,-776l6999,5113r-966,965l7941,7986r190,-189xm9707,6221l8024,4538r473,-474l8272,3839,7138,4974r225,225l7834,4727,9517,6410r190,-189xe" fillcolor="silver" stroked="f">
            <v:fill opacity="32896f"/>
            <v:stroke joinstyle="round"/>
            <v:formulas/>
            <v:path arrowok="t" o:connecttype="segments"/>
            <w10:wrap anchorx="page" anchory="page"/>
          </v:shape>
        </w:pict>
      </w:r>
      <w:r>
        <w:rPr>
          <w:noProof/>
          <w:lang w:val="en-IN" w:eastAsia="en-IN"/>
        </w:rPr>
        <w:drawing>
          <wp:anchor distT="0" distB="0" distL="0" distR="0" simplePos="0" relativeHeight="15794688"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8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jpeg"/>
                    <pic:cNvPicPr/>
                  </pic:nvPicPr>
                  <pic:blipFill>
                    <a:blip r:embed="rId17" cstate="print"/>
                    <a:stretch>
                      <a:fillRect/>
                    </a:stretch>
                  </pic:blipFill>
                  <pic:spPr>
                    <a:xfrm>
                      <a:off x="0" y="0"/>
                      <a:ext cx="2059305" cy="391159"/>
                    </a:xfrm>
                    <a:prstGeom prst="rect">
                      <a:avLst/>
                    </a:prstGeom>
                  </pic:spPr>
                </pic:pic>
              </a:graphicData>
            </a:graphic>
          </wp:anchor>
        </w:drawing>
      </w:r>
    </w:p>
    <w:p w:rsidR="0007563B" w:rsidRDefault="0007563B">
      <w:pPr>
        <w:rPr>
          <w:sz w:val="2"/>
          <w:szCs w:val="2"/>
        </w:rPr>
        <w:sectPr w:rsidR="0007563B">
          <w:headerReference w:type="even" r:id="rId78"/>
          <w:headerReference w:type="default" r:id="rId79"/>
          <w:footerReference w:type="default" r:id="rId80"/>
          <w:headerReference w:type="first" r:id="rId81"/>
          <w:pgSz w:w="12240" w:h="15840"/>
          <w:pgMar w:top="1640" w:right="340" w:bottom="1180" w:left="340" w:header="210" w:footer="995" w:gutter="0"/>
          <w:cols w:space="720"/>
        </w:sectPr>
      </w:pPr>
    </w:p>
    <w:tbl>
      <w:tblPr>
        <w:tblW w:w="0" w:type="auto"/>
        <w:tblInd w:w="1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19"/>
        <w:gridCol w:w="4229"/>
        <w:gridCol w:w="4861"/>
      </w:tblGrid>
      <w:tr w:rsidR="0007563B">
        <w:trPr>
          <w:trHeight w:val="1252"/>
        </w:trPr>
        <w:tc>
          <w:tcPr>
            <w:tcW w:w="919" w:type="dxa"/>
          </w:tcPr>
          <w:p w:rsidR="0007563B" w:rsidRDefault="0007563B">
            <w:pPr>
              <w:pStyle w:val="TableParagraph"/>
              <w:ind w:left="0"/>
              <w:rPr>
                <w:rFonts w:ascii="Times New Roman"/>
                <w:sz w:val="20"/>
              </w:rPr>
            </w:pPr>
          </w:p>
        </w:tc>
        <w:tc>
          <w:tcPr>
            <w:tcW w:w="4229" w:type="dxa"/>
          </w:tcPr>
          <w:p w:rsidR="0007563B" w:rsidRDefault="0007563B">
            <w:pPr>
              <w:pStyle w:val="TableParagraph"/>
              <w:ind w:left="0"/>
              <w:rPr>
                <w:rFonts w:ascii="Times New Roman"/>
                <w:sz w:val="20"/>
              </w:rPr>
            </w:pPr>
          </w:p>
        </w:tc>
        <w:tc>
          <w:tcPr>
            <w:tcW w:w="4861" w:type="dxa"/>
          </w:tcPr>
          <w:p w:rsidR="0007563B" w:rsidRDefault="00176812">
            <w:pPr>
              <w:pStyle w:val="TableParagraph"/>
              <w:spacing w:line="259" w:lineRule="auto"/>
              <w:ind w:left="108" w:right="94"/>
              <w:jc w:val="both"/>
            </w:pPr>
            <w:proofErr w:type="gramStart"/>
            <w:r>
              <w:t>other</w:t>
            </w:r>
            <w:proofErr w:type="gramEnd"/>
            <w:r>
              <w:rPr>
                <w:spacing w:val="-13"/>
              </w:rPr>
              <w:t xml:space="preserve"> </w:t>
            </w:r>
            <w:r>
              <w:t>recommendations</w:t>
            </w:r>
            <w:r>
              <w:rPr>
                <w:spacing w:val="-12"/>
              </w:rPr>
              <w:t xml:space="preserve"> </w:t>
            </w:r>
            <w:r>
              <w:t>of</w:t>
            </w:r>
            <w:r>
              <w:rPr>
                <w:spacing w:val="-7"/>
              </w:rPr>
              <w:t xml:space="preserve"> </w:t>
            </w:r>
            <w:r>
              <w:t>any</w:t>
            </w:r>
            <w:r>
              <w:rPr>
                <w:spacing w:val="-12"/>
              </w:rPr>
              <w:t xml:space="preserve"> </w:t>
            </w:r>
            <w:r>
              <w:t>sort</w:t>
            </w:r>
            <w:r>
              <w:rPr>
                <w:spacing w:val="-9"/>
              </w:rPr>
              <w:t xml:space="preserve"> </w:t>
            </w:r>
            <w:r>
              <w:t>including</w:t>
            </w:r>
            <w:r>
              <w:rPr>
                <w:spacing w:val="-11"/>
              </w:rPr>
              <w:t xml:space="preserve"> </w:t>
            </w:r>
            <w:r>
              <w:t>but</w:t>
            </w:r>
            <w:r>
              <w:rPr>
                <w:spacing w:val="-59"/>
              </w:rPr>
              <w:t xml:space="preserve"> </w:t>
            </w:r>
            <w:r>
              <w:t>not</w:t>
            </w:r>
            <w:r>
              <w:rPr>
                <w:spacing w:val="1"/>
              </w:rPr>
              <w:t xml:space="preserve"> </w:t>
            </w:r>
            <w:r>
              <w:t>limited to express of</w:t>
            </w:r>
            <w:r>
              <w:rPr>
                <w:spacing w:val="1"/>
              </w:rPr>
              <w:t xml:space="preserve"> </w:t>
            </w:r>
            <w:r>
              <w:t>any opinion on the</w:t>
            </w:r>
            <w:r>
              <w:rPr>
                <w:spacing w:val="1"/>
              </w:rPr>
              <w:t xml:space="preserve"> </w:t>
            </w:r>
            <w:r>
              <w:t>suitability</w:t>
            </w:r>
            <w:r>
              <w:rPr>
                <w:spacing w:val="1"/>
              </w:rPr>
              <w:t xml:space="preserve"> </w:t>
            </w:r>
            <w:r>
              <w:t>or</w:t>
            </w:r>
            <w:r>
              <w:rPr>
                <w:spacing w:val="1"/>
              </w:rPr>
              <w:t xml:space="preserve"> </w:t>
            </w:r>
            <w:r>
              <w:t>otherwise</w:t>
            </w:r>
            <w:r>
              <w:rPr>
                <w:spacing w:val="1"/>
              </w:rPr>
              <w:t xml:space="preserve"> </w:t>
            </w:r>
            <w:r>
              <w:t>of</w:t>
            </w:r>
            <w:r>
              <w:rPr>
                <w:spacing w:val="1"/>
              </w:rPr>
              <w:t xml:space="preserve"> </w:t>
            </w:r>
            <w:r>
              <w:t>entering</w:t>
            </w:r>
            <w:r>
              <w:rPr>
                <w:spacing w:val="1"/>
              </w:rPr>
              <w:t xml:space="preserve"> </w:t>
            </w:r>
            <w:r>
              <w:t>into</w:t>
            </w:r>
            <w:r>
              <w:rPr>
                <w:spacing w:val="1"/>
              </w:rPr>
              <w:t xml:space="preserve"> </w:t>
            </w:r>
            <w:r>
              <w:t>any</w:t>
            </w:r>
            <w:r>
              <w:rPr>
                <w:spacing w:val="1"/>
              </w:rPr>
              <w:t xml:space="preserve"> </w:t>
            </w:r>
            <w:r>
              <w:t>transaction</w:t>
            </w:r>
            <w:r>
              <w:rPr>
                <w:spacing w:val="-1"/>
              </w:rPr>
              <w:t xml:space="preserve"> </w:t>
            </w:r>
            <w:r>
              <w:t>with the</w:t>
            </w:r>
            <w:r>
              <w:rPr>
                <w:spacing w:val="-2"/>
              </w:rPr>
              <w:t xml:space="preserve"> </w:t>
            </w:r>
            <w:r>
              <w:t>borrower.</w:t>
            </w:r>
          </w:p>
        </w:tc>
      </w:tr>
      <w:tr w:rsidR="0007563B">
        <w:trPr>
          <w:trHeight w:val="705"/>
        </w:trPr>
        <w:tc>
          <w:tcPr>
            <w:tcW w:w="919" w:type="dxa"/>
          </w:tcPr>
          <w:p w:rsidR="0007563B" w:rsidRDefault="00176812">
            <w:pPr>
              <w:pStyle w:val="TableParagraph"/>
              <w:spacing w:line="243" w:lineRule="exact"/>
              <w:ind w:left="287"/>
            </w:pPr>
            <w:r>
              <w:t>10.</w:t>
            </w:r>
          </w:p>
        </w:tc>
        <w:tc>
          <w:tcPr>
            <w:tcW w:w="4229" w:type="dxa"/>
          </w:tcPr>
          <w:p w:rsidR="0007563B" w:rsidRDefault="00176812">
            <w:pPr>
              <w:pStyle w:val="TableParagraph"/>
              <w:spacing w:line="259" w:lineRule="auto"/>
              <w:ind w:left="107" w:right="87"/>
            </w:pPr>
            <w:r>
              <w:rPr>
                <w:spacing w:val="-1"/>
              </w:rPr>
              <w:t>Major</w:t>
            </w:r>
            <w:r>
              <w:rPr>
                <w:spacing w:val="-14"/>
              </w:rPr>
              <w:t xml:space="preserve"> </w:t>
            </w:r>
            <w:r>
              <w:t>factors</w:t>
            </w:r>
            <w:r>
              <w:rPr>
                <w:spacing w:val="-15"/>
              </w:rPr>
              <w:t xml:space="preserve"> </w:t>
            </w:r>
            <w:r>
              <w:t>that</w:t>
            </w:r>
            <w:r>
              <w:rPr>
                <w:spacing w:val="-10"/>
              </w:rPr>
              <w:t xml:space="preserve"> </w:t>
            </w:r>
            <w:r>
              <w:t>were</w:t>
            </w:r>
            <w:r>
              <w:rPr>
                <w:spacing w:val="-12"/>
              </w:rPr>
              <w:t xml:space="preserve"> </w:t>
            </w:r>
            <w:r>
              <w:t>taken</w:t>
            </w:r>
            <w:r>
              <w:rPr>
                <w:spacing w:val="-13"/>
              </w:rPr>
              <w:t xml:space="preserve"> </w:t>
            </w:r>
            <w:r>
              <w:t>into</w:t>
            </w:r>
            <w:r>
              <w:rPr>
                <w:spacing w:val="-11"/>
              </w:rPr>
              <w:t xml:space="preserve"> </w:t>
            </w:r>
            <w:r>
              <w:t>account</w:t>
            </w:r>
            <w:r>
              <w:rPr>
                <w:spacing w:val="-58"/>
              </w:rPr>
              <w:t xml:space="preserve"> </w:t>
            </w:r>
            <w:r>
              <w:t>during</w:t>
            </w:r>
            <w:r>
              <w:rPr>
                <w:spacing w:val="-1"/>
              </w:rPr>
              <w:t xml:space="preserve"> </w:t>
            </w:r>
            <w:r>
              <w:t>the</w:t>
            </w:r>
            <w:r>
              <w:rPr>
                <w:spacing w:val="-2"/>
              </w:rPr>
              <w:t xml:space="preserve"> </w:t>
            </w:r>
            <w:r>
              <w:t>valuation</w:t>
            </w:r>
          </w:p>
        </w:tc>
        <w:tc>
          <w:tcPr>
            <w:tcW w:w="4861" w:type="dxa"/>
          </w:tcPr>
          <w:p w:rsidR="0007563B" w:rsidRDefault="00176812">
            <w:pPr>
              <w:pStyle w:val="TableParagraph"/>
              <w:spacing w:line="246" w:lineRule="exact"/>
              <w:ind w:left="108"/>
            </w:pPr>
            <w:r>
              <w:t>Please</w:t>
            </w:r>
            <w:r>
              <w:rPr>
                <w:spacing w:val="-1"/>
              </w:rPr>
              <w:t xml:space="preserve"> </w:t>
            </w:r>
            <w:r>
              <w:t>refer</w:t>
            </w:r>
            <w:r>
              <w:rPr>
                <w:spacing w:val="-2"/>
              </w:rPr>
              <w:t xml:space="preserve"> </w:t>
            </w:r>
            <w:r>
              <w:t>to</w:t>
            </w:r>
            <w:r>
              <w:rPr>
                <w:spacing w:val="1"/>
              </w:rPr>
              <w:t xml:space="preserve"> </w:t>
            </w:r>
            <w:r>
              <w:t>Part</w:t>
            </w:r>
            <w:r>
              <w:rPr>
                <w:spacing w:val="-2"/>
              </w:rPr>
              <w:t xml:space="preserve"> </w:t>
            </w:r>
            <w:r>
              <w:t>A,</w:t>
            </w:r>
            <w:r>
              <w:rPr>
                <w:spacing w:val="-1"/>
              </w:rPr>
              <w:t xml:space="preserve"> </w:t>
            </w:r>
            <w:r>
              <w:t>B</w:t>
            </w:r>
            <w:r>
              <w:rPr>
                <w:spacing w:val="-3"/>
              </w:rPr>
              <w:t xml:space="preserve"> </w:t>
            </w:r>
            <w:r>
              <w:t>&amp; C of</w:t>
            </w:r>
            <w:r>
              <w:rPr>
                <w:spacing w:val="1"/>
              </w:rPr>
              <w:t xml:space="preserve"> </w:t>
            </w:r>
            <w:r>
              <w:t>the</w:t>
            </w:r>
            <w:r>
              <w:rPr>
                <w:spacing w:val="-2"/>
              </w:rPr>
              <w:t xml:space="preserve"> </w:t>
            </w:r>
            <w:r>
              <w:t>Report.</w:t>
            </w:r>
          </w:p>
        </w:tc>
      </w:tr>
      <w:tr w:rsidR="0007563B">
        <w:trPr>
          <w:trHeight w:val="707"/>
        </w:trPr>
        <w:tc>
          <w:tcPr>
            <w:tcW w:w="919" w:type="dxa"/>
          </w:tcPr>
          <w:p w:rsidR="0007563B" w:rsidRDefault="00176812">
            <w:pPr>
              <w:pStyle w:val="TableParagraph"/>
              <w:spacing w:line="243" w:lineRule="exact"/>
              <w:ind w:left="287"/>
            </w:pPr>
            <w:r>
              <w:t>11.</w:t>
            </w:r>
          </w:p>
        </w:tc>
        <w:tc>
          <w:tcPr>
            <w:tcW w:w="4229" w:type="dxa"/>
          </w:tcPr>
          <w:p w:rsidR="0007563B" w:rsidRDefault="00176812">
            <w:pPr>
              <w:pStyle w:val="TableParagraph"/>
              <w:spacing w:line="259" w:lineRule="auto"/>
              <w:ind w:left="107"/>
            </w:pPr>
            <w:r>
              <w:t>Major</w:t>
            </w:r>
            <w:r>
              <w:rPr>
                <w:spacing w:val="4"/>
              </w:rPr>
              <w:t xml:space="preserve"> </w:t>
            </w:r>
            <w:r>
              <w:t>factors</w:t>
            </w:r>
            <w:r>
              <w:rPr>
                <w:spacing w:val="3"/>
              </w:rPr>
              <w:t xml:space="preserve"> </w:t>
            </w:r>
            <w:r>
              <w:t>that</w:t>
            </w:r>
            <w:r>
              <w:rPr>
                <w:spacing w:val="4"/>
              </w:rPr>
              <w:t xml:space="preserve"> </w:t>
            </w:r>
            <w:r>
              <w:t>were</w:t>
            </w:r>
            <w:r>
              <w:rPr>
                <w:spacing w:val="3"/>
              </w:rPr>
              <w:t xml:space="preserve"> </w:t>
            </w:r>
            <w:r>
              <w:t>not</w:t>
            </w:r>
            <w:r>
              <w:rPr>
                <w:spacing w:val="4"/>
              </w:rPr>
              <w:t xml:space="preserve"> </w:t>
            </w:r>
            <w:r>
              <w:t>taken</w:t>
            </w:r>
            <w:r>
              <w:rPr>
                <w:spacing w:val="3"/>
              </w:rPr>
              <w:t xml:space="preserve"> </w:t>
            </w:r>
            <w:r>
              <w:t>into</w:t>
            </w:r>
            <w:r>
              <w:rPr>
                <w:spacing w:val="-59"/>
              </w:rPr>
              <w:t xml:space="preserve"> </w:t>
            </w:r>
            <w:r>
              <w:t>account</w:t>
            </w:r>
            <w:r>
              <w:rPr>
                <w:spacing w:val="1"/>
              </w:rPr>
              <w:t xml:space="preserve"> </w:t>
            </w:r>
            <w:r>
              <w:t>during the</w:t>
            </w:r>
            <w:r>
              <w:rPr>
                <w:spacing w:val="-1"/>
              </w:rPr>
              <w:t xml:space="preserve"> </w:t>
            </w:r>
            <w:r>
              <w:t>valuation</w:t>
            </w:r>
          </w:p>
        </w:tc>
        <w:tc>
          <w:tcPr>
            <w:tcW w:w="4861" w:type="dxa"/>
          </w:tcPr>
          <w:p w:rsidR="0007563B" w:rsidRDefault="00176812">
            <w:pPr>
              <w:pStyle w:val="TableParagraph"/>
              <w:spacing w:line="246" w:lineRule="exact"/>
              <w:ind w:left="108"/>
            </w:pPr>
            <w:r>
              <w:t>Please</w:t>
            </w:r>
            <w:r>
              <w:rPr>
                <w:spacing w:val="-1"/>
              </w:rPr>
              <w:t xml:space="preserve"> </w:t>
            </w:r>
            <w:r>
              <w:t>refer</w:t>
            </w:r>
            <w:r>
              <w:rPr>
                <w:spacing w:val="-2"/>
              </w:rPr>
              <w:t xml:space="preserve"> </w:t>
            </w:r>
            <w:r>
              <w:t>to Part</w:t>
            </w:r>
            <w:r>
              <w:rPr>
                <w:spacing w:val="-2"/>
              </w:rPr>
              <w:t xml:space="preserve"> </w:t>
            </w:r>
            <w:r>
              <w:t>A,</w:t>
            </w:r>
            <w:r>
              <w:rPr>
                <w:spacing w:val="-1"/>
              </w:rPr>
              <w:t xml:space="preserve"> </w:t>
            </w:r>
            <w:r>
              <w:t>B</w:t>
            </w:r>
            <w:r>
              <w:rPr>
                <w:spacing w:val="-3"/>
              </w:rPr>
              <w:t xml:space="preserve"> </w:t>
            </w:r>
            <w:r>
              <w:t>&amp; C</w:t>
            </w:r>
            <w:r>
              <w:rPr>
                <w:spacing w:val="-1"/>
              </w:rPr>
              <w:t xml:space="preserve"> </w:t>
            </w:r>
            <w:r>
              <w:t>of</w:t>
            </w:r>
            <w:r>
              <w:rPr>
                <w:spacing w:val="1"/>
              </w:rPr>
              <w:t xml:space="preserve"> </w:t>
            </w:r>
            <w:r>
              <w:t>the</w:t>
            </w:r>
            <w:r>
              <w:rPr>
                <w:spacing w:val="-2"/>
              </w:rPr>
              <w:t xml:space="preserve"> </w:t>
            </w:r>
            <w:r>
              <w:t>Report.</w:t>
            </w:r>
          </w:p>
        </w:tc>
      </w:tr>
      <w:tr w:rsidR="0007563B">
        <w:trPr>
          <w:trHeight w:val="1524"/>
        </w:trPr>
        <w:tc>
          <w:tcPr>
            <w:tcW w:w="919" w:type="dxa"/>
          </w:tcPr>
          <w:p w:rsidR="0007563B" w:rsidRDefault="00176812">
            <w:pPr>
              <w:pStyle w:val="TableParagraph"/>
              <w:spacing w:line="243" w:lineRule="exact"/>
              <w:ind w:left="287"/>
            </w:pPr>
            <w:r>
              <w:t>12.</w:t>
            </w:r>
          </w:p>
        </w:tc>
        <w:tc>
          <w:tcPr>
            <w:tcW w:w="4229" w:type="dxa"/>
          </w:tcPr>
          <w:p w:rsidR="0007563B" w:rsidRDefault="00176812">
            <w:pPr>
              <w:pStyle w:val="TableParagraph"/>
              <w:spacing w:line="259" w:lineRule="auto"/>
              <w:ind w:left="107" w:right="94"/>
              <w:jc w:val="both"/>
            </w:pPr>
            <w:r>
              <w:t>Caveats,</w:t>
            </w:r>
            <w:r>
              <w:rPr>
                <w:spacing w:val="1"/>
              </w:rPr>
              <w:t xml:space="preserve"> </w:t>
            </w:r>
            <w:r>
              <w:t>limitations</w:t>
            </w:r>
            <w:r>
              <w:rPr>
                <w:spacing w:val="1"/>
              </w:rPr>
              <w:t xml:space="preserve"> </w:t>
            </w:r>
            <w:r>
              <w:t>and</w:t>
            </w:r>
            <w:r>
              <w:rPr>
                <w:spacing w:val="1"/>
              </w:rPr>
              <w:t xml:space="preserve"> </w:t>
            </w:r>
            <w:r>
              <w:t>disclaimers</w:t>
            </w:r>
            <w:r>
              <w:rPr>
                <w:spacing w:val="1"/>
              </w:rPr>
              <w:t xml:space="preserve"> </w:t>
            </w:r>
            <w:r>
              <w:t>to</w:t>
            </w:r>
            <w:r>
              <w:rPr>
                <w:spacing w:val="-59"/>
              </w:rPr>
              <w:t xml:space="preserve"> </w:t>
            </w:r>
            <w:r>
              <w:t>the extent they explain or elucidate the</w:t>
            </w:r>
            <w:r>
              <w:rPr>
                <w:spacing w:val="1"/>
              </w:rPr>
              <w:t xml:space="preserve"> </w:t>
            </w:r>
            <w:r>
              <w:rPr>
                <w:spacing w:val="-1"/>
              </w:rPr>
              <w:t>limitations</w:t>
            </w:r>
            <w:r>
              <w:rPr>
                <w:spacing w:val="-16"/>
              </w:rPr>
              <w:t xml:space="preserve"> </w:t>
            </w:r>
            <w:r>
              <w:t>faced</w:t>
            </w:r>
            <w:r>
              <w:rPr>
                <w:spacing w:val="-16"/>
              </w:rPr>
              <w:t xml:space="preserve"> </w:t>
            </w:r>
            <w:r>
              <w:t>by</w:t>
            </w:r>
            <w:r>
              <w:rPr>
                <w:spacing w:val="-16"/>
              </w:rPr>
              <w:t xml:space="preserve"> </w:t>
            </w:r>
            <w:r>
              <w:t>valuer,</w:t>
            </w:r>
            <w:r>
              <w:rPr>
                <w:spacing w:val="-12"/>
              </w:rPr>
              <w:t xml:space="preserve"> </w:t>
            </w:r>
            <w:r>
              <w:t>which</w:t>
            </w:r>
            <w:r>
              <w:rPr>
                <w:spacing w:val="-14"/>
              </w:rPr>
              <w:t xml:space="preserve"> </w:t>
            </w:r>
            <w:r>
              <w:t>shall</w:t>
            </w:r>
            <w:r>
              <w:rPr>
                <w:spacing w:val="-14"/>
              </w:rPr>
              <w:t xml:space="preserve"> </w:t>
            </w:r>
            <w:r>
              <w:t>not</w:t>
            </w:r>
            <w:r>
              <w:rPr>
                <w:spacing w:val="-59"/>
              </w:rPr>
              <w:t xml:space="preserve"> </w:t>
            </w:r>
            <w:r>
              <w:t>be</w:t>
            </w:r>
            <w:r>
              <w:rPr>
                <w:spacing w:val="1"/>
              </w:rPr>
              <w:t xml:space="preserve"> </w:t>
            </w:r>
            <w:r>
              <w:t>for</w:t>
            </w:r>
            <w:r>
              <w:rPr>
                <w:spacing w:val="1"/>
              </w:rPr>
              <w:t xml:space="preserve"> </w:t>
            </w:r>
            <w:r>
              <w:t>the</w:t>
            </w:r>
            <w:r>
              <w:rPr>
                <w:spacing w:val="1"/>
              </w:rPr>
              <w:t xml:space="preserve"> </w:t>
            </w:r>
            <w:r>
              <w:t>purpose</w:t>
            </w:r>
            <w:r>
              <w:rPr>
                <w:spacing w:val="1"/>
              </w:rPr>
              <w:t xml:space="preserve"> </w:t>
            </w:r>
            <w:r>
              <w:t>of</w:t>
            </w:r>
            <w:r>
              <w:rPr>
                <w:spacing w:val="1"/>
              </w:rPr>
              <w:t xml:space="preserve"> </w:t>
            </w:r>
            <w:r>
              <w:t>limiting</w:t>
            </w:r>
            <w:r>
              <w:rPr>
                <w:spacing w:val="1"/>
              </w:rPr>
              <w:t xml:space="preserve"> </w:t>
            </w:r>
            <w:r>
              <w:t>his</w:t>
            </w:r>
            <w:r>
              <w:rPr>
                <w:spacing w:val="1"/>
              </w:rPr>
              <w:t xml:space="preserve"> </w:t>
            </w:r>
            <w:r>
              <w:t>responsibility</w:t>
            </w:r>
            <w:r>
              <w:rPr>
                <w:spacing w:val="-4"/>
              </w:rPr>
              <w:t xml:space="preserve"> </w:t>
            </w:r>
            <w:r>
              <w:t>for</w:t>
            </w:r>
            <w:r>
              <w:rPr>
                <w:spacing w:val="-2"/>
              </w:rPr>
              <w:t xml:space="preserve"> </w:t>
            </w:r>
            <w:r>
              <w:t>the</w:t>
            </w:r>
            <w:r>
              <w:rPr>
                <w:spacing w:val="-1"/>
              </w:rPr>
              <w:t xml:space="preserve"> </w:t>
            </w:r>
            <w:r>
              <w:t>valuation</w:t>
            </w:r>
            <w:r>
              <w:rPr>
                <w:spacing w:val="-1"/>
              </w:rPr>
              <w:t xml:space="preserve"> </w:t>
            </w:r>
            <w:r>
              <w:t>report.</w:t>
            </w:r>
          </w:p>
        </w:tc>
        <w:tc>
          <w:tcPr>
            <w:tcW w:w="4861" w:type="dxa"/>
          </w:tcPr>
          <w:p w:rsidR="0007563B" w:rsidRDefault="00176812">
            <w:pPr>
              <w:pStyle w:val="TableParagraph"/>
              <w:spacing w:line="259" w:lineRule="auto"/>
              <w:ind w:left="108" w:right="92"/>
            </w:pPr>
            <w:r>
              <w:t>Please</w:t>
            </w:r>
            <w:r>
              <w:rPr>
                <w:spacing w:val="-11"/>
              </w:rPr>
              <w:t xml:space="preserve"> </w:t>
            </w:r>
            <w:r>
              <w:t>refer</w:t>
            </w:r>
            <w:r>
              <w:rPr>
                <w:spacing w:val="-12"/>
              </w:rPr>
              <w:t xml:space="preserve"> </w:t>
            </w:r>
            <w:r>
              <w:t>to</w:t>
            </w:r>
            <w:r>
              <w:rPr>
                <w:spacing w:val="-14"/>
              </w:rPr>
              <w:t xml:space="preserve"> </w:t>
            </w:r>
            <w:r>
              <w:t>Part</w:t>
            </w:r>
            <w:r>
              <w:rPr>
                <w:spacing w:val="-11"/>
              </w:rPr>
              <w:t xml:space="preserve"> </w:t>
            </w:r>
            <w:r>
              <w:t>C</w:t>
            </w:r>
            <w:r>
              <w:rPr>
                <w:spacing w:val="-13"/>
              </w:rPr>
              <w:t xml:space="preserve"> </w:t>
            </w:r>
            <w:r>
              <w:t>of</w:t>
            </w:r>
            <w:r>
              <w:rPr>
                <w:spacing w:val="-10"/>
              </w:rPr>
              <w:t xml:space="preserve"> </w:t>
            </w:r>
            <w:r>
              <w:t>the</w:t>
            </w:r>
            <w:r>
              <w:rPr>
                <w:spacing w:val="-11"/>
              </w:rPr>
              <w:t xml:space="preserve"> </w:t>
            </w:r>
            <w:r>
              <w:t>Report</w:t>
            </w:r>
            <w:r>
              <w:rPr>
                <w:spacing w:val="-8"/>
              </w:rPr>
              <w:t xml:space="preserve"> </w:t>
            </w:r>
            <w:r>
              <w:t>and</w:t>
            </w:r>
            <w:r>
              <w:rPr>
                <w:spacing w:val="-13"/>
              </w:rPr>
              <w:t xml:space="preserve"> </w:t>
            </w:r>
            <w:proofErr w:type="spellStart"/>
            <w:r>
              <w:t>Valuer’s</w:t>
            </w:r>
            <w:proofErr w:type="spellEnd"/>
            <w:r>
              <w:rPr>
                <w:spacing w:val="-58"/>
              </w:rPr>
              <w:t xml:space="preserve"> </w:t>
            </w:r>
            <w:r>
              <w:t>Important</w:t>
            </w:r>
            <w:r>
              <w:rPr>
                <w:spacing w:val="1"/>
              </w:rPr>
              <w:t xml:space="preserve"> </w:t>
            </w:r>
            <w:r>
              <w:t>Remarks enclosed</w:t>
            </w:r>
            <w:r>
              <w:rPr>
                <w:spacing w:val="-1"/>
              </w:rPr>
              <w:t xml:space="preserve"> </w:t>
            </w:r>
            <w:r>
              <w:t>herewith.</w:t>
            </w:r>
          </w:p>
        </w:tc>
      </w:tr>
    </w:tbl>
    <w:p w:rsidR="0007563B" w:rsidRDefault="00176812">
      <w:pPr>
        <w:pStyle w:val="BodyText"/>
        <w:spacing w:before="1"/>
        <w:rPr>
          <w:rFonts w:ascii="Arial"/>
          <w:b/>
          <w:sz w:val="13"/>
        </w:rPr>
      </w:pPr>
      <w:r>
        <w:rPr>
          <w:noProof/>
          <w:lang w:val="en-IN" w:eastAsia="en-IN"/>
        </w:rPr>
        <w:drawing>
          <wp:anchor distT="0" distB="0" distL="0" distR="0" simplePos="0" relativeHeight="15796224"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8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3.jpeg"/>
                    <pic:cNvPicPr/>
                  </pic:nvPicPr>
                  <pic:blipFill>
                    <a:blip r:embed="rId17" cstate="print"/>
                    <a:stretch>
                      <a:fillRect/>
                    </a:stretch>
                  </pic:blipFill>
                  <pic:spPr>
                    <a:xfrm>
                      <a:off x="0" y="0"/>
                      <a:ext cx="2059305" cy="391159"/>
                    </a:xfrm>
                    <a:prstGeom prst="rect">
                      <a:avLst/>
                    </a:prstGeom>
                  </pic:spPr>
                </pic:pic>
              </a:graphicData>
            </a:graphic>
          </wp:anchor>
        </w:drawing>
      </w:r>
    </w:p>
    <w:p w:rsidR="0007563B" w:rsidRDefault="00176812">
      <w:pPr>
        <w:pStyle w:val="Heading2"/>
        <w:spacing w:before="94" w:line="276" w:lineRule="auto"/>
        <w:ind w:left="1100" w:right="8850"/>
        <w:rPr>
          <w:rFonts w:ascii="Arial MT"/>
          <w:b w:val="0"/>
        </w:rPr>
      </w:pPr>
      <w:r>
        <w:t>Date: 19/3/2022</w:t>
      </w:r>
      <w:r>
        <w:rPr>
          <w:spacing w:val="-59"/>
        </w:rPr>
        <w:t xml:space="preserve"> </w:t>
      </w:r>
      <w:r>
        <w:t xml:space="preserve">Place: </w:t>
      </w:r>
      <w:r>
        <w:rPr>
          <w:rFonts w:ascii="Arial MT"/>
          <w:b w:val="0"/>
        </w:rPr>
        <w:t>Noida</w:t>
      </w:r>
    </w:p>
    <w:p w:rsidR="0007563B" w:rsidRDefault="0007563B">
      <w:pPr>
        <w:pStyle w:val="BodyText"/>
        <w:rPr>
          <w:sz w:val="20"/>
        </w:rPr>
      </w:pPr>
    </w:p>
    <w:p w:rsidR="0007563B" w:rsidRDefault="0007563B">
      <w:pPr>
        <w:pStyle w:val="BodyText"/>
        <w:spacing w:before="9"/>
        <w:rPr>
          <w:sz w:val="15"/>
        </w:rPr>
      </w:pPr>
    </w:p>
    <w:p w:rsidR="0007563B" w:rsidRDefault="00176812">
      <w:pPr>
        <w:spacing w:before="94"/>
        <w:ind w:left="1250" w:right="1249"/>
        <w:jc w:val="center"/>
        <w:rPr>
          <w:rFonts w:ascii="Arial"/>
          <w:b/>
        </w:rPr>
      </w:pPr>
      <w:r>
        <w:rPr>
          <w:rFonts w:ascii="Arial"/>
          <w:b/>
        </w:rPr>
        <w:t>Signature</w:t>
      </w:r>
    </w:p>
    <w:p w:rsidR="0007563B" w:rsidRDefault="0007563B">
      <w:pPr>
        <w:pStyle w:val="BodyText"/>
        <w:rPr>
          <w:rFonts w:ascii="Arial"/>
          <w:b/>
        </w:rPr>
      </w:pPr>
    </w:p>
    <w:p w:rsidR="0007563B" w:rsidRDefault="00176812">
      <w:pPr>
        <w:ind w:left="1251" w:right="1237"/>
        <w:jc w:val="center"/>
        <w:rPr>
          <w:rFonts w:ascii="Arial"/>
          <w:b/>
        </w:rPr>
      </w:pPr>
      <w:r>
        <w:rPr>
          <w:rFonts w:ascii="Arial"/>
          <w:b/>
        </w:rPr>
        <w:t>(Authorized</w:t>
      </w:r>
      <w:r>
        <w:rPr>
          <w:rFonts w:ascii="Arial"/>
          <w:b/>
          <w:spacing w:val="-2"/>
        </w:rPr>
        <w:t xml:space="preserve"> </w:t>
      </w:r>
      <w:r>
        <w:rPr>
          <w:rFonts w:ascii="Arial"/>
          <w:b/>
        </w:rPr>
        <w:t>Person</w:t>
      </w:r>
      <w:r>
        <w:rPr>
          <w:rFonts w:ascii="Arial"/>
          <w:b/>
          <w:spacing w:val="-2"/>
        </w:rPr>
        <w:t xml:space="preserve"> </w:t>
      </w:r>
      <w:r>
        <w:rPr>
          <w:rFonts w:ascii="Arial"/>
          <w:b/>
        </w:rPr>
        <w:t>of</w:t>
      </w:r>
      <w:r>
        <w:rPr>
          <w:rFonts w:ascii="Arial"/>
          <w:b/>
          <w:spacing w:val="-2"/>
        </w:rPr>
        <w:t xml:space="preserve"> </w:t>
      </w:r>
      <w:r>
        <w:rPr>
          <w:rFonts w:ascii="Arial"/>
          <w:b/>
        </w:rPr>
        <w:t>R.K Associates</w:t>
      </w:r>
      <w:r>
        <w:rPr>
          <w:rFonts w:ascii="Arial"/>
          <w:b/>
          <w:spacing w:val="-1"/>
        </w:rPr>
        <w:t xml:space="preserve"> </w:t>
      </w:r>
      <w:r>
        <w:rPr>
          <w:rFonts w:ascii="Arial"/>
          <w:b/>
        </w:rPr>
        <w:t>Valuers</w:t>
      </w:r>
      <w:r>
        <w:rPr>
          <w:rFonts w:ascii="Arial"/>
          <w:b/>
          <w:spacing w:val="-2"/>
        </w:rPr>
        <w:t xml:space="preserve"> </w:t>
      </w:r>
      <w:r>
        <w:rPr>
          <w:rFonts w:ascii="Arial"/>
          <w:b/>
        </w:rPr>
        <w:t>&amp;</w:t>
      </w:r>
      <w:r>
        <w:rPr>
          <w:rFonts w:ascii="Arial"/>
          <w:b/>
          <w:spacing w:val="-1"/>
        </w:rPr>
        <w:t xml:space="preserve"> </w:t>
      </w:r>
      <w:r>
        <w:rPr>
          <w:rFonts w:ascii="Arial"/>
          <w:b/>
        </w:rPr>
        <w:t>Techno</w:t>
      </w:r>
      <w:r>
        <w:rPr>
          <w:rFonts w:ascii="Arial"/>
          <w:b/>
          <w:spacing w:val="-2"/>
        </w:rPr>
        <w:t xml:space="preserve"> </w:t>
      </w:r>
      <w:proofErr w:type="spellStart"/>
      <w:r>
        <w:rPr>
          <w:rFonts w:ascii="Arial"/>
          <w:b/>
        </w:rPr>
        <w:t>Engg</w:t>
      </w:r>
      <w:proofErr w:type="spellEnd"/>
      <w:r>
        <w:rPr>
          <w:rFonts w:ascii="Arial"/>
          <w:b/>
        </w:rPr>
        <w:t>.</w:t>
      </w:r>
      <w:r>
        <w:rPr>
          <w:rFonts w:ascii="Arial"/>
          <w:b/>
          <w:spacing w:val="1"/>
        </w:rPr>
        <w:t xml:space="preserve"> </w:t>
      </w:r>
      <w:r>
        <w:rPr>
          <w:rFonts w:ascii="Arial"/>
          <w:b/>
        </w:rPr>
        <w:t>Consultants</w:t>
      </w:r>
      <w:r>
        <w:rPr>
          <w:rFonts w:ascii="Arial"/>
          <w:b/>
          <w:spacing w:val="-4"/>
        </w:rPr>
        <w:t xml:space="preserve"> </w:t>
      </w:r>
      <w:r>
        <w:rPr>
          <w:rFonts w:ascii="Arial"/>
          <w:b/>
        </w:rPr>
        <w:t>(P) Ltd.)</w:t>
      </w:r>
    </w:p>
    <w:p w:rsidR="0007563B" w:rsidRDefault="0007563B">
      <w:pPr>
        <w:jc w:val="center"/>
        <w:rPr>
          <w:rFonts w:ascii="Arial"/>
        </w:rPr>
        <w:sectPr w:rsidR="0007563B">
          <w:pgSz w:w="12240" w:h="15840"/>
          <w:pgMar w:top="1660" w:right="340" w:bottom="1180" w:left="340" w:header="210" w:footer="995" w:gutter="0"/>
          <w:cols w:space="720"/>
        </w:sectPr>
      </w:pPr>
    </w:p>
    <w:p w:rsidR="0007563B" w:rsidRDefault="00176812">
      <w:pPr>
        <w:pStyle w:val="Heading1"/>
      </w:pPr>
      <w:r>
        <w:rPr>
          <w:noProof/>
          <w:lang w:val="en-IN" w:eastAsia="en-IN"/>
        </w:rPr>
        <w:lastRenderedPageBreak/>
        <w:drawing>
          <wp:anchor distT="0" distB="0" distL="0" distR="0" simplePos="0" relativeHeight="133" behindDoc="0" locked="0" layoutInCell="1" allowOverlap="1">
            <wp:simplePos x="0" y="0"/>
            <wp:positionH relativeFrom="page">
              <wp:posOffset>914400</wp:posOffset>
            </wp:positionH>
            <wp:positionV relativeFrom="paragraph">
              <wp:posOffset>243373</wp:posOffset>
            </wp:positionV>
            <wp:extent cx="5928359" cy="76200"/>
            <wp:effectExtent l="0" t="0" r="0" b="0"/>
            <wp:wrapTopAndBottom/>
            <wp:docPr id="93"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21.png"/>
                    <pic:cNvPicPr/>
                  </pic:nvPicPr>
                  <pic:blipFill>
                    <a:blip r:embed="rId65" cstate="print"/>
                    <a:stretch>
                      <a:fillRect/>
                    </a:stretch>
                  </pic:blipFill>
                  <pic:spPr>
                    <a:xfrm>
                      <a:off x="0" y="0"/>
                      <a:ext cx="5928359" cy="76200"/>
                    </a:xfrm>
                    <a:prstGeom prst="rect">
                      <a:avLst/>
                    </a:prstGeom>
                  </pic:spPr>
                </pic:pic>
              </a:graphicData>
            </a:graphic>
          </wp:anchor>
        </w:drawing>
      </w:r>
      <w:r>
        <w:t>ENCLOSURE</w:t>
      </w:r>
      <w:r>
        <w:rPr>
          <w:spacing w:val="-2"/>
        </w:rPr>
        <w:t xml:space="preserve"> </w:t>
      </w:r>
      <w:r>
        <w:t>VII:</w:t>
      </w:r>
      <w:r>
        <w:rPr>
          <w:spacing w:val="1"/>
        </w:rPr>
        <w:t xml:space="preserve"> </w:t>
      </w:r>
      <w:r>
        <w:t>MODEL</w:t>
      </w:r>
      <w:r>
        <w:rPr>
          <w:spacing w:val="-2"/>
        </w:rPr>
        <w:t xml:space="preserve"> </w:t>
      </w:r>
      <w:r>
        <w:t>CODE</w:t>
      </w:r>
      <w:r>
        <w:rPr>
          <w:spacing w:val="-1"/>
        </w:rPr>
        <w:t xml:space="preserve"> </w:t>
      </w:r>
      <w:r>
        <w:t>OF</w:t>
      </w:r>
      <w:r>
        <w:rPr>
          <w:spacing w:val="-1"/>
        </w:rPr>
        <w:t xml:space="preserve"> </w:t>
      </w:r>
      <w:r>
        <w:t>CONDUCT</w:t>
      </w:r>
      <w:r>
        <w:rPr>
          <w:spacing w:val="-2"/>
        </w:rPr>
        <w:t xml:space="preserve"> </w:t>
      </w:r>
      <w:r>
        <w:t>FOR</w:t>
      </w:r>
      <w:r>
        <w:rPr>
          <w:spacing w:val="-1"/>
        </w:rPr>
        <w:t xml:space="preserve"> </w:t>
      </w:r>
      <w:r>
        <w:t>VALUERS</w:t>
      </w:r>
    </w:p>
    <w:p w:rsidR="0007563B" w:rsidRDefault="0007563B">
      <w:pPr>
        <w:pStyle w:val="BodyText"/>
        <w:spacing w:before="11"/>
        <w:rPr>
          <w:rFonts w:ascii="Arial"/>
          <w:b/>
          <w:sz w:val="24"/>
        </w:rPr>
      </w:pPr>
    </w:p>
    <w:p w:rsidR="0007563B" w:rsidRDefault="00176812">
      <w:pPr>
        <w:pStyle w:val="Heading2"/>
        <w:spacing w:before="0"/>
        <w:ind w:left="1100"/>
      </w:pPr>
      <w:r>
        <w:t>Integrity</w:t>
      </w:r>
      <w:r>
        <w:rPr>
          <w:spacing w:val="-4"/>
        </w:rPr>
        <w:t xml:space="preserve"> </w:t>
      </w:r>
      <w:r>
        <w:t>and</w:t>
      </w:r>
      <w:r>
        <w:rPr>
          <w:spacing w:val="1"/>
        </w:rPr>
        <w:t xml:space="preserve"> </w:t>
      </w:r>
      <w:r>
        <w:t>Fairness</w:t>
      </w:r>
    </w:p>
    <w:p w:rsidR="0007563B" w:rsidRDefault="0007563B">
      <w:pPr>
        <w:pStyle w:val="BodyText"/>
        <w:spacing w:before="3"/>
        <w:rPr>
          <w:rFonts w:ascii="Arial"/>
          <w:b/>
        </w:rPr>
      </w:pPr>
    </w:p>
    <w:p w:rsidR="0007563B" w:rsidRDefault="00176812">
      <w:pPr>
        <w:pStyle w:val="ListParagraph"/>
        <w:numPr>
          <w:ilvl w:val="0"/>
          <w:numId w:val="1"/>
        </w:numPr>
        <w:tabs>
          <w:tab w:val="left" w:pos="1528"/>
        </w:tabs>
        <w:spacing w:line="276" w:lineRule="auto"/>
        <w:ind w:right="1098"/>
      </w:pPr>
      <w:r>
        <w:rPr>
          <w:spacing w:val="-1"/>
        </w:rPr>
        <w:t>A</w:t>
      </w:r>
      <w:r>
        <w:rPr>
          <w:spacing w:val="-15"/>
        </w:rPr>
        <w:t xml:space="preserve"> </w:t>
      </w:r>
      <w:r>
        <w:rPr>
          <w:spacing w:val="-1"/>
        </w:rPr>
        <w:t>valuer</w:t>
      </w:r>
      <w:r>
        <w:rPr>
          <w:spacing w:val="-13"/>
        </w:rPr>
        <w:t xml:space="preserve"> </w:t>
      </w:r>
      <w:r>
        <w:rPr>
          <w:spacing w:val="-1"/>
        </w:rPr>
        <w:t>shall,</w:t>
      </w:r>
      <w:r>
        <w:rPr>
          <w:spacing w:val="-13"/>
        </w:rPr>
        <w:t xml:space="preserve"> </w:t>
      </w:r>
      <w:r>
        <w:rPr>
          <w:spacing w:val="-1"/>
        </w:rPr>
        <w:t>in</w:t>
      </w:r>
      <w:r>
        <w:rPr>
          <w:spacing w:val="-14"/>
        </w:rPr>
        <w:t xml:space="preserve"> </w:t>
      </w:r>
      <w:r>
        <w:rPr>
          <w:spacing w:val="-1"/>
        </w:rPr>
        <w:t>the</w:t>
      </w:r>
      <w:r>
        <w:rPr>
          <w:spacing w:val="-14"/>
        </w:rPr>
        <w:t xml:space="preserve"> </w:t>
      </w:r>
      <w:r>
        <w:rPr>
          <w:spacing w:val="-1"/>
        </w:rPr>
        <w:t>conduct</w:t>
      </w:r>
      <w:r>
        <w:rPr>
          <w:spacing w:val="-13"/>
        </w:rPr>
        <w:t xml:space="preserve"> </w:t>
      </w:r>
      <w:r>
        <w:rPr>
          <w:spacing w:val="-1"/>
        </w:rPr>
        <w:t>of</w:t>
      </w:r>
      <w:r>
        <w:rPr>
          <w:spacing w:val="-11"/>
        </w:rPr>
        <w:t xml:space="preserve"> </w:t>
      </w:r>
      <w:r>
        <w:t>his/its</w:t>
      </w:r>
      <w:r>
        <w:rPr>
          <w:spacing w:val="-14"/>
        </w:rPr>
        <w:t xml:space="preserve"> </w:t>
      </w:r>
      <w:r>
        <w:t>business,</w:t>
      </w:r>
      <w:r>
        <w:rPr>
          <w:spacing w:val="-15"/>
        </w:rPr>
        <w:t xml:space="preserve"> </w:t>
      </w:r>
      <w:r>
        <w:t>follow</w:t>
      </w:r>
      <w:r>
        <w:rPr>
          <w:spacing w:val="-16"/>
        </w:rPr>
        <w:t xml:space="preserve"> </w:t>
      </w:r>
      <w:r>
        <w:t>high</w:t>
      </w:r>
      <w:r>
        <w:rPr>
          <w:spacing w:val="-14"/>
        </w:rPr>
        <w:t xml:space="preserve"> </w:t>
      </w:r>
      <w:r>
        <w:t>standards</w:t>
      </w:r>
      <w:r>
        <w:rPr>
          <w:spacing w:val="-14"/>
        </w:rPr>
        <w:t xml:space="preserve"> </w:t>
      </w:r>
      <w:r>
        <w:t>of</w:t>
      </w:r>
      <w:r>
        <w:rPr>
          <w:spacing w:val="-13"/>
        </w:rPr>
        <w:t xml:space="preserve"> </w:t>
      </w:r>
      <w:r>
        <w:t>integrity</w:t>
      </w:r>
      <w:r>
        <w:rPr>
          <w:spacing w:val="-16"/>
        </w:rPr>
        <w:t xml:space="preserve"> </w:t>
      </w:r>
      <w:r>
        <w:t>and</w:t>
      </w:r>
      <w:r>
        <w:rPr>
          <w:spacing w:val="-16"/>
        </w:rPr>
        <w:t xml:space="preserve"> </w:t>
      </w:r>
      <w:r>
        <w:t>fairness</w:t>
      </w:r>
      <w:r>
        <w:rPr>
          <w:spacing w:val="-58"/>
        </w:rPr>
        <w:t xml:space="preserve"> </w:t>
      </w:r>
      <w:r>
        <w:t>in</w:t>
      </w:r>
      <w:r>
        <w:rPr>
          <w:spacing w:val="-1"/>
        </w:rPr>
        <w:t xml:space="preserve"> </w:t>
      </w:r>
      <w:r>
        <w:t>all his/its</w:t>
      </w:r>
      <w:r>
        <w:rPr>
          <w:spacing w:val="1"/>
        </w:rPr>
        <w:t xml:space="preserve"> </w:t>
      </w:r>
      <w:r>
        <w:t>dealings with his/its</w:t>
      </w:r>
      <w:r>
        <w:rPr>
          <w:spacing w:val="-2"/>
        </w:rPr>
        <w:t xml:space="preserve"> </w:t>
      </w:r>
      <w:r>
        <w:t>clients and</w:t>
      </w:r>
      <w:r>
        <w:rPr>
          <w:spacing w:val="-2"/>
        </w:rPr>
        <w:t xml:space="preserve"> </w:t>
      </w:r>
      <w:r>
        <w:t>other</w:t>
      </w:r>
      <w:r>
        <w:rPr>
          <w:spacing w:val="-3"/>
        </w:rPr>
        <w:t xml:space="preserve"> </w:t>
      </w:r>
      <w:proofErr w:type="spellStart"/>
      <w:r>
        <w:t>valuers</w:t>
      </w:r>
      <w:proofErr w:type="spellEnd"/>
      <w:r>
        <w:t>.</w:t>
      </w:r>
    </w:p>
    <w:p w:rsidR="0007563B" w:rsidRDefault="00176812">
      <w:pPr>
        <w:pStyle w:val="ListParagraph"/>
        <w:numPr>
          <w:ilvl w:val="0"/>
          <w:numId w:val="1"/>
        </w:numPr>
        <w:tabs>
          <w:tab w:val="left" w:pos="1528"/>
        </w:tabs>
        <w:spacing w:line="278" w:lineRule="auto"/>
        <w:ind w:right="1099"/>
      </w:pPr>
      <w:r>
        <w:t>A</w:t>
      </w:r>
      <w:r>
        <w:rPr>
          <w:spacing w:val="2"/>
        </w:rPr>
        <w:t xml:space="preserve"> </w:t>
      </w:r>
      <w:r>
        <w:t>valuer</w:t>
      </w:r>
      <w:r>
        <w:rPr>
          <w:spacing w:val="3"/>
        </w:rPr>
        <w:t xml:space="preserve"> </w:t>
      </w:r>
      <w:r>
        <w:t>shall</w:t>
      </w:r>
      <w:r>
        <w:rPr>
          <w:spacing w:val="59"/>
        </w:rPr>
        <w:t xml:space="preserve"> </w:t>
      </w:r>
      <w:r>
        <w:t>maintain</w:t>
      </w:r>
      <w:r>
        <w:rPr>
          <w:spacing w:val="60"/>
        </w:rPr>
        <w:t xml:space="preserve"> </w:t>
      </w:r>
      <w:proofErr w:type="gramStart"/>
      <w:r>
        <w:t>integrity  by</w:t>
      </w:r>
      <w:proofErr w:type="gramEnd"/>
      <w:r>
        <w:rPr>
          <w:spacing w:val="60"/>
        </w:rPr>
        <w:t xml:space="preserve"> </w:t>
      </w:r>
      <w:r>
        <w:t>being</w:t>
      </w:r>
      <w:r>
        <w:rPr>
          <w:spacing w:val="2"/>
        </w:rPr>
        <w:t xml:space="preserve"> </w:t>
      </w:r>
      <w:r>
        <w:t>honest,</w:t>
      </w:r>
      <w:r>
        <w:rPr>
          <w:spacing w:val="2"/>
        </w:rPr>
        <w:t xml:space="preserve"> </w:t>
      </w:r>
      <w:r>
        <w:t>straightforward,</w:t>
      </w:r>
      <w:r>
        <w:rPr>
          <w:spacing w:val="3"/>
        </w:rPr>
        <w:t xml:space="preserve"> </w:t>
      </w:r>
      <w:r>
        <w:t>and</w:t>
      </w:r>
      <w:r>
        <w:rPr>
          <w:spacing w:val="61"/>
        </w:rPr>
        <w:t xml:space="preserve"> </w:t>
      </w:r>
      <w:r>
        <w:t>forthright</w:t>
      </w:r>
      <w:r>
        <w:rPr>
          <w:spacing w:val="60"/>
        </w:rPr>
        <w:t xml:space="preserve"> </w:t>
      </w:r>
      <w:r>
        <w:t>in</w:t>
      </w:r>
      <w:r>
        <w:rPr>
          <w:spacing w:val="60"/>
        </w:rPr>
        <w:t xml:space="preserve"> </w:t>
      </w:r>
      <w:r>
        <w:t>all</w:t>
      </w:r>
      <w:r>
        <w:rPr>
          <w:spacing w:val="-59"/>
        </w:rPr>
        <w:t xml:space="preserve"> </w:t>
      </w:r>
      <w:r>
        <w:t>professional</w:t>
      </w:r>
      <w:r>
        <w:rPr>
          <w:spacing w:val="-3"/>
        </w:rPr>
        <w:t xml:space="preserve"> </w:t>
      </w:r>
      <w:r>
        <w:t>relationships.</w:t>
      </w:r>
    </w:p>
    <w:p w:rsidR="0007563B" w:rsidRDefault="00176812">
      <w:pPr>
        <w:pStyle w:val="ListParagraph"/>
        <w:numPr>
          <w:ilvl w:val="0"/>
          <w:numId w:val="1"/>
        </w:numPr>
        <w:tabs>
          <w:tab w:val="left" w:pos="1528"/>
        </w:tabs>
        <w:spacing w:line="276" w:lineRule="auto"/>
        <w:ind w:right="1096"/>
      </w:pPr>
      <w:r>
        <w:t>A</w:t>
      </w:r>
      <w:r>
        <w:rPr>
          <w:spacing w:val="-8"/>
        </w:rPr>
        <w:t xml:space="preserve"> </w:t>
      </w:r>
      <w:r>
        <w:t>valuer</w:t>
      </w:r>
      <w:r>
        <w:rPr>
          <w:spacing w:val="-5"/>
        </w:rPr>
        <w:t xml:space="preserve"> </w:t>
      </w:r>
      <w:r>
        <w:t>shall</w:t>
      </w:r>
      <w:r>
        <w:rPr>
          <w:spacing w:val="-7"/>
        </w:rPr>
        <w:t xml:space="preserve"> </w:t>
      </w:r>
      <w:r>
        <w:t>endeavor</w:t>
      </w:r>
      <w:r>
        <w:rPr>
          <w:spacing w:val="-7"/>
        </w:rPr>
        <w:t xml:space="preserve"> </w:t>
      </w:r>
      <w:r>
        <w:t>to</w:t>
      </w:r>
      <w:r>
        <w:rPr>
          <w:spacing w:val="-6"/>
        </w:rPr>
        <w:t xml:space="preserve"> </w:t>
      </w:r>
      <w:r>
        <w:t>ensure</w:t>
      </w:r>
      <w:r>
        <w:rPr>
          <w:spacing w:val="-9"/>
        </w:rPr>
        <w:t xml:space="preserve"> </w:t>
      </w:r>
      <w:r>
        <w:t>that</w:t>
      </w:r>
      <w:r>
        <w:rPr>
          <w:spacing w:val="-8"/>
        </w:rPr>
        <w:t xml:space="preserve"> </w:t>
      </w:r>
      <w:r>
        <w:t>he/it</w:t>
      </w:r>
      <w:r>
        <w:rPr>
          <w:spacing w:val="-8"/>
        </w:rPr>
        <w:t xml:space="preserve"> </w:t>
      </w:r>
      <w:r>
        <w:t>provides</w:t>
      </w:r>
      <w:r>
        <w:rPr>
          <w:spacing w:val="-9"/>
        </w:rPr>
        <w:t xml:space="preserve"> </w:t>
      </w:r>
      <w:r>
        <w:t>true</w:t>
      </w:r>
      <w:r>
        <w:rPr>
          <w:spacing w:val="-9"/>
        </w:rPr>
        <w:t xml:space="preserve"> </w:t>
      </w:r>
      <w:r>
        <w:t>and</w:t>
      </w:r>
      <w:r>
        <w:rPr>
          <w:spacing w:val="-9"/>
        </w:rPr>
        <w:t xml:space="preserve"> </w:t>
      </w:r>
      <w:r>
        <w:t>adequate</w:t>
      </w:r>
      <w:r>
        <w:rPr>
          <w:spacing w:val="-6"/>
        </w:rPr>
        <w:t xml:space="preserve"> </w:t>
      </w:r>
      <w:r>
        <w:t>information</w:t>
      </w:r>
      <w:r>
        <w:rPr>
          <w:spacing w:val="-7"/>
        </w:rPr>
        <w:t xml:space="preserve"> </w:t>
      </w:r>
      <w:r>
        <w:t>and</w:t>
      </w:r>
      <w:r>
        <w:rPr>
          <w:spacing w:val="-9"/>
        </w:rPr>
        <w:t xml:space="preserve"> </w:t>
      </w:r>
      <w:r>
        <w:t>shall</w:t>
      </w:r>
      <w:r>
        <w:rPr>
          <w:spacing w:val="-58"/>
        </w:rPr>
        <w:t xml:space="preserve"> </w:t>
      </w:r>
      <w:r>
        <w:t>not</w:t>
      </w:r>
      <w:r>
        <w:rPr>
          <w:spacing w:val="-2"/>
        </w:rPr>
        <w:t xml:space="preserve"> </w:t>
      </w:r>
      <w:r>
        <w:t>misrepresent</w:t>
      </w:r>
      <w:r>
        <w:rPr>
          <w:spacing w:val="-1"/>
        </w:rPr>
        <w:t xml:space="preserve"> </w:t>
      </w:r>
      <w:r>
        <w:t>any</w:t>
      </w:r>
      <w:r>
        <w:rPr>
          <w:spacing w:val="-4"/>
        </w:rPr>
        <w:t xml:space="preserve"> </w:t>
      </w:r>
      <w:r>
        <w:t>facts</w:t>
      </w:r>
      <w:r>
        <w:rPr>
          <w:spacing w:val="1"/>
        </w:rPr>
        <w:t xml:space="preserve"> </w:t>
      </w:r>
      <w:r>
        <w:t>or</w:t>
      </w:r>
      <w:r>
        <w:rPr>
          <w:spacing w:val="1"/>
        </w:rPr>
        <w:t xml:space="preserve"> </w:t>
      </w:r>
      <w:r>
        <w:t>situations.</w:t>
      </w:r>
    </w:p>
    <w:p w:rsidR="0007563B" w:rsidRDefault="00176812">
      <w:pPr>
        <w:pStyle w:val="ListParagraph"/>
        <w:numPr>
          <w:ilvl w:val="0"/>
          <w:numId w:val="1"/>
        </w:numPr>
        <w:tabs>
          <w:tab w:val="left" w:pos="1528"/>
        </w:tabs>
        <w:spacing w:line="276" w:lineRule="auto"/>
        <w:ind w:right="1100"/>
      </w:pPr>
      <w:r>
        <w:t>A</w:t>
      </w:r>
      <w:r>
        <w:rPr>
          <w:spacing w:val="29"/>
        </w:rPr>
        <w:t xml:space="preserve"> </w:t>
      </w:r>
      <w:r>
        <w:t>valuer</w:t>
      </w:r>
      <w:r>
        <w:rPr>
          <w:spacing w:val="31"/>
        </w:rPr>
        <w:t xml:space="preserve"> </w:t>
      </w:r>
      <w:r>
        <w:t>shall</w:t>
      </w:r>
      <w:r>
        <w:rPr>
          <w:spacing w:val="30"/>
        </w:rPr>
        <w:t xml:space="preserve"> </w:t>
      </w:r>
      <w:r>
        <w:t>refrain</w:t>
      </w:r>
      <w:r>
        <w:rPr>
          <w:spacing w:val="25"/>
        </w:rPr>
        <w:t xml:space="preserve"> </w:t>
      </w:r>
      <w:r>
        <w:t>from</w:t>
      </w:r>
      <w:r>
        <w:rPr>
          <w:spacing w:val="30"/>
        </w:rPr>
        <w:t xml:space="preserve"> </w:t>
      </w:r>
      <w:r>
        <w:t>being</w:t>
      </w:r>
      <w:r>
        <w:rPr>
          <w:spacing w:val="32"/>
        </w:rPr>
        <w:t xml:space="preserve"> </w:t>
      </w:r>
      <w:r>
        <w:t>involved</w:t>
      </w:r>
      <w:r>
        <w:rPr>
          <w:spacing w:val="30"/>
        </w:rPr>
        <w:t xml:space="preserve"> </w:t>
      </w:r>
      <w:r>
        <w:t>in</w:t>
      </w:r>
      <w:r>
        <w:rPr>
          <w:spacing w:val="30"/>
        </w:rPr>
        <w:t xml:space="preserve"> </w:t>
      </w:r>
      <w:r>
        <w:t>any</w:t>
      </w:r>
      <w:r>
        <w:rPr>
          <w:spacing w:val="31"/>
        </w:rPr>
        <w:t xml:space="preserve"> </w:t>
      </w:r>
      <w:r>
        <w:t>action</w:t>
      </w:r>
      <w:r>
        <w:rPr>
          <w:spacing w:val="27"/>
        </w:rPr>
        <w:t xml:space="preserve"> </w:t>
      </w:r>
      <w:r>
        <w:t>that</w:t>
      </w:r>
      <w:r>
        <w:rPr>
          <w:spacing w:val="29"/>
        </w:rPr>
        <w:t xml:space="preserve"> </w:t>
      </w:r>
      <w:r>
        <w:t>would</w:t>
      </w:r>
      <w:r>
        <w:rPr>
          <w:spacing w:val="30"/>
        </w:rPr>
        <w:t xml:space="preserve"> </w:t>
      </w:r>
      <w:r>
        <w:t>bring</w:t>
      </w:r>
      <w:r>
        <w:rPr>
          <w:spacing w:val="30"/>
        </w:rPr>
        <w:t xml:space="preserve"> </w:t>
      </w:r>
      <w:r>
        <w:t>disrepute</w:t>
      </w:r>
      <w:r>
        <w:rPr>
          <w:spacing w:val="29"/>
        </w:rPr>
        <w:t xml:space="preserve"> </w:t>
      </w:r>
      <w:r>
        <w:t>to</w:t>
      </w:r>
      <w:r>
        <w:rPr>
          <w:spacing w:val="27"/>
        </w:rPr>
        <w:t xml:space="preserve"> </w:t>
      </w:r>
      <w:r>
        <w:t>the</w:t>
      </w:r>
      <w:r>
        <w:rPr>
          <w:spacing w:val="-58"/>
        </w:rPr>
        <w:t xml:space="preserve"> </w:t>
      </w:r>
      <w:r>
        <w:t>profession.</w:t>
      </w:r>
    </w:p>
    <w:p w:rsidR="0007563B" w:rsidRDefault="00176812">
      <w:pPr>
        <w:pStyle w:val="ListParagraph"/>
        <w:numPr>
          <w:ilvl w:val="0"/>
          <w:numId w:val="1"/>
        </w:numPr>
        <w:tabs>
          <w:tab w:val="left" w:pos="1528"/>
        </w:tabs>
        <w:ind w:hanging="361"/>
      </w:pPr>
      <w:r>
        <w:t>A</w:t>
      </w:r>
      <w:r>
        <w:rPr>
          <w:spacing w:val="-2"/>
        </w:rPr>
        <w:t xml:space="preserve"> </w:t>
      </w:r>
      <w:r>
        <w:t>valuer</w:t>
      </w:r>
      <w:r>
        <w:rPr>
          <w:spacing w:val="-1"/>
        </w:rPr>
        <w:t xml:space="preserve"> </w:t>
      </w:r>
      <w:r>
        <w:t>shall</w:t>
      </w:r>
      <w:r>
        <w:rPr>
          <w:spacing w:val="-2"/>
        </w:rPr>
        <w:t xml:space="preserve"> </w:t>
      </w:r>
      <w:r>
        <w:t>keep</w:t>
      </w:r>
      <w:r>
        <w:rPr>
          <w:spacing w:val="-3"/>
        </w:rPr>
        <w:t xml:space="preserve"> </w:t>
      </w:r>
      <w:r>
        <w:t>public</w:t>
      </w:r>
      <w:r>
        <w:rPr>
          <w:spacing w:val="-1"/>
        </w:rPr>
        <w:t xml:space="preserve"> </w:t>
      </w:r>
      <w:r>
        <w:t>interest</w:t>
      </w:r>
      <w:r>
        <w:rPr>
          <w:spacing w:val="-5"/>
        </w:rPr>
        <w:t xml:space="preserve"> </w:t>
      </w:r>
      <w:r>
        <w:t>foremost</w:t>
      </w:r>
      <w:r>
        <w:rPr>
          <w:spacing w:val="-2"/>
        </w:rPr>
        <w:t xml:space="preserve"> </w:t>
      </w:r>
      <w:r>
        <w:t>while</w:t>
      </w:r>
      <w:r>
        <w:rPr>
          <w:spacing w:val="1"/>
        </w:rPr>
        <w:t xml:space="preserve"> </w:t>
      </w:r>
      <w:r>
        <w:t>delivering his</w:t>
      </w:r>
      <w:r>
        <w:rPr>
          <w:spacing w:val="-3"/>
        </w:rPr>
        <w:t xml:space="preserve"> </w:t>
      </w:r>
      <w:r>
        <w:t>services.</w:t>
      </w:r>
    </w:p>
    <w:p w:rsidR="0007563B" w:rsidRDefault="0007563B">
      <w:pPr>
        <w:pStyle w:val="BodyText"/>
        <w:spacing w:before="11"/>
        <w:rPr>
          <w:sz w:val="27"/>
        </w:rPr>
      </w:pPr>
    </w:p>
    <w:p w:rsidR="0007563B" w:rsidRDefault="00176812">
      <w:pPr>
        <w:pStyle w:val="Heading2"/>
        <w:spacing w:before="0"/>
        <w:ind w:left="1100"/>
      </w:pPr>
      <w:r>
        <w:t>Professional Competence</w:t>
      </w:r>
      <w:r>
        <w:rPr>
          <w:spacing w:val="-2"/>
        </w:rPr>
        <w:t xml:space="preserve"> </w:t>
      </w:r>
      <w:r>
        <w:t>and</w:t>
      </w:r>
      <w:r>
        <w:rPr>
          <w:spacing w:val="-1"/>
        </w:rPr>
        <w:t xml:space="preserve"> </w:t>
      </w:r>
      <w:r>
        <w:t>Due</w:t>
      </w:r>
      <w:r>
        <w:rPr>
          <w:spacing w:val="-2"/>
        </w:rPr>
        <w:t xml:space="preserve"> </w:t>
      </w:r>
      <w:r>
        <w:t>Care</w:t>
      </w:r>
    </w:p>
    <w:p w:rsidR="0007563B" w:rsidRDefault="0007563B">
      <w:pPr>
        <w:pStyle w:val="BodyText"/>
        <w:spacing w:before="8"/>
        <w:rPr>
          <w:rFonts w:ascii="Arial"/>
          <w:b/>
          <w:sz w:val="28"/>
        </w:rPr>
      </w:pPr>
    </w:p>
    <w:p w:rsidR="0007563B" w:rsidRDefault="00176812">
      <w:pPr>
        <w:pStyle w:val="ListParagraph"/>
        <w:numPr>
          <w:ilvl w:val="0"/>
          <w:numId w:val="1"/>
        </w:numPr>
        <w:tabs>
          <w:tab w:val="left" w:pos="1528"/>
        </w:tabs>
        <w:spacing w:line="278" w:lineRule="auto"/>
        <w:ind w:right="1098"/>
      </w:pPr>
      <w:r>
        <w:t>A valuer shall render at all times high standards of service, exercise due diligence, ensure</w:t>
      </w:r>
      <w:r>
        <w:rPr>
          <w:spacing w:val="1"/>
        </w:rPr>
        <w:t xml:space="preserve"> </w:t>
      </w:r>
      <w:r>
        <w:t>proper</w:t>
      </w:r>
      <w:r>
        <w:rPr>
          <w:spacing w:val="-3"/>
        </w:rPr>
        <w:t xml:space="preserve"> </w:t>
      </w:r>
      <w:r>
        <w:t>care</w:t>
      </w:r>
      <w:r>
        <w:rPr>
          <w:spacing w:val="-2"/>
        </w:rPr>
        <w:t xml:space="preserve"> </w:t>
      </w:r>
      <w:r>
        <w:t>and exercise</w:t>
      </w:r>
      <w:r>
        <w:rPr>
          <w:spacing w:val="-3"/>
        </w:rPr>
        <w:t xml:space="preserve"> </w:t>
      </w:r>
      <w:r>
        <w:t>independent</w:t>
      </w:r>
      <w:r>
        <w:rPr>
          <w:spacing w:val="1"/>
        </w:rPr>
        <w:t xml:space="preserve"> </w:t>
      </w:r>
      <w:r>
        <w:t>professional</w:t>
      </w:r>
      <w:r>
        <w:rPr>
          <w:spacing w:val="-1"/>
        </w:rPr>
        <w:t xml:space="preserve"> </w:t>
      </w:r>
      <w:r>
        <w:t>judgment.</w:t>
      </w:r>
    </w:p>
    <w:p w:rsidR="0007563B" w:rsidRDefault="00176812">
      <w:pPr>
        <w:pStyle w:val="ListParagraph"/>
        <w:numPr>
          <w:ilvl w:val="0"/>
          <w:numId w:val="1"/>
        </w:numPr>
        <w:tabs>
          <w:tab w:val="left" w:pos="1528"/>
        </w:tabs>
        <w:spacing w:line="276" w:lineRule="auto"/>
        <w:ind w:right="1099"/>
      </w:pPr>
      <w:r>
        <w:t>A valuer shall carry out professional services in accordance with the relevant technical and</w:t>
      </w:r>
      <w:r>
        <w:rPr>
          <w:spacing w:val="1"/>
        </w:rPr>
        <w:t xml:space="preserve"> </w:t>
      </w:r>
      <w:r>
        <w:t>professional</w:t>
      </w:r>
      <w:r>
        <w:rPr>
          <w:spacing w:val="-2"/>
        </w:rPr>
        <w:t xml:space="preserve"> </w:t>
      </w:r>
      <w:r>
        <w:t>standards</w:t>
      </w:r>
      <w:r>
        <w:rPr>
          <w:spacing w:val="-2"/>
        </w:rPr>
        <w:t xml:space="preserve"> </w:t>
      </w:r>
      <w:r>
        <w:t>that</w:t>
      </w:r>
      <w:r>
        <w:rPr>
          <w:spacing w:val="-1"/>
        </w:rPr>
        <w:t xml:space="preserve"> </w:t>
      </w:r>
      <w:r>
        <w:t>may</w:t>
      </w:r>
      <w:r>
        <w:rPr>
          <w:spacing w:val="-2"/>
        </w:rPr>
        <w:t xml:space="preserve"> </w:t>
      </w:r>
      <w:r>
        <w:t>be specified</w:t>
      </w:r>
      <w:r>
        <w:rPr>
          <w:spacing w:val="-5"/>
        </w:rPr>
        <w:t xml:space="preserve"> </w:t>
      </w:r>
      <w:r>
        <w:t>from</w:t>
      </w:r>
      <w:r>
        <w:rPr>
          <w:spacing w:val="-1"/>
        </w:rPr>
        <w:t xml:space="preserve"> </w:t>
      </w:r>
      <w:r>
        <w:t>time</w:t>
      </w:r>
      <w:r>
        <w:rPr>
          <w:spacing w:val="-3"/>
        </w:rPr>
        <w:t xml:space="preserve"> </w:t>
      </w:r>
      <w:r>
        <w:t>to</w:t>
      </w:r>
      <w:r>
        <w:rPr>
          <w:spacing w:val="-2"/>
        </w:rPr>
        <w:t xml:space="preserve"> </w:t>
      </w:r>
      <w:r>
        <w:t>time.</w:t>
      </w:r>
    </w:p>
    <w:p w:rsidR="0007563B" w:rsidRDefault="00176812">
      <w:pPr>
        <w:pStyle w:val="ListParagraph"/>
        <w:numPr>
          <w:ilvl w:val="0"/>
          <w:numId w:val="1"/>
        </w:numPr>
        <w:tabs>
          <w:tab w:val="left" w:pos="1528"/>
        </w:tabs>
        <w:spacing w:line="276" w:lineRule="auto"/>
        <w:ind w:right="1098"/>
      </w:pPr>
      <w:r>
        <w:t>A valuer shall continuously maintain professional knowledge and skill to provide competent</w:t>
      </w:r>
      <w:r>
        <w:rPr>
          <w:spacing w:val="1"/>
        </w:rPr>
        <w:t xml:space="preserve"> </w:t>
      </w:r>
      <w:r>
        <w:t>professional</w:t>
      </w:r>
      <w:r>
        <w:rPr>
          <w:spacing w:val="1"/>
        </w:rPr>
        <w:t xml:space="preserve"> </w:t>
      </w:r>
      <w:r>
        <w:t>service</w:t>
      </w:r>
      <w:r>
        <w:rPr>
          <w:spacing w:val="1"/>
        </w:rPr>
        <w:t xml:space="preserve"> </w:t>
      </w:r>
      <w:r>
        <w:t>based</w:t>
      </w:r>
      <w:r>
        <w:rPr>
          <w:spacing w:val="1"/>
        </w:rPr>
        <w:t xml:space="preserve"> </w:t>
      </w:r>
      <w:r>
        <w:t>on</w:t>
      </w:r>
      <w:r>
        <w:rPr>
          <w:spacing w:val="1"/>
        </w:rPr>
        <w:t xml:space="preserve"> </w:t>
      </w:r>
      <w:r>
        <w:t>up-to-date</w:t>
      </w:r>
      <w:r>
        <w:rPr>
          <w:spacing w:val="1"/>
        </w:rPr>
        <w:t xml:space="preserve"> </w:t>
      </w:r>
      <w:r>
        <w:t>developments</w:t>
      </w:r>
      <w:r>
        <w:rPr>
          <w:spacing w:val="1"/>
        </w:rPr>
        <w:t xml:space="preserve"> </w:t>
      </w:r>
      <w:r>
        <w:t>in</w:t>
      </w:r>
      <w:r>
        <w:rPr>
          <w:spacing w:val="1"/>
        </w:rPr>
        <w:t xml:space="preserve"> </w:t>
      </w:r>
      <w:r>
        <w:t>practice,</w:t>
      </w:r>
      <w:r>
        <w:rPr>
          <w:spacing w:val="1"/>
        </w:rPr>
        <w:t xml:space="preserve"> </w:t>
      </w:r>
      <w:r>
        <w:t>prevailing</w:t>
      </w:r>
      <w:r>
        <w:rPr>
          <w:spacing w:val="1"/>
        </w:rPr>
        <w:t xml:space="preserve"> </w:t>
      </w:r>
      <w:r>
        <w:t>regulations/guidelines and techniques.</w:t>
      </w:r>
    </w:p>
    <w:p w:rsidR="0007563B" w:rsidRDefault="00176812">
      <w:pPr>
        <w:pStyle w:val="ListParagraph"/>
        <w:numPr>
          <w:ilvl w:val="0"/>
          <w:numId w:val="1"/>
        </w:numPr>
        <w:tabs>
          <w:tab w:val="left" w:pos="1528"/>
        </w:tabs>
        <w:spacing w:line="276" w:lineRule="auto"/>
        <w:ind w:right="1097"/>
      </w:pPr>
      <w:r>
        <w:t>In the preparation of a valuation report, the valuer shall not disclaim liability for his/its</w:t>
      </w:r>
      <w:r>
        <w:rPr>
          <w:spacing w:val="1"/>
        </w:rPr>
        <w:t xml:space="preserve"> </w:t>
      </w:r>
      <w:r>
        <w:t>expertise</w:t>
      </w:r>
      <w:r>
        <w:rPr>
          <w:spacing w:val="-6"/>
        </w:rPr>
        <w:t xml:space="preserve"> </w:t>
      </w:r>
      <w:r>
        <w:t>or</w:t>
      </w:r>
      <w:r>
        <w:rPr>
          <w:spacing w:val="-5"/>
        </w:rPr>
        <w:t xml:space="preserve"> </w:t>
      </w:r>
      <w:r>
        <w:t>deny</w:t>
      </w:r>
      <w:r>
        <w:rPr>
          <w:spacing w:val="-8"/>
        </w:rPr>
        <w:t xml:space="preserve"> </w:t>
      </w:r>
      <w:r>
        <w:t>his/its</w:t>
      </w:r>
      <w:r>
        <w:rPr>
          <w:spacing w:val="-7"/>
        </w:rPr>
        <w:t xml:space="preserve"> </w:t>
      </w:r>
      <w:r>
        <w:t>duty</w:t>
      </w:r>
      <w:r>
        <w:rPr>
          <w:spacing w:val="-8"/>
        </w:rPr>
        <w:t xml:space="preserve"> </w:t>
      </w:r>
      <w:r>
        <w:t>of</w:t>
      </w:r>
      <w:r>
        <w:rPr>
          <w:spacing w:val="-2"/>
        </w:rPr>
        <w:t xml:space="preserve"> </w:t>
      </w:r>
      <w:r>
        <w:t>care,</w:t>
      </w:r>
      <w:r>
        <w:rPr>
          <w:spacing w:val="-4"/>
        </w:rPr>
        <w:t xml:space="preserve"> </w:t>
      </w:r>
      <w:r>
        <w:t>except</w:t>
      </w:r>
      <w:r>
        <w:rPr>
          <w:spacing w:val="-8"/>
        </w:rPr>
        <w:t xml:space="preserve"> </w:t>
      </w:r>
      <w:r>
        <w:t>to</w:t>
      </w:r>
      <w:r>
        <w:rPr>
          <w:spacing w:val="-8"/>
        </w:rPr>
        <w:t xml:space="preserve"> </w:t>
      </w:r>
      <w:r>
        <w:t>the</w:t>
      </w:r>
      <w:r>
        <w:rPr>
          <w:spacing w:val="-5"/>
        </w:rPr>
        <w:t xml:space="preserve"> </w:t>
      </w:r>
      <w:r>
        <w:t>extent</w:t>
      </w:r>
      <w:r>
        <w:rPr>
          <w:spacing w:val="-4"/>
        </w:rPr>
        <w:t xml:space="preserve"> </w:t>
      </w:r>
      <w:r>
        <w:t>that</w:t>
      </w:r>
      <w:r>
        <w:rPr>
          <w:spacing w:val="-8"/>
        </w:rPr>
        <w:t xml:space="preserve"> </w:t>
      </w:r>
      <w:r>
        <w:t>the</w:t>
      </w:r>
      <w:r>
        <w:rPr>
          <w:spacing w:val="-6"/>
        </w:rPr>
        <w:t xml:space="preserve"> </w:t>
      </w:r>
      <w:r>
        <w:t>assumptions</w:t>
      </w:r>
      <w:r>
        <w:rPr>
          <w:spacing w:val="-5"/>
        </w:rPr>
        <w:t xml:space="preserve"> </w:t>
      </w:r>
      <w:r>
        <w:t>are</w:t>
      </w:r>
      <w:r>
        <w:rPr>
          <w:spacing w:val="-5"/>
        </w:rPr>
        <w:t xml:space="preserve"> </w:t>
      </w:r>
      <w:r>
        <w:t>based</w:t>
      </w:r>
      <w:r>
        <w:rPr>
          <w:spacing w:val="-7"/>
        </w:rPr>
        <w:t xml:space="preserve"> </w:t>
      </w:r>
      <w:r>
        <w:t>on</w:t>
      </w:r>
      <w:r>
        <w:rPr>
          <w:spacing w:val="-58"/>
        </w:rPr>
        <w:t xml:space="preserve"> </w:t>
      </w:r>
      <w:r>
        <w:t>statements of fact provided by the company or its auditors or consultants or information</w:t>
      </w:r>
      <w:r>
        <w:rPr>
          <w:spacing w:val="1"/>
        </w:rPr>
        <w:t xml:space="preserve"> </w:t>
      </w:r>
      <w:r>
        <w:t>available</w:t>
      </w:r>
      <w:r>
        <w:rPr>
          <w:spacing w:val="-1"/>
        </w:rPr>
        <w:t xml:space="preserve"> </w:t>
      </w:r>
      <w:r>
        <w:t>in public</w:t>
      </w:r>
      <w:r>
        <w:rPr>
          <w:spacing w:val="1"/>
        </w:rPr>
        <w:t xml:space="preserve"> </w:t>
      </w:r>
      <w:r>
        <w:t>domain and not</w:t>
      </w:r>
      <w:r>
        <w:rPr>
          <w:spacing w:val="-2"/>
        </w:rPr>
        <w:t xml:space="preserve"> </w:t>
      </w:r>
      <w:r>
        <w:t>generated</w:t>
      </w:r>
      <w:r>
        <w:rPr>
          <w:spacing w:val="-2"/>
        </w:rPr>
        <w:t xml:space="preserve"> </w:t>
      </w:r>
      <w:r>
        <w:t>by</w:t>
      </w:r>
      <w:r>
        <w:rPr>
          <w:spacing w:val="-2"/>
        </w:rPr>
        <w:t xml:space="preserve"> </w:t>
      </w:r>
      <w:r>
        <w:t>the valuer.</w:t>
      </w:r>
    </w:p>
    <w:p w:rsidR="0007563B" w:rsidRDefault="00176812">
      <w:pPr>
        <w:pStyle w:val="ListParagraph"/>
        <w:numPr>
          <w:ilvl w:val="0"/>
          <w:numId w:val="1"/>
        </w:numPr>
        <w:tabs>
          <w:tab w:val="left" w:pos="1528"/>
        </w:tabs>
        <w:spacing w:line="276" w:lineRule="auto"/>
        <w:ind w:right="1095"/>
      </w:pPr>
      <w:r>
        <w:t>A</w:t>
      </w:r>
      <w:r>
        <w:rPr>
          <w:spacing w:val="-7"/>
        </w:rPr>
        <w:t xml:space="preserve"> </w:t>
      </w:r>
      <w:r>
        <w:t>valuer</w:t>
      </w:r>
      <w:r>
        <w:rPr>
          <w:spacing w:val="-4"/>
        </w:rPr>
        <w:t xml:space="preserve"> </w:t>
      </w:r>
      <w:r>
        <w:t>shall</w:t>
      </w:r>
      <w:r>
        <w:rPr>
          <w:spacing w:val="-6"/>
        </w:rPr>
        <w:t xml:space="preserve"> </w:t>
      </w:r>
      <w:r>
        <w:t>not</w:t>
      </w:r>
      <w:r>
        <w:rPr>
          <w:spacing w:val="-4"/>
        </w:rPr>
        <w:t xml:space="preserve"> </w:t>
      </w:r>
      <w:r>
        <w:t>carry</w:t>
      </w:r>
      <w:r>
        <w:rPr>
          <w:spacing w:val="-7"/>
        </w:rPr>
        <w:t xml:space="preserve"> </w:t>
      </w:r>
      <w:r>
        <w:t>out</w:t>
      </w:r>
      <w:r>
        <w:rPr>
          <w:spacing w:val="-4"/>
        </w:rPr>
        <w:t xml:space="preserve"> </w:t>
      </w:r>
      <w:r>
        <w:t>any</w:t>
      </w:r>
      <w:r>
        <w:rPr>
          <w:spacing w:val="-7"/>
        </w:rPr>
        <w:t xml:space="preserve"> </w:t>
      </w:r>
      <w:r>
        <w:t>instruction</w:t>
      </w:r>
      <w:r>
        <w:rPr>
          <w:spacing w:val="-6"/>
        </w:rPr>
        <w:t xml:space="preserve"> </w:t>
      </w:r>
      <w:r>
        <w:t>of</w:t>
      </w:r>
      <w:r>
        <w:rPr>
          <w:spacing w:val="-5"/>
        </w:rPr>
        <w:t xml:space="preserve"> </w:t>
      </w:r>
      <w:r>
        <w:t>the</w:t>
      </w:r>
      <w:r>
        <w:rPr>
          <w:spacing w:val="-8"/>
        </w:rPr>
        <w:t xml:space="preserve"> </w:t>
      </w:r>
      <w:r>
        <w:t>client</w:t>
      </w:r>
      <w:r>
        <w:rPr>
          <w:spacing w:val="-4"/>
        </w:rPr>
        <w:t xml:space="preserve"> </w:t>
      </w:r>
      <w:r>
        <w:t>in</w:t>
      </w:r>
      <w:r>
        <w:rPr>
          <w:spacing w:val="-3"/>
        </w:rPr>
        <w:t xml:space="preserve"> </w:t>
      </w:r>
      <w:r>
        <w:t>so</w:t>
      </w:r>
      <w:r>
        <w:rPr>
          <w:spacing w:val="-8"/>
        </w:rPr>
        <w:t xml:space="preserve"> </w:t>
      </w:r>
      <w:r>
        <w:t>far</w:t>
      </w:r>
      <w:r>
        <w:rPr>
          <w:spacing w:val="-4"/>
        </w:rPr>
        <w:t xml:space="preserve"> </w:t>
      </w:r>
      <w:r>
        <w:t>as</w:t>
      </w:r>
      <w:r>
        <w:rPr>
          <w:spacing w:val="-8"/>
        </w:rPr>
        <w:t xml:space="preserve"> </w:t>
      </w:r>
      <w:r>
        <w:t>they</w:t>
      </w:r>
      <w:r>
        <w:rPr>
          <w:spacing w:val="-7"/>
        </w:rPr>
        <w:t xml:space="preserve"> </w:t>
      </w:r>
      <w:r>
        <w:t>are</w:t>
      </w:r>
      <w:r>
        <w:rPr>
          <w:spacing w:val="-7"/>
        </w:rPr>
        <w:t xml:space="preserve"> </w:t>
      </w:r>
      <w:r>
        <w:t>incompatible</w:t>
      </w:r>
      <w:r>
        <w:rPr>
          <w:spacing w:val="-5"/>
        </w:rPr>
        <w:t xml:space="preserve"> </w:t>
      </w:r>
      <w:r>
        <w:t>with</w:t>
      </w:r>
      <w:r>
        <w:rPr>
          <w:spacing w:val="-59"/>
        </w:rPr>
        <w:t xml:space="preserve"> </w:t>
      </w:r>
      <w:r>
        <w:t>the</w:t>
      </w:r>
      <w:r>
        <w:rPr>
          <w:spacing w:val="-3"/>
        </w:rPr>
        <w:t xml:space="preserve"> </w:t>
      </w:r>
      <w:r>
        <w:t>requirements</w:t>
      </w:r>
      <w:r>
        <w:rPr>
          <w:spacing w:val="-2"/>
        </w:rPr>
        <w:t xml:space="preserve"> </w:t>
      </w:r>
      <w:r>
        <w:t>of</w:t>
      </w:r>
      <w:r>
        <w:rPr>
          <w:spacing w:val="2"/>
        </w:rPr>
        <w:t xml:space="preserve"> </w:t>
      </w:r>
      <w:r>
        <w:t>integrity,</w:t>
      </w:r>
      <w:r>
        <w:rPr>
          <w:spacing w:val="2"/>
        </w:rPr>
        <w:t xml:space="preserve"> </w:t>
      </w:r>
      <w:r>
        <w:t>objectivity</w:t>
      </w:r>
      <w:r>
        <w:rPr>
          <w:spacing w:val="-3"/>
        </w:rPr>
        <w:t xml:space="preserve"> </w:t>
      </w:r>
      <w:r>
        <w:t>and independence.</w:t>
      </w:r>
    </w:p>
    <w:p w:rsidR="0007563B" w:rsidRDefault="00176812">
      <w:pPr>
        <w:pStyle w:val="ListParagraph"/>
        <w:numPr>
          <w:ilvl w:val="0"/>
          <w:numId w:val="1"/>
        </w:numPr>
        <w:tabs>
          <w:tab w:val="left" w:pos="1528"/>
        </w:tabs>
        <w:spacing w:line="276" w:lineRule="auto"/>
        <w:ind w:right="1096"/>
      </w:pPr>
      <w:r>
        <w:t>A valuer shall clearly state to his client the services that he would be competent to provide</w:t>
      </w:r>
      <w:r>
        <w:rPr>
          <w:spacing w:val="1"/>
        </w:rPr>
        <w:t xml:space="preserve"> </w:t>
      </w:r>
      <w:r>
        <w:t>and</w:t>
      </w:r>
      <w:r>
        <w:rPr>
          <w:spacing w:val="-4"/>
        </w:rPr>
        <w:t xml:space="preserve"> </w:t>
      </w:r>
      <w:r>
        <w:t>the</w:t>
      </w:r>
      <w:r>
        <w:rPr>
          <w:spacing w:val="-3"/>
        </w:rPr>
        <w:t xml:space="preserve"> </w:t>
      </w:r>
      <w:r>
        <w:t>services</w:t>
      </w:r>
      <w:r>
        <w:rPr>
          <w:spacing w:val="-4"/>
        </w:rPr>
        <w:t xml:space="preserve"> </w:t>
      </w:r>
      <w:r>
        <w:t>for</w:t>
      </w:r>
      <w:r>
        <w:rPr>
          <w:spacing w:val="-2"/>
        </w:rPr>
        <w:t xml:space="preserve"> </w:t>
      </w:r>
      <w:r>
        <w:t>which</w:t>
      </w:r>
      <w:r>
        <w:rPr>
          <w:spacing w:val="-1"/>
        </w:rPr>
        <w:t xml:space="preserve"> </w:t>
      </w:r>
      <w:r>
        <w:t>he</w:t>
      </w:r>
      <w:r>
        <w:rPr>
          <w:spacing w:val="-4"/>
        </w:rPr>
        <w:t xml:space="preserve"> </w:t>
      </w:r>
      <w:r>
        <w:t>would</w:t>
      </w:r>
      <w:r>
        <w:rPr>
          <w:spacing w:val="-1"/>
        </w:rPr>
        <w:t xml:space="preserve"> </w:t>
      </w:r>
      <w:r>
        <w:t>be</w:t>
      </w:r>
      <w:r>
        <w:rPr>
          <w:spacing w:val="-3"/>
        </w:rPr>
        <w:t xml:space="preserve"> </w:t>
      </w:r>
      <w:r>
        <w:t>relying on</w:t>
      </w:r>
      <w:r>
        <w:rPr>
          <w:spacing w:val="-6"/>
        </w:rPr>
        <w:t xml:space="preserve"> </w:t>
      </w:r>
      <w:r>
        <w:t>other</w:t>
      </w:r>
      <w:r>
        <w:rPr>
          <w:spacing w:val="-3"/>
        </w:rPr>
        <w:t xml:space="preserve"> </w:t>
      </w:r>
      <w:proofErr w:type="spellStart"/>
      <w:r>
        <w:t>valuers</w:t>
      </w:r>
      <w:proofErr w:type="spellEnd"/>
      <w:r>
        <w:t xml:space="preserve"> or</w:t>
      </w:r>
      <w:r>
        <w:rPr>
          <w:spacing w:val="-2"/>
        </w:rPr>
        <w:t xml:space="preserve"> </w:t>
      </w:r>
      <w:r>
        <w:t>professionals</w:t>
      </w:r>
      <w:r>
        <w:rPr>
          <w:spacing w:val="-1"/>
        </w:rPr>
        <w:t xml:space="preserve"> </w:t>
      </w:r>
      <w:r>
        <w:t>or</w:t>
      </w:r>
      <w:r>
        <w:rPr>
          <w:spacing w:val="-5"/>
        </w:rPr>
        <w:t xml:space="preserve"> </w:t>
      </w:r>
      <w:r>
        <w:t>for</w:t>
      </w:r>
      <w:r>
        <w:rPr>
          <w:spacing w:val="-2"/>
        </w:rPr>
        <w:t xml:space="preserve"> </w:t>
      </w:r>
      <w:r>
        <w:t>which</w:t>
      </w:r>
      <w:r>
        <w:rPr>
          <w:spacing w:val="-59"/>
        </w:rPr>
        <w:t xml:space="preserve"> </w:t>
      </w:r>
      <w:r>
        <w:t>the</w:t>
      </w:r>
      <w:r>
        <w:rPr>
          <w:spacing w:val="-1"/>
        </w:rPr>
        <w:t xml:space="preserve"> </w:t>
      </w:r>
      <w:r>
        <w:t>client</w:t>
      </w:r>
      <w:r>
        <w:rPr>
          <w:spacing w:val="-1"/>
        </w:rPr>
        <w:t xml:space="preserve"> </w:t>
      </w:r>
      <w:r>
        <w:t>can have</w:t>
      </w:r>
      <w:r>
        <w:rPr>
          <w:spacing w:val="-1"/>
        </w:rPr>
        <w:t xml:space="preserve"> </w:t>
      </w:r>
      <w:r>
        <w:t>a</w:t>
      </w:r>
      <w:r>
        <w:rPr>
          <w:spacing w:val="-2"/>
        </w:rPr>
        <w:t xml:space="preserve"> </w:t>
      </w:r>
      <w:r>
        <w:t>separate</w:t>
      </w:r>
      <w:r>
        <w:rPr>
          <w:spacing w:val="-2"/>
        </w:rPr>
        <w:t xml:space="preserve"> </w:t>
      </w:r>
      <w:r>
        <w:t>arrangement</w:t>
      </w:r>
      <w:r>
        <w:rPr>
          <w:spacing w:val="1"/>
        </w:rPr>
        <w:t xml:space="preserve"> </w:t>
      </w:r>
      <w:r>
        <w:t>with other</w:t>
      </w:r>
      <w:r>
        <w:rPr>
          <w:spacing w:val="-1"/>
        </w:rPr>
        <w:t xml:space="preserve"> </w:t>
      </w:r>
      <w:proofErr w:type="spellStart"/>
      <w:r>
        <w:t>valuers</w:t>
      </w:r>
      <w:proofErr w:type="spellEnd"/>
      <w:r>
        <w:t>.</w:t>
      </w:r>
    </w:p>
    <w:p w:rsidR="0007563B" w:rsidRDefault="0007563B">
      <w:pPr>
        <w:pStyle w:val="BodyText"/>
        <w:spacing w:before="9"/>
        <w:rPr>
          <w:sz w:val="24"/>
        </w:rPr>
      </w:pPr>
    </w:p>
    <w:p w:rsidR="0007563B" w:rsidRDefault="00176812">
      <w:pPr>
        <w:pStyle w:val="Heading2"/>
        <w:spacing w:before="0"/>
        <w:ind w:left="1100"/>
      </w:pPr>
      <w:r>
        <w:t>Independence</w:t>
      </w:r>
      <w:r>
        <w:rPr>
          <w:spacing w:val="-1"/>
        </w:rPr>
        <w:t xml:space="preserve"> </w:t>
      </w:r>
      <w:r>
        <w:t>and</w:t>
      </w:r>
      <w:r>
        <w:rPr>
          <w:spacing w:val="-3"/>
        </w:rPr>
        <w:t xml:space="preserve"> </w:t>
      </w:r>
      <w:r>
        <w:t>Disclosure</w:t>
      </w:r>
      <w:r>
        <w:rPr>
          <w:spacing w:val="1"/>
        </w:rPr>
        <w:t xml:space="preserve"> </w:t>
      </w:r>
      <w:r>
        <w:t>of</w:t>
      </w:r>
      <w:r>
        <w:rPr>
          <w:spacing w:val="-2"/>
        </w:rPr>
        <w:t xml:space="preserve"> </w:t>
      </w:r>
      <w:r>
        <w:t>Interest</w:t>
      </w:r>
    </w:p>
    <w:p w:rsidR="0007563B" w:rsidRDefault="0007563B">
      <w:pPr>
        <w:pStyle w:val="BodyText"/>
        <w:spacing w:before="11"/>
        <w:rPr>
          <w:rFonts w:ascii="Arial"/>
          <w:b/>
          <w:sz w:val="28"/>
        </w:rPr>
      </w:pPr>
    </w:p>
    <w:p w:rsidR="0007563B" w:rsidRDefault="00176812">
      <w:pPr>
        <w:pStyle w:val="ListParagraph"/>
        <w:numPr>
          <w:ilvl w:val="0"/>
          <w:numId w:val="1"/>
        </w:numPr>
        <w:tabs>
          <w:tab w:val="left" w:pos="1528"/>
        </w:tabs>
        <w:spacing w:line="276" w:lineRule="auto"/>
        <w:ind w:right="1100"/>
      </w:pPr>
      <w:r>
        <w:t>A valuer shall act with objectivity in his/its professional dealings by ensuring that his/its</w:t>
      </w:r>
      <w:r>
        <w:rPr>
          <w:spacing w:val="1"/>
        </w:rPr>
        <w:t xml:space="preserve"> </w:t>
      </w:r>
      <w:r>
        <w:t>decisions are made without the presence of any bias, conflict of interest, coercion, or undue</w:t>
      </w:r>
      <w:r>
        <w:rPr>
          <w:spacing w:val="-59"/>
        </w:rPr>
        <w:t xml:space="preserve"> </w:t>
      </w:r>
      <w:r>
        <w:t>influence</w:t>
      </w:r>
      <w:r>
        <w:rPr>
          <w:spacing w:val="-3"/>
        </w:rPr>
        <w:t xml:space="preserve"> </w:t>
      </w:r>
      <w:r>
        <w:t>of</w:t>
      </w:r>
      <w:r>
        <w:rPr>
          <w:spacing w:val="1"/>
        </w:rPr>
        <w:t xml:space="preserve"> </w:t>
      </w:r>
      <w:r>
        <w:t>any</w:t>
      </w:r>
      <w:r>
        <w:rPr>
          <w:spacing w:val="-2"/>
        </w:rPr>
        <w:t xml:space="preserve"> </w:t>
      </w:r>
      <w:r>
        <w:t>party,</w:t>
      </w:r>
      <w:r>
        <w:rPr>
          <w:spacing w:val="-2"/>
        </w:rPr>
        <w:t xml:space="preserve"> </w:t>
      </w:r>
      <w:r>
        <w:t>whether</w:t>
      </w:r>
      <w:r>
        <w:rPr>
          <w:spacing w:val="-1"/>
        </w:rPr>
        <w:t xml:space="preserve"> </w:t>
      </w:r>
      <w:r>
        <w:t>directly</w:t>
      </w:r>
      <w:r>
        <w:rPr>
          <w:spacing w:val="-3"/>
        </w:rPr>
        <w:t xml:space="preserve"> </w:t>
      </w:r>
      <w:r>
        <w:t>connected</w:t>
      </w:r>
      <w:r>
        <w:rPr>
          <w:spacing w:val="-1"/>
        </w:rPr>
        <w:t xml:space="preserve"> </w:t>
      </w:r>
      <w:r>
        <w:t>to</w:t>
      </w:r>
      <w:r>
        <w:rPr>
          <w:spacing w:val="-2"/>
        </w:rPr>
        <w:t xml:space="preserve"> </w:t>
      </w:r>
      <w:r>
        <w:t>the</w:t>
      </w:r>
      <w:r>
        <w:rPr>
          <w:spacing w:val="-3"/>
        </w:rPr>
        <w:t xml:space="preserve"> </w:t>
      </w:r>
      <w:r>
        <w:t>valuation</w:t>
      </w:r>
      <w:r>
        <w:rPr>
          <w:spacing w:val="4"/>
        </w:rPr>
        <w:t xml:space="preserve"> </w:t>
      </w:r>
      <w:r>
        <w:t>assignment</w:t>
      </w:r>
      <w:r>
        <w:rPr>
          <w:spacing w:val="-2"/>
        </w:rPr>
        <w:t xml:space="preserve"> </w:t>
      </w:r>
      <w:r>
        <w:t>or</w:t>
      </w:r>
      <w:r>
        <w:rPr>
          <w:spacing w:val="-1"/>
        </w:rPr>
        <w:t xml:space="preserve"> </w:t>
      </w:r>
      <w:r>
        <w:t>not.</w:t>
      </w:r>
    </w:p>
    <w:p w:rsidR="0007563B" w:rsidRDefault="00176812">
      <w:pPr>
        <w:pStyle w:val="ListParagraph"/>
        <w:numPr>
          <w:ilvl w:val="0"/>
          <w:numId w:val="1"/>
        </w:numPr>
        <w:tabs>
          <w:tab w:val="left" w:pos="1528"/>
        </w:tabs>
        <w:spacing w:line="278" w:lineRule="auto"/>
        <w:ind w:right="1098"/>
      </w:pPr>
      <w:r>
        <w:t>A</w:t>
      </w:r>
      <w:r>
        <w:rPr>
          <w:spacing w:val="-4"/>
        </w:rPr>
        <w:t xml:space="preserve"> </w:t>
      </w:r>
      <w:r>
        <w:t>valuer</w:t>
      </w:r>
      <w:r>
        <w:rPr>
          <w:spacing w:val="-3"/>
        </w:rPr>
        <w:t xml:space="preserve"> </w:t>
      </w:r>
      <w:r>
        <w:t>shall</w:t>
      </w:r>
      <w:r>
        <w:rPr>
          <w:spacing w:val="-5"/>
        </w:rPr>
        <w:t xml:space="preserve"> </w:t>
      </w:r>
      <w:r>
        <w:t>not</w:t>
      </w:r>
      <w:r>
        <w:rPr>
          <w:spacing w:val="-5"/>
        </w:rPr>
        <w:t xml:space="preserve"> </w:t>
      </w:r>
      <w:r>
        <w:t>take</w:t>
      </w:r>
      <w:r>
        <w:rPr>
          <w:spacing w:val="-4"/>
        </w:rPr>
        <w:t xml:space="preserve"> </w:t>
      </w:r>
      <w:r>
        <w:t>up</w:t>
      </w:r>
      <w:r>
        <w:rPr>
          <w:spacing w:val="-4"/>
        </w:rPr>
        <w:t xml:space="preserve"> </w:t>
      </w:r>
      <w:r>
        <w:t>an</w:t>
      </w:r>
      <w:r>
        <w:rPr>
          <w:spacing w:val="-4"/>
        </w:rPr>
        <w:t xml:space="preserve"> </w:t>
      </w:r>
      <w:r>
        <w:t>assignment</w:t>
      </w:r>
      <w:r>
        <w:rPr>
          <w:spacing w:val="-5"/>
        </w:rPr>
        <w:t xml:space="preserve"> </w:t>
      </w:r>
      <w:r>
        <w:t>if he/it</w:t>
      </w:r>
      <w:r>
        <w:rPr>
          <w:spacing w:val="-5"/>
        </w:rPr>
        <w:t xml:space="preserve"> </w:t>
      </w:r>
      <w:r>
        <w:t>or</w:t>
      </w:r>
      <w:r>
        <w:rPr>
          <w:spacing w:val="-3"/>
        </w:rPr>
        <w:t xml:space="preserve"> </w:t>
      </w:r>
      <w:r>
        <w:t>any</w:t>
      </w:r>
      <w:r>
        <w:rPr>
          <w:spacing w:val="-6"/>
        </w:rPr>
        <w:t xml:space="preserve"> </w:t>
      </w:r>
      <w:r>
        <w:t>of</w:t>
      </w:r>
      <w:r>
        <w:rPr>
          <w:spacing w:val="-3"/>
        </w:rPr>
        <w:t xml:space="preserve"> </w:t>
      </w:r>
      <w:r>
        <w:t>his/its</w:t>
      </w:r>
      <w:r>
        <w:rPr>
          <w:spacing w:val="-6"/>
        </w:rPr>
        <w:t xml:space="preserve"> </w:t>
      </w:r>
      <w:r>
        <w:t>relatives</w:t>
      </w:r>
      <w:r>
        <w:rPr>
          <w:spacing w:val="-4"/>
        </w:rPr>
        <w:t xml:space="preserve"> </w:t>
      </w:r>
      <w:r>
        <w:t>or</w:t>
      </w:r>
      <w:r>
        <w:rPr>
          <w:spacing w:val="-3"/>
        </w:rPr>
        <w:t xml:space="preserve"> </w:t>
      </w:r>
      <w:r>
        <w:t>associates</w:t>
      </w:r>
      <w:r>
        <w:rPr>
          <w:spacing w:val="-4"/>
        </w:rPr>
        <w:t xml:space="preserve"> </w:t>
      </w:r>
      <w:r>
        <w:t>is</w:t>
      </w:r>
      <w:r>
        <w:rPr>
          <w:spacing w:val="-6"/>
        </w:rPr>
        <w:t xml:space="preserve"> </w:t>
      </w:r>
      <w:r>
        <w:t>not</w:t>
      </w:r>
      <w:r>
        <w:rPr>
          <w:spacing w:val="-59"/>
        </w:rPr>
        <w:t xml:space="preserve"> </w:t>
      </w:r>
      <w:r>
        <w:t>independent in</w:t>
      </w:r>
      <w:r>
        <w:rPr>
          <w:spacing w:val="-2"/>
        </w:rPr>
        <w:t xml:space="preserve"> </w:t>
      </w:r>
      <w:r>
        <w:t>terms</w:t>
      </w:r>
      <w:r>
        <w:rPr>
          <w:spacing w:val="1"/>
        </w:rPr>
        <w:t xml:space="preserve"> </w:t>
      </w:r>
      <w:r>
        <w:t>of</w:t>
      </w:r>
      <w:r>
        <w:rPr>
          <w:spacing w:val="-1"/>
        </w:rPr>
        <w:t xml:space="preserve"> </w:t>
      </w:r>
      <w:r>
        <w:t>association to</w:t>
      </w:r>
      <w:r>
        <w:rPr>
          <w:spacing w:val="-2"/>
        </w:rPr>
        <w:t xml:space="preserve"> </w:t>
      </w:r>
      <w:r>
        <w:t>the</w:t>
      </w:r>
      <w:r>
        <w:rPr>
          <w:spacing w:val="-1"/>
        </w:rPr>
        <w:t xml:space="preserve"> </w:t>
      </w:r>
      <w:r>
        <w:t>company.</w:t>
      </w:r>
    </w:p>
    <w:p w:rsidR="0007563B" w:rsidRDefault="00176812">
      <w:pPr>
        <w:pStyle w:val="ListParagraph"/>
        <w:numPr>
          <w:ilvl w:val="0"/>
          <w:numId w:val="1"/>
        </w:numPr>
        <w:tabs>
          <w:tab w:val="left" w:pos="1528"/>
        </w:tabs>
        <w:spacing w:line="276" w:lineRule="auto"/>
        <w:ind w:right="1092"/>
      </w:pPr>
      <w:r>
        <w:t>A</w:t>
      </w:r>
      <w:r>
        <w:rPr>
          <w:spacing w:val="-4"/>
        </w:rPr>
        <w:t xml:space="preserve"> </w:t>
      </w:r>
      <w:r>
        <w:t>valuer</w:t>
      </w:r>
      <w:r>
        <w:rPr>
          <w:spacing w:val="-2"/>
        </w:rPr>
        <w:t xml:space="preserve"> </w:t>
      </w:r>
      <w:r>
        <w:t>shall</w:t>
      </w:r>
      <w:r>
        <w:rPr>
          <w:spacing w:val="-4"/>
        </w:rPr>
        <w:t xml:space="preserve"> </w:t>
      </w:r>
      <w:r>
        <w:t>maintain</w:t>
      </w:r>
      <w:r>
        <w:rPr>
          <w:spacing w:val="-3"/>
        </w:rPr>
        <w:t xml:space="preserve"> </w:t>
      </w:r>
      <w:r>
        <w:t>complete</w:t>
      </w:r>
      <w:r>
        <w:rPr>
          <w:spacing w:val="-3"/>
        </w:rPr>
        <w:t xml:space="preserve"> </w:t>
      </w:r>
      <w:r>
        <w:t>independence</w:t>
      </w:r>
      <w:r>
        <w:rPr>
          <w:spacing w:val="-3"/>
        </w:rPr>
        <w:t xml:space="preserve"> </w:t>
      </w:r>
      <w:r>
        <w:t>in</w:t>
      </w:r>
      <w:r>
        <w:rPr>
          <w:spacing w:val="-5"/>
        </w:rPr>
        <w:t xml:space="preserve"> </w:t>
      </w:r>
      <w:r>
        <w:t>his/its</w:t>
      </w:r>
      <w:r>
        <w:rPr>
          <w:spacing w:val="-3"/>
        </w:rPr>
        <w:t xml:space="preserve"> </w:t>
      </w:r>
      <w:r>
        <w:t>professional</w:t>
      </w:r>
      <w:r>
        <w:rPr>
          <w:spacing w:val="-4"/>
        </w:rPr>
        <w:t xml:space="preserve"> </w:t>
      </w:r>
      <w:r>
        <w:t>relationships</w:t>
      </w:r>
      <w:r>
        <w:rPr>
          <w:spacing w:val="-3"/>
        </w:rPr>
        <w:t xml:space="preserve"> </w:t>
      </w:r>
      <w:r>
        <w:t>and</w:t>
      </w:r>
      <w:r>
        <w:rPr>
          <w:spacing w:val="-4"/>
        </w:rPr>
        <w:t xml:space="preserve"> </w:t>
      </w:r>
      <w:r>
        <w:t>shall</w:t>
      </w:r>
      <w:r>
        <w:rPr>
          <w:spacing w:val="-58"/>
        </w:rPr>
        <w:t xml:space="preserve"> </w:t>
      </w:r>
      <w:r>
        <w:t>conduct</w:t>
      </w:r>
      <w:r>
        <w:rPr>
          <w:spacing w:val="-2"/>
        </w:rPr>
        <w:t xml:space="preserve"> </w:t>
      </w:r>
      <w:r>
        <w:t>the</w:t>
      </w:r>
      <w:r>
        <w:rPr>
          <w:spacing w:val="-2"/>
        </w:rPr>
        <w:t xml:space="preserve"> </w:t>
      </w:r>
      <w:r>
        <w:t>valuation independent</w:t>
      </w:r>
      <w:r>
        <w:rPr>
          <w:spacing w:val="1"/>
        </w:rPr>
        <w:t xml:space="preserve"> </w:t>
      </w:r>
      <w:r>
        <w:t>of</w:t>
      </w:r>
      <w:r>
        <w:rPr>
          <w:spacing w:val="2"/>
        </w:rPr>
        <w:t xml:space="preserve"> </w:t>
      </w:r>
      <w:r>
        <w:t>external</w:t>
      </w:r>
      <w:r>
        <w:rPr>
          <w:spacing w:val="-3"/>
        </w:rPr>
        <w:t xml:space="preserve"> </w:t>
      </w:r>
      <w:r>
        <w:t>influences.</w:t>
      </w:r>
    </w:p>
    <w:p w:rsidR="0007563B" w:rsidRDefault="0007563B">
      <w:pPr>
        <w:spacing w:line="276" w:lineRule="auto"/>
        <w:jc w:val="both"/>
        <w:sectPr w:rsidR="0007563B">
          <w:headerReference w:type="even" r:id="rId82"/>
          <w:headerReference w:type="default" r:id="rId83"/>
          <w:footerReference w:type="default" r:id="rId84"/>
          <w:headerReference w:type="first" r:id="rId85"/>
          <w:pgSz w:w="12240" w:h="15840"/>
          <w:pgMar w:top="1660" w:right="340" w:bottom="1180" w:left="340" w:header="210" w:footer="995" w:gutter="0"/>
          <w:cols w:space="720"/>
        </w:sectPr>
      </w:pPr>
    </w:p>
    <w:p w:rsidR="0007563B" w:rsidRDefault="00176812">
      <w:pPr>
        <w:pStyle w:val="ListParagraph"/>
        <w:numPr>
          <w:ilvl w:val="0"/>
          <w:numId w:val="1"/>
        </w:numPr>
        <w:tabs>
          <w:tab w:val="left" w:pos="1528"/>
        </w:tabs>
        <w:spacing w:line="276" w:lineRule="auto"/>
        <w:ind w:right="1104"/>
      </w:pPr>
      <w:r>
        <w:lastRenderedPageBreak/>
        <w:t>A valuer shall wherever necessary disclose to the clients, possible sources of conflicts of</w:t>
      </w:r>
      <w:r>
        <w:rPr>
          <w:spacing w:val="1"/>
        </w:rPr>
        <w:t xml:space="preserve"> </w:t>
      </w:r>
      <w:r>
        <w:t>duties</w:t>
      </w:r>
      <w:r>
        <w:rPr>
          <w:spacing w:val="-1"/>
        </w:rPr>
        <w:t xml:space="preserve"> </w:t>
      </w:r>
      <w:r>
        <w:t>and interests,</w:t>
      </w:r>
      <w:r>
        <w:rPr>
          <w:spacing w:val="2"/>
        </w:rPr>
        <w:t xml:space="preserve"> </w:t>
      </w:r>
      <w:r>
        <w:t>while</w:t>
      </w:r>
      <w:r>
        <w:rPr>
          <w:spacing w:val="-1"/>
        </w:rPr>
        <w:t xml:space="preserve"> </w:t>
      </w:r>
      <w:r>
        <w:t>providing</w:t>
      </w:r>
      <w:r>
        <w:rPr>
          <w:spacing w:val="2"/>
        </w:rPr>
        <w:t xml:space="preserve"> </w:t>
      </w:r>
      <w:r>
        <w:t>unbiased</w:t>
      </w:r>
      <w:r>
        <w:rPr>
          <w:spacing w:val="-2"/>
        </w:rPr>
        <w:t xml:space="preserve"> </w:t>
      </w:r>
      <w:r>
        <w:t>services.</w:t>
      </w:r>
    </w:p>
    <w:p w:rsidR="0007563B" w:rsidRDefault="00176812">
      <w:pPr>
        <w:pStyle w:val="ListParagraph"/>
        <w:numPr>
          <w:ilvl w:val="0"/>
          <w:numId w:val="1"/>
        </w:numPr>
        <w:tabs>
          <w:tab w:val="left" w:pos="1528"/>
        </w:tabs>
        <w:spacing w:line="276" w:lineRule="auto"/>
        <w:ind w:right="1098"/>
      </w:pPr>
      <w:r>
        <w:t>A valuer shall not deal in securities of any subject company after any time when he/it first</w:t>
      </w:r>
      <w:r>
        <w:rPr>
          <w:spacing w:val="1"/>
        </w:rPr>
        <w:t xml:space="preserve"> </w:t>
      </w:r>
      <w:r>
        <w:t>becomes aware of the possibility of his/its association with the valuation, and in accordance</w:t>
      </w:r>
      <w:r>
        <w:rPr>
          <w:spacing w:val="-59"/>
        </w:rPr>
        <w:t xml:space="preserve"> </w:t>
      </w:r>
      <w:r>
        <w:t>with</w:t>
      </w:r>
      <w:r>
        <w:rPr>
          <w:spacing w:val="-7"/>
        </w:rPr>
        <w:t xml:space="preserve"> </w:t>
      </w:r>
      <w:r>
        <w:t>the</w:t>
      </w:r>
      <w:r>
        <w:rPr>
          <w:spacing w:val="-7"/>
        </w:rPr>
        <w:t xml:space="preserve"> </w:t>
      </w:r>
      <w:r>
        <w:t>Securities</w:t>
      </w:r>
      <w:r>
        <w:rPr>
          <w:spacing w:val="-7"/>
        </w:rPr>
        <w:t xml:space="preserve"> </w:t>
      </w:r>
      <w:r>
        <w:t>and</w:t>
      </w:r>
      <w:r>
        <w:rPr>
          <w:spacing w:val="-9"/>
        </w:rPr>
        <w:t xml:space="preserve"> </w:t>
      </w:r>
      <w:r>
        <w:t>Exchange</w:t>
      </w:r>
      <w:r>
        <w:rPr>
          <w:spacing w:val="-6"/>
        </w:rPr>
        <w:t xml:space="preserve"> </w:t>
      </w:r>
      <w:r>
        <w:t>Board</w:t>
      </w:r>
      <w:r>
        <w:rPr>
          <w:spacing w:val="-9"/>
        </w:rPr>
        <w:t xml:space="preserve"> </w:t>
      </w:r>
      <w:r>
        <w:t>of</w:t>
      </w:r>
      <w:r>
        <w:rPr>
          <w:spacing w:val="-6"/>
        </w:rPr>
        <w:t xml:space="preserve"> </w:t>
      </w:r>
      <w:r>
        <w:t>India</w:t>
      </w:r>
      <w:r>
        <w:rPr>
          <w:spacing w:val="-9"/>
        </w:rPr>
        <w:t xml:space="preserve"> </w:t>
      </w:r>
      <w:r>
        <w:t>(Prohibition</w:t>
      </w:r>
      <w:r>
        <w:rPr>
          <w:spacing w:val="-7"/>
        </w:rPr>
        <w:t xml:space="preserve"> </w:t>
      </w:r>
      <w:r>
        <w:t>of</w:t>
      </w:r>
      <w:r>
        <w:rPr>
          <w:spacing w:val="-6"/>
        </w:rPr>
        <w:t xml:space="preserve"> </w:t>
      </w:r>
      <w:r>
        <w:t>Insider</w:t>
      </w:r>
      <w:r>
        <w:rPr>
          <w:spacing w:val="-8"/>
        </w:rPr>
        <w:t xml:space="preserve"> </w:t>
      </w:r>
      <w:r>
        <w:t>Trading)</w:t>
      </w:r>
      <w:r>
        <w:rPr>
          <w:spacing w:val="-8"/>
        </w:rPr>
        <w:t xml:space="preserve"> </w:t>
      </w:r>
      <w:r>
        <w:t>Regulations,</w:t>
      </w:r>
      <w:r>
        <w:rPr>
          <w:spacing w:val="-59"/>
        </w:rPr>
        <w:t xml:space="preserve"> </w:t>
      </w:r>
      <w:r>
        <w:t>2015</w:t>
      </w:r>
      <w:r>
        <w:rPr>
          <w:spacing w:val="-1"/>
        </w:rPr>
        <w:t xml:space="preserve"> </w:t>
      </w:r>
      <w:r>
        <w:t>or</w:t>
      </w:r>
      <w:r>
        <w:rPr>
          <w:spacing w:val="-2"/>
        </w:rPr>
        <w:t xml:space="preserve"> </w:t>
      </w:r>
      <w:r>
        <w:t>till the</w:t>
      </w:r>
      <w:r>
        <w:rPr>
          <w:spacing w:val="-3"/>
        </w:rPr>
        <w:t xml:space="preserve"> </w:t>
      </w:r>
      <w:r>
        <w:t>time</w:t>
      </w:r>
      <w:r>
        <w:rPr>
          <w:spacing w:val="-4"/>
        </w:rPr>
        <w:t xml:space="preserve"> </w:t>
      </w:r>
      <w:r>
        <w:t>the</w:t>
      </w:r>
      <w:r>
        <w:rPr>
          <w:spacing w:val="-1"/>
        </w:rPr>
        <w:t xml:space="preserve"> </w:t>
      </w:r>
      <w:r>
        <w:t>valuation report</w:t>
      </w:r>
      <w:r>
        <w:rPr>
          <w:spacing w:val="1"/>
        </w:rPr>
        <w:t xml:space="preserve"> </w:t>
      </w:r>
      <w:r>
        <w:t>becomes</w:t>
      </w:r>
      <w:r>
        <w:rPr>
          <w:spacing w:val="-4"/>
        </w:rPr>
        <w:t xml:space="preserve"> </w:t>
      </w:r>
      <w:r>
        <w:t>public,</w:t>
      </w:r>
      <w:r>
        <w:rPr>
          <w:spacing w:val="1"/>
        </w:rPr>
        <w:t xml:space="preserve"> </w:t>
      </w:r>
      <w:r>
        <w:t>whichever</w:t>
      </w:r>
      <w:r>
        <w:rPr>
          <w:spacing w:val="1"/>
        </w:rPr>
        <w:t xml:space="preserve"> </w:t>
      </w:r>
      <w:r>
        <w:t>is earlier.</w:t>
      </w:r>
    </w:p>
    <w:p w:rsidR="0007563B" w:rsidRDefault="00176812">
      <w:pPr>
        <w:pStyle w:val="ListParagraph"/>
        <w:numPr>
          <w:ilvl w:val="0"/>
          <w:numId w:val="1"/>
        </w:numPr>
        <w:tabs>
          <w:tab w:val="left" w:pos="1528"/>
        </w:tabs>
        <w:spacing w:line="278" w:lineRule="auto"/>
        <w:ind w:right="1096"/>
      </w:pPr>
      <w:r>
        <w:t xml:space="preserve">A valuer shall not indulge in </w:t>
      </w:r>
      <w:r>
        <w:rPr>
          <w:rFonts w:ascii="MS Gothic" w:hAnsi="MS Gothic"/>
        </w:rPr>
        <w:t>“</w:t>
      </w:r>
      <w:r>
        <w:t>mandate snatching or offering” convenience valuations” in</w:t>
      </w:r>
      <w:r>
        <w:rPr>
          <w:spacing w:val="1"/>
        </w:rPr>
        <w:t xml:space="preserve"> </w:t>
      </w:r>
      <w:r>
        <w:t>order</w:t>
      </w:r>
      <w:r>
        <w:rPr>
          <w:spacing w:val="-2"/>
        </w:rPr>
        <w:t xml:space="preserve"> </w:t>
      </w:r>
      <w:r>
        <w:t>to</w:t>
      </w:r>
      <w:r>
        <w:rPr>
          <w:spacing w:val="-2"/>
        </w:rPr>
        <w:t xml:space="preserve"> </w:t>
      </w:r>
      <w:r>
        <w:t>cater</w:t>
      </w:r>
      <w:r>
        <w:rPr>
          <w:spacing w:val="-1"/>
        </w:rPr>
        <w:t xml:space="preserve"> </w:t>
      </w:r>
      <w:r>
        <w:t>to a</w:t>
      </w:r>
      <w:r>
        <w:rPr>
          <w:spacing w:val="-2"/>
        </w:rPr>
        <w:t xml:space="preserve"> </w:t>
      </w:r>
      <w:r>
        <w:t>company</w:t>
      </w:r>
      <w:r>
        <w:rPr>
          <w:spacing w:val="-3"/>
        </w:rPr>
        <w:t xml:space="preserve"> </w:t>
      </w:r>
      <w:r>
        <w:t>or</w:t>
      </w:r>
      <w:r>
        <w:rPr>
          <w:spacing w:val="1"/>
        </w:rPr>
        <w:t xml:space="preserve"> </w:t>
      </w:r>
      <w:r>
        <w:t>client’s</w:t>
      </w:r>
      <w:r>
        <w:rPr>
          <w:spacing w:val="1"/>
        </w:rPr>
        <w:t xml:space="preserve"> </w:t>
      </w:r>
      <w:r>
        <w:t>needs.</w:t>
      </w:r>
    </w:p>
    <w:p w:rsidR="0007563B" w:rsidRDefault="00176812">
      <w:pPr>
        <w:pStyle w:val="ListParagraph"/>
        <w:numPr>
          <w:ilvl w:val="0"/>
          <w:numId w:val="1"/>
        </w:numPr>
        <w:tabs>
          <w:tab w:val="left" w:pos="1528"/>
        </w:tabs>
        <w:spacing w:line="251" w:lineRule="exact"/>
        <w:ind w:hanging="361"/>
      </w:pPr>
      <w:r>
        <w:t>As</w:t>
      </w:r>
      <w:r>
        <w:rPr>
          <w:spacing w:val="-1"/>
        </w:rPr>
        <w:t xml:space="preserve"> </w:t>
      </w:r>
      <w:r>
        <w:t>an</w:t>
      </w:r>
      <w:r>
        <w:rPr>
          <w:spacing w:val="-1"/>
        </w:rPr>
        <w:t xml:space="preserve"> </w:t>
      </w:r>
      <w:r>
        <w:t>independent</w:t>
      </w:r>
      <w:r>
        <w:rPr>
          <w:spacing w:val="-2"/>
        </w:rPr>
        <w:t xml:space="preserve"> </w:t>
      </w:r>
      <w:r>
        <w:t>valuer,</w:t>
      </w:r>
      <w:r>
        <w:rPr>
          <w:spacing w:val="-2"/>
        </w:rPr>
        <w:t xml:space="preserve"> </w:t>
      </w:r>
      <w:r>
        <w:t>the</w:t>
      </w:r>
      <w:r>
        <w:rPr>
          <w:spacing w:val="-4"/>
        </w:rPr>
        <w:t xml:space="preserve"> </w:t>
      </w:r>
      <w:r>
        <w:t>valuer shall</w:t>
      </w:r>
      <w:r>
        <w:rPr>
          <w:spacing w:val="-1"/>
        </w:rPr>
        <w:t xml:space="preserve"> </w:t>
      </w:r>
      <w:r>
        <w:t>not</w:t>
      </w:r>
      <w:r>
        <w:rPr>
          <w:spacing w:val="-2"/>
        </w:rPr>
        <w:t xml:space="preserve"> </w:t>
      </w:r>
      <w:r>
        <w:t>charge</w:t>
      </w:r>
      <w:r>
        <w:rPr>
          <w:spacing w:val="1"/>
        </w:rPr>
        <w:t xml:space="preserve"> </w:t>
      </w:r>
      <w:r>
        <w:t>success</w:t>
      </w:r>
      <w:r>
        <w:rPr>
          <w:spacing w:val="-3"/>
        </w:rPr>
        <w:t xml:space="preserve"> </w:t>
      </w:r>
      <w:r>
        <w:t>fee.</w:t>
      </w:r>
    </w:p>
    <w:p w:rsidR="0007563B" w:rsidRDefault="00176812">
      <w:pPr>
        <w:pStyle w:val="ListParagraph"/>
        <w:numPr>
          <w:ilvl w:val="0"/>
          <w:numId w:val="1"/>
        </w:numPr>
        <w:tabs>
          <w:tab w:val="left" w:pos="1528"/>
        </w:tabs>
        <w:spacing w:before="33" w:line="276" w:lineRule="auto"/>
        <w:ind w:right="1096"/>
      </w:pPr>
      <w:r>
        <w:t>In</w:t>
      </w:r>
      <w:r>
        <w:rPr>
          <w:spacing w:val="-11"/>
        </w:rPr>
        <w:t xml:space="preserve"> </w:t>
      </w:r>
      <w:r>
        <w:t>any</w:t>
      </w:r>
      <w:r>
        <w:rPr>
          <w:spacing w:val="-15"/>
        </w:rPr>
        <w:t xml:space="preserve"> </w:t>
      </w:r>
      <w:r>
        <w:t>fairness</w:t>
      </w:r>
      <w:r>
        <w:rPr>
          <w:spacing w:val="-12"/>
        </w:rPr>
        <w:t xml:space="preserve"> </w:t>
      </w:r>
      <w:r>
        <w:t>opinion</w:t>
      </w:r>
      <w:r>
        <w:rPr>
          <w:spacing w:val="-12"/>
        </w:rPr>
        <w:t xml:space="preserve"> </w:t>
      </w:r>
      <w:r>
        <w:t>or</w:t>
      </w:r>
      <w:r>
        <w:rPr>
          <w:spacing w:val="-11"/>
        </w:rPr>
        <w:t xml:space="preserve"> </w:t>
      </w:r>
      <w:r>
        <w:t>independent</w:t>
      </w:r>
      <w:r>
        <w:rPr>
          <w:spacing w:val="-12"/>
        </w:rPr>
        <w:t xml:space="preserve"> </w:t>
      </w:r>
      <w:r>
        <w:t>expert</w:t>
      </w:r>
      <w:r>
        <w:rPr>
          <w:spacing w:val="-12"/>
        </w:rPr>
        <w:t xml:space="preserve"> </w:t>
      </w:r>
      <w:r>
        <w:t>opinion</w:t>
      </w:r>
      <w:r>
        <w:rPr>
          <w:spacing w:val="-11"/>
        </w:rPr>
        <w:t xml:space="preserve"> </w:t>
      </w:r>
      <w:r>
        <w:t>submitted</w:t>
      </w:r>
      <w:r>
        <w:rPr>
          <w:spacing w:val="-14"/>
        </w:rPr>
        <w:t xml:space="preserve"> </w:t>
      </w:r>
      <w:r>
        <w:t>by</w:t>
      </w:r>
      <w:r>
        <w:rPr>
          <w:spacing w:val="-13"/>
        </w:rPr>
        <w:t xml:space="preserve"> </w:t>
      </w:r>
      <w:r>
        <w:t>a</w:t>
      </w:r>
      <w:r>
        <w:rPr>
          <w:spacing w:val="-13"/>
        </w:rPr>
        <w:t xml:space="preserve"> </w:t>
      </w:r>
      <w:r>
        <w:t>valuer,</w:t>
      </w:r>
      <w:r>
        <w:rPr>
          <w:spacing w:val="-11"/>
        </w:rPr>
        <w:t xml:space="preserve"> </w:t>
      </w:r>
      <w:r>
        <w:t>if</w:t>
      </w:r>
      <w:r>
        <w:rPr>
          <w:spacing w:val="-10"/>
        </w:rPr>
        <w:t xml:space="preserve"> </w:t>
      </w:r>
      <w:r>
        <w:t>there</w:t>
      </w:r>
      <w:r>
        <w:rPr>
          <w:spacing w:val="-13"/>
        </w:rPr>
        <w:t xml:space="preserve"> </w:t>
      </w:r>
      <w:r>
        <w:t>has</w:t>
      </w:r>
      <w:r>
        <w:rPr>
          <w:spacing w:val="-13"/>
        </w:rPr>
        <w:t xml:space="preserve"> </w:t>
      </w:r>
      <w:r>
        <w:t>been</w:t>
      </w:r>
      <w:r>
        <w:rPr>
          <w:spacing w:val="-58"/>
        </w:rPr>
        <w:t xml:space="preserve"> </w:t>
      </w:r>
      <w:r>
        <w:t>a prior engagement in an unconnected transaction, the valuer shall declare the association</w:t>
      </w:r>
      <w:r>
        <w:rPr>
          <w:spacing w:val="1"/>
        </w:rPr>
        <w:t xml:space="preserve"> </w:t>
      </w:r>
      <w:r>
        <w:t>with</w:t>
      </w:r>
      <w:r>
        <w:rPr>
          <w:spacing w:val="-1"/>
        </w:rPr>
        <w:t xml:space="preserve"> </w:t>
      </w:r>
      <w:r>
        <w:t>the</w:t>
      </w:r>
      <w:r>
        <w:rPr>
          <w:spacing w:val="-2"/>
        </w:rPr>
        <w:t xml:space="preserve"> </w:t>
      </w:r>
      <w:r>
        <w:t>company</w:t>
      </w:r>
      <w:r>
        <w:rPr>
          <w:spacing w:val="-2"/>
        </w:rPr>
        <w:t xml:space="preserve"> </w:t>
      </w:r>
      <w:r>
        <w:t>during</w:t>
      </w:r>
      <w:r>
        <w:rPr>
          <w:spacing w:val="-2"/>
        </w:rPr>
        <w:t xml:space="preserve"> </w:t>
      </w:r>
      <w:r>
        <w:t>the last</w:t>
      </w:r>
      <w:r>
        <w:rPr>
          <w:spacing w:val="-3"/>
        </w:rPr>
        <w:t xml:space="preserve"> </w:t>
      </w:r>
      <w:r>
        <w:t>five years.</w:t>
      </w:r>
    </w:p>
    <w:p w:rsidR="0007563B" w:rsidRDefault="0007563B">
      <w:pPr>
        <w:pStyle w:val="BodyText"/>
        <w:spacing w:before="11"/>
        <w:rPr>
          <w:sz w:val="24"/>
        </w:rPr>
      </w:pPr>
    </w:p>
    <w:p w:rsidR="0007563B" w:rsidRDefault="00176812">
      <w:pPr>
        <w:pStyle w:val="Heading2"/>
        <w:spacing w:before="0"/>
        <w:ind w:left="1100"/>
      </w:pPr>
      <w:r>
        <w:t>Confidentiality</w:t>
      </w:r>
    </w:p>
    <w:p w:rsidR="0007563B" w:rsidRDefault="0007563B">
      <w:pPr>
        <w:pStyle w:val="BodyText"/>
        <w:spacing w:before="11"/>
        <w:rPr>
          <w:rFonts w:ascii="Arial"/>
          <w:b/>
          <w:sz w:val="28"/>
        </w:rPr>
      </w:pPr>
    </w:p>
    <w:p w:rsidR="0007563B" w:rsidRDefault="00176812">
      <w:pPr>
        <w:pStyle w:val="ListParagraph"/>
        <w:numPr>
          <w:ilvl w:val="0"/>
          <w:numId w:val="1"/>
        </w:numPr>
        <w:tabs>
          <w:tab w:val="left" w:pos="1528"/>
        </w:tabs>
        <w:spacing w:line="276" w:lineRule="auto"/>
        <w:ind w:right="1096"/>
      </w:pPr>
      <w:r>
        <w:rPr>
          <w:spacing w:val="-1"/>
        </w:rPr>
        <w:t>A</w:t>
      </w:r>
      <w:r>
        <w:rPr>
          <w:spacing w:val="-13"/>
        </w:rPr>
        <w:t xml:space="preserve"> </w:t>
      </w:r>
      <w:r>
        <w:rPr>
          <w:spacing w:val="-1"/>
        </w:rPr>
        <w:t>valuer</w:t>
      </w:r>
      <w:r>
        <w:rPr>
          <w:spacing w:val="-11"/>
        </w:rPr>
        <w:t xml:space="preserve"> </w:t>
      </w:r>
      <w:r>
        <w:rPr>
          <w:spacing w:val="-1"/>
        </w:rPr>
        <w:t>shall</w:t>
      </w:r>
      <w:r>
        <w:rPr>
          <w:spacing w:val="-12"/>
        </w:rPr>
        <w:t xml:space="preserve"> </w:t>
      </w:r>
      <w:r>
        <w:rPr>
          <w:spacing w:val="-1"/>
        </w:rPr>
        <w:t>not</w:t>
      </w:r>
      <w:r>
        <w:rPr>
          <w:spacing w:val="-13"/>
        </w:rPr>
        <w:t xml:space="preserve"> </w:t>
      </w:r>
      <w:r>
        <w:rPr>
          <w:spacing w:val="-1"/>
        </w:rPr>
        <w:t>use</w:t>
      </w:r>
      <w:r>
        <w:rPr>
          <w:spacing w:val="-14"/>
        </w:rPr>
        <w:t xml:space="preserve"> </w:t>
      </w:r>
      <w:r>
        <w:t>or</w:t>
      </w:r>
      <w:r>
        <w:rPr>
          <w:spacing w:val="-14"/>
        </w:rPr>
        <w:t xml:space="preserve"> </w:t>
      </w:r>
      <w:r>
        <w:t>divulge</w:t>
      </w:r>
      <w:r>
        <w:rPr>
          <w:spacing w:val="-14"/>
        </w:rPr>
        <w:t xml:space="preserve"> </w:t>
      </w:r>
      <w:r>
        <w:t>to</w:t>
      </w:r>
      <w:r>
        <w:rPr>
          <w:spacing w:val="-14"/>
        </w:rPr>
        <w:t xml:space="preserve"> </w:t>
      </w:r>
      <w:r>
        <w:t>other</w:t>
      </w:r>
      <w:r>
        <w:rPr>
          <w:spacing w:val="-13"/>
        </w:rPr>
        <w:t xml:space="preserve"> </w:t>
      </w:r>
      <w:r>
        <w:t>clients</w:t>
      </w:r>
      <w:r>
        <w:rPr>
          <w:spacing w:val="-11"/>
        </w:rPr>
        <w:t xml:space="preserve"> </w:t>
      </w:r>
      <w:r>
        <w:t>or</w:t>
      </w:r>
      <w:r>
        <w:rPr>
          <w:spacing w:val="-15"/>
        </w:rPr>
        <w:t xml:space="preserve"> </w:t>
      </w:r>
      <w:r>
        <w:t>any</w:t>
      </w:r>
      <w:r>
        <w:rPr>
          <w:spacing w:val="-15"/>
        </w:rPr>
        <w:t xml:space="preserve"> </w:t>
      </w:r>
      <w:r>
        <w:t>other</w:t>
      </w:r>
      <w:r>
        <w:rPr>
          <w:spacing w:val="-13"/>
        </w:rPr>
        <w:t xml:space="preserve"> </w:t>
      </w:r>
      <w:r>
        <w:t>party</w:t>
      </w:r>
      <w:r>
        <w:rPr>
          <w:spacing w:val="-14"/>
        </w:rPr>
        <w:t xml:space="preserve"> </w:t>
      </w:r>
      <w:r>
        <w:t>any</w:t>
      </w:r>
      <w:r>
        <w:rPr>
          <w:spacing w:val="-14"/>
        </w:rPr>
        <w:t xml:space="preserve"> </w:t>
      </w:r>
      <w:r>
        <w:t>confidential</w:t>
      </w:r>
      <w:r>
        <w:rPr>
          <w:spacing w:val="-12"/>
        </w:rPr>
        <w:t xml:space="preserve"> </w:t>
      </w:r>
      <w:r>
        <w:t>information</w:t>
      </w:r>
      <w:r>
        <w:rPr>
          <w:spacing w:val="-59"/>
        </w:rPr>
        <w:t xml:space="preserve"> </w:t>
      </w:r>
      <w:r>
        <w:t>about</w:t>
      </w:r>
      <w:r>
        <w:rPr>
          <w:spacing w:val="-5"/>
        </w:rPr>
        <w:t xml:space="preserve"> </w:t>
      </w:r>
      <w:r>
        <w:t>the</w:t>
      </w:r>
      <w:r>
        <w:rPr>
          <w:spacing w:val="-8"/>
        </w:rPr>
        <w:t xml:space="preserve"> </w:t>
      </w:r>
      <w:r>
        <w:t>subject</w:t>
      </w:r>
      <w:r>
        <w:rPr>
          <w:spacing w:val="-7"/>
        </w:rPr>
        <w:t xml:space="preserve"> </w:t>
      </w:r>
      <w:r>
        <w:t>company,</w:t>
      </w:r>
      <w:r>
        <w:rPr>
          <w:spacing w:val="-5"/>
        </w:rPr>
        <w:t xml:space="preserve"> </w:t>
      </w:r>
      <w:r>
        <w:t>which</w:t>
      </w:r>
      <w:r>
        <w:rPr>
          <w:spacing w:val="-5"/>
        </w:rPr>
        <w:t xml:space="preserve"> </w:t>
      </w:r>
      <w:r>
        <w:t>has</w:t>
      </w:r>
      <w:r>
        <w:rPr>
          <w:spacing w:val="-5"/>
        </w:rPr>
        <w:t xml:space="preserve"> </w:t>
      </w:r>
      <w:r>
        <w:t>come</w:t>
      </w:r>
      <w:r>
        <w:rPr>
          <w:spacing w:val="-8"/>
        </w:rPr>
        <w:t xml:space="preserve"> </w:t>
      </w:r>
      <w:r>
        <w:t>to</w:t>
      </w:r>
      <w:r>
        <w:rPr>
          <w:spacing w:val="-5"/>
        </w:rPr>
        <w:t xml:space="preserve"> </w:t>
      </w:r>
      <w:r>
        <w:t>his/its</w:t>
      </w:r>
      <w:r>
        <w:rPr>
          <w:spacing w:val="-7"/>
        </w:rPr>
        <w:t xml:space="preserve"> </w:t>
      </w:r>
      <w:r>
        <w:t>knowledge</w:t>
      </w:r>
      <w:r>
        <w:rPr>
          <w:spacing w:val="-5"/>
        </w:rPr>
        <w:t xml:space="preserve"> </w:t>
      </w:r>
      <w:r>
        <w:t>without</w:t>
      </w:r>
      <w:r>
        <w:rPr>
          <w:spacing w:val="-5"/>
        </w:rPr>
        <w:t xml:space="preserve"> </w:t>
      </w:r>
      <w:r>
        <w:t>proper</w:t>
      </w:r>
      <w:r>
        <w:rPr>
          <w:spacing w:val="-5"/>
        </w:rPr>
        <w:t xml:space="preserve"> </w:t>
      </w:r>
      <w:r>
        <w:t>and</w:t>
      </w:r>
      <w:r>
        <w:rPr>
          <w:spacing w:val="-8"/>
        </w:rPr>
        <w:t xml:space="preserve"> </w:t>
      </w:r>
      <w:r>
        <w:t>specific</w:t>
      </w:r>
      <w:r>
        <w:rPr>
          <w:spacing w:val="-59"/>
        </w:rPr>
        <w:t xml:space="preserve"> </w:t>
      </w:r>
      <w:r>
        <w:t>authority</w:t>
      </w:r>
      <w:r>
        <w:rPr>
          <w:spacing w:val="-3"/>
        </w:rPr>
        <w:t xml:space="preserve"> </w:t>
      </w:r>
      <w:r>
        <w:t>or</w:t>
      </w:r>
      <w:r>
        <w:rPr>
          <w:spacing w:val="-1"/>
        </w:rPr>
        <w:t xml:space="preserve"> </w:t>
      </w:r>
      <w:r>
        <w:t>unless</w:t>
      </w:r>
      <w:r>
        <w:rPr>
          <w:spacing w:val="-3"/>
        </w:rPr>
        <w:t xml:space="preserve"> </w:t>
      </w:r>
      <w:r>
        <w:t>there</w:t>
      </w:r>
      <w:r>
        <w:rPr>
          <w:spacing w:val="-2"/>
        </w:rPr>
        <w:t xml:space="preserve"> </w:t>
      </w:r>
      <w:r>
        <w:t>is</w:t>
      </w:r>
      <w:r>
        <w:rPr>
          <w:spacing w:val="1"/>
        </w:rPr>
        <w:t xml:space="preserve"> </w:t>
      </w:r>
      <w:r>
        <w:t>a</w:t>
      </w:r>
      <w:r>
        <w:rPr>
          <w:spacing w:val="-1"/>
        </w:rPr>
        <w:t xml:space="preserve"> </w:t>
      </w:r>
      <w:r>
        <w:t>legal</w:t>
      </w:r>
      <w:r>
        <w:rPr>
          <w:spacing w:val="-1"/>
        </w:rPr>
        <w:t xml:space="preserve"> </w:t>
      </w:r>
      <w:r>
        <w:t>or</w:t>
      </w:r>
      <w:r>
        <w:rPr>
          <w:spacing w:val="-1"/>
        </w:rPr>
        <w:t xml:space="preserve"> </w:t>
      </w:r>
      <w:r>
        <w:t>professional</w:t>
      </w:r>
      <w:r>
        <w:rPr>
          <w:spacing w:val="-4"/>
        </w:rPr>
        <w:t xml:space="preserve"> </w:t>
      </w:r>
      <w:r>
        <w:t>right</w:t>
      </w:r>
      <w:r>
        <w:rPr>
          <w:spacing w:val="5"/>
        </w:rPr>
        <w:t xml:space="preserve"> </w:t>
      </w:r>
      <w:r>
        <w:t>or duty</w:t>
      </w:r>
      <w:r>
        <w:rPr>
          <w:spacing w:val="-2"/>
        </w:rPr>
        <w:t xml:space="preserve"> </w:t>
      </w:r>
      <w:r>
        <w:t>to</w:t>
      </w:r>
      <w:r>
        <w:rPr>
          <w:spacing w:val="-2"/>
        </w:rPr>
        <w:t xml:space="preserve"> </w:t>
      </w:r>
      <w:r>
        <w:t>disclose.</w:t>
      </w:r>
    </w:p>
    <w:p w:rsidR="0007563B" w:rsidRDefault="0007563B">
      <w:pPr>
        <w:pStyle w:val="BodyText"/>
        <w:spacing w:before="1"/>
        <w:rPr>
          <w:sz w:val="25"/>
        </w:rPr>
      </w:pPr>
    </w:p>
    <w:p w:rsidR="0007563B" w:rsidRDefault="00176812">
      <w:pPr>
        <w:pStyle w:val="Heading2"/>
        <w:spacing w:before="0"/>
        <w:ind w:left="1100"/>
      </w:pPr>
      <w:r>
        <w:t>Information</w:t>
      </w:r>
      <w:r>
        <w:rPr>
          <w:spacing w:val="-5"/>
        </w:rPr>
        <w:t xml:space="preserve"> </w:t>
      </w:r>
      <w:r>
        <w:t>Management</w:t>
      </w:r>
    </w:p>
    <w:p w:rsidR="0007563B" w:rsidRDefault="0007563B">
      <w:pPr>
        <w:pStyle w:val="BodyText"/>
        <w:spacing w:before="8"/>
        <w:rPr>
          <w:rFonts w:ascii="Arial"/>
          <w:b/>
          <w:sz w:val="28"/>
        </w:rPr>
      </w:pPr>
    </w:p>
    <w:p w:rsidR="0007563B" w:rsidRDefault="00176812">
      <w:pPr>
        <w:pStyle w:val="ListParagraph"/>
        <w:numPr>
          <w:ilvl w:val="0"/>
          <w:numId w:val="1"/>
        </w:numPr>
        <w:tabs>
          <w:tab w:val="left" w:pos="1528"/>
        </w:tabs>
        <w:spacing w:line="276" w:lineRule="auto"/>
        <w:ind w:right="1096"/>
      </w:pPr>
      <w:r>
        <w:t>A</w:t>
      </w:r>
      <w:r>
        <w:rPr>
          <w:spacing w:val="-3"/>
        </w:rPr>
        <w:t xml:space="preserve"> </w:t>
      </w:r>
      <w:r>
        <w:t>valuer</w:t>
      </w:r>
      <w:r>
        <w:rPr>
          <w:spacing w:val="-2"/>
        </w:rPr>
        <w:t xml:space="preserve"> </w:t>
      </w:r>
      <w:r>
        <w:t>shall</w:t>
      </w:r>
      <w:r>
        <w:rPr>
          <w:spacing w:val="-4"/>
        </w:rPr>
        <w:t xml:space="preserve"> </w:t>
      </w:r>
      <w:r>
        <w:t>ensure</w:t>
      </w:r>
      <w:r>
        <w:rPr>
          <w:spacing w:val="-3"/>
        </w:rPr>
        <w:t xml:space="preserve"> </w:t>
      </w:r>
      <w:r>
        <w:t>that</w:t>
      </w:r>
      <w:r>
        <w:rPr>
          <w:spacing w:val="-2"/>
        </w:rPr>
        <w:t xml:space="preserve"> </w:t>
      </w:r>
      <w:r>
        <w:t>he/</w:t>
      </w:r>
      <w:r>
        <w:rPr>
          <w:spacing w:val="-1"/>
        </w:rPr>
        <w:t xml:space="preserve"> </w:t>
      </w:r>
      <w:r>
        <w:t>it</w:t>
      </w:r>
      <w:r>
        <w:rPr>
          <w:spacing w:val="-4"/>
        </w:rPr>
        <w:t xml:space="preserve"> </w:t>
      </w:r>
      <w:r>
        <w:t>maintains</w:t>
      </w:r>
      <w:r>
        <w:rPr>
          <w:spacing w:val="-3"/>
        </w:rPr>
        <w:t xml:space="preserve"> </w:t>
      </w:r>
      <w:r>
        <w:t>written</w:t>
      </w:r>
      <w:r>
        <w:rPr>
          <w:spacing w:val="-6"/>
        </w:rPr>
        <w:t xml:space="preserve"> </w:t>
      </w:r>
      <w:r>
        <w:t>contemporaneous</w:t>
      </w:r>
      <w:r>
        <w:rPr>
          <w:spacing w:val="-4"/>
        </w:rPr>
        <w:t xml:space="preserve"> </w:t>
      </w:r>
      <w:r>
        <w:t>records</w:t>
      </w:r>
      <w:r>
        <w:rPr>
          <w:spacing w:val="-5"/>
        </w:rPr>
        <w:t xml:space="preserve"> </w:t>
      </w:r>
      <w:r>
        <w:t>for</w:t>
      </w:r>
      <w:r>
        <w:rPr>
          <w:spacing w:val="-2"/>
        </w:rPr>
        <w:t xml:space="preserve"> </w:t>
      </w:r>
      <w:r>
        <w:t>any</w:t>
      </w:r>
      <w:r>
        <w:rPr>
          <w:spacing w:val="-5"/>
        </w:rPr>
        <w:t xml:space="preserve"> </w:t>
      </w:r>
      <w:r>
        <w:t>decision</w:t>
      </w:r>
      <w:r>
        <w:rPr>
          <w:spacing w:val="-59"/>
        </w:rPr>
        <w:t xml:space="preserve"> </w:t>
      </w:r>
      <w:r>
        <w:t>taken, the reasons for taking the decision, and the information and evidence in support of</w:t>
      </w:r>
      <w:r>
        <w:rPr>
          <w:spacing w:val="1"/>
        </w:rPr>
        <w:t xml:space="preserve"> </w:t>
      </w:r>
      <w:r>
        <w:t>such decision. This shall be maintained so as to sufficiently enable a reasonable person to</w:t>
      </w:r>
      <w:r>
        <w:rPr>
          <w:spacing w:val="1"/>
        </w:rPr>
        <w:t xml:space="preserve"> </w:t>
      </w:r>
      <w:r>
        <w:t>take</w:t>
      </w:r>
      <w:r>
        <w:rPr>
          <w:spacing w:val="-1"/>
        </w:rPr>
        <w:t xml:space="preserve"> </w:t>
      </w:r>
      <w:r>
        <w:t>a</w:t>
      </w:r>
      <w:r>
        <w:rPr>
          <w:spacing w:val="-2"/>
        </w:rPr>
        <w:t xml:space="preserve"> </w:t>
      </w:r>
      <w:r>
        <w:t>view</w:t>
      </w:r>
      <w:r>
        <w:rPr>
          <w:spacing w:val="-3"/>
        </w:rPr>
        <w:t xml:space="preserve"> </w:t>
      </w:r>
      <w:r>
        <w:t>on the</w:t>
      </w:r>
      <w:r>
        <w:rPr>
          <w:spacing w:val="-3"/>
        </w:rPr>
        <w:t xml:space="preserve"> </w:t>
      </w:r>
      <w:r>
        <w:t>appropriateness</w:t>
      </w:r>
      <w:r>
        <w:rPr>
          <w:spacing w:val="-2"/>
        </w:rPr>
        <w:t xml:space="preserve"> </w:t>
      </w:r>
      <w:r>
        <w:t>of</w:t>
      </w:r>
      <w:r>
        <w:rPr>
          <w:spacing w:val="2"/>
        </w:rPr>
        <w:t xml:space="preserve"> </w:t>
      </w:r>
      <w:r>
        <w:t>his/its</w:t>
      </w:r>
      <w:r>
        <w:rPr>
          <w:spacing w:val="-2"/>
        </w:rPr>
        <w:t xml:space="preserve"> </w:t>
      </w:r>
      <w:r>
        <w:t>decisions and actions.</w:t>
      </w:r>
    </w:p>
    <w:p w:rsidR="0007563B" w:rsidRDefault="00176812">
      <w:pPr>
        <w:pStyle w:val="ListParagraph"/>
        <w:numPr>
          <w:ilvl w:val="0"/>
          <w:numId w:val="1"/>
        </w:numPr>
        <w:tabs>
          <w:tab w:val="left" w:pos="1528"/>
        </w:tabs>
        <w:spacing w:before="1" w:line="276" w:lineRule="auto"/>
        <w:ind w:right="1096"/>
      </w:pPr>
      <w:r>
        <w:t>A</w:t>
      </w:r>
      <w:r>
        <w:rPr>
          <w:spacing w:val="-2"/>
        </w:rPr>
        <w:t xml:space="preserve"> </w:t>
      </w:r>
      <w:r>
        <w:t>valuer</w:t>
      </w:r>
      <w:r>
        <w:rPr>
          <w:spacing w:val="-1"/>
        </w:rPr>
        <w:t xml:space="preserve"> </w:t>
      </w:r>
      <w:r>
        <w:t>shall</w:t>
      </w:r>
      <w:r>
        <w:rPr>
          <w:spacing w:val="-2"/>
        </w:rPr>
        <w:t xml:space="preserve"> </w:t>
      </w:r>
      <w:r>
        <w:t>appear,</w:t>
      </w:r>
      <w:r>
        <w:rPr>
          <w:spacing w:val="-2"/>
        </w:rPr>
        <w:t xml:space="preserve"> </w:t>
      </w:r>
      <w:r>
        <w:t>co-operate</w:t>
      </w:r>
      <w:r>
        <w:rPr>
          <w:spacing w:val="-2"/>
        </w:rPr>
        <w:t xml:space="preserve"> </w:t>
      </w:r>
      <w:r>
        <w:t>and</w:t>
      </w:r>
      <w:r>
        <w:rPr>
          <w:spacing w:val="-4"/>
        </w:rPr>
        <w:t xml:space="preserve"> </w:t>
      </w:r>
      <w:r>
        <w:t>be</w:t>
      </w:r>
      <w:r>
        <w:rPr>
          <w:spacing w:val="-3"/>
        </w:rPr>
        <w:t xml:space="preserve"> </w:t>
      </w:r>
      <w:r>
        <w:t>available</w:t>
      </w:r>
      <w:r>
        <w:rPr>
          <w:spacing w:val="-4"/>
        </w:rPr>
        <w:t xml:space="preserve"> </w:t>
      </w:r>
      <w:r>
        <w:t>for</w:t>
      </w:r>
      <w:r>
        <w:rPr>
          <w:spacing w:val="-1"/>
        </w:rPr>
        <w:t xml:space="preserve"> </w:t>
      </w:r>
      <w:r>
        <w:t>inspections</w:t>
      </w:r>
      <w:r>
        <w:rPr>
          <w:spacing w:val="-3"/>
        </w:rPr>
        <w:t xml:space="preserve"> </w:t>
      </w:r>
      <w:r>
        <w:t>and</w:t>
      </w:r>
      <w:r>
        <w:rPr>
          <w:spacing w:val="-2"/>
        </w:rPr>
        <w:t xml:space="preserve"> </w:t>
      </w:r>
      <w:r>
        <w:t>investigations</w:t>
      </w:r>
      <w:r>
        <w:rPr>
          <w:spacing w:val="-4"/>
        </w:rPr>
        <w:t xml:space="preserve"> </w:t>
      </w:r>
      <w:r>
        <w:t>carried</w:t>
      </w:r>
      <w:r>
        <w:rPr>
          <w:spacing w:val="-58"/>
        </w:rPr>
        <w:t xml:space="preserve"> </w:t>
      </w:r>
      <w:r>
        <w:t>out</w:t>
      </w:r>
      <w:r>
        <w:rPr>
          <w:spacing w:val="1"/>
        </w:rPr>
        <w:t xml:space="preserve"> </w:t>
      </w:r>
      <w:r>
        <w:t>by</w:t>
      </w:r>
      <w:r>
        <w:rPr>
          <w:spacing w:val="1"/>
        </w:rPr>
        <w:t xml:space="preserve"> </w:t>
      </w:r>
      <w:r>
        <w:t>the</w:t>
      </w:r>
      <w:r>
        <w:rPr>
          <w:spacing w:val="1"/>
        </w:rPr>
        <w:t xml:space="preserve"> </w:t>
      </w:r>
      <w:r>
        <w:t>authority,</w:t>
      </w:r>
      <w:r>
        <w:rPr>
          <w:spacing w:val="1"/>
        </w:rPr>
        <w:t xml:space="preserve"> </w:t>
      </w:r>
      <w:r>
        <w:t>any</w:t>
      </w:r>
      <w:r>
        <w:rPr>
          <w:spacing w:val="1"/>
        </w:rPr>
        <w:t xml:space="preserve"> </w:t>
      </w:r>
      <w:r>
        <w:t>person</w:t>
      </w:r>
      <w:r>
        <w:rPr>
          <w:spacing w:val="1"/>
        </w:rPr>
        <w:t xml:space="preserve"> </w:t>
      </w:r>
      <w:proofErr w:type="spellStart"/>
      <w:r>
        <w:t>authorised</w:t>
      </w:r>
      <w:proofErr w:type="spellEnd"/>
      <w:r>
        <w:rPr>
          <w:spacing w:val="1"/>
        </w:rPr>
        <w:t xml:space="preserve"> </w:t>
      </w:r>
      <w:r>
        <w:t>by</w:t>
      </w:r>
      <w:r>
        <w:rPr>
          <w:spacing w:val="1"/>
        </w:rPr>
        <w:t xml:space="preserve"> </w:t>
      </w:r>
      <w:r>
        <w:t>the</w:t>
      </w:r>
      <w:r>
        <w:rPr>
          <w:spacing w:val="1"/>
        </w:rPr>
        <w:t xml:space="preserve"> </w:t>
      </w:r>
      <w:r>
        <w:t>authority,</w:t>
      </w:r>
      <w:r>
        <w:rPr>
          <w:spacing w:val="1"/>
        </w:rPr>
        <w:t xml:space="preserve"> </w:t>
      </w:r>
      <w:r>
        <w:t>the</w:t>
      </w:r>
      <w:r>
        <w:rPr>
          <w:spacing w:val="1"/>
        </w:rPr>
        <w:t xml:space="preserve"> </w:t>
      </w:r>
      <w:r>
        <w:t>registered</w:t>
      </w:r>
      <w:r>
        <w:rPr>
          <w:spacing w:val="1"/>
        </w:rPr>
        <w:t xml:space="preserve"> </w:t>
      </w:r>
      <w:proofErr w:type="spellStart"/>
      <w:proofErr w:type="gramStart"/>
      <w:r>
        <w:t>valuers</w:t>
      </w:r>
      <w:proofErr w:type="spellEnd"/>
      <w:proofErr w:type="gramEnd"/>
      <w:r>
        <w:rPr>
          <w:spacing w:val="1"/>
        </w:rPr>
        <w:t xml:space="preserve"> </w:t>
      </w:r>
      <w:r>
        <w:t>organization</w:t>
      </w:r>
      <w:r>
        <w:rPr>
          <w:spacing w:val="-1"/>
        </w:rPr>
        <w:t xml:space="preserve"> </w:t>
      </w:r>
      <w:r>
        <w:t>with</w:t>
      </w:r>
      <w:r>
        <w:rPr>
          <w:spacing w:val="-1"/>
        </w:rPr>
        <w:t xml:space="preserve"> </w:t>
      </w:r>
      <w:r>
        <w:t>which</w:t>
      </w:r>
      <w:r>
        <w:rPr>
          <w:spacing w:val="-1"/>
        </w:rPr>
        <w:t xml:space="preserve"> </w:t>
      </w:r>
      <w:r>
        <w:t>he/it</w:t>
      </w:r>
      <w:r>
        <w:rPr>
          <w:spacing w:val="1"/>
        </w:rPr>
        <w:t xml:space="preserve"> </w:t>
      </w:r>
      <w:r>
        <w:t>is</w:t>
      </w:r>
      <w:r>
        <w:rPr>
          <w:spacing w:val="-3"/>
        </w:rPr>
        <w:t xml:space="preserve"> </w:t>
      </w:r>
      <w:r>
        <w:t>registered or any</w:t>
      </w:r>
      <w:r>
        <w:rPr>
          <w:spacing w:val="-3"/>
        </w:rPr>
        <w:t xml:space="preserve"> </w:t>
      </w:r>
      <w:r>
        <w:t>other</w:t>
      </w:r>
      <w:r>
        <w:rPr>
          <w:spacing w:val="-2"/>
        </w:rPr>
        <w:t xml:space="preserve"> </w:t>
      </w:r>
      <w:r>
        <w:t>statutory</w:t>
      </w:r>
      <w:r>
        <w:rPr>
          <w:spacing w:val="-2"/>
        </w:rPr>
        <w:t xml:space="preserve"> </w:t>
      </w:r>
      <w:r>
        <w:t>regulatory</w:t>
      </w:r>
      <w:r>
        <w:rPr>
          <w:spacing w:val="-3"/>
        </w:rPr>
        <w:t xml:space="preserve"> </w:t>
      </w:r>
      <w:r>
        <w:t>body.</w:t>
      </w:r>
    </w:p>
    <w:p w:rsidR="0007563B" w:rsidRDefault="00176812">
      <w:pPr>
        <w:pStyle w:val="ListParagraph"/>
        <w:numPr>
          <w:ilvl w:val="0"/>
          <w:numId w:val="1"/>
        </w:numPr>
        <w:tabs>
          <w:tab w:val="left" w:pos="1528"/>
        </w:tabs>
        <w:spacing w:before="1" w:line="276" w:lineRule="auto"/>
        <w:ind w:right="1100"/>
      </w:pPr>
      <w:r>
        <w:t>A valuer shall provide all information and records as may be required by the authority, the</w:t>
      </w:r>
      <w:r>
        <w:rPr>
          <w:spacing w:val="1"/>
        </w:rPr>
        <w:t xml:space="preserve"> </w:t>
      </w:r>
      <w:r>
        <w:rPr>
          <w:spacing w:val="-1"/>
        </w:rPr>
        <w:t>Tribunal,</w:t>
      </w:r>
      <w:r>
        <w:rPr>
          <w:spacing w:val="-14"/>
        </w:rPr>
        <w:t xml:space="preserve"> </w:t>
      </w:r>
      <w:r>
        <w:rPr>
          <w:spacing w:val="-1"/>
        </w:rPr>
        <w:t>Appellate</w:t>
      </w:r>
      <w:r>
        <w:rPr>
          <w:spacing w:val="-14"/>
        </w:rPr>
        <w:t xml:space="preserve"> </w:t>
      </w:r>
      <w:r>
        <w:rPr>
          <w:spacing w:val="-1"/>
        </w:rPr>
        <w:t>Tribunal,</w:t>
      </w:r>
      <w:r>
        <w:rPr>
          <w:spacing w:val="-12"/>
        </w:rPr>
        <w:t xml:space="preserve"> </w:t>
      </w:r>
      <w:r>
        <w:t>the</w:t>
      </w:r>
      <w:r>
        <w:rPr>
          <w:spacing w:val="-14"/>
        </w:rPr>
        <w:t xml:space="preserve"> </w:t>
      </w:r>
      <w:r>
        <w:t>registered</w:t>
      </w:r>
      <w:r>
        <w:rPr>
          <w:spacing w:val="-13"/>
        </w:rPr>
        <w:t xml:space="preserve"> </w:t>
      </w:r>
      <w:proofErr w:type="spellStart"/>
      <w:proofErr w:type="gramStart"/>
      <w:r>
        <w:t>valuers</w:t>
      </w:r>
      <w:proofErr w:type="spellEnd"/>
      <w:proofErr w:type="gramEnd"/>
      <w:r>
        <w:rPr>
          <w:spacing w:val="-13"/>
        </w:rPr>
        <w:t xml:space="preserve"> </w:t>
      </w:r>
      <w:r>
        <w:t>organization</w:t>
      </w:r>
      <w:r>
        <w:rPr>
          <w:spacing w:val="-12"/>
        </w:rPr>
        <w:t xml:space="preserve"> </w:t>
      </w:r>
      <w:r>
        <w:t>with</w:t>
      </w:r>
      <w:r>
        <w:rPr>
          <w:spacing w:val="-12"/>
        </w:rPr>
        <w:t xml:space="preserve"> </w:t>
      </w:r>
      <w:r>
        <w:t>which</w:t>
      </w:r>
      <w:r>
        <w:rPr>
          <w:spacing w:val="-11"/>
        </w:rPr>
        <w:t xml:space="preserve"> </w:t>
      </w:r>
      <w:r>
        <w:t>he/it</w:t>
      </w:r>
      <w:r>
        <w:rPr>
          <w:spacing w:val="-11"/>
        </w:rPr>
        <w:t xml:space="preserve"> </w:t>
      </w:r>
      <w:r>
        <w:t>is</w:t>
      </w:r>
      <w:r>
        <w:rPr>
          <w:spacing w:val="-15"/>
        </w:rPr>
        <w:t xml:space="preserve"> </w:t>
      </w:r>
      <w:r>
        <w:t>registered,</w:t>
      </w:r>
      <w:r>
        <w:rPr>
          <w:spacing w:val="-58"/>
        </w:rPr>
        <w:t xml:space="preserve"> </w:t>
      </w:r>
      <w:r>
        <w:t>or any</w:t>
      </w:r>
      <w:r>
        <w:rPr>
          <w:spacing w:val="-2"/>
        </w:rPr>
        <w:t xml:space="preserve"> </w:t>
      </w:r>
      <w:r>
        <w:t>other</w:t>
      </w:r>
      <w:r>
        <w:rPr>
          <w:spacing w:val="1"/>
        </w:rPr>
        <w:t xml:space="preserve"> </w:t>
      </w:r>
      <w:r>
        <w:t>statutory</w:t>
      </w:r>
      <w:r>
        <w:rPr>
          <w:spacing w:val="-2"/>
        </w:rPr>
        <w:t xml:space="preserve"> </w:t>
      </w:r>
      <w:r>
        <w:t>regulatory</w:t>
      </w:r>
      <w:r>
        <w:rPr>
          <w:spacing w:val="-2"/>
        </w:rPr>
        <w:t xml:space="preserve"> </w:t>
      </w:r>
      <w:r>
        <w:t>body.</w:t>
      </w:r>
    </w:p>
    <w:p w:rsidR="0007563B" w:rsidRDefault="00176812">
      <w:pPr>
        <w:pStyle w:val="ListParagraph"/>
        <w:numPr>
          <w:ilvl w:val="0"/>
          <w:numId w:val="1"/>
        </w:numPr>
        <w:tabs>
          <w:tab w:val="left" w:pos="1528"/>
        </w:tabs>
        <w:spacing w:line="276" w:lineRule="auto"/>
        <w:ind w:right="1097"/>
      </w:pPr>
      <w:r>
        <w:t>A valuer while respecting the confidentiality of information acquired during the course of</w:t>
      </w:r>
      <w:r>
        <w:rPr>
          <w:spacing w:val="1"/>
        </w:rPr>
        <w:t xml:space="preserve"> </w:t>
      </w:r>
      <w:r>
        <w:t>performing professional services, shall maintain proper working papers for a period of three</w:t>
      </w:r>
      <w:r>
        <w:rPr>
          <w:spacing w:val="1"/>
        </w:rPr>
        <w:t xml:space="preserve"> </w:t>
      </w:r>
      <w:r>
        <w:t>years or such longer period as required in its contract for a specific valuation, for production</w:t>
      </w:r>
      <w:r>
        <w:rPr>
          <w:spacing w:val="-59"/>
        </w:rPr>
        <w:t xml:space="preserve"> </w:t>
      </w:r>
      <w:r>
        <w:t>before a regulatory authority or for a peer review. In the event of a pending case before the</w:t>
      </w:r>
      <w:r>
        <w:rPr>
          <w:spacing w:val="1"/>
        </w:rPr>
        <w:t xml:space="preserve"> </w:t>
      </w:r>
      <w:r>
        <w:t>Tribunal</w:t>
      </w:r>
      <w:r>
        <w:rPr>
          <w:spacing w:val="-1"/>
        </w:rPr>
        <w:t xml:space="preserve"> </w:t>
      </w:r>
      <w:r>
        <w:t>or Appellate</w:t>
      </w:r>
      <w:r>
        <w:rPr>
          <w:spacing w:val="-5"/>
        </w:rPr>
        <w:t xml:space="preserve"> </w:t>
      </w:r>
      <w:r>
        <w:t>Tribunal,</w:t>
      </w:r>
      <w:r>
        <w:rPr>
          <w:spacing w:val="2"/>
        </w:rPr>
        <w:t xml:space="preserve"> </w:t>
      </w:r>
      <w:r>
        <w:t>the</w:t>
      </w:r>
      <w:r>
        <w:rPr>
          <w:spacing w:val="-3"/>
        </w:rPr>
        <w:t xml:space="preserve"> </w:t>
      </w:r>
      <w:r>
        <w:t>record</w:t>
      </w:r>
      <w:r>
        <w:rPr>
          <w:spacing w:val="-3"/>
        </w:rPr>
        <w:t xml:space="preserve"> </w:t>
      </w:r>
      <w:r>
        <w:t>shall</w:t>
      </w:r>
      <w:r>
        <w:rPr>
          <w:spacing w:val="-1"/>
        </w:rPr>
        <w:t xml:space="preserve"> </w:t>
      </w:r>
      <w:r>
        <w:t>be maintained</w:t>
      </w:r>
      <w:r>
        <w:rPr>
          <w:spacing w:val="-3"/>
        </w:rPr>
        <w:t xml:space="preserve"> </w:t>
      </w:r>
      <w:r>
        <w:t>till</w:t>
      </w:r>
      <w:r>
        <w:rPr>
          <w:spacing w:val="-1"/>
        </w:rPr>
        <w:t xml:space="preserve"> </w:t>
      </w:r>
      <w:r>
        <w:t>the</w:t>
      </w:r>
      <w:r>
        <w:rPr>
          <w:spacing w:val="-3"/>
        </w:rPr>
        <w:t xml:space="preserve"> </w:t>
      </w:r>
      <w:r>
        <w:t>disposal</w:t>
      </w:r>
      <w:r>
        <w:rPr>
          <w:spacing w:val="-1"/>
        </w:rPr>
        <w:t xml:space="preserve"> </w:t>
      </w:r>
      <w:r>
        <w:t>of</w:t>
      </w:r>
      <w:r>
        <w:rPr>
          <w:spacing w:val="1"/>
        </w:rPr>
        <w:t xml:space="preserve"> </w:t>
      </w:r>
      <w:r>
        <w:t>the</w:t>
      </w:r>
      <w:r>
        <w:rPr>
          <w:spacing w:val="-3"/>
        </w:rPr>
        <w:t xml:space="preserve"> </w:t>
      </w:r>
      <w:r>
        <w:t>case.</w:t>
      </w:r>
    </w:p>
    <w:p w:rsidR="0007563B" w:rsidRDefault="0007563B">
      <w:pPr>
        <w:pStyle w:val="BodyText"/>
        <w:spacing w:before="1"/>
        <w:rPr>
          <w:sz w:val="25"/>
        </w:rPr>
      </w:pPr>
    </w:p>
    <w:p w:rsidR="0007563B" w:rsidRDefault="00176812">
      <w:pPr>
        <w:pStyle w:val="Heading2"/>
        <w:spacing w:before="1"/>
        <w:ind w:left="1100"/>
      </w:pPr>
      <w:r>
        <w:t>Gifts</w:t>
      </w:r>
      <w:r>
        <w:rPr>
          <w:spacing w:val="-6"/>
        </w:rPr>
        <w:t xml:space="preserve"> </w:t>
      </w:r>
      <w:r>
        <w:t>and</w:t>
      </w:r>
      <w:r>
        <w:rPr>
          <w:spacing w:val="-3"/>
        </w:rPr>
        <w:t xml:space="preserve"> </w:t>
      </w:r>
      <w:r>
        <w:t>hospitality.</w:t>
      </w:r>
    </w:p>
    <w:p w:rsidR="0007563B" w:rsidRDefault="0007563B">
      <w:pPr>
        <w:pStyle w:val="BodyText"/>
        <w:spacing w:before="8"/>
        <w:rPr>
          <w:rFonts w:ascii="Arial"/>
          <w:b/>
          <w:sz w:val="28"/>
        </w:rPr>
      </w:pPr>
    </w:p>
    <w:p w:rsidR="0007563B" w:rsidRDefault="00176812">
      <w:pPr>
        <w:pStyle w:val="ListParagraph"/>
        <w:numPr>
          <w:ilvl w:val="0"/>
          <w:numId w:val="1"/>
        </w:numPr>
        <w:tabs>
          <w:tab w:val="left" w:pos="1528"/>
        </w:tabs>
        <w:spacing w:line="276" w:lineRule="auto"/>
        <w:ind w:right="1098"/>
      </w:pPr>
      <w:r>
        <w:t>A</w:t>
      </w:r>
      <w:r>
        <w:rPr>
          <w:spacing w:val="-3"/>
        </w:rPr>
        <w:t xml:space="preserve"> </w:t>
      </w:r>
      <w:r>
        <w:t>valuer</w:t>
      </w:r>
      <w:r>
        <w:rPr>
          <w:spacing w:val="-1"/>
        </w:rPr>
        <w:t xml:space="preserve"> </w:t>
      </w:r>
      <w:r>
        <w:t>or</w:t>
      </w:r>
      <w:r>
        <w:rPr>
          <w:spacing w:val="-3"/>
        </w:rPr>
        <w:t xml:space="preserve"> </w:t>
      </w:r>
      <w:r>
        <w:t>his/its</w:t>
      </w:r>
      <w:r>
        <w:rPr>
          <w:spacing w:val="-6"/>
        </w:rPr>
        <w:t xml:space="preserve"> </w:t>
      </w:r>
      <w:r>
        <w:t>relative</w:t>
      </w:r>
      <w:r>
        <w:rPr>
          <w:spacing w:val="-2"/>
        </w:rPr>
        <w:t xml:space="preserve"> </w:t>
      </w:r>
      <w:r>
        <w:t>shall</w:t>
      </w:r>
      <w:r>
        <w:rPr>
          <w:spacing w:val="-2"/>
        </w:rPr>
        <w:t xml:space="preserve"> </w:t>
      </w:r>
      <w:r>
        <w:t>not</w:t>
      </w:r>
      <w:r>
        <w:rPr>
          <w:spacing w:val="-3"/>
        </w:rPr>
        <w:t xml:space="preserve"> </w:t>
      </w:r>
      <w:r>
        <w:t>accept</w:t>
      </w:r>
      <w:r>
        <w:rPr>
          <w:spacing w:val="-5"/>
        </w:rPr>
        <w:t xml:space="preserve"> </w:t>
      </w:r>
      <w:r>
        <w:t>gifts</w:t>
      </w:r>
      <w:r>
        <w:rPr>
          <w:spacing w:val="-4"/>
        </w:rPr>
        <w:t xml:space="preserve"> </w:t>
      </w:r>
      <w:r>
        <w:t>or</w:t>
      </w:r>
      <w:r>
        <w:rPr>
          <w:spacing w:val="-6"/>
        </w:rPr>
        <w:t xml:space="preserve"> </w:t>
      </w:r>
      <w:r>
        <w:t>hospitality</w:t>
      </w:r>
      <w:r>
        <w:rPr>
          <w:spacing w:val="-4"/>
        </w:rPr>
        <w:t xml:space="preserve"> </w:t>
      </w:r>
      <w:r>
        <w:t>which</w:t>
      </w:r>
      <w:r>
        <w:rPr>
          <w:spacing w:val="-2"/>
        </w:rPr>
        <w:t xml:space="preserve"> </w:t>
      </w:r>
      <w:r>
        <w:t>undermines</w:t>
      </w:r>
      <w:r>
        <w:rPr>
          <w:spacing w:val="-1"/>
        </w:rPr>
        <w:t xml:space="preserve"> </w:t>
      </w:r>
      <w:r>
        <w:t>or</w:t>
      </w:r>
      <w:r>
        <w:rPr>
          <w:spacing w:val="-3"/>
        </w:rPr>
        <w:t xml:space="preserve"> </w:t>
      </w:r>
      <w:r>
        <w:t>affects</w:t>
      </w:r>
      <w:r>
        <w:rPr>
          <w:spacing w:val="-4"/>
        </w:rPr>
        <w:t xml:space="preserve"> </w:t>
      </w:r>
      <w:r>
        <w:t>his</w:t>
      </w:r>
      <w:r>
        <w:rPr>
          <w:spacing w:val="-59"/>
        </w:rPr>
        <w:t xml:space="preserve"> </w:t>
      </w:r>
      <w:r>
        <w:t>independence</w:t>
      </w:r>
      <w:r>
        <w:rPr>
          <w:spacing w:val="-1"/>
        </w:rPr>
        <w:t xml:space="preserve"> </w:t>
      </w:r>
      <w:r>
        <w:t>as a</w:t>
      </w:r>
      <w:r>
        <w:rPr>
          <w:spacing w:val="-2"/>
        </w:rPr>
        <w:t xml:space="preserve"> </w:t>
      </w:r>
      <w:r>
        <w:t>valuer.</w:t>
      </w:r>
    </w:p>
    <w:p w:rsidR="0007563B" w:rsidRDefault="00176812">
      <w:pPr>
        <w:pStyle w:val="BodyText"/>
        <w:spacing w:before="2" w:line="278" w:lineRule="auto"/>
        <w:ind w:left="1527" w:right="909"/>
      </w:pPr>
      <w:r>
        <w:rPr>
          <w:spacing w:val="-1"/>
        </w:rPr>
        <w:t>Explanation:</w:t>
      </w:r>
      <w:r>
        <w:rPr>
          <w:spacing w:val="-13"/>
        </w:rPr>
        <w:t xml:space="preserve"> </w:t>
      </w:r>
      <w:r>
        <w:rPr>
          <w:spacing w:val="-1"/>
        </w:rPr>
        <w:t>For</w:t>
      </w:r>
      <w:r>
        <w:rPr>
          <w:spacing w:val="-13"/>
        </w:rPr>
        <w:t xml:space="preserve"> </w:t>
      </w:r>
      <w:r>
        <w:rPr>
          <w:spacing w:val="-1"/>
        </w:rPr>
        <w:t>the</w:t>
      </w:r>
      <w:r>
        <w:rPr>
          <w:spacing w:val="-14"/>
        </w:rPr>
        <w:t xml:space="preserve"> </w:t>
      </w:r>
      <w:r>
        <w:t>purposes</w:t>
      </w:r>
      <w:r>
        <w:rPr>
          <w:spacing w:val="-14"/>
        </w:rPr>
        <w:t xml:space="preserve"> </w:t>
      </w:r>
      <w:r>
        <w:t>of</w:t>
      </w:r>
      <w:r>
        <w:rPr>
          <w:spacing w:val="-11"/>
        </w:rPr>
        <w:t xml:space="preserve"> </w:t>
      </w:r>
      <w:r>
        <w:t>this</w:t>
      </w:r>
      <w:r>
        <w:rPr>
          <w:spacing w:val="-13"/>
        </w:rPr>
        <w:t xml:space="preserve"> </w:t>
      </w:r>
      <w:r>
        <w:t>code</w:t>
      </w:r>
      <w:r>
        <w:rPr>
          <w:spacing w:val="-16"/>
        </w:rPr>
        <w:t xml:space="preserve"> </w:t>
      </w:r>
      <w:r>
        <w:t>the</w:t>
      </w:r>
      <w:r>
        <w:rPr>
          <w:spacing w:val="-14"/>
        </w:rPr>
        <w:t xml:space="preserve"> </w:t>
      </w:r>
      <w:r>
        <w:t>term</w:t>
      </w:r>
      <w:r>
        <w:rPr>
          <w:spacing w:val="-14"/>
        </w:rPr>
        <w:t xml:space="preserve"> </w:t>
      </w:r>
      <w:r>
        <w:rPr>
          <w:rFonts w:ascii="MS Gothic" w:hAnsi="MS Gothic"/>
        </w:rPr>
        <w:t>‘</w:t>
      </w:r>
      <w:r>
        <w:t>relative</w:t>
      </w:r>
      <w:r>
        <w:rPr>
          <w:rFonts w:ascii="MS Gothic" w:hAnsi="MS Gothic"/>
        </w:rPr>
        <w:t>’</w:t>
      </w:r>
      <w:r>
        <w:rPr>
          <w:rFonts w:ascii="MS Gothic" w:hAnsi="MS Gothic"/>
          <w:spacing w:val="-62"/>
        </w:rPr>
        <w:t xml:space="preserve"> </w:t>
      </w:r>
      <w:r>
        <w:t>shall</w:t>
      </w:r>
      <w:r>
        <w:rPr>
          <w:spacing w:val="-14"/>
        </w:rPr>
        <w:t xml:space="preserve"> </w:t>
      </w:r>
      <w:r>
        <w:t>have</w:t>
      </w:r>
      <w:r>
        <w:rPr>
          <w:spacing w:val="-14"/>
        </w:rPr>
        <w:t xml:space="preserve"> </w:t>
      </w:r>
      <w:r>
        <w:t>the</w:t>
      </w:r>
      <w:r>
        <w:rPr>
          <w:spacing w:val="-14"/>
        </w:rPr>
        <w:t xml:space="preserve"> </w:t>
      </w:r>
      <w:r>
        <w:t>same</w:t>
      </w:r>
      <w:r>
        <w:rPr>
          <w:spacing w:val="-16"/>
        </w:rPr>
        <w:t xml:space="preserve"> </w:t>
      </w:r>
      <w:r>
        <w:t>meaning</w:t>
      </w:r>
      <w:r>
        <w:rPr>
          <w:spacing w:val="-58"/>
        </w:rPr>
        <w:t xml:space="preserve"> </w:t>
      </w:r>
      <w:r>
        <w:t>as</w:t>
      </w:r>
      <w:r>
        <w:rPr>
          <w:spacing w:val="-1"/>
        </w:rPr>
        <w:t xml:space="preserve"> </w:t>
      </w:r>
      <w:r>
        <w:t>defined in</w:t>
      </w:r>
      <w:r>
        <w:rPr>
          <w:spacing w:val="-2"/>
        </w:rPr>
        <w:t xml:space="preserve"> </w:t>
      </w:r>
      <w:r>
        <w:t>clause</w:t>
      </w:r>
      <w:r>
        <w:rPr>
          <w:spacing w:val="-3"/>
        </w:rPr>
        <w:t xml:space="preserve"> </w:t>
      </w:r>
      <w:r>
        <w:t>(77)</w:t>
      </w:r>
      <w:r>
        <w:rPr>
          <w:spacing w:val="-1"/>
        </w:rPr>
        <w:t xml:space="preserve"> </w:t>
      </w:r>
      <w:r>
        <w:t>of</w:t>
      </w:r>
      <w:r>
        <w:rPr>
          <w:spacing w:val="2"/>
        </w:rPr>
        <w:t xml:space="preserve"> </w:t>
      </w:r>
      <w:r>
        <w:t>Section 2</w:t>
      </w:r>
      <w:r>
        <w:rPr>
          <w:spacing w:val="-3"/>
        </w:rPr>
        <w:t xml:space="preserve"> </w:t>
      </w:r>
      <w:r>
        <w:t>of</w:t>
      </w:r>
      <w:r>
        <w:rPr>
          <w:spacing w:val="-1"/>
        </w:rPr>
        <w:t xml:space="preserve"> </w:t>
      </w:r>
      <w:r>
        <w:t>the Companies Act,</w:t>
      </w:r>
      <w:r>
        <w:rPr>
          <w:spacing w:val="-2"/>
        </w:rPr>
        <w:t xml:space="preserve"> </w:t>
      </w:r>
      <w:r>
        <w:t>2013</w:t>
      </w:r>
      <w:r>
        <w:rPr>
          <w:spacing w:val="-2"/>
        </w:rPr>
        <w:t xml:space="preserve"> </w:t>
      </w:r>
      <w:r>
        <w:t>(18</w:t>
      </w:r>
      <w:r>
        <w:rPr>
          <w:spacing w:val="-2"/>
        </w:rPr>
        <w:t xml:space="preserve"> </w:t>
      </w:r>
      <w:r>
        <w:t>of</w:t>
      </w:r>
      <w:r>
        <w:rPr>
          <w:spacing w:val="2"/>
        </w:rPr>
        <w:t xml:space="preserve"> </w:t>
      </w:r>
      <w:r>
        <w:t>2013).</w:t>
      </w:r>
    </w:p>
    <w:p w:rsidR="0007563B" w:rsidRDefault="0007563B">
      <w:pPr>
        <w:spacing w:line="278" w:lineRule="auto"/>
        <w:sectPr w:rsidR="0007563B">
          <w:pgSz w:w="12240" w:h="15840"/>
          <w:pgMar w:top="1660" w:right="340" w:bottom="1180" w:left="340" w:header="210" w:footer="995" w:gutter="0"/>
          <w:cols w:space="720"/>
        </w:sectPr>
      </w:pPr>
    </w:p>
    <w:p w:rsidR="0007563B" w:rsidRDefault="00176812">
      <w:pPr>
        <w:pStyle w:val="ListParagraph"/>
        <w:numPr>
          <w:ilvl w:val="0"/>
          <w:numId w:val="1"/>
        </w:numPr>
        <w:tabs>
          <w:tab w:val="left" w:pos="1528"/>
        </w:tabs>
        <w:spacing w:line="276" w:lineRule="auto"/>
        <w:ind w:right="1098"/>
      </w:pPr>
      <w:r>
        <w:lastRenderedPageBreak/>
        <w:t>A valuer shall not offer gifts or hospitality or a financial or any other advantage to a public</w:t>
      </w:r>
      <w:r>
        <w:rPr>
          <w:spacing w:val="1"/>
        </w:rPr>
        <w:t xml:space="preserve"> </w:t>
      </w:r>
      <w:r>
        <w:t>servant</w:t>
      </w:r>
      <w:r>
        <w:rPr>
          <w:spacing w:val="-5"/>
        </w:rPr>
        <w:t xml:space="preserve"> </w:t>
      </w:r>
      <w:r>
        <w:t>or</w:t>
      </w:r>
      <w:r>
        <w:rPr>
          <w:spacing w:val="-5"/>
        </w:rPr>
        <w:t xml:space="preserve"> </w:t>
      </w:r>
      <w:r>
        <w:t>any</w:t>
      </w:r>
      <w:r>
        <w:rPr>
          <w:spacing w:val="-7"/>
        </w:rPr>
        <w:t xml:space="preserve"> </w:t>
      </w:r>
      <w:r>
        <w:t>other</w:t>
      </w:r>
      <w:r>
        <w:rPr>
          <w:spacing w:val="-4"/>
        </w:rPr>
        <w:t xml:space="preserve"> </w:t>
      </w:r>
      <w:r>
        <w:t>person</w:t>
      </w:r>
      <w:r>
        <w:rPr>
          <w:spacing w:val="-7"/>
        </w:rPr>
        <w:t xml:space="preserve"> </w:t>
      </w:r>
      <w:r>
        <w:t>with</w:t>
      </w:r>
      <w:r>
        <w:rPr>
          <w:spacing w:val="-5"/>
        </w:rPr>
        <w:t xml:space="preserve"> </w:t>
      </w:r>
      <w:r>
        <w:t>a</w:t>
      </w:r>
      <w:r>
        <w:rPr>
          <w:spacing w:val="-3"/>
        </w:rPr>
        <w:t xml:space="preserve"> </w:t>
      </w:r>
      <w:r>
        <w:t>view</w:t>
      </w:r>
      <w:r>
        <w:rPr>
          <w:spacing w:val="-8"/>
        </w:rPr>
        <w:t xml:space="preserve"> </w:t>
      </w:r>
      <w:r>
        <w:t>to</w:t>
      </w:r>
      <w:r>
        <w:rPr>
          <w:spacing w:val="-5"/>
        </w:rPr>
        <w:t xml:space="preserve"> </w:t>
      </w:r>
      <w:r>
        <w:t>obtain</w:t>
      </w:r>
      <w:r>
        <w:rPr>
          <w:spacing w:val="-6"/>
        </w:rPr>
        <w:t xml:space="preserve"> </w:t>
      </w:r>
      <w:r>
        <w:t>or</w:t>
      </w:r>
      <w:r>
        <w:rPr>
          <w:spacing w:val="-5"/>
        </w:rPr>
        <w:t xml:space="preserve"> </w:t>
      </w:r>
      <w:r>
        <w:t>retain</w:t>
      </w:r>
      <w:r>
        <w:rPr>
          <w:spacing w:val="-5"/>
        </w:rPr>
        <w:t xml:space="preserve"> </w:t>
      </w:r>
      <w:r>
        <w:t>work</w:t>
      </w:r>
      <w:r>
        <w:rPr>
          <w:spacing w:val="-5"/>
        </w:rPr>
        <w:t xml:space="preserve"> </w:t>
      </w:r>
      <w:r>
        <w:t>for</w:t>
      </w:r>
      <w:r>
        <w:rPr>
          <w:spacing w:val="-4"/>
        </w:rPr>
        <w:t xml:space="preserve"> </w:t>
      </w:r>
      <w:r>
        <w:t>himself/</w:t>
      </w:r>
      <w:r>
        <w:rPr>
          <w:spacing w:val="-5"/>
        </w:rPr>
        <w:t xml:space="preserve"> </w:t>
      </w:r>
      <w:r>
        <w:t>itself,</w:t>
      </w:r>
      <w:r>
        <w:rPr>
          <w:spacing w:val="-4"/>
        </w:rPr>
        <w:t xml:space="preserve"> </w:t>
      </w:r>
      <w:r>
        <w:t>or</w:t>
      </w:r>
      <w:r>
        <w:rPr>
          <w:spacing w:val="-7"/>
        </w:rPr>
        <w:t xml:space="preserve"> </w:t>
      </w:r>
      <w:r>
        <w:t>to</w:t>
      </w:r>
      <w:r>
        <w:rPr>
          <w:spacing w:val="-5"/>
        </w:rPr>
        <w:t xml:space="preserve"> </w:t>
      </w:r>
      <w:r>
        <w:t>obtain</w:t>
      </w:r>
      <w:r>
        <w:rPr>
          <w:spacing w:val="-59"/>
        </w:rPr>
        <w:t xml:space="preserve"> </w:t>
      </w:r>
      <w:r>
        <w:t>or retain an</w:t>
      </w:r>
      <w:r>
        <w:rPr>
          <w:spacing w:val="-2"/>
        </w:rPr>
        <w:t xml:space="preserve"> </w:t>
      </w:r>
      <w:r>
        <w:t>advantage</w:t>
      </w:r>
      <w:r>
        <w:rPr>
          <w:spacing w:val="-1"/>
        </w:rPr>
        <w:t xml:space="preserve"> </w:t>
      </w:r>
      <w:r>
        <w:t>in</w:t>
      </w:r>
      <w:r>
        <w:rPr>
          <w:spacing w:val="-2"/>
        </w:rPr>
        <w:t xml:space="preserve"> </w:t>
      </w:r>
      <w:r>
        <w:t>the</w:t>
      </w:r>
      <w:r>
        <w:rPr>
          <w:spacing w:val="-2"/>
        </w:rPr>
        <w:t xml:space="preserve"> </w:t>
      </w:r>
      <w:r>
        <w:t>conduct</w:t>
      </w:r>
      <w:r>
        <w:rPr>
          <w:spacing w:val="1"/>
        </w:rPr>
        <w:t xml:space="preserve"> </w:t>
      </w:r>
      <w:r>
        <w:t>of</w:t>
      </w:r>
      <w:r>
        <w:rPr>
          <w:spacing w:val="2"/>
        </w:rPr>
        <w:t xml:space="preserve"> </w:t>
      </w:r>
      <w:r>
        <w:t>profession</w:t>
      </w:r>
      <w:r>
        <w:rPr>
          <w:spacing w:val="-2"/>
        </w:rPr>
        <w:t xml:space="preserve"> </w:t>
      </w:r>
      <w:r>
        <w:t>for himself/</w:t>
      </w:r>
      <w:r>
        <w:rPr>
          <w:spacing w:val="-1"/>
        </w:rPr>
        <w:t xml:space="preserve"> </w:t>
      </w:r>
      <w:r>
        <w:t>itself.</w:t>
      </w:r>
    </w:p>
    <w:p w:rsidR="0007563B" w:rsidRDefault="0007563B">
      <w:pPr>
        <w:pStyle w:val="BodyText"/>
        <w:spacing w:before="6"/>
        <w:rPr>
          <w:sz w:val="24"/>
        </w:rPr>
      </w:pPr>
    </w:p>
    <w:p w:rsidR="0007563B" w:rsidRDefault="00176812">
      <w:pPr>
        <w:pStyle w:val="Heading2"/>
        <w:spacing w:before="0"/>
        <w:ind w:left="1100"/>
      </w:pPr>
      <w:r>
        <w:t>Remuneration</w:t>
      </w:r>
      <w:r>
        <w:rPr>
          <w:spacing w:val="-1"/>
        </w:rPr>
        <w:t xml:space="preserve"> </w:t>
      </w:r>
      <w:r>
        <w:t>and</w:t>
      </w:r>
      <w:r>
        <w:rPr>
          <w:spacing w:val="-3"/>
        </w:rPr>
        <w:t xml:space="preserve"> </w:t>
      </w:r>
      <w:r>
        <w:t>Costs.</w:t>
      </w:r>
    </w:p>
    <w:p w:rsidR="0007563B" w:rsidRDefault="0007563B">
      <w:pPr>
        <w:pStyle w:val="BodyText"/>
        <w:spacing w:before="8"/>
        <w:rPr>
          <w:rFonts w:ascii="Arial"/>
          <w:b/>
          <w:sz w:val="28"/>
        </w:rPr>
      </w:pPr>
    </w:p>
    <w:p w:rsidR="0007563B" w:rsidRDefault="00176812">
      <w:pPr>
        <w:pStyle w:val="ListParagraph"/>
        <w:numPr>
          <w:ilvl w:val="0"/>
          <w:numId w:val="1"/>
        </w:numPr>
        <w:tabs>
          <w:tab w:val="left" w:pos="1528"/>
        </w:tabs>
        <w:spacing w:line="276" w:lineRule="auto"/>
        <w:ind w:right="1095"/>
      </w:pPr>
      <w:r>
        <w:t>A valuer shall provide services for remuneration which is charged in a transparent manner,</w:t>
      </w:r>
      <w:r>
        <w:rPr>
          <w:spacing w:val="1"/>
        </w:rPr>
        <w:t xml:space="preserve"> </w:t>
      </w:r>
      <w:r>
        <w:t>is a reasonable reflection of the work necessarily and properly undertaken, and is not</w:t>
      </w:r>
      <w:r>
        <w:rPr>
          <w:spacing w:val="1"/>
        </w:rPr>
        <w:t xml:space="preserve"> </w:t>
      </w:r>
      <w:r>
        <w:t>inconsistent</w:t>
      </w:r>
      <w:r>
        <w:rPr>
          <w:spacing w:val="1"/>
        </w:rPr>
        <w:t xml:space="preserve"> </w:t>
      </w:r>
      <w:r>
        <w:t>with the</w:t>
      </w:r>
      <w:r>
        <w:rPr>
          <w:spacing w:val="-2"/>
        </w:rPr>
        <w:t xml:space="preserve"> </w:t>
      </w:r>
      <w:r>
        <w:t>applicable rules.</w:t>
      </w:r>
    </w:p>
    <w:p w:rsidR="0007563B" w:rsidRDefault="00176812">
      <w:pPr>
        <w:pStyle w:val="ListParagraph"/>
        <w:numPr>
          <w:ilvl w:val="0"/>
          <w:numId w:val="1"/>
        </w:numPr>
        <w:tabs>
          <w:tab w:val="left" w:pos="1528"/>
        </w:tabs>
        <w:spacing w:before="1" w:line="276" w:lineRule="auto"/>
        <w:ind w:right="1097"/>
      </w:pPr>
      <w:r>
        <w:rPr>
          <w:spacing w:val="-1"/>
        </w:rPr>
        <w:t>A</w:t>
      </w:r>
      <w:r>
        <w:rPr>
          <w:spacing w:val="-12"/>
        </w:rPr>
        <w:t xml:space="preserve"> </w:t>
      </w:r>
      <w:r>
        <w:rPr>
          <w:spacing w:val="-1"/>
        </w:rPr>
        <w:t>valuer</w:t>
      </w:r>
      <w:r>
        <w:rPr>
          <w:spacing w:val="-11"/>
        </w:rPr>
        <w:t xml:space="preserve"> </w:t>
      </w:r>
      <w:r>
        <w:rPr>
          <w:spacing w:val="-1"/>
        </w:rPr>
        <w:t>shall</w:t>
      </w:r>
      <w:r>
        <w:rPr>
          <w:spacing w:val="-12"/>
        </w:rPr>
        <w:t xml:space="preserve"> </w:t>
      </w:r>
      <w:r>
        <w:rPr>
          <w:spacing w:val="-1"/>
        </w:rPr>
        <w:t>not</w:t>
      </w:r>
      <w:r>
        <w:rPr>
          <w:spacing w:val="-13"/>
        </w:rPr>
        <w:t xml:space="preserve"> </w:t>
      </w:r>
      <w:r>
        <w:rPr>
          <w:spacing w:val="-1"/>
        </w:rPr>
        <w:t>accept</w:t>
      </w:r>
      <w:r>
        <w:rPr>
          <w:spacing w:val="-15"/>
        </w:rPr>
        <w:t xml:space="preserve"> </w:t>
      </w:r>
      <w:r>
        <w:rPr>
          <w:spacing w:val="-1"/>
        </w:rPr>
        <w:t>any</w:t>
      </w:r>
      <w:r>
        <w:rPr>
          <w:spacing w:val="-14"/>
        </w:rPr>
        <w:t xml:space="preserve"> </w:t>
      </w:r>
      <w:r>
        <w:rPr>
          <w:spacing w:val="-1"/>
        </w:rPr>
        <w:t>fees</w:t>
      </w:r>
      <w:r>
        <w:rPr>
          <w:spacing w:val="-11"/>
        </w:rPr>
        <w:t xml:space="preserve"> </w:t>
      </w:r>
      <w:r>
        <w:t>or</w:t>
      </w:r>
      <w:r>
        <w:rPr>
          <w:spacing w:val="-13"/>
        </w:rPr>
        <w:t xml:space="preserve"> </w:t>
      </w:r>
      <w:r>
        <w:t>charges</w:t>
      </w:r>
      <w:r>
        <w:rPr>
          <w:spacing w:val="-10"/>
        </w:rPr>
        <w:t xml:space="preserve"> </w:t>
      </w:r>
      <w:r>
        <w:t>other</w:t>
      </w:r>
      <w:r>
        <w:rPr>
          <w:spacing w:val="-13"/>
        </w:rPr>
        <w:t xml:space="preserve"> </w:t>
      </w:r>
      <w:r>
        <w:t>than</w:t>
      </w:r>
      <w:r>
        <w:rPr>
          <w:spacing w:val="-17"/>
        </w:rPr>
        <w:t xml:space="preserve"> </w:t>
      </w:r>
      <w:r>
        <w:t>those</w:t>
      </w:r>
      <w:r>
        <w:rPr>
          <w:spacing w:val="-14"/>
        </w:rPr>
        <w:t xml:space="preserve"> </w:t>
      </w:r>
      <w:r>
        <w:t>which</w:t>
      </w:r>
      <w:r>
        <w:rPr>
          <w:spacing w:val="-11"/>
        </w:rPr>
        <w:t xml:space="preserve"> </w:t>
      </w:r>
      <w:r>
        <w:t>are</w:t>
      </w:r>
      <w:r>
        <w:rPr>
          <w:spacing w:val="-11"/>
        </w:rPr>
        <w:t xml:space="preserve"> </w:t>
      </w:r>
      <w:r>
        <w:t>disclosed</w:t>
      </w:r>
      <w:r>
        <w:rPr>
          <w:spacing w:val="-11"/>
        </w:rPr>
        <w:t xml:space="preserve"> </w:t>
      </w:r>
      <w:r>
        <w:t>in</w:t>
      </w:r>
      <w:r>
        <w:rPr>
          <w:spacing w:val="-11"/>
        </w:rPr>
        <w:t xml:space="preserve"> </w:t>
      </w:r>
      <w:r>
        <w:t>a</w:t>
      </w:r>
      <w:r>
        <w:rPr>
          <w:spacing w:val="-14"/>
        </w:rPr>
        <w:t xml:space="preserve"> </w:t>
      </w:r>
      <w:r>
        <w:t>written</w:t>
      </w:r>
      <w:r>
        <w:rPr>
          <w:spacing w:val="-58"/>
        </w:rPr>
        <w:t xml:space="preserve"> </w:t>
      </w:r>
      <w:r>
        <w:t>contract</w:t>
      </w:r>
      <w:r>
        <w:rPr>
          <w:spacing w:val="1"/>
        </w:rPr>
        <w:t xml:space="preserve"> </w:t>
      </w:r>
      <w:r>
        <w:t>with the</w:t>
      </w:r>
      <w:r>
        <w:rPr>
          <w:spacing w:val="-2"/>
        </w:rPr>
        <w:t xml:space="preserve"> </w:t>
      </w:r>
      <w:r>
        <w:t>person</w:t>
      </w:r>
      <w:r>
        <w:rPr>
          <w:spacing w:val="-2"/>
        </w:rPr>
        <w:t xml:space="preserve"> </w:t>
      </w:r>
      <w:r>
        <w:t>to</w:t>
      </w:r>
      <w:r>
        <w:rPr>
          <w:spacing w:val="-1"/>
        </w:rPr>
        <w:t xml:space="preserve"> </w:t>
      </w:r>
      <w:r>
        <w:t>whom</w:t>
      </w:r>
      <w:r>
        <w:rPr>
          <w:spacing w:val="1"/>
        </w:rPr>
        <w:t xml:space="preserve"> </w:t>
      </w:r>
      <w:r>
        <w:t>he</w:t>
      </w:r>
      <w:r>
        <w:rPr>
          <w:spacing w:val="-2"/>
        </w:rPr>
        <w:t xml:space="preserve"> </w:t>
      </w:r>
      <w:r>
        <w:t>would be</w:t>
      </w:r>
      <w:r>
        <w:rPr>
          <w:spacing w:val="-1"/>
        </w:rPr>
        <w:t xml:space="preserve"> </w:t>
      </w:r>
      <w:r>
        <w:t>rendering service.</w:t>
      </w:r>
    </w:p>
    <w:p w:rsidR="0007563B" w:rsidRDefault="0007563B">
      <w:pPr>
        <w:pStyle w:val="BodyText"/>
        <w:spacing w:before="2"/>
        <w:rPr>
          <w:sz w:val="25"/>
        </w:rPr>
      </w:pPr>
    </w:p>
    <w:p w:rsidR="0007563B" w:rsidRDefault="00176812">
      <w:pPr>
        <w:pStyle w:val="Heading2"/>
        <w:spacing w:before="1"/>
        <w:ind w:left="1100"/>
      </w:pPr>
      <w:r>
        <w:t>Occupation,</w:t>
      </w:r>
      <w:r>
        <w:rPr>
          <w:spacing w:val="-4"/>
        </w:rPr>
        <w:t xml:space="preserve"> </w:t>
      </w:r>
      <w:r>
        <w:t>employability</w:t>
      </w:r>
      <w:r>
        <w:rPr>
          <w:spacing w:val="-6"/>
        </w:rPr>
        <w:t xml:space="preserve"> </w:t>
      </w:r>
      <w:r>
        <w:t>and</w:t>
      </w:r>
      <w:r>
        <w:rPr>
          <w:spacing w:val="-2"/>
        </w:rPr>
        <w:t xml:space="preserve"> </w:t>
      </w:r>
      <w:r>
        <w:t>restrictions.</w:t>
      </w:r>
    </w:p>
    <w:p w:rsidR="0007563B" w:rsidRDefault="0007563B">
      <w:pPr>
        <w:pStyle w:val="BodyText"/>
        <w:spacing w:before="8"/>
        <w:rPr>
          <w:rFonts w:ascii="Arial"/>
          <w:b/>
          <w:sz w:val="28"/>
        </w:rPr>
      </w:pPr>
    </w:p>
    <w:p w:rsidR="0007563B" w:rsidRDefault="00176812">
      <w:pPr>
        <w:pStyle w:val="ListParagraph"/>
        <w:numPr>
          <w:ilvl w:val="0"/>
          <w:numId w:val="1"/>
        </w:numPr>
        <w:tabs>
          <w:tab w:val="left" w:pos="1528"/>
        </w:tabs>
        <w:spacing w:line="276" w:lineRule="auto"/>
        <w:ind w:right="1101"/>
      </w:pPr>
      <w:r>
        <w:t>A valuer shall refrain from accepting too many assignments, if he/it is unlikely to be able to</w:t>
      </w:r>
      <w:r>
        <w:rPr>
          <w:spacing w:val="1"/>
        </w:rPr>
        <w:t xml:space="preserve"> </w:t>
      </w:r>
      <w:r>
        <w:t>devote adequate</w:t>
      </w:r>
      <w:r>
        <w:rPr>
          <w:spacing w:val="-2"/>
        </w:rPr>
        <w:t xml:space="preserve"> </w:t>
      </w:r>
      <w:r>
        <w:t>time</w:t>
      </w:r>
      <w:r>
        <w:rPr>
          <w:spacing w:val="-2"/>
        </w:rPr>
        <w:t xml:space="preserve"> </w:t>
      </w:r>
      <w:r>
        <w:t>to</w:t>
      </w:r>
      <w:r>
        <w:rPr>
          <w:spacing w:val="-4"/>
        </w:rPr>
        <w:t xml:space="preserve"> </w:t>
      </w:r>
      <w:r>
        <w:t>each of</w:t>
      </w:r>
      <w:r>
        <w:rPr>
          <w:spacing w:val="2"/>
        </w:rPr>
        <w:t xml:space="preserve"> </w:t>
      </w:r>
      <w:r>
        <w:t>his/</w:t>
      </w:r>
      <w:r>
        <w:rPr>
          <w:spacing w:val="-1"/>
        </w:rPr>
        <w:t xml:space="preserve"> </w:t>
      </w:r>
      <w:r>
        <w:t>its</w:t>
      </w:r>
      <w:r>
        <w:rPr>
          <w:spacing w:val="-2"/>
        </w:rPr>
        <w:t xml:space="preserve"> </w:t>
      </w:r>
      <w:r>
        <w:t>assignments.</w:t>
      </w:r>
    </w:p>
    <w:p w:rsidR="0007563B" w:rsidRDefault="00176812">
      <w:pPr>
        <w:pStyle w:val="ListParagraph"/>
        <w:numPr>
          <w:ilvl w:val="0"/>
          <w:numId w:val="1"/>
        </w:numPr>
        <w:tabs>
          <w:tab w:val="left" w:pos="1528"/>
        </w:tabs>
        <w:spacing w:before="1" w:line="276" w:lineRule="auto"/>
        <w:ind w:right="1098"/>
      </w:pPr>
      <w:r>
        <w:t>A valuer shall not conduct business which in the opinion of the authority or the registered</w:t>
      </w:r>
      <w:r>
        <w:rPr>
          <w:spacing w:val="1"/>
        </w:rPr>
        <w:t xml:space="preserve"> </w:t>
      </w:r>
      <w:r>
        <w:t xml:space="preserve">valuer </w:t>
      </w:r>
      <w:proofErr w:type="spellStart"/>
      <w:r>
        <w:t>organisation</w:t>
      </w:r>
      <w:proofErr w:type="spellEnd"/>
      <w:r>
        <w:t xml:space="preserve"> discredits</w:t>
      </w:r>
      <w:r>
        <w:rPr>
          <w:spacing w:val="1"/>
        </w:rPr>
        <w:t xml:space="preserve"> </w:t>
      </w:r>
      <w:r>
        <w:t>the</w:t>
      </w:r>
      <w:r>
        <w:rPr>
          <w:spacing w:val="-2"/>
        </w:rPr>
        <w:t xml:space="preserve"> </w:t>
      </w:r>
      <w:r>
        <w:t>profession.</w:t>
      </w:r>
    </w:p>
    <w:p w:rsidR="0007563B" w:rsidRDefault="0007563B">
      <w:pPr>
        <w:pStyle w:val="BodyText"/>
        <w:spacing w:before="11"/>
        <w:rPr>
          <w:sz w:val="24"/>
        </w:rPr>
      </w:pPr>
    </w:p>
    <w:p w:rsidR="0007563B" w:rsidRDefault="00176812">
      <w:pPr>
        <w:pStyle w:val="Heading2"/>
        <w:spacing w:before="0"/>
        <w:ind w:left="1100"/>
      </w:pPr>
      <w:r>
        <w:t>Miscellaneous</w:t>
      </w:r>
    </w:p>
    <w:p w:rsidR="0007563B" w:rsidRDefault="0007563B">
      <w:pPr>
        <w:pStyle w:val="BodyText"/>
        <w:spacing w:before="11"/>
        <w:rPr>
          <w:rFonts w:ascii="Arial"/>
          <w:b/>
          <w:sz w:val="28"/>
        </w:rPr>
      </w:pPr>
    </w:p>
    <w:p w:rsidR="0007563B" w:rsidRDefault="00176812">
      <w:pPr>
        <w:pStyle w:val="ListParagraph"/>
        <w:numPr>
          <w:ilvl w:val="0"/>
          <w:numId w:val="1"/>
        </w:numPr>
        <w:tabs>
          <w:tab w:val="left" w:pos="1528"/>
        </w:tabs>
        <w:spacing w:line="276" w:lineRule="auto"/>
        <w:ind w:right="1096"/>
      </w:pPr>
      <w:r>
        <w:t>A</w:t>
      </w:r>
      <w:r>
        <w:rPr>
          <w:spacing w:val="-9"/>
        </w:rPr>
        <w:t xml:space="preserve"> </w:t>
      </w:r>
      <w:r>
        <w:t>valuer</w:t>
      </w:r>
      <w:r>
        <w:rPr>
          <w:spacing w:val="-8"/>
        </w:rPr>
        <w:t xml:space="preserve"> </w:t>
      </w:r>
      <w:r>
        <w:t>shall</w:t>
      </w:r>
      <w:r>
        <w:rPr>
          <w:spacing w:val="-10"/>
        </w:rPr>
        <w:t xml:space="preserve"> </w:t>
      </w:r>
      <w:r>
        <w:t>refrain</w:t>
      </w:r>
      <w:r>
        <w:rPr>
          <w:spacing w:val="-11"/>
        </w:rPr>
        <w:t xml:space="preserve"> </w:t>
      </w:r>
      <w:r>
        <w:t>from</w:t>
      </w:r>
      <w:r>
        <w:rPr>
          <w:spacing w:val="-8"/>
        </w:rPr>
        <w:t xml:space="preserve"> </w:t>
      </w:r>
      <w:r>
        <w:t>undertaking</w:t>
      </w:r>
      <w:r>
        <w:rPr>
          <w:spacing w:val="-9"/>
        </w:rPr>
        <w:t xml:space="preserve"> </w:t>
      </w:r>
      <w:r>
        <w:t>to</w:t>
      </w:r>
      <w:r>
        <w:rPr>
          <w:spacing w:val="-11"/>
        </w:rPr>
        <w:t xml:space="preserve"> </w:t>
      </w:r>
      <w:r>
        <w:t>review</w:t>
      </w:r>
      <w:r>
        <w:rPr>
          <w:spacing w:val="-12"/>
        </w:rPr>
        <w:t xml:space="preserve"> </w:t>
      </w:r>
      <w:r>
        <w:t>the</w:t>
      </w:r>
      <w:r>
        <w:rPr>
          <w:spacing w:val="-9"/>
        </w:rPr>
        <w:t xml:space="preserve"> </w:t>
      </w:r>
      <w:r>
        <w:t>work</w:t>
      </w:r>
      <w:r>
        <w:rPr>
          <w:spacing w:val="-8"/>
        </w:rPr>
        <w:t xml:space="preserve"> </w:t>
      </w:r>
      <w:r>
        <w:t>of</w:t>
      </w:r>
      <w:r>
        <w:rPr>
          <w:spacing w:val="-8"/>
        </w:rPr>
        <w:t xml:space="preserve"> </w:t>
      </w:r>
      <w:r>
        <w:t>another</w:t>
      </w:r>
      <w:r>
        <w:rPr>
          <w:spacing w:val="-8"/>
        </w:rPr>
        <w:t xml:space="preserve"> </w:t>
      </w:r>
      <w:r>
        <w:t>valuer</w:t>
      </w:r>
      <w:r>
        <w:rPr>
          <w:spacing w:val="-9"/>
        </w:rPr>
        <w:t xml:space="preserve"> </w:t>
      </w:r>
      <w:r>
        <w:t>of</w:t>
      </w:r>
      <w:r>
        <w:rPr>
          <w:spacing w:val="-8"/>
        </w:rPr>
        <w:t xml:space="preserve"> </w:t>
      </w:r>
      <w:r>
        <w:t>the</w:t>
      </w:r>
      <w:r>
        <w:rPr>
          <w:spacing w:val="-12"/>
        </w:rPr>
        <w:t xml:space="preserve"> </w:t>
      </w:r>
      <w:r>
        <w:t>same</w:t>
      </w:r>
      <w:r>
        <w:rPr>
          <w:spacing w:val="-9"/>
        </w:rPr>
        <w:t xml:space="preserve"> </w:t>
      </w:r>
      <w:r>
        <w:t>client</w:t>
      </w:r>
      <w:r>
        <w:rPr>
          <w:spacing w:val="-59"/>
        </w:rPr>
        <w:t xml:space="preserve"> </w:t>
      </w:r>
      <w:r>
        <w:t>except</w:t>
      </w:r>
      <w:r>
        <w:rPr>
          <w:spacing w:val="-8"/>
        </w:rPr>
        <w:t xml:space="preserve"> </w:t>
      </w:r>
      <w:r>
        <w:t>under</w:t>
      </w:r>
      <w:r>
        <w:rPr>
          <w:spacing w:val="-8"/>
        </w:rPr>
        <w:t xml:space="preserve"> </w:t>
      </w:r>
      <w:r>
        <w:t>written</w:t>
      </w:r>
      <w:r>
        <w:rPr>
          <w:spacing w:val="-11"/>
        </w:rPr>
        <w:t xml:space="preserve"> </w:t>
      </w:r>
      <w:r>
        <w:t>orders</w:t>
      </w:r>
      <w:r>
        <w:rPr>
          <w:spacing w:val="-10"/>
        </w:rPr>
        <w:t xml:space="preserve"> </w:t>
      </w:r>
      <w:r>
        <w:t>from</w:t>
      </w:r>
      <w:r>
        <w:rPr>
          <w:spacing w:val="-10"/>
        </w:rPr>
        <w:t xml:space="preserve"> </w:t>
      </w:r>
      <w:r>
        <w:t>the</w:t>
      </w:r>
      <w:r>
        <w:rPr>
          <w:spacing w:val="-8"/>
        </w:rPr>
        <w:t xml:space="preserve"> </w:t>
      </w:r>
      <w:r>
        <w:t>bank</w:t>
      </w:r>
      <w:r>
        <w:rPr>
          <w:spacing w:val="-8"/>
        </w:rPr>
        <w:t xml:space="preserve"> </w:t>
      </w:r>
      <w:r>
        <w:t>or</w:t>
      </w:r>
      <w:r>
        <w:rPr>
          <w:spacing w:val="-10"/>
        </w:rPr>
        <w:t xml:space="preserve"> </w:t>
      </w:r>
      <w:r>
        <w:t>housing</w:t>
      </w:r>
      <w:r>
        <w:rPr>
          <w:spacing w:val="-8"/>
        </w:rPr>
        <w:t xml:space="preserve"> </w:t>
      </w:r>
      <w:r>
        <w:t>finance</w:t>
      </w:r>
      <w:r>
        <w:rPr>
          <w:spacing w:val="-9"/>
        </w:rPr>
        <w:t xml:space="preserve"> </w:t>
      </w:r>
      <w:r>
        <w:t>institutions</w:t>
      </w:r>
      <w:r>
        <w:rPr>
          <w:spacing w:val="-9"/>
        </w:rPr>
        <w:t xml:space="preserve"> </w:t>
      </w:r>
      <w:r>
        <w:t>and</w:t>
      </w:r>
      <w:r>
        <w:rPr>
          <w:spacing w:val="-8"/>
        </w:rPr>
        <w:t xml:space="preserve"> </w:t>
      </w:r>
      <w:r>
        <w:t>with</w:t>
      </w:r>
      <w:r>
        <w:rPr>
          <w:spacing w:val="-9"/>
        </w:rPr>
        <w:t xml:space="preserve"> </w:t>
      </w:r>
      <w:r>
        <w:t>knowledge</w:t>
      </w:r>
      <w:r>
        <w:rPr>
          <w:spacing w:val="-59"/>
        </w:rPr>
        <w:t xml:space="preserve"> </w:t>
      </w:r>
      <w:r>
        <w:t>of</w:t>
      </w:r>
      <w:r>
        <w:rPr>
          <w:spacing w:val="1"/>
        </w:rPr>
        <w:t xml:space="preserve"> </w:t>
      </w:r>
      <w:r>
        <w:t>the concerned</w:t>
      </w:r>
      <w:r>
        <w:rPr>
          <w:spacing w:val="-2"/>
        </w:rPr>
        <w:t xml:space="preserve"> </w:t>
      </w:r>
      <w:r>
        <w:t>valuer.</w:t>
      </w:r>
    </w:p>
    <w:p w:rsidR="0007563B" w:rsidRDefault="00176812">
      <w:pPr>
        <w:pStyle w:val="ListParagraph"/>
        <w:numPr>
          <w:ilvl w:val="0"/>
          <w:numId w:val="1"/>
        </w:numPr>
        <w:tabs>
          <w:tab w:val="left" w:pos="1528"/>
        </w:tabs>
        <w:spacing w:line="252" w:lineRule="exact"/>
        <w:ind w:hanging="361"/>
      </w:pPr>
      <w:r>
        <w:t>A</w:t>
      </w:r>
      <w:r>
        <w:rPr>
          <w:spacing w:val="-1"/>
        </w:rPr>
        <w:t xml:space="preserve"> </w:t>
      </w:r>
      <w:r>
        <w:t>valuer shall</w:t>
      </w:r>
      <w:r>
        <w:rPr>
          <w:spacing w:val="-3"/>
        </w:rPr>
        <w:t xml:space="preserve"> </w:t>
      </w:r>
      <w:r>
        <w:t>follow</w:t>
      </w:r>
      <w:r>
        <w:rPr>
          <w:spacing w:val="-4"/>
        </w:rPr>
        <w:t xml:space="preserve"> </w:t>
      </w:r>
      <w:r>
        <w:t>this</w:t>
      </w:r>
      <w:r>
        <w:rPr>
          <w:spacing w:val="1"/>
        </w:rPr>
        <w:t xml:space="preserve"> </w:t>
      </w:r>
      <w:r>
        <w:t>code</w:t>
      </w:r>
      <w:r>
        <w:rPr>
          <w:spacing w:val="-1"/>
        </w:rPr>
        <w:t xml:space="preserve"> </w:t>
      </w:r>
      <w:r>
        <w:t>as</w:t>
      </w:r>
      <w:r>
        <w:rPr>
          <w:spacing w:val="1"/>
        </w:rPr>
        <w:t xml:space="preserve"> </w:t>
      </w:r>
      <w:r>
        <w:t>amended</w:t>
      </w:r>
      <w:r>
        <w:rPr>
          <w:spacing w:val="-3"/>
        </w:rPr>
        <w:t xml:space="preserve"> </w:t>
      </w:r>
      <w:r>
        <w:t>or</w:t>
      </w:r>
      <w:r>
        <w:rPr>
          <w:spacing w:val="-1"/>
        </w:rPr>
        <w:t xml:space="preserve"> </w:t>
      </w:r>
      <w:r>
        <w:t>revised</w:t>
      </w:r>
      <w:r>
        <w:rPr>
          <w:spacing w:val="-3"/>
        </w:rPr>
        <w:t xml:space="preserve"> </w:t>
      </w:r>
      <w:r>
        <w:t>from</w:t>
      </w:r>
      <w:r>
        <w:rPr>
          <w:spacing w:val="-2"/>
        </w:rPr>
        <w:t xml:space="preserve"> </w:t>
      </w:r>
      <w:r>
        <w:t>time</w:t>
      </w:r>
      <w:r>
        <w:rPr>
          <w:spacing w:val="-2"/>
        </w:rPr>
        <w:t xml:space="preserve"> </w:t>
      </w:r>
      <w:r>
        <w:t>to</w:t>
      </w:r>
      <w:r>
        <w:rPr>
          <w:spacing w:val="-3"/>
        </w:rPr>
        <w:t xml:space="preserve"> </w:t>
      </w:r>
      <w:r>
        <w:t>time</w:t>
      </w:r>
    </w:p>
    <w:p w:rsidR="0007563B" w:rsidRDefault="0007563B">
      <w:pPr>
        <w:pStyle w:val="BodyText"/>
        <w:rPr>
          <w:sz w:val="24"/>
        </w:rPr>
      </w:pPr>
    </w:p>
    <w:p w:rsidR="0007563B" w:rsidRDefault="0007563B">
      <w:pPr>
        <w:pStyle w:val="BodyText"/>
        <w:spacing w:before="4"/>
        <w:rPr>
          <w:sz w:val="34"/>
        </w:rPr>
      </w:pPr>
    </w:p>
    <w:p w:rsidR="0007563B" w:rsidRDefault="00176812">
      <w:pPr>
        <w:pStyle w:val="BodyText"/>
        <w:tabs>
          <w:tab w:val="left" w:pos="5488"/>
        </w:tabs>
        <w:ind w:left="1100"/>
      </w:pPr>
      <w:r>
        <w:t>Signature</w:t>
      </w:r>
      <w:r>
        <w:rPr>
          <w:spacing w:val="-2"/>
        </w:rPr>
        <w:t xml:space="preserve"> </w:t>
      </w:r>
      <w:r>
        <w:t>of</w:t>
      </w:r>
      <w:r>
        <w:rPr>
          <w:spacing w:val="-3"/>
        </w:rPr>
        <w:t xml:space="preserve"> </w:t>
      </w:r>
      <w:r>
        <w:t>the</w:t>
      </w:r>
      <w:r>
        <w:rPr>
          <w:spacing w:val="-2"/>
        </w:rPr>
        <w:t xml:space="preserve"> </w:t>
      </w:r>
      <w:r>
        <w:t>Valuer:</w:t>
      </w:r>
      <w:r>
        <w:rPr>
          <w:spacing w:val="-1"/>
        </w:rPr>
        <w:t xml:space="preserve"> </w:t>
      </w:r>
      <w:r>
        <w:rPr>
          <w:u w:val="single"/>
        </w:rPr>
        <w:t xml:space="preserve"> </w:t>
      </w:r>
      <w:r>
        <w:rPr>
          <w:u w:val="single"/>
        </w:rPr>
        <w:tab/>
      </w:r>
    </w:p>
    <w:p w:rsidR="0007563B" w:rsidRDefault="00176812">
      <w:pPr>
        <w:pStyle w:val="BodyText"/>
        <w:spacing w:before="126" w:line="360" w:lineRule="auto"/>
        <w:ind w:left="1100" w:right="2479"/>
      </w:pPr>
      <w:r>
        <w:t xml:space="preserve">Name of the Valuer: R.K Associates Valuers &amp; Techno </w:t>
      </w:r>
      <w:proofErr w:type="spellStart"/>
      <w:r>
        <w:t>Engg</w:t>
      </w:r>
      <w:proofErr w:type="spellEnd"/>
      <w:r>
        <w:t>. Consultants (P) Ltd.</w:t>
      </w:r>
      <w:r>
        <w:rPr>
          <w:spacing w:val="-59"/>
        </w:rPr>
        <w:t xml:space="preserve"> </w:t>
      </w:r>
      <w:r>
        <w:t>Address</w:t>
      </w:r>
      <w:r>
        <w:rPr>
          <w:spacing w:val="-1"/>
        </w:rPr>
        <w:t xml:space="preserve"> </w:t>
      </w:r>
      <w:r>
        <w:t>of</w:t>
      </w:r>
      <w:r>
        <w:rPr>
          <w:spacing w:val="-1"/>
        </w:rPr>
        <w:t xml:space="preserve"> </w:t>
      </w:r>
      <w:r>
        <w:t>the Valuer:</w:t>
      </w:r>
      <w:r>
        <w:rPr>
          <w:spacing w:val="1"/>
        </w:rPr>
        <w:t xml:space="preserve"> </w:t>
      </w:r>
      <w:r>
        <w:t>D-39,</w:t>
      </w:r>
      <w:r>
        <w:rPr>
          <w:spacing w:val="-1"/>
        </w:rPr>
        <w:t xml:space="preserve"> </w:t>
      </w:r>
      <w:r>
        <w:t>Sector-2,</w:t>
      </w:r>
      <w:r>
        <w:rPr>
          <w:spacing w:val="2"/>
        </w:rPr>
        <w:t xml:space="preserve"> </w:t>
      </w:r>
      <w:proofErr w:type="gramStart"/>
      <w:r>
        <w:t>Noida</w:t>
      </w:r>
      <w:proofErr w:type="gramEnd"/>
      <w:r>
        <w:t>-201301</w:t>
      </w:r>
    </w:p>
    <w:p w:rsidR="0007563B" w:rsidRDefault="00176812">
      <w:pPr>
        <w:pStyle w:val="BodyText"/>
        <w:spacing w:line="362" w:lineRule="auto"/>
        <w:ind w:left="1100" w:right="8874"/>
      </w:pPr>
      <w:r>
        <w:t>Date: 19/3/2022</w:t>
      </w:r>
      <w:r>
        <w:rPr>
          <w:spacing w:val="-59"/>
        </w:rPr>
        <w:t xml:space="preserve"> </w:t>
      </w:r>
      <w:r>
        <w:t>Place:</w:t>
      </w:r>
      <w:r>
        <w:rPr>
          <w:spacing w:val="1"/>
        </w:rPr>
        <w:t xml:space="preserve"> </w:t>
      </w:r>
      <w:r>
        <w:t>Noida</w:t>
      </w:r>
    </w:p>
    <w:p w:rsidR="0007563B" w:rsidRDefault="0007563B">
      <w:pPr>
        <w:spacing w:line="362" w:lineRule="auto"/>
        <w:sectPr w:rsidR="0007563B">
          <w:pgSz w:w="12240" w:h="15840"/>
          <w:pgMar w:top="1660" w:right="340" w:bottom="1180" w:left="340" w:header="210" w:footer="995" w:gutter="0"/>
          <w:cols w:space="720"/>
        </w:sectPr>
      </w:pPr>
    </w:p>
    <w:p w:rsidR="0007563B" w:rsidRDefault="00176812">
      <w:pPr>
        <w:pStyle w:val="Heading1"/>
        <w:ind w:left="1251"/>
      </w:pPr>
      <w:r>
        <w:lastRenderedPageBreak/>
        <w:pict>
          <v:shape id="_x0000_s1037" style="position:absolute;left:0;text-align:left;margin-left:90.05pt;margin-top:341.25pt;width:299pt;height:269.7pt;z-index:-18616832;mso-position-horizontal-relative:page;mso-position-vertical-relative:page" coordorigin="1801,6825" coordsize="5980,5394" o:spt="100" adj="0,,0" path="m4498,11103r-6,-73l4477,10951r-22,-82l4432,10799r-30,-72l4367,10652r-42,-78l4276,10494r-40,-59l4200,10384r,686l4197,11126r-12,57l4167,11240r-29,60l4097,11363r-53,66l3979,11498r-305,306l2216,10346r301,-301l2598,9969r74,-60l2740,9866r61,-27l2868,9824r73,-4l3020,9827r85,18l3195,9874r60,26l3317,9932r63,39l3446,10016r68,51l3584,10125r72,65l3729,10262r60,61l3844,10383r52,59l3943,10500r43,57l4024,10612r35,54l4101,10741r35,72l4163,10882r20,67l4196,11013r4,57l4200,10384r-6,-9l4148,10315r-50,-60l4045,10194r-56,-62l3929,10070r-64,-62l3801,9950r-64,-55l3673,9843r-30,-23l3609,9795r-63,-44l3482,9709r-63,-37l3346,9634r-72,-32l3203,9574r-71,-22l3062,9535r-70,-12l2923,9516r-73,-1l2779,9521r-70,15l2642,9559r-65,30l2528,9618r-52,37l2420,9700r-61,54l2294,9817r-493,493l3710,12218r414,-414l4226,11702r61,-65l4341,11571r45,-65l4424,11439r30,-67l4476,11306r15,-67l4498,11172r,-69xm6418,9510l6056,9382,5650,9239r-89,-29l5475,9186r-82,-19l5364,9162r-50,-9l5239,9143r-46,-2l5143,9144r-54,7l5030,9162r44,-70l5109,9023r27,-69l5154,8885r10,-69l5165,8748r-8,-68l5139,8602r-28,-76l5075,8451r-45,-72l4976,8308r-20,-23l4913,8239r-41,-38l4872,8758r-4,56l4854,8869r-24,56l4794,8984r-47,61l4687,9109r-274,273l4280,9516,3649,8884r453,-453l4166,8374r63,-43l4293,8302r65,-16l4422,8285r79,15l4577,8330r72,45l4718,8435r43,47l4797,8533r30,54l4851,8643r16,58l4872,8758r,-557l4849,8180r-67,-53l4713,8082r-72,-39l4566,8011r-92,-28l4386,7970r-83,2l4225,7988r-62,25l4098,8049r-68,49l3958,8157r-75,71l3248,8863r1909,1908l5346,10582,4499,9734r219,-218l4753,9481r30,-27l4810,9433r23,-15l4863,9405r33,-11l4932,9386r39,-4l5014,9382r52,5l5125,9398r69,16l5256,9431r72,21l5407,9477r89,30l6180,9748r238,-238xm7780,8148l7415,7952,6555,7498r,307l6070,8291r-81,-144l5748,7717r-40,-72l5668,7574r-39,-66l5590,7443r-40,-64l5509,7316r-42,-62l5424,7193r-44,-61l5436,7168r62,38l5564,7246r71,42l5792,7378r763,427l6555,7498,5862,7132,5286,6825r-204,204l5277,7380r39,70l5701,8148r467,848l6441,9487r201,-201l6565,9153,6298,8684r-77,-133l6481,8291r339,-339l7565,8363r215,-215xe" fillcolor="silver" stroked="f">
            <v:fill opacity="32896f"/>
            <v:stroke joinstyle="round"/>
            <v:formulas/>
            <v:path arrowok="t" o:connecttype="segments"/>
            <w10:wrap anchorx="page" anchory="page"/>
          </v:shape>
        </w:pict>
      </w:r>
      <w:r>
        <w:pict>
          <v:shape id="_x0000_s1036" style="position:absolute;left:0;text-align:left;margin-left:301.65pt;margin-top:108.7pt;width:183.7pt;height:207.4pt;z-index:-18616320;mso-position-horizontal-relative:page" coordorigin="6033,2174" coordsize="3674,4148" o:spt="100" adj="0,,0" path="m8131,6132l7264,5265r672,-672l7711,4368r-672,672l6448,4449r776,-776l6999,3448r-966,965l7941,6322r190,-190xm9707,4556l8024,2873r473,-473l8272,2174,7138,3309r225,225l7834,3063,9517,4746r190,-190xe" fillcolor="silver" stroked="f">
            <v:fill opacity="32896f"/>
            <v:stroke joinstyle="round"/>
            <v:formulas/>
            <v:path arrowok="t" o:connecttype="segments"/>
            <w10:wrap anchorx="page"/>
          </v:shape>
        </w:pict>
      </w:r>
      <w:r>
        <w:t>ENCLOSURE</w:t>
      </w:r>
      <w:r>
        <w:rPr>
          <w:spacing w:val="-1"/>
        </w:rPr>
        <w:t xml:space="preserve"> </w:t>
      </w:r>
      <w:r>
        <w:t>VIII</w:t>
      </w:r>
    </w:p>
    <w:p w:rsidR="0007563B" w:rsidRDefault="0007563B">
      <w:pPr>
        <w:pStyle w:val="BodyText"/>
        <w:rPr>
          <w:rFonts w:ascii="Arial"/>
          <w:b/>
          <w:sz w:val="26"/>
        </w:rPr>
      </w:pPr>
    </w:p>
    <w:tbl>
      <w:tblPr>
        <w:tblW w:w="0" w:type="auto"/>
        <w:tblInd w:w="1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19"/>
        <w:gridCol w:w="7833"/>
      </w:tblGrid>
      <w:tr w:rsidR="0007563B">
        <w:trPr>
          <w:trHeight w:val="448"/>
        </w:trPr>
        <w:tc>
          <w:tcPr>
            <w:tcW w:w="1519" w:type="dxa"/>
            <w:shd w:val="clear" w:color="auto" w:fill="17365D"/>
          </w:tcPr>
          <w:p w:rsidR="0007563B" w:rsidRDefault="00176812">
            <w:pPr>
              <w:pStyle w:val="TableParagraph"/>
              <w:spacing w:before="72"/>
              <w:ind w:left="311"/>
              <w:rPr>
                <w:rFonts w:ascii="Arial"/>
                <w:b/>
                <w:sz w:val="24"/>
              </w:rPr>
            </w:pPr>
            <w:r>
              <w:rPr>
                <w:rFonts w:ascii="Arial"/>
                <w:b/>
                <w:color w:val="FFFFFF"/>
                <w:sz w:val="24"/>
              </w:rPr>
              <w:t>PART</w:t>
            </w:r>
            <w:r>
              <w:rPr>
                <w:rFonts w:ascii="Arial"/>
                <w:b/>
                <w:color w:val="FFFFFF"/>
                <w:spacing w:val="-3"/>
                <w:sz w:val="24"/>
              </w:rPr>
              <w:t xml:space="preserve"> </w:t>
            </w:r>
            <w:r>
              <w:rPr>
                <w:rFonts w:ascii="Arial"/>
                <w:b/>
                <w:color w:val="FFFFFF"/>
                <w:sz w:val="24"/>
              </w:rPr>
              <w:t>D</w:t>
            </w:r>
          </w:p>
        </w:tc>
        <w:tc>
          <w:tcPr>
            <w:tcW w:w="7833" w:type="dxa"/>
            <w:shd w:val="clear" w:color="auto" w:fill="DBE4F0"/>
          </w:tcPr>
          <w:p w:rsidR="0007563B" w:rsidRDefault="00176812">
            <w:pPr>
              <w:pStyle w:val="TableParagraph"/>
              <w:spacing w:before="72"/>
              <w:ind w:left="1920"/>
              <w:rPr>
                <w:rFonts w:ascii="Arial" w:hAnsi="Arial"/>
                <w:b/>
                <w:sz w:val="24"/>
              </w:rPr>
            </w:pPr>
            <w:r>
              <w:rPr>
                <w:rFonts w:ascii="Arial" w:hAnsi="Arial"/>
                <w:b/>
                <w:sz w:val="24"/>
              </w:rPr>
              <w:t>VALUER’S</w:t>
            </w:r>
            <w:r>
              <w:rPr>
                <w:rFonts w:ascii="Arial" w:hAnsi="Arial"/>
                <w:b/>
                <w:spacing w:val="-5"/>
                <w:sz w:val="24"/>
              </w:rPr>
              <w:t xml:space="preserve"> </w:t>
            </w:r>
            <w:r>
              <w:rPr>
                <w:rFonts w:ascii="Arial" w:hAnsi="Arial"/>
                <w:b/>
                <w:sz w:val="24"/>
              </w:rPr>
              <w:t>IMPORTANT</w:t>
            </w:r>
            <w:r>
              <w:rPr>
                <w:rFonts w:ascii="Arial" w:hAnsi="Arial"/>
                <w:b/>
                <w:spacing w:val="-5"/>
                <w:sz w:val="24"/>
              </w:rPr>
              <w:t xml:space="preserve"> </w:t>
            </w:r>
            <w:r>
              <w:rPr>
                <w:rFonts w:ascii="Arial" w:hAnsi="Arial"/>
                <w:b/>
                <w:sz w:val="24"/>
              </w:rPr>
              <w:t>REMARKS</w:t>
            </w:r>
          </w:p>
        </w:tc>
      </w:tr>
    </w:tbl>
    <w:p w:rsidR="0007563B" w:rsidRDefault="0007563B">
      <w:pPr>
        <w:pStyle w:val="BodyText"/>
        <w:rPr>
          <w:rFonts w:ascii="Arial"/>
          <w:b/>
          <w:sz w:val="20"/>
        </w:rPr>
      </w:pPr>
    </w:p>
    <w:p w:rsidR="0007563B" w:rsidRDefault="0007563B">
      <w:pPr>
        <w:pStyle w:val="BodyText"/>
        <w:spacing w:before="5"/>
        <w:rPr>
          <w:rFonts w:ascii="Arial"/>
          <w:b/>
          <w:sz w:val="15"/>
        </w:r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9"/>
        <w:gridCol w:w="10773"/>
      </w:tblGrid>
      <w:tr w:rsidR="0007563B" w:rsidTr="00176812">
        <w:trPr>
          <w:trHeight w:val="1338"/>
        </w:trPr>
        <w:tc>
          <w:tcPr>
            <w:tcW w:w="559" w:type="dxa"/>
          </w:tcPr>
          <w:p w:rsidR="0007563B" w:rsidRDefault="00176812">
            <w:pPr>
              <w:pStyle w:val="TableParagraph"/>
              <w:spacing w:line="206" w:lineRule="exact"/>
              <w:ind w:left="75" w:right="86"/>
              <w:jc w:val="center"/>
              <w:rPr>
                <w:sz w:val="18"/>
              </w:rPr>
            </w:pPr>
            <w:r>
              <w:rPr>
                <w:sz w:val="18"/>
              </w:rPr>
              <w:t>1.</w:t>
            </w:r>
          </w:p>
        </w:tc>
        <w:tc>
          <w:tcPr>
            <w:tcW w:w="10773" w:type="dxa"/>
            <w:shd w:val="clear" w:color="auto" w:fill="FFFFFF" w:themeFill="background1"/>
          </w:tcPr>
          <w:p w:rsidR="0007563B" w:rsidRDefault="00176812">
            <w:pPr>
              <w:pStyle w:val="TableParagraph"/>
              <w:spacing w:line="259" w:lineRule="auto"/>
              <w:ind w:left="105" w:right="97"/>
              <w:jc w:val="both"/>
              <w:rPr>
                <w:sz w:val="18"/>
              </w:rPr>
            </w:pPr>
            <w:r>
              <w:rPr>
                <w:sz w:val="18"/>
              </w:rPr>
              <w:t>Valuation</w:t>
            </w:r>
            <w:r>
              <w:rPr>
                <w:spacing w:val="-6"/>
                <w:sz w:val="18"/>
              </w:rPr>
              <w:t xml:space="preserve"> </w:t>
            </w:r>
            <w:r>
              <w:rPr>
                <w:sz w:val="18"/>
              </w:rPr>
              <w:t>is</w:t>
            </w:r>
            <w:r>
              <w:rPr>
                <w:spacing w:val="-6"/>
                <w:sz w:val="18"/>
              </w:rPr>
              <w:t xml:space="preserve"> </w:t>
            </w:r>
            <w:r>
              <w:rPr>
                <w:sz w:val="18"/>
              </w:rPr>
              <w:t>done</w:t>
            </w:r>
            <w:r>
              <w:rPr>
                <w:spacing w:val="-5"/>
                <w:sz w:val="18"/>
              </w:rPr>
              <w:t xml:space="preserve"> </w:t>
            </w:r>
            <w:r>
              <w:rPr>
                <w:sz w:val="18"/>
              </w:rPr>
              <w:t>for</w:t>
            </w:r>
            <w:r>
              <w:rPr>
                <w:spacing w:val="-7"/>
                <w:sz w:val="18"/>
              </w:rPr>
              <w:t xml:space="preserve"> </w:t>
            </w:r>
            <w:r>
              <w:rPr>
                <w:sz w:val="18"/>
              </w:rPr>
              <w:t>the</w:t>
            </w:r>
            <w:r>
              <w:rPr>
                <w:spacing w:val="-6"/>
                <w:sz w:val="18"/>
              </w:rPr>
              <w:t xml:space="preserve"> </w:t>
            </w:r>
            <w:r>
              <w:rPr>
                <w:sz w:val="18"/>
              </w:rPr>
              <w:t>asset</w:t>
            </w:r>
            <w:r>
              <w:rPr>
                <w:spacing w:val="-8"/>
                <w:sz w:val="18"/>
              </w:rPr>
              <w:t xml:space="preserve"> </w:t>
            </w:r>
            <w:r>
              <w:rPr>
                <w:sz w:val="18"/>
              </w:rPr>
              <w:t>found</w:t>
            </w:r>
            <w:r>
              <w:rPr>
                <w:spacing w:val="-6"/>
                <w:sz w:val="18"/>
              </w:rPr>
              <w:t xml:space="preserve"> </w:t>
            </w:r>
            <w:r>
              <w:rPr>
                <w:sz w:val="18"/>
              </w:rPr>
              <w:t>on</w:t>
            </w:r>
            <w:r>
              <w:rPr>
                <w:spacing w:val="-6"/>
                <w:sz w:val="18"/>
              </w:rPr>
              <w:t xml:space="preserve"> </w:t>
            </w:r>
            <w:r>
              <w:rPr>
                <w:sz w:val="18"/>
              </w:rPr>
              <w:t>as-is-where</w:t>
            </w:r>
            <w:r>
              <w:rPr>
                <w:spacing w:val="-5"/>
                <w:sz w:val="18"/>
              </w:rPr>
              <w:t xml:space="preserve"> </w:t>
            </w:r>
            <w:r>
              <w:rPr>
                <w:sz w:val="18"/>
              </w:rPr>
              <w:t>basis</w:t>
            </w:r>
            <w:r>
              <w:rPr>
                <w:spacing w:val="-6"/>
                <w:sz w:val="18"/>
              </w:rPr>
              <w:t xml:space="preserve"> </w:t>
            </w:r>
            <w:r>
              <w:rPr>
                <w:sz w:val="18"/>
              </w:rPr>
              <w:t>which</w:t>
            </w:r>
            <w:r>
              <w:rPr>
                <w:spacing w:val="-6"/>
                <w:sz w:val="18"/>
              </w:rPr>
              <w:t xml:space="preserve"> </w:t>
            </w:r>
            <w:r>
              <w:rPr>
                <w:sz w:val="18"/>
              </w:rPr>
              <w:t>owner/</w:t>
            </w:r>
            <w:r>
              <w:rPr>
                <w:spacing w:val="-5"/>
                <w:sz w:val="18"/>
              </w:rPr>
              <w:t xml:space="preserve"> </w:t>
            </w:r>
            <w:r>
              <w:rPr>
                <w:sz w:val="18"/>
              </w:rPr>
              <w:t>owner</w:t>
            </w:r>
            <w:r>
              <w:rPr>
                <w:spacing w:val="-7"/>
                <w:sz w:val="18"/>
              </w:rPr>
              <w:t xml:space="preserve"> </w:t>
            </w:r>
            <w:r>
              <w:rPr>
                <w:sz w:val="18"/>
              </w:rPr>
              <w:t>representative/</w:t>
            </w:r>
            <w:r>
              <w:rPr>
                <w:spacing w:val="-7"/>
                <w:sz w:val="18"/>
              </w:rPr>
              <w:t xml:space="preserve"> </w:t>
            </w:r>
            <w:r>
              <w:rPr>
                <w:sz w:val="18"/>
              </w:rPr>
              <w:t>client/</w:t>
            </w:r>
            <w:r>
              <w:rPr>
                <w:spacing w:val="-5"/>
                <w:sz w:val="18"/>
              </w:rPr>
              <w:t xml:space="preserve"> </w:t>
            </w:r>
            <w:r>
              <w:rPr>
                <w:sz w:val="18"/>
              </w:rPr>
              <w:t>bank</w:t>
            </w:r>
            <w:r>
              <w:rPr>
                <w:spacing w:val="-6"/>
                <w:sz w:val="18"/>
              </w:rPr>
              <w:t xml:space="preserve"> </w:t>
            </w:r>
            <w:r>
              <w:rPr>
                <w:sz w:val="18"/>
              </w:rPr>
              <w:t>has</w:t>
            </w:r>
            <w:r>
              <w:rPr>
                <w:spacing w:val="-7"/>
                <w:sz w:val="18"/>
              </w:rPr>
              <w:t xml:space="preserve"> </w:t>
            </w:r>
            <w:r>
              <w:rPr>
                <w:sz w:val="18"/>
              </w:rPr>
              <w:t>shown/</w:t>
            </w:r>
            <w:r>
              <w:rPr>
                <w:spacing w:val="-7"/>
                <w:sz w:val="18"/>
              </w:rPr>
              <w:t xml:space="preserve"> </w:t>
            </w:r>
            <w:r>
              <w:rPr>
                <w:sz w:val="18"/>
              </w:rPr>
              <w:t>identified</w:t>
            </w:r>
            <w:r>
              <w:rPr>
                <w:spacing w:val="-6"/>
                <w:sz w:val="18"/>
              </w:rPr>
              <w:t xml:space="preserve"> </w:t>
            </w:r>
            <w:r>
              <w:rPr>
                <w:sz w:val="18"/>
              </w:rPr>
              <w:t>to</w:t>
            </w:r>
            <w:r>
              <w:rPr>
                <w:spacing w:val="-5"/>
                <w:sz w:val="18"/>
              </w:rPr>
              <w:t xml:space="preserve"> </w:t>
            </w:r>
            <w:r>
              <w:rPr>
                <w:sz w:val="18"/>
              </w:rPr>
              <w:t>us</w:t>
            </w:r>
            <w:r>
              <w:rPr>
                <w:spacing w:val="-48"/>
                <w:sz w:val="18"/>
              </w:rPr>
              <w:t xml:space="preserve"> </w:t>
            </w:r>
            <w:r>
              <w:rPr>
                <w:sz w:val="18"/>
              </w:rPr>
              <w:t>on the site unless otherwise mentioned in the report of which some reference has been taken from the information/ data given in the</w:t>
            </w:r>
            <w:r>
              <w:rPr>
                <w:spacing w:val="1"/>
                <w:sz w:val="18"/>
              </w:rPr>
              <w:t xml:space="preserve"> </w:t>
            </w:r>
            <w:r>
              <w:rPr>
                <w:sz w:val="18"/>
              </w:rPr>
              <w:t>copy</w:t>
            </w:r>
            <w:r>
              <w:rPr>
                <w:spacing w:val="-6"/>
                <w:sz w:val="18"/>
              </w:rPr>
              <w:t xml:space="preserve"> </w:t>
            </w:r>
            <w:r>
              <w:rPr>
                <w:sz w:val="18"/>
              </w:rPr>
              <w:t>of</w:t>
            </w:r>
            <w:r>
              <w:rPr>
                <w:spacing w:val="-4"/>
                <w:sz w:val="18"/>
              </w:rPr>
              <w:t xml:space="preserve"> </w:t>
            </w:r>
            <w:r>
              <w:rPr>
                <w:sz w:val="18"/>
              </w:rPr>
              <w:t>documents</w:t>
            </w:r>
            <w:r>
              <w:rPr>
                <w:spacing w:val="-4"/>
                <w:sz w:val="18"/>
              </w:rPr>
              <w:t xml:space="preserve"> </w:t>
            </w:r>
            <w:r>
              <w:rPr>
                <w:sz w:val="18"/>
              </w:rPr>
              <w:t>provided</w:t>
            </w:r>
            <w:r>
              <w:rPr>
                <w:spacing w:val="-6"/>
                <w:sz w:val="18"/>
              </w:rPr>
              <w:t xml:space="preserve"> </w:t>
            </w:r>
            <w:r>
              <w:rPr>
                <w:sz w:val="18"/>
              </w:rPr>
              <w:t>to</w:t>
            </w:r>
            <w:r>
              <w:rPr>
                <w:spacing w:val="-5"/>
                <w:sz w:val="18"/>
              </w:rPr>
              <w:t xml:space="preserve"> </w:t>
            </w:r>
            <w:r>
              <w:rPr>
                <w:sz w:val="18"/>
              </w:rPr>
              <w:t>us</w:t>
            </w:r>
            <w:r>
              <w:rPr>
                <w:spacing w:val="-5"/>
                <w:sz w:val="18"/>
              </w:rPr>
              <w:t xml:space="preserve"> </w:t>
            </w:r>
            <w:r>
              <w:rPr>
                <w:sz w:val="18"/>
              </w:rPr>
              <w:t>and</w:t>
            </w:r>
            <w:r>
              <w:rPr>
                <w:spacing w:val="-4"/>
                <w:sz w:val="18"/>
              </w:rPr>
              <w:t xml:space="preserve"> </w:t>
            </w:r>
            <w:r>
              <w:rPr>
                <w:sz w:val="18"/>
              </w:rPr>
              <w:t>informed</w:t>
            </w:r>
            <w:r>
              <w:rPr>
                <w:spacing w:val="-6"/>
                <w:sz w:val="18"/>
              </w:rPr>
              <w:t xml:space="preserve"> </w:t>
            </w:r>
            <w:r>
              <w:rPr>
                <w:sz w:val="18"/>
              </w:rPr>
              <w:t>verbally</w:t>
            </w:r>
            <w:r>
              <w:rPr>
                <w:spacing w:val="-5"/>
                <w:sz w:val="18"/>
              </w:rPr>
              <w:t xml:space="preserve"> </w:t>
            </w:r>
            <w:r>
              <w:rPr>
                <w:sz w:val="18"/>
              </w:rPr>
              <w:t>or</w:t>
            </w:r>
            <w:r>
              <w:rPr>
                <w:spacing w:val="-6"/>
                <w:sz w:val="18"/>
              </w:rPr>
              <w:t xml:space="preserve"> </w:t>
            </w:r>
            <w:r>
              <w:rPr>
                <w:sz w:val="18"/>
              </w:rPr>
              <w:t>in</w:t>
            </w:r>
            <w:r>
              <w:rPr>
                <w:spacing w:val="-9"/>
                <w:sz w:val="18"/>
              </w:rPr>
              <w:t xml:space="preserve"> </w:t>
            </w:r>
            <w:r>
              <w:rPr>
                <w:sz w:val="18"/>
              </w:rPr>
              <w:t>writing</w:t>
            </w:r>
            <w:r>
              <w:rPr>
                <w:spacing w:val="-3"/>
                <w:sz w:val="18"/>
              </w:rPr>
              <w:t xml:space="preserve"> </w:t>
            </w:r>
            <w:r>
              <w:rPr>
                <w:sz w:val="18"/>
              </w:rPr>
              <w:t>out</w:t>
            </w:r>
            <w:r>
              <w:rPr>
                <w:spacing w:val="-6"/>
                <w:sz w:val="18"/>
              </w:rPr>
              <w:t xml:space="preserve"> </w:t>
            </w:r>
            <w:r>
              <w:rPr>
                <w:sz w:val="18"/>
              </w:rPr>
              <w:t>of</w:t>
            </w:r>
            <w:r>
              <w:rPr>
                <w:spacing w:val="-5"/>
                <w:sz w:val="18"/>
              </w:rPr>
              <w:t xml:space="preserve"> </w:t>
            </w:r>
            <w:r>
              <w:rPr>
                <w:sz w:val="18"/>
              </w:rPr>
              <w:t>the</w:t>
            </w:r>
            <w:r>
              <w:rPr>
                <w:spacing w:val="-6"/>
                <w:sz w:val="18"/>
              </w:rPr>
              <w:t xml:space="preserve"> </w:t>
            </w:r>
            <w:r>
              <w:rPr>
                <w:sz w:val="18"/>
              </w:rPr>
              <w:t>standard</w:t>
            </w:r>
            <w:r>
              <w:rPr>
                <w:spacing w:val="-5"/>
                <w:sz w:val="18"/>
              </w:rPr>
              <w:t xml:space="preserve"> </w:t>
            </w:r>
            <w:r>
              <w:rPr>
                <w:sz w:val="18"/>
              </w:rPr>
              <w:t>checklist</w:t>
            </w:r>
            <w:r>
              <w:rPr>
                <w:spacing w:val="-6"/>
                <w:sz w:val="18"/>
              </w:rPr>
              <w:t xml:space="preserve"> </w:t>
            </w:r>
            <w:r>
              <w:rPr>
                <w:sz w:val="18"/>
              </w:rPr>
              <w:t>of</w:t>
            </w:r>
            <w:r>
              <w:rPr>
                <w:spacing w:val="-5"/>
                <w:sz w:val="18"/>
              </w:rPr>
              <w:t xml:space="preserve"> </w:t>
            </w:r>
            <w:r>
              <w:rPr>
                <w:sz w:val="18"/>
              </w:rPr>
              <w:t>documents</w:t>
            </w:r>
            <w:r>
              <w:rPr>
                <w:spacing w:val="-6"/>
                <w:sz w:val="18"/>
              </w:rPr>
              <w:t xml:space="preserve"> </w:t>
            </w:r>
            <w:r>
              <w:rPr>
                <w:sz w:val="18"/>
              </w:rPr>
              <w:t>sought</w:t>
            </w:r>
            <w:r>
              <w:rPr>
                <w:spacing w:val="-5"/>
                <w:sz w:val="18"/>
              </w:rPr>
              <w:t xml:space="preserve"> </w:t>
            </w:r>
            <w:r>
              <w:rPr>
                <w:sz w:val="18"/>
              </w:rPr>
              <w:t>from</w:t>
            </w:r>
            <w:r>
              <w:rPr>
                <w:spacing w:val="-3"/>
                <w:sz w:val="18"/>
              </w:rPr>
              <w:t xml:space="preserve"> </w:t>
            </w:r>
            <w:r>
              <w:rPr>
                <w:sz w:val="18"/>
              </w:rPr>
              <w:t>the</w:t>
            </w:r>
            <w:r>
              <w:rPr>
                <w:spacing w:val="-5"/>
                <w:sz w:val="18"/>
              </w:rPr>
              <w:t xml:space="preserve"> </w:t>
            </w:r>
            <w:r>
              <w:rPr>
                <w:sz w:val="18"/>
              </w:rPr>
              <w:t>client</w:t>
            </w:r>
            <w:r>
              <w:rPr>
                <w:spacing w:val="1"/>
                <w:sz w:val="18"/>
              </w:rPr>
              <w:t xml:space="preserve"> </w:t>
            </w:r>
            <w:r>
              <w:rPr>
                <w:sz w:val="18"/>
              </w:rPr>
              <w:t>&amp; its customer which they could provide within the reasonable expected time out of the standard checklist of documents sought from</w:t>
            </w:r>
            <w:r>
              <w:rPr>
                <w:spacing w:val="1"/>
                <w:sz w:val="18"/>
              </w:rPr>
              <w:t xml:space="preserve"> </w:t>
            </w:r>
            <w:r>
              <w:rPr>
                <w:sz w:val="18"/>
              </w:rPr>
              <w:t>them</w:t>
            </w:r>
            <w:r>
              <w:rPr>
                <w:spacing w:val="6"/>
                <w:sz w:val="18"/>
              </w:rPr>
              <w:t xml:space="preserve"> </w:t>
            </w:r>
            <w:r>
              <w:rPr>
                <w:sz w:val="18"/>
              </w:rPr>
              <w:t>and</w:t>
            </w:r>
            <w:r>
              <w:rPr>
                <w:spacing w:val="7"/>
                <w:sz w:val="18"/>
              </w:rPr>
              <w:t xml:space="preserve"> </w:t>
            </w:r>
            <w:r>
              <w:rPr>
                <w:sz w:val="18"/>
              </w:rPr>
              <w:t>further</w:t>
            </w:r>
            <w:r>
              <w:rPr>
                <w:spacing w:val="6"/>
                <w:sz w:val="18"/>
              </w:rPr>
              <w:t xml:space="preserve"> </w:t>
            </w:r>
            <w:r>
              <w:rPr>
                <w:sz w:val="18"/>
              </w:rPr>
              <w:t>based</w:t>
            </w:r>
            <w:r>
              <w:rPr>
                <w:spacing w:val="7"/>
                <w:sz w:val="18"/>
              </w:rPr>
              <w:t xml:space="preserve"> </w:t>
            </w:r>
            <w:r>
              <w:rPr>
                <w:sz w:val="18"/>
              </w:rPr>
              <w:t>on</w:t>
            </w:r>
            <w:r>
              <w:rPr>
                <w:spacing w:val="8"/>
                <w:sz w:val="18"/>
              </w:rPr>
              <w:t xml:space="preserve"> </w:t>
            </w:r>
            <w:r>
              <w:rPr>
                <w:sz w:val="18"/>
              </w:rPr>
              <w:t>certain</w:t>
            </w:r>
            <w:r>
              <w:rPr>
                <w:spacing w:val="8"/>
                <w:sz w:val="18"/>
              </w:rPr>
              <w:t xml:space="preserve"> </w:t>
            </w:r>
            <w:r>
              <w:rPr>
                <w:sz w:val="18"/>
              </w:rPr>
              <w:t>assumptions</w:t>
            </w:r>
            <w:r>
              <w:rPr>
                <w:spacing w:val="8"/>
                <w:sz w:val="18"/>
              </w:rPr>
              <w:t xml:space="preserve"> </w:t>
            </w:r>
            <w:r>
              <w:rPr>
                <w:sz w:val="18"/>
              </w:rPr>
              <w:t>and</w:t>
            </w:r>
            <w:r>
              <w:rPr>
                <w:spacing w:val="8"/>
                <w:sz w:val="18"/>
              </w:rPr>
              <w:t xml:space="preserve"> </w:t>
            </w:r>
            <w:r>
              <w:rPr>
                <w:sz w:val="18"/>
              </w:rPr>
              <w:t>limiting</w:t>
            </w:r>
            <w:r>
              <w:rPr>
                <w:spacing w:val="6"/>
                <w:sz w:val="18"/>
              </w:rPr>
              <w:t xml:space="preserve"> </w:t>
            </w:r>
            <w:r>
              <w:rPr>
                <w:sz w:val="18"/>
              </w:rPr>
              <w:t>conditions.</w:t>
            </w:r>
            <w:r>
              <w:rPr>
                <w:spacing w:val="8"/>
                <w:sz w:val="18"/>
              </w:rPr>
              <w:t xml:space="preserve"> </w:t>
            </w:r>
            <w:r>
              <w:rPr>
                <w:sz w:val="18"/>
              </w:rPr>
              <w:t>The</w:t>
            </w:r>
            <w:r>
              <w:rPr>
                <w:spacing w:val="5"/>
                <w:sz w:val="18"/>
              </w:rPr>
              <w:t xml:space="preserve"> </w:t>
            </w:r>
            <w:r>
              <w:rPr>
                <w:sz w:val="18"/>
              </w:rPr>
              <w:t>information,</w:t>
            </w:r>
            <w:r>
              <w:rPr>
                <w:spacing w:val="8"/>
                <w:sz w:val="18"/>
              </w:rPr>
              <w:t xml:space="preserve"> </w:t>
            </w:r>
            <w:r>
              <w:rPr>
                <w:sz w:val="18"/>
              </w:rPr>
              <w:t>facts,</w:t>
            </w:r>
            <w:r>
              <w:rPr>
                <w:spacing w:val="8"/>
                <w:sz w:val="18"/>
              </w:rPr>
              <w:t xml:space="preserve"> </w:t>
            </w:r>
            <w:r>
              <w:rPr>
                <w:sz w:val="18"/>
              </w:rPr>
              <w:t>documents,</w:t>
            </w:r>
            <w:r>
              <w:rPr>
                <w:spacing w:val="8"/>
                <w:sz w:val="18"/>
              </w:rPr>
              <w:t xml:space="preserve"> </w:t>
            </w:r>
            <w:r>
              <w:rPr>
                <w:sz w:val="18"/>
              </w:rPr>
              <w:t>data</w:t>
            </w:r>
            <w:r>
              <w:rPr>
                <w:spacing w:val="8"/>
                <w:sz w:val="18"/>
              </w:rPr>
              <w:t xml:space="preserve"> </w:t>
            </w:r>
            <w:r>
              <w:rPr>
                <w:sz w:val="18"/>
              </w:rPr>
              <w:t>which</w:t>
            </w:r>
            <w:r>
              <w:rPr>
                <w:spacing w:val="5"/>
                <w:sz w:val="18"/>
              </w:rPr>
              <w:t xml:space="preserve"> </w:t>
            </w:r>
            <w:r>
              <w:rPr>
                <w:sz w:val="18"/>
              </w:rPr>
              <w:t>has</w:t>
            </w:r>
            <w:r>
              <w:rPr>
                <w:spacing w:val="8"/>
                <w:sz w:val="18"/>
              </w:rPr>
              <w:t xml:space="preserve"> </w:t>
            </w:r>
            <w:r>
              <w:rPr>
                <w:sz w:val="18"/>
              </w:rPr>
              <w:t>become</w:t>
            </w:r>
          </w:p>
          <w:p w:rsidR="0007563B" w:rsidRDefault="00176812">
            <w:pPr>
              <w:pStyle w:val="TableParagraph"/>
              <w:spacing w:line="202" w:lineRule="exact"/>
              <w:ind w:left="105"/>
              <w:jc w:val="both"/>
              <w:rPr>
                <w:sz w:val="18"/>
              </w:rPr>
            </w:pPr>
            <w:proofErr w:type="gramStart"/>
            <w:r>
              <w:rPr>
                <w:sz w:val="18"/>
              </w:rPr>
              <w:t>primary</w:t>
            </w:r>
            <w:proofErr w:type="gramEnd"/>
            <w:r>
              <w:rPr>
                <w:spacing w:val="-10"/>
                <w:sz w:val="18"/>
              </w:rPr>
              <w:t xml:space="preserve"> </w:t>
            </w:r>
            <w:r>
              <w:rPr>
                <w:sz w:val="18"/>
              </w:rPr>
              <w:t>basis</w:t>
            </w:r>
            <w:r>
              <w:rPr>
                <w:spacing w:val="-11"/>
                <w:sz w:val="18"/>
              </w:rPr>
              <w:t xml:space="preserve"> </w:t>
            </w:r>
            <w:r>
              <w:rPr>
                <w:sz w:val="18"/>
              </w:rPr>
              <w:t>of</w:t>
            </w:r>
            <w:r>
              <w:rPr>
                <w:spacing w:val="-9"/>
                <w:sz w:val="18"/>
              </w:rPr>
              <w:t xml:space="preserve"> </w:t>
            </w:r>
            <w:r>
              <w:rPr>
                <w:sz w:val="18"/>
              </w:rPr>
              <w:t>the</w:t>
            </w:r>
            <w:r>
              <w:rPr>
                <w:spacing w:val="-8"/>
                <w:sz w:val="18"/>
              </w:rPr>
              <w:t xml:space="preserve"> </w:t>
            </w:r>
            <w:r>
              <w:rPr>
                <w:sz w:val="18"/>
              </w:rPr>
              <w:t>report</w:t>
            </w:r>
            <w:r>
              <w:rPr>
                <w:spacing w:val="-9"/>
                <w:sz w:val="18"/>
              </w:rPr>
              <w:t xml:space="preserve"> </w:t>
            </w:r>
            <w:r>
              <w:rPr>
                <w:sz w:val="18"/>
              </w:rPr>
              <w:t>has</w:t>
            </w:r>
            <w:r>
              <w:rPr>
                <w:spacing w:val="-11"/>
                <w:sz w:val="18"/>
              </w:rPr>
              <w:t xml:space="preserve"> </w:t>
            </w:r>
            <w:r>
              <w:rPr>
                <w:sz w:val="18"/>
              </w:rPr>
              <w:t>been</w:t>
            </w:r>
            <w:r>
              <w:rPr>
                <w:spacing w:val="-11"/>
                <w:sz w:val="18"/>
              </w:rPr>
              <w:t xml:space="preserve"> </w:t>
            </w:r>
            <w:r>
              <w:rPr>
                <w:sz w:val="18"/>
              </w:rPr>
              <w:t>supplied</w:t>
            </w:r>
            <w:r>
              <w:rPr>
                <w:spacing w:val="-8"/>
                <w:sz w:val="18"/>
              </w:rPr>
              <w:t xml:space="preserve"> </w:t>
            </w:r>
            <w:r>
              <w:rPr>
                <w:sz w:val="18"/>
              </w:rPr>
              <w:t>by</w:t>
            </w:r>
            <w:r>
              <w:rPr>
                <w:spacing w:val="-11"/>
                <w:sz w:val="18"/>
              </w:rPr>
              <w:t xml:space="preserve"> </w:t>
            </w:r>
            <w:r>
              <w:rPr>
                <w:sz w:val="18"/>
              </w:rPr>
              <w:t>the</w:t>
            </w:r>
            <w:r>
              <w:rPr>
                <w:spacing w:val="-11"/>
                <w:sz w:val="18"/>
              </w:rPr>
              <w:t xml:space="preserve"> </w:t>
            </w:r>
            <w:r>
              <w:rPr>
                <w:sz w:val="18"/>
              </w:rPr>
              <w:t>client</w:t>
            </w:r>
            <w:r>
              <w:rPr>
                <w:spacing w:val="-9"/>
                <w:sz w:val="18"/>
              </w:rPr>
              <w:t xml:space="preserve"> </w:t>
            </w:r>
            <w:r>
              <w:rPr>
                <w:sz w:val="18"/>
              </w:rPr>
              <w:t>which</w:t>
            </w:r>
            <w:r>
              <w:rPr>
                <w:spacing w:val="-8"/>
                <w:sz w:val="18"/>
              </w:rPr>
              <w:t xml:space="preserve"> </w:t>
            </w:r>
            <w:r>
              <w:rPr>
                <w:sz w:val="18"/>
              </w:rPr>
              <w:t>has</w:t>
            </w:r>
            <w:r>
              <w:rPr>
                <w:spacing w:val="-11"/>
                <w:sz w:val="18"/>
              </w:rPr>
              <w:t xml:space="preserve"> </w:t>
            </w:r>
            <w:r>
              <w:rPr>
                <w:sz w:val="18"/>
              </w:rPr>
              <w:t>been</w:t>
            </w:r>
            <w:r>
              <w:rPr>
                <w:spacing w:val="-11"/>
                <w:sz w:val="18"/>
              </w:rPr>
              <w:t xml:space="preserve"> </w:t>
            </w:r>
            <w:r>
              <w:rPr>
                <w:sz w:val="18"/>
              </w:rPr>
              <w:t>relied</w:t>
            </w:r>
            <w:r>
              <w:rPr>
                <w:spacing w:val="-10"/>
                <w:sz w:val="18"/>
              </w:rPr>
              <w:t xml:space="preserve"> </w:t>
            </w:r>
            <w:r>
              <w:rPr>
                <w:sz w:val="18"/>
              </w:rPr>
              <w:t>upon</w:t>
            </w:r>
            <w:r>
              <w:rPr>
                <w:spacing w:val="-11"/>
                <w:sz w:val="18"/>
              </w:rPr>
              <w:t xml:space="preserve"> </w:t>
            </w:r>
            <w:r>
              <w:rPr>
                <w:sz w:val="18"/>
              </w:rPr>
              <w:t>in</w:t>
            </w:r>
            <w:r>
              <w:rPr>
                <w:spacing w:val="-11"/>
                <w:sz w:val="18"/>
              </w:rPr>
              <w:t xml:space="preserve"> </w:t>
            </w:r>
            <w:r>
              <w:rPr>
                <w:sz w:val="18"/>
              </w:rPr>
              <w:t>good</w:t>
            </w:r>
            <w:r>
              <w:rPr>
                <w:spacing w:val="-9"/>
                <w:sz w:val="18"/>
              </w:rPr>
              <w:t xml:space="preserve"> </w:t>
            </w:r>
            <w:r>
              <w:rPr>
                <w:sz w:val="18"/>
              </w:rPr>
              <w:t>faith</w:t>
            </w:r>
            <w:r>
              <w:rPr>
                <w:spacing w:val="-8"/>
                <w:sz w:val="18"/>
              </w:rPr>
              <w:t xml:space="preserve"> </w:t>
            </w:r>
            <w:r>
              <w:rPr>
                <w:sz w:val="18"/>
              </w:rPr>
              <w:t>and</w:t>
            </w:r>
            <w:r>
              <w:rPr>
                <w:spacing w:val="-9"/>
                <w:sz w:val="18"/>
              </w:rPr>
              <w:t xml:space="preserve"> </w:t>
            </w:r>
            <w:r>
              <w:rPr>
                <w:sz w:val="18"/>
              </w:rPr>
              <w:t>is</w:t>
            </w:r>
            <w:r>
              <w:rPr>
                <w:spacing w:val="-8"/>
                <w:sz w:val="18"/>
              </w:rPr>
              <w:t xml:space="preserve"> </w:t>
            </w:r>
            <w:r>
              <w:rPr>
                <w:sz w:val="18"/>
              </w:rPr>
              <w:t>not</w:t>
            </w:r>
            <w:r>
              <w:rPr>
                <w:spacing w:val="-9"/>
                <w:sz w:val="18"/>
              </w:rPr>
              <w:t xml:space="preserve"> </w:t>
            </w:r>
            <w:r>
              <w:rPr>
                <w:sz w:val="18"/>
              </w:rPr>
              <w:t>generated</w:t>
            </w:r>
            <w:r>
              <w:rPr>
                <w:spacing w:val="-10"/>
                <w:sz w:val="18"/>
              </w:rPr>
              <w:t xml:space="preserve"> </w:t>
            </w:r>
            <w:r>
              <w:rPr>
                <w:sz w:val="18"/>
              </w:rPr>
              <w:t>by the</w:t>
            </w:r>
            <w:r>
              <w:rPr>
                <w:spacing w:val="-8"/>
                <w:sz w:val="18"/>
              </w:rPr>
              <w:t xml:space="preserve"> </w:t>
            </w:r>
            <w:r>
              <w:rPr>
                <w:sz w:val="18"/>
              </w:rPr>
              <w:t>Valuer.</w:t>
            </w:r>
          </w:p>
        </w:tc>
      </w:tr>
      <w:tr w:rsidR="0007563B" w:rsidTr="00176812">
        <w:trPr>
          <w:trHeight w:val="1118"/>
        </w:trPr>
        <w:tc>
          <w:tcPr>
            <w:tcW w:w="559" w:type="dxa"/>
          </w:tcPr>
          <w:p w:rsidR="0007563B" w:rsidRDefault="00176812">
            <w:pPr>
              <w:pStyle w:val="TableParagraph"/>
              <w:spacing w:before="1"/>
              <w:ind w:left="75" w:right="86"/>
              <w:jc w:val="center"/>
              <w:rPr>
                <w:sz w:val="18"/>
              </w:rPr>
            </w:pPr>
            <w:r>
              <w:rPr>
                <w:sz w:val="18"/>
              </w:rPr>
              <w:t>2.</w:t>
            </w:r>
          </w:p>
        </w:tc>
        <w:tc>
          <w:tcPr>
            <w:tcW w:w="10773" w:type="dxa"/>
            <w:shd w:val="clear" w:color="auto" w:fill="FFFFFF" w:themeFill="background1"/>
          </w:tcPr>
          <w:p w:rsidR="0007563B" w:rsidRDefault="00176812">
            <w:pPr>
              <w:pStyle w:val="TableParagraph"/>
              <w:spacing w:before="1" w:line="259" w:lineRule="auto"/>
              <w:ind w:left="105" w:right="98"/>
              <w:jc w:val="both"/>
              <w:rPr>
                <w:sz w:val="18"/>
              </w:rPr>
            </w:pPr>
            <w:r>
              <w:rPr>
                <w:spacing w:val="-1"/>
                <w:sz w:val="18"/>
              </w:rPr>
              <w:t>The</w:t>
            </w:r>
            <w:r>
              <w:rPr>
                <w:spacing w:val="-12"/>
                <w:sz w:val="18"/>
              </w:rPr>
              <w:t xml:space="preserve"> </w:t>
            </w:r>
            <w:r>
              <w:rPr>
                <w:spacing w:val="-1"/>
                <w:sz w:val="18"/>
              </w:rPr>
              <w:t>client/</w:t>
            </w:r>
            <w:r>
              <w:rPr>
                <w:spacing w:val="-12"/>
                <w:sz w:val="18"/>
              </w:rPr>
              <w:t xml:space="preserve"> </w:t>
            </w:r>
            <w:r>
              <w:rPr>
                <w:spacing w:val="-1"/>
                <w:sz w:val="18"/>
              </w:rPr>
              <w:t>owner</w:t>
            </w:r>
            <w:r>
              <w:rPr>
                <w:spacing w:val="-11"/>
                <w:sz w:val="18"/>
              </w:rPr>
              <w:t xml:space="preserve"> </w:t>
            </w:r>
            <w:r>
              <w:rPr>
                <w:spacing w:val="-1"/>
                <w:sz w:val="18"/>
              </w:rPr>
              <w:t>and</w:t>
            </w:r>
            <w:r>
              <w:rPr>
                <w:spacing w:val="-12"/>
                <w:sz w:val="18"/>
              </w:rPr>
              <w:t xml:space="preserve"> </w:t>
            </w:r>
            <w:r>
              <w:rPr>
                <w:spacing w:val="-1"/>
                <w:sz w:val="18"/>
              </w:rPr>
              <w:t>its</w:t>
            </w:r>
            <w:r>
              <w:rPr>
                <w:spacing w:val="-11"/>
                <w:sz w:val="18"/>
              </w:rPr>
              <w:t xml:space="preserve"> </w:t>
            </w:r>
            <w:r>
              <w:rPr>
                <w:spacing w:val="-1"/>
                <w:sz w:val="18"/>
              </w:rPr>
              <w:t>management/</w:t>
            </w:r>
            <w:r>
              <w:rPr>
                <w:spacing w:val="-6"/>
                <w:sz w:val="18"/>
              </w:rPr>
              <w:t xml:space="preserve"> </w:t>
            </w:r>
            <w:r>
              <w:rPr>
                <w:spacing w:val="-1"/>
                <w:sz w:val="18"/>
              </w:rPr>
              <w:t>representatives</w:t>
            </w:r>
            <w:r>
              <w:rPr>
                <w:spacing w:val="-11"/>
                <w:sz w:val="18"/>
              </w:rPr>
              <w:t xml:space="preserve"> </w:t>
            </w:r>
            <w:r>
              <w:rPr>
                <w:spacing w:val="-1"/>
                <w:sz w:val="18"/>
              </w:rPr>
              <w:t>warranted</w:t>
            </w:r>
            <w:r>
              <w:rPr>
                <w:spacing w:val="-11"/>
                <w:sz w:val="18"/>
              </w:rPr>
              <w:t xml:space="preserve"> </w:t>
            </w:r>
            <w:r>
              <w:rPr>
                <w:sz w:val="18"/>
              </w:rPr>
              <w:t>to</w:t>
            </w:r>
            <w:r>
              <w:rPr>
                <w:spacing w:val="-11"/>
                <w:sz w:val="18"/>
              </w:rPr>
              <w:t xml:space="preserve"> </w:t>
            </w:r>
            <w:r>
              <w:rPr>
                <w:sz w:val="18"/>
              </w:rPr>
              <w:t>us</w:t>
            </w:r>
            <w:r>
              <w:rPr>
                <w:spacing w:val="-11"/>
                <w:sz w:val="18"/>
              </w:rPr>
              <w:t xml:space="preserve"> </w:t>
            </w:r>
            <w:r>
              <w:rPr>
                <w:sz w:val="18"/>
              </w:rPr>
              <w:t>that</w:t>
            </w:r>
            <w:r>
              <w:rPr>
                <w:spacing w:val="-11"/>
                <w:sz w:val="18"/>
              </w:rPr>
              <w:t xml:space="preserve"> </w:t>
            </w:r>
            <w:r>
              <w:rPr>
                <w:sz w:val="18"/>
              </w:rPr>
              <w:t>the</w:t>
            </w:r>
            <w:r>
              <w:rPr>
                <w:spacing w:val="-12"/>
                <w:sz w:val="18"/>
              </w:rPr>
              <w:t xml:space="preserve"> </w:t>
            </w:r>
            <w:r>
              <w:rPr>
                <w:sz w:val="18"/>
              </w:rPr>
              <w:t>information</w:t>
            </w:r>
            <w:r>
              <w:rPr>
                <w:spacing w:val="-11"/>
                <w:sz w:val="18"/>
              </w:rPr>
              <w:t xml:space="preserve"> </w:t>
            </w:r>
            <w:r>
              <w:rPr>
                <w:sz w:val="18"/>
              </w:rPr>
              <w:t>they</w:t>
            </w:r>
            <w:r>
              <w:rPr>
                <w:spacing w:val="-8"/>
                <w:sz w:val="18"/>
              </w:rPr>
              <w:t xml:space="preserve"> </w:t>
            </w:r>
            <w:r>
              <w:rPr>
                <w:sz w:val="18"/>
              </w:rPr>
              <w:t>have</w:t>
            </w:r>
            <w:r>
              <w:rPr>
                <w:spacing w:val="-11"/>
                <w:sz w:val="18"/>
              </w:rPr>
              <w:t xml:space="preserve"> </w:t>
            </w:r>
            <w:r>
              <w:rPr>
                <w:sz w:val="18"/>
              </w:rPr>
              <w:t>supplied</w:t>
            </w:r>
            <w:r>
              <w:rPr>
                <w:spacing w:val="-11"/>
                <w:sz w:val="18"/>
              </w:rPr>
              <w:t xml:space="preserve"> </w:t>
            </w:r>
            <w:r>
              <w:rPr>
                <w:sz w:val="18"/>
              </w:rPr>
              <w:t>was</w:t>
            </w:r>
            <w:r>
              <w:rPr>
                <w:spacing w:val="-11"/>
                <w:sz w:val="18"/>
              </w:rPr>
              <w:t xml:space="preserve"> </w:t>
            </w:r>
            <w:r>
              <w:rPr>
                <w:sz w:val="18"/>
              </w:rPr>
              <w:t>complete,</w:t>
            </w:r>
            <w:r>
              <w:rPr>
                <w:spacing w:val="-11"/>
                <w:sz w:val="18"/>
              </w:rPr>
              <w:t xml:space="preserve"> </w:t>
            </w:r>
            <w:r>
              <w:rPr>
                <w:sz w:val="18"/>
              </w:rPr>
              <w:t>accurate</w:t>
            </w:r>
            <w:r>
              <w:rPr>
                <w:spacing w:val="1"/>
                <w:sz w:val="18"/>
              </w:rPr>
              <w:t xml:space="preserve"> </w:t>
            </w:r>
            <w:r>
              <w:rPr>
                <w:sz w:val="18"/>
              </w:rPr>
              <w:t>and</w:t>
            </w:r>
            <w:r>
              <w:rPr>
                <w:spacing w:val="-6"/>
                <w:sz w:val="18"/>
              </w:rPr>
              <w:t xml:space="preserve"> </w:t>
            </w:r>
            <w:r>
              <w:rPr>
                <w:sz w:val="18"/>
              </w:rPr>
              <w:t>true</w:t>
            </w:r>
            <w:r>
              <w:rPr>
                <w:spacing w:val="-8"/>
                <w:sz w:val="18"/>
              </w:rPr>
              <w:t xml:space="preserve"> </w:t>
            </w:r>
            <w:r>
              <w:rPr>
                <w:sz w:val="18"/>
              </w:rPr>
              <w:t>and</w:t>
            </w:r>
            <w:r>
              <w:rPr>
                <w:spacing w:val="-8"/>
                <w:sz w:val="18"/>
              </w:rPr>
              <w:t xml:space="preserve"> </w:t>
            </w:r>
            <w:r>
              <w:rPr>
                <w:sz w:val="18"/>
              </w:rPr>
              <w:t>correct</w:t>
            </w:r>
            <w:r>
              <w:rPr>
                <w:spacing w:val="-6"/>
                <w:sz w:val="18"/>
              </w:rPr>
              <w:t xml:space="preserve"> </w:t>
            </w:r>
            <w:r>
              <w:rPr>
                <w:sz w:val="18"/>
              </w:rPr>
              <w:t>to</w:t>
            </w:r>
            <w:r>
              <w:rPr>
                <w:spacing w:val="-5"/>
                <w:sz w:val="18"/>
              </w:rPr>
              <w:t xml:space="preserve"> </w:t>
            </w:r>
            <w:r>
              <w:rPr>
                <w:sz w:val="18"/>
              </w:rPr>
              <w:t>the</w:t>
            </w:r>
            <w:r>
              <w:rPr>
                <w:spacing w:val="-5"/>
                <w:sz w:val="18"/>
              </w:rPr>
              <w:t xml:space="preserve"> </w:t>
            </w:r>
            <w:r>
              <w:rPr>
                <w:sz w:val="18"/>
              </w:rPr>
              <w:t>best</w:t>
            </w:r>
            <w:r>
              <w:rPr>
                <w:spacing w:val="-7"/>
                <w:sz w:val="18"/>
              </w:rPr>
              <w:t xml:space="preserve"> </w:t>
            </w:r>
            <w:r>
              <w:rPr>
                <w:sz w:val="18"/>
              </w:rPr>
              <w:t>of</w:t>
            </w:r>
            <w:r>
              <w:rPr>
                <w:spacing w:val="-6"/>
                <w:sz w:val="18"/>
              </w:rPr>
              <w:t xml:space="preserve"> </w:t>
            </w:r>
            <w:r>
              <w:rPr>
                <w:sz w:val="18"/>
              </w:rPr>
              <w:t>their</w:t>
            </w:r>
            <w:r>
              <w:rPr>
                <w:spacing w:val="-8"/>
                <w:sz w:val="18"/>
              </w:rPr>
              <w:t xml:space="preserve"> </w:t>
            </w:r>
            <w:r>
              <w:rPr>
                <w:sz w:val="18"/>
              </w:rPr>
              <w:t>knowledge.</w:t>
            </w:r>
            <w:r>
              <w:rPr>
                <w:spacing w:val="-6"/>
                <w:sz w:val="18"/>
              </w:rPr>
              <w:t xml:space="preserve"> </w:t>
            </w:r>
            <w:r>
              <w:rPr>
                <w:sz w:val="18"/>
              </w:rPr>
              <w:t>All</w:t>
            </w:r>
            <w:r>
              <w:rPr>
                <w:spacing w:val="-8"/>
                <w:sz w:val="18"/>
              </w:rPr>
              <w:t xml:space="preserve"> </w:t>
            </w:r>
            <w:r>
              <w:rPr>
                <w:sz w:val="18"/>
              </w:rPr>
              <w:t>such</w:t>
            </w:r>
            <w:r>
              <w:rPr>
                <w:spacing w:val="-5"/>
                <w:sz w:val="18"/>
              </w:rPr>
              <w:t xml:space="preserve"> </w:t>
            </w:r>
            <w:r>
              <w:rPr>
                <w:sz w:val="18"/>
              </w:rPr>
              <w:t>information</w:t>
            </w:r>
            <w:r>
              <w:rPr>
                <w:spacing w:val="-5"/>
                <w:sz w:val="18"/>
              </w:rPr>
              <w:t xml:space="preserve"> </w:t>
            </w:r>
            <w:r>
              <w:rPr>
                <w:sz w:val="18"/>
              </w:rPr>
              <w:t>provided</w:t>
            </w:r>
            <w:r>
              <w:rPr>
                <w:spacing w:val="-6"/>
                <w:sz w:val="18"/>
              </w:rPr>
              <w:t xml:space="preserve"> </w:t>
            </w:r>
            <w:r>
              <w:rPr>
                <w:sz w:val="18"/>
              </w:rPr>
              <w:t>to</w:t>
            </w:r>
            <w:r>
              <w:rPr>
                <w:spacing w:val="-5"/>
                <w:sz w:val="18"/>
              </w:rPr>
              <w:t xml:space="preserve"> </w:t>
            </w:r>
            <w:r>
              <w:rPr>
                <w:sz w:val="18"/>
              </w:rPr>
              <w:t>us</w:t>
            </w:r>
            <w:r>
              <w:rPr>
                <w:spacing w:val="-5"/>
                <w:sz w:val="18"/>
              </w:rPr>
              <w:t xml:space="preserve"> </w:t>
            </w:r>
            <w:r>
              <w:rPr>
                <w:sz w:val="18"/>
              </w:rPr>
              <w:t>either</w:t>
            </w:r>
            <w:r>
              <w:rPr>
                <w:spacing w:val="-6"/>
                <w:sz w:val="18"/>
              </w:rPr>
              <w:t xml:space="preserve"> </w:t>
            </w:r>
            <w:r>
              <w:rPr>
                <w:sz w:val="18"/>
              </w:rPr>
              <w:t>verbally,</w:t>
            </w:r>
            <w:r>
              <w:rPr>
                <w:spacing w:val="-6"/>
                <w:sz w:val="18"/>
              </w:rPr>
              <w:t xml:space="preserve"> </w:t>
            </w:r>
            <w:r>
              <w:rPr>
                <w:sz w:val="18"/>
              </w:rPr>
              <w:t>in</w:t>
            </w:r>
            <w:r>
              <w:rPr>
                <w:spacing w:val="-5"/>
                <w:sz w:val="18"/>
              </w:rPr>
              <w:t xml:space="preserve"> </w:t>
            </w:r>
            <w:r>
              <w:rPr>
                <w:sz w:val="18"/>
              </w:rPr>
              <w:t>writing</w:t>
            </w:r>
            <w:r>
              <w:rPr>
                <w:spacing w:val="-6"/>
                <w:sz w:val="18"/>
              </w:rPr>
              <w:t xml:space="preserve"> </w:t>
            </w:r>
            <w:r>
              <w:rPr>
                <w:sz w:val="18"/>
              </w:rPr>
              <w:t>or</w:t>
            </w:r>
            <w:r>
              <w:rPr>
                <w:spacing w:val="-6"/>
                <w:sz w:val="18"/>
              </w:rPr>
              <w:t xml:space="preserve"> </w:t>
            </w:r>
            <w:r>
              <w:rPr>
                <w:sz w:val="18"/>
              </w:rPr>
              <w:t>through</w:t>
            </w:r>
            <w:r>
              <w:rPr>
                <w:spacing w:val="-8"/>
                <w:sz w:val="18"/>
              </w:rPr>
              <w:t xml:space="preserve"> </w:t>
            </w:r>
            <w:r>
              <w:rPr>
                <w:sz w:val="18"/>
              </w:rPr>
              <w:t>documents</w:t>
            </w:r>
            <w:r>
              <w:rPr>
                <w:spacing w:val="1"/>
                <w:sz w:val="18"/>
              </w:rPr>
              <w:t xml:space="preserve"> </w:t>
            </w:r>
            <w:r>
              <w:rPr>
                <w:sz w:val="18"/>
              </w:rPr>
              <w:t>has been relied upon in good faith and we have assumed that it is true &amp; correct without any fabrication or misrepresentation. I/We</w:t>
            </w:r>
            <w:r>
              <w:rPr>
                <w:spacing w:val="1"/>
                <w:sz w:val="18"/>
              </w:rPr>
              <w:t xml:space="preserve"> </w:t>
            </w:r>
            <w:r>
              <w:rPr>
                <w:sz w:val="18"/>
              </w:rPr>
              <w:t>shall</w:t>
            </w:r>
            <w:r>
              <w:rPr>
                <w:spacing w:val="1"/>
                <w:sz w:val="18"/>
              </w:rPr>
              <w:t xml:space="preserve"> </w:t>
            </w:r>
            <w:r>
              <w:rPr>
                <w:sz w:val="18"/>
              </w:rPr>
              <w:t>not be</w:t>
            </w:r>
            <w:r>
              <w:rPr>
                <w:spacing w:val="3"/>
                <w:sz w:val="18"/>
              </w:rPr>
              <w:t xml:space="preserve"> </w:t>
            </w:r>
            <w:r>
              <w:rPr>
                <w:sz w:val="18"/>
              </w:rPr>
              <w:t>held</w:t>
            </w:r>
            <w:r>
              <w:rPr>
                <w:spacing w:val="1"/>
                <w:sz w:val="18"/>
              </w:rPr>
              <w:t xml:space="preserve"> </w:t>
            </w:r>
            <w:r>
              <w:rPr>
                <w:sz w:val="18"/>
              </w:rPr>
              <w:t>liable</w:t>
            </w:r>
            <w:r>
              <w:rPr>
                <w:spacing w:val="1"/>
                <w:sz w:val="18"/>
              </w:rPr>
              <w:t xml:space="preserve"> </w:t>
            </w:r>
            <w:r>
              <w:rPr>
                <w:sz w:val="18"/>
              </w:rPr>
              <w:t>for any</w:t>
            </w:r>
            <w:r>
              <w:rPr>
                <w:spacing w:val="-3"/>
                <w:sz w:val="18"/>
              </w:rPr>
              <w:t xml:space="preserve"> </w:t>
            </w:r>
            <w:r>
              <w:rPr>
                <w:sz w:val="18"/>
              </w:rPr>
              <w:t>loss, damages, cost or expenses</w:t>
            </w:r>
            <w:r>
              <w:rPr>
                <w:spacing w:val="1"/>
                <w:sz w:val="18"/>
              </w:rPr>
              <w:t xml:space="preserve"> </w:t>
            </w:r>
            <w:r>
              <w:rPr>
                <w:sz w:val="18"/>
              </w:rPr>
              <w:t>arising</w:t>
            </w:r>
            <w:r>
              <w:rPr>
                <w:spacing w:val="1"/>
                <w:sz w:val="18"/>
              </w:rPr>
              <w:t xml:space="preserve"> </w:t>
            </w:r>
            <w:r>
              <w:rPr>
                <w:sz w:val="18"/>
              </w:rPr>
              <w:t>from</w:t>
            </w:r>
            <w:r>
              <w:rPr>
                <w:spacing w:val="1"/>
                <w:sz w:val="18"/>
              </w:rPr>
              <w:t xml:space="preserve"> </w:t>
            </w:r>
            <w:r>
              <w:rPr>
                <w:sz w:val="18"/>
              </w:rPr>
              <w:t>fraudulent</w:t>
            </w:r>
            <w:r>
              <w:rPr>
                <w:spacing w:val="1"/>
                <w:sz w:val="18"/>
              </w:rPr>
              <w:t xml:space="preserve"> </w:t>
            </w:r>
            <w:r>
              <w:rPr>
                <w:sz w:val="18"/>
              </w:rPr>
              <w:t>acts, misrepresentations, or willful</w:t>
            </w:r>
            <w:r>
              <w:rPr>
                <w:spacing w:val="1"/>
                <w:sz w:val="18"/>
              </w:rPr>
              <w:t xml:space="preserve"> </w:t>
            </w:r>
            <w:r>
              <w:rPr>
                <w:sz w:val="18"/>
              </w:rPr>
              <w:t>default on</w:t>
            </w:r>
          </w:p>
          <w:p w:rsidR="0007563B" w:rsidRDefault="00176812">
            <w:pPr>
              <w:pStyle w:val="TableParagraph"/>
              <w:spacing w:line="203" w:lineRule="exact"/>
              <w:ind w:left="105"/>
              <w:jc w:val="both"/>
              <w:rPr>
                <w:sz w:val="18"/>
              </w:rPr>
            </w:pPr>
            <w:proofErr w:type="gramStart"/>
            <w:r>
              <w:rPr>
                <w:sz w:val="18"/>
              </w:rPr>
              <w:t>part</w:t>
            </w:r>
            <w:proofErr w:type="gramEnd"/>
            <w:r>
              <w:rPr>
                <w:spacing w:val="-3"/>
                <w:sz w:val="18"/>
              </w:rPr>
              <w:t xml:space="preserve"> </w:t>
            </w:r>
            <w:r>
              <w:rPr>
                <w:sz w:val="18"/>
              </w:rPr>
              <w:t>of</w:t>
            </w:r>
            <w:r>
              <w:rPr>
                <w:spacing w:val="-4"/>
                <w:sz w:val="18"/>
              </w:rPr>
              <w:t xml:space="preserve"> </w:t>
            </w:r>
            <w:r>
              <w:rPr>
                <w:sz w:val="18"/>
              </w:rPr>
              <w:t>the</w:t>
            </w:r>
            <w:r>
              <w:rPr>
                <w:spacing w:val="-4"/>
                <w:sz w:val="18"/>
              </w:rPr>
              <w:t xml:space="preserve"> </w:t>
            </w:r>
            <w:r>
              <w:rPr>
                <w:sz w:val="18"/>
              </w:rPr>
              <w:t>owner,</w:t>
            </w:r>
            <w:r>
              <w:rPr>
                <w:spacing w:val="-2"/>
                <w:sz w:val="18"/>
              </w:rPr>
              <w:t xml:space="preserve"> </w:t>
            </w:r>
            <w:r>
              <w:rPr>
                <w:sz w:val="18"/>
              </w:rPr>
              <w:t>company,</w:t>
            </w:r>
            <w:r>
              <w:rPr>
                <w:spacing w:val="-2"/>
                <w:sz w:val="18"/>
              </w:rPr>
              <w:t xml:space="preserve"> </w:t>
            </w:r>
            <w:r>
              <w:rPr>
                <w:sz w:val="18"/>
              </w:rPr>
              <w:t>its</w:t>
            </w:r>
            <w:r>
              <w:rPr>
                <w:spacing w:val="-1"/>
                <w:sz w:val="18"/>
              </w:rPr>
              <w:t xml:space="preserve"> </w:t>
            </w:r>
            <w:r>
              <w:rPr>
                <w:sz w:val="18"/>
              </w:rPr>
              <w:t>directors,</w:t>
            </w:r>
            <w:r>
              <w:rPr>
                <w:spacing w:val="-4"/>
                <w:sz w:val="18"/>
              </w:rPr>
              <w:t xml:space="preserve"> </w:t>
            </w:r>
            <w:r>
              <w:rPr>
                <w:sz w:val="18"/>
              </w:rPr>
              <w:t>employee,</w:t>
            </w:r>
            <w:r>
              <w:rPr>
                <w:spacing w:val="-2"/>
                <w:sz w:val="18"/>
              </w:rPr>
              <w:t xml:space="preserve"> </w:t>
            </w:r>
            <w:r>
              <w:rPr>
                <w:sz w:val="18"/>
              </w:rPr>
              <w:t>representative</w:t>
            </w:r>
            <w:r>
              <w:rPr>
                <w:spacing w:val="-3"/>
                <w:sz w:val="18"/>
              </w:rPr>
              <w:t xml:space="preserve"> </w:t>
            </w:r>
            <w:r>
              <w:rPr>
                <w:sz w:val="18"/>
              </w:rPr>
              <w:t>or</w:t>
            </w:r>
            <w:r>
              <w:rPr>
                <w:spacing w:val="-5"/>
                <w:sz w:val="18"/>
              </w:rPr>
              <w:t xml:space="preserve"> </w:t>
            </w:r>
            <w:r>
              <w:rPr>
                <w:sz w:val="18"/>
              </w:rPr>
              <w:t>agents.</w:t>
            </w:r>
          </w:p>
        </w:tc>
      </w:tr>
      <w:tr w:rsidR="0007563B" w:rsidTr="00176812">
        <w:trPr>
          <w:trHeight w:val="1341"/>
        </w:trPr>
        <w:tc>
          <w:tcPr>
            <w:tcW w:w="559" w:type="dxa"/>
          </w:tcPr>
          <w:p w:rsidR="0007563B" w:rsidRDefault="00176812">
            <w:pPr>
              <w:pStyle w:val="TableParagraph"/>
              <w:spacing w:line="206" w:lineRule="exact"/>
              <w:ind w:left="75" w:right="86"/>
              <w:jc w:val="center"/>
              <w:rPr>
                <w:sz w:val="18"/>
              </w:rPr>
            </w:pPr>
            <w:r>
              <w:rPr>
                <w:sz w:val="18"/>
              </w:rPr>
              <w:t>3.</w:t>
            </w:r>
          </w:p>
        </w:tc>
        <w:tc>
          <w:tcPr>
            <w:tcW w:w="10773" w:type="dxa"/>
            <w:shd w:val="clear" w:color="auto" w:fill="FFFFFF" w:themeFill="background1"/>
          </w:tcPr>
          <w:p w:rsidR="0007563B" w:rsidRDefault="00176812">
            <w:pPr>
              <w:pStyle w:val="TableParagraph"/>
              <w:spacing w:line="259" w:lineRule="auto"/>
              <w:ind w:left="129" w:right="97"/>
              <w:jc w:val="both"/>
              <w:rPr>
                <w:sz w:val="18"/>
              </w:rPr>
            </w:pPr>
            <w:r>
              <w:rPr>
                <w:sz w:val="18"/>
              </w:rPr>
              <w:t>Legal</w:t>
            </w:r>
            <w:r>
              <w:rPr>
                <w:spacing w:val="-12"/>
                <w:sz w:val="18"/>
              </w:rPr>
              <w:t xml:space="preserve"> </w:t>
            </w:r>
            <w:r>
              <w:rPr>
                <w:sz w:val="18"/>
              </w:rPr>
              <w:t>aspects</w:t>
            </w:r>
            <w:r>
              <w:rPr>
                <w:spacing w:val="-8"/>
                <w:sz w:val="18"/>
              </w:rPr>
              <w:t xml:space="preserve"> </w:t>
            </w:r>
            <w:r>
              <w:rPr>
                <w:sz w:val="18"/>
              </w:rPr>
              <w:t>for</w:t>
            </w:r>
            <w:r>
              <w:rPr>
                <w:spacing w:val="-13"/>
                <w:sz w:val="18"/>
              </w:rPr>
              <w:t xml:space="preserve"> </w:t>
            </w:r>
            <w:proofErr w:type="spellStart"/>
            <w:r>
              <w:rPr>
                <w:sz w:val="18"/>
              </w:rPr>
              <w:t>eg</w:t>
            </w:r>
            <w:proofErr w:type="spellEnd"/>
            <w:r>
              <w:rPr>
                <w:sz w:val="18"/>
              </w:rPr>
              <w:t>.</w:t>
            </w:r>
            <w:r>
              <w:rPr>
                <w:spacing w:val="-9"/>
                <w:sz w:val="18"/>
              </w:rPr>
              <w:t xml:space="preserve"> </w:t>
            </w:r>
            <w:r>
              <w:rPr>
                <w:sz w:val="18"/>
              </w:rPr>
              <w:t>Investigation</w:t>
            </w:r>
            <w:r>
              <w:rPr>
                <w:spacing w:val="-10"/>
                <w:sz w:val="18"/>
              </w:rPr>
              <w:t xml:space="preserve"> </w:t>
            </w:r>
            <w:r>
              <w:rPr>
                <w:sz w:val="18"/>
              </w:rPr>
              <w:t>of</w:t>
            </w:r>
            <w:r>
              <w:rPr>
                <w:spacing w:val="-11"/>
                <w:sz w:val="18"/>
              </w:rPr>
              <w:t xml:space="preserve"> </w:t>
            </w:r>
            <w:r>
              <w:rPr>
                <w:sz w:val="18"/>
              </w:rPr>
              <w:t>title,</w:t>
            </w:r>
            <w:r>
              <w:rPr>
                <w:spacing w:val="-10"/>
                <w:sz w:val="18"/>
              </w:rPr>
              <w:t xml:space="preserve"> </w:t>
            </w:r>
            <w:r>
              <w:rPr>
                <w:sz w:val="18"/>
              </w:rPr>
              <w:t>ownership</w:t>
            </w:r>
            <w:r>
              <w:rPr>
                <w:spacing w:val="-9"/>
                <w:sz w:val="18"/>
              </w:rPr>
              <w:t xml:space="preserve"> </w:t>
            </w:r>
            <w:r>
              <w:rPr>
                <w:sz w:val="18"/>
              </w:rPr>
              <w:t>rights,</w:t>
            </w:r>
            <w:r>
              <w:rPr>
                <w:spacing w:val="-10"/>
                <w:sz w:val="18"/>
              </w:rPr>
              <w:t xml:space="preserve"> </w:t>
            </w:r>
            <w:r>
              <w:rPr>
                <w:sz w:val="18"/>
              </w:rPr>
              <w:t>lien,</w:t>
            </w:r>
            <w:r>
              <w:rPr>
                <w:spacing w:val="-9"/>
                <w:sz w:val="18"/>
              </w:rPr>
              <w:t xml:space="preserve"> </w:t>
            </w:r>
            <w:r>
              <w:rPr>
                <w:sz w:val="18"/>
              </w:rPr>
              <w:t>charge,</w:t>
            </w:r>
            <w:r>
              <w:rPr>
                <w:spacing w:val="-10"/>
                <w:sz w:val="18"/>
              </w:rPr>
              <w:t xml:space="preserve"> </w:t>
            </w:r>
            <w:r>
              <w:rPr>
                <w:sz w:val="18"/>
              </w:rPr>
              <w:t>mortgage,</w:t>
            </w:r>
            <w:r>
              <w:rPr>
                <w:spacing w:val="-10"/>
                <w:sz w:val="18"/>
              </w:rPr>
              <w:t xml:space="preserve"> </w:t>
            </w:r>
            <w:r>
              <w:rPr>
                <w:sz w:val="18"/>
              </w:rPr>
              <w:t>lease,</w:t>
            </w:r>
            <w:r>
              <w:rPr>
                <w:spacing w:val="-9"/>
                <w:sz w:val="18"/>
              </w:rPr>
              <w:t xml:space="preserve"> </w:t>
            </w:r>
            <w:r>
              <w:rPr>
                <w:sz w:val="18"/>
              </w:rPr>
              <w:t>sanctioned</w:t>
            </w:r>
            <w:r>
              <w:rPr>
                <w:spacing w:val="-10"/>
                <w:sz w:val="18"/>
              </w:rPr>
              <w:t xml:space="preserve"> </w:t>
            </w:r>
            <w:r>
              <w:rPr>
                <w:sz w:val="18"/>
              </w:rPr>
              <w:t>maps,</w:t>
            </w:r>
            <w:r>
              <w:rPr>
                <w:spacing w:val="-9"/>
                <w:sz w:val="18"/>
              </w:rPr>
              <w:t xml:space="preserve"> </w:t>
            </w:r>
            <w:proofErr w:type="gramStart"/>
            <w:r>
              <w:rPr>
                <w:sz w:val="18"/>
              </w:rPr>
              <w:t>verification</w:t>
            </w:r>
            <w:proofErr w:type="gramEnd"/>
            <w:r>
              <w:rPr>
                <w:spacing w:val="2"/>
                <w:sz w:val="18"/>
              </w:rPr>
              <w:t xml:space="preserve"> </w:t>
            </w:r>
            <w:r>
              <w:rPr>
                <w:sz w:val="18"/>
              </w:rPr>
              <w:t>of</w:t>
            </w:r>
            <w:r>
              <w:rPr>
                <w:spacing w:val="-12"/>
                <w:sz w:val="18"/>
              </w:rPr>
              <w:t xml:space="preserve"> </w:t>
            </w:r>
            <w:r>
              <w:rPr>
                <w:sz w:val="18"/>
              </w:rPr>
              <w:t>documents</w:t>
            </w:r>
            <w:r>
              <w:rPr>
                <w:spacing w:val="1"/>
                <w:sz w:val="18"/>
              </w:rPr>
              <w:t xml:space="preserve"> </w:t>
            </w:r>
            <w:r>
              <w:rPr>
                <w:sz w:val="18"/>
              </w:rPr>
              <w:t>provided</w:t>
            </w:r>
            <w:r>
              <w:rPr>
                <w:spacing w:val="-11"/>
                <w:sz w:val="18"/>
              </w:rPr>
              <w:t xml:space="preserve"> </w:t>
            </w:r>
            <w:r>
              <w:rPr>
                <w:sz w:val="18"/>
              </w:rPr>
              <w:t>to</w:t>
            </w:r>
            <w:r>
              <w:rPr>
                <w:spacing w:val="-8"/>
                <w:sz w:val="18"/>
              </w:rPr>
              <w:t xml:space="preserve"> </w:t>
            </w:r>
            <w:r>
              <w:rPr>
                <w:sz w:val="18"/>
              </w:rPr>
              <w:t>us</w:t>
            </w:r>
            <w:r>
              <w:rPr>
                <w:spacing w:val="-8"/>
                <w:sz w:val="18"/>
              </w:rPr>
              <w:t xml:space="preserve"> </w:t>
            </w:r>
            <w:r>
              <w:rPr>
                <w:sz w:val="18"/>
              </w:rPr>
              <w:t>such</w:t>
            </w:r>
            <w:r>
              <w:rPr>
                <w:spacing w:val="-9"/>
                <w:sz w:val="18"/>
              </w:rPr>
              <w:t xml:space="preserve"> </w:t>
            </w:r>
            <w:r>
              <w:rPr>
                <w:sz w:val="18"/>
              </w:rPr>
              <w:t>as</w:t>
            </w:r>
            <w:r>
              <w:rPr>
                <w:spacing w:val="-11"/>
                <w:sz w:val="18"/>
              </w:rPr>
              <w:t xml:space="preserve"> </w:t>
            </w:r>
            <w:r>
              <w:rPr>
                <w:sz w:val="18"/>
              </w:rPr>
              <w:t>title</w:t>
            </w:r>
            <w:r>
              <w:rPr>
                <w:spacing w:val="-9"/>
                <w:sz w:val="18"/>
              </w:rPr>
              <w:t xml:space="preserve"> </w:t>
            </w:r>
            <w:r>
              <w:rPr>
                <w:sz w:val="18"/>
              </w:rPr>
              <w:t>documents,</w:t>
            </w:r>
            <w:r>
              <w:rPr>
                <w:spacing w:val="-9"/>
                <w:sz w:val="18"/>
              </w:rPr>
              <w:t xml:space="preserve"> </w:t>
            </w:r>
            <w:r>
              <w:rPr>
                <w:sz w:val="18"/>
              </w:rPr>
              <w:t>Map,</w:t>
            </w:r>
            <w:r>
              <w:rPr>
                <w:spacing w:val="-9"/>
                <w:sz w:val="18"/>
              </w:rPr>
              <w:t xml:space="preserve"> </w:t>
            </w:r>
            <w:r>
              <w:rPr>
                <w:sz w:val="18"/>
              </w:rPr>
              <w:t>etc.</w:t>
            </w:r>
            <w:r>
              <w:rPr>
                <w:spacing w:val="-9"/>
                <w:sz w:val="18"/>
              </w:rPr>
              <w:t xml:space="preserve"> </w:t>
            </w:r>
            <w:r>
              <w:rPr>
                <w:sz w:val="18"/>
              </w:rPr>
              <w:t>from</w:t>
            </w:r>
            <w:r>
              <w:rPr>
                <w:spacing w:val="-8"/>
                <w:sz w:val="18"/>
              </w:rPr>
              <w:t xml:space="preserve"> </w:t>
            </w:r>
            <w:r>
              <w:rPr>
                <w:sz w:val="18"/>
              </w:rPr>
              <w:t>any</w:t>
            </w:r>
            <w:r>
              <w:rPr>
                <w:spacing w:val="-11"/>
                <w:sz w:val="18"/>
              </w:rPr>
              <w:t xml:space="preserve"> </w:t>
            </w:r>
            <w:r>
              <w:rPr>
                <w:sz w:val="18"/>
              </w:rPr>
              <w:t>concerned</w:t>
            </w:r>
            <w:r>
              <w:rPr>
                <w:spacing w:val="-9"/>
                <w:sz w:val="18"/>
              </w:rPr>
              <w:t xml:space="preserve"> </w:t>
            </w:r>
            <w:r>
              <w:rPr>
                <w:sz w:val="18"/>
              </w:rPr>
              <w:t>Govt.</w:t>
            </w:r>
            <w:r>
              <w:rPr>
                <w:spacing w:val="-9"/>
                <w:sz w:val="18"/>
              </w:rPr>
              <w:t xml:space="preserve"> </w:t>
            </w:r>
            <w:r>
              <w:rPr>
                <w:sz w:val="18"/>
              </w:rPr>
              <w:t>office</w:t>
            </w:r>
            <w:r>
              <w:rPr>
                <w:spacing w:val="-9"/>
                <w:sz w:val="18"/>
              </w:rPr>
              <w:t xml:space="preserve"> </w:t>
            </w:r>
            <w:r>
              <w:rPr>
                <w:sz w:val="18"/>
              </w:rPr>
              <w:t>etc.</w:t>
            </w:r>
            <w:r>
              <w:rPr>
                <w:spacing w:val="-9"/>
                <w:sz w:val="18"/>
              </w:rPr>
              <w:t xml:space="preserve"> </w:t>
            </w:r>
            <w:r>
              <w:rPr>
                <w:sz w:val="18"/>
              </w:rPr>
              <w:t>have</w:t>
            </w:r>
            <w:r>
              <w:rPr>
                <w:spacing w:val="-9"/>
                <w:sz w:val="18"/>
              </w:rPr>
              <w:t xml:space="preserve"> </w:t>
            </w:r>
            <w:r>
              <w:rPr>
                <w:sz w:val="18"/>
              </w:rPr>
              <w:t>to</w:t>
            </w:r>
            <w:r>
              <w:rPr>
                <w:spacing w:val="-8"/>
                <w:sz w:val="18"/>
              </w:rPr>
              <w:t xml:space="preserve"> </w:t>
            </w:r>
            <w:r>
              <w:rPr>
                <w:sz w:val="18"/>
              </w:rPr>
              <w:t>be</w:t>
            </w:r>
            <w:r>
              <w:rPr>
                <w:spacing w:val="-9"/>
                <w:sz w:val="18"/>
              </w:rPr>
              <w:t xml:space="preserve"> </w:t>
            </w:r>
            <w:r>
              <w:rPr>
                <w:sz w:val="18"/>
              </w:rPr>
              <w:t>taken</w:t>
            </w:r>
            <w:r>
              <w:rPr>
                <w:spacing w:val="-9"/>
                <w:sz w:val="18"/>
              </w:rPr>
              <w:t xml:space="preserve"> </w:t>
            </w:r>
            <w:r>
              <w:rPr>
                <w:sz w:val="18"/>
              </w:rPr>
              <w:t>care</w:t>
            </w:r>
            <w:r>
              <w:rPr>
                <w:spacing w:val="-9"/>
                <w:sz w:val="18"/>
              </w:rPr>
              <w:t xml:space="preserve"> </w:t>
            </w:r>
            <w:r>
              <w:rPr>
                <w:sz w:val="18"/>
              </w:rPr>
              <w:t>by</w:t>
            </w:r>
            <w:r>
              <w:rPr>
                <w:spacing w:val="-11"/>
                <w:sz w:val="18"/>
              </w:rPr>
              <w:t xml:space="preserve"> </w:t>
            </w:r>
            <w:r>
              <w:rPr>
                <w:sz w:val="18"/>
              </w:rPr>
              <w:t>legal</w:t>
            </w:r>
            <w:r>
              <w:rPr>
                <w:spacing w:val="-11"/>
                <w:sz w:val="18"/>
              </w:rPr>
              <w:t xml:space="preserve"> </w:t>
            </w:r>
            <w:r>
              <w:rPr>
                <w:sz w:val="18"/>
              </w:rPr>
              <w:t>expert/</w:t>
            </w:r>
            <w:r>
              <w:rPr>
                <w:spacing w:val="-9"/>
                <w:sz w:val="18"/>
              </w:rPr>
              <w:t xml:space="preserve"> </w:t>
            </w:r>
            <w:r>
              <w:rPr>
                <w:sz w:val="18"/>
              </w:rPr>
              <w:t>Advocate</w:t>
            </w:r>
            <w:r>
              <w:rPr>
                <w:spacing w:val="1"/>
                <w:sz w:val="18"/>
              </w:rPr>
              <w:t xml:space="preserve"> </w:t>
            </w:r>
            <w:r>
              <w:rPr>
                <w:sz w:val="18"/>
              </w:rPr>
              <w:t>and same is not done at our end. It is assumed that the concerned Lender/ Financial Institution has asked for the valuation of that</w:t>
            </w:r>
            <w:r>
              <w:rPr>
                <w:spacing w:val="1"/>
                <w:sz w:val="18"/>
              </w:rPr>
              <w:t xml:space="preserve"> </w:t>
            </w:r>
            <w:r>
              <w:rPr>
                <w:sz w:val="18"/>
              </w:rPr>
              <w:t>property after satisfying the authenticity of the documents given to us for which the legal verification has been already taken and</w:t>
            </w:r>
            <w:r>
              <w:rPr>
                <w:spacing w:val="1"/>
                <w:sz w:val="18"/>
              </w:rPr>
              <w:t xml:space="preserve"> </w:t>
            </w:r>
            <w:r>
              <w:rPr>
                <w:spacing w:val="-1"/>
                <w:sz w:val="18"/>
              </w:rPr>
              <w:t>cleared</w:t>
            </w:r>
            <w:r>
              <w:rPr>
                <w:spacing w:val="10"/>
                <w:sz w:val="18"/>
              </w:rPr>
              <w:t xml:space="preserve"> </w:t>
            </w:r>
            <w:r>
              <w:rPr>
                <w:spacing w:val="-1"/>
                <w:sz w:val="18"/>
              </w:rPr>
              <w:t>by</w:t>
            </w:r>
            <w:r>
              <w:rPr>
                <w:spacing w:val="8"/>
                <w:sz w:val="18"/>
              </w:rPr>
              <w:t xml:space="preserve"> </w:t>
            </w:r>
            <w:r>
              <w:rPr>
                <w:spacing w:val="-1"/>
                <w:sz w:val="18"/>
              </w:rPr>
              <w:t>the</w:t>
            </w:r>
            <w:r>
              <w:rPr>
                <w:spacing w:val="8"/>
                <w:sz w:val="18"/>
              </w:rPr>
              <w:t xml:space="preserve"> </w:t>
            </w:r>
            <w:r>
              <w:rPr>
                <w:spacing w:val="-1"/>
                <w:sz w:val="18"/>
              </w:rPr>
              <w:t>competent</w:t>
            </w:r>
            <w:r>
              <w:rPr>
                <w:spacing w:val="10"/>
                <w:sz w:val="18"/>
              </w:rPr>
              <w:t xml:space="preserve"> </w:t>
            </w:r>
            <w:r>
              <w:rPr>
                <w:spacing w:val="-1"/>
                <w:sz w:val="18"/>
              </w:rPr>
              <w:t>Advocate</w:t>
            </w:r>
            <w:r>
              <w:rPr>
                <w:spacing w:val="11"/>
                <w:sz w:val="18"/>
              </w:rPr>
              <w:t xml:space="preserve"> </w:t>
            </w:r>
            <w:r>
              <w:rPr>
                <w:spacing w:val="-1"/>
                <w:sz w:val="18"/>
              </w:rPr>
              <w:t>before</w:t>
            </w:r>
            <w:r>
              <w:rPr>
                <w:spacing w:val="10"/>
                <w:sz w:val="18"/>
              </w:rPr>
              <w:t xml:space="preserve"> </w:t>
            </w:r>
            <w:r>
              <w:rPr>
                <w:spacing w:val="-1"/>
                <w:sz w:val="18"/>
              </w:rPr>
              <w:t>requesting</w:t>
            </w:r>
            <w:r>
              <w:rPr>
                <w:spacing w:val="11"/>
                <w:sz w:val="18"/>
              </w:rPr>
              <w:t xml:space="preserve"> </w:t>
            </w:r>
            <w:r>
              <w:rPr>
                <w:sz w:val="18"/>
              </w:rPr>
              <w:t>for</w:t>
            </w:r>
            <w:r>
              <w:rPr>
                <w:spacing w:val="9"/>
                <w:sz w:val="18"/>
              </w:rPr>
              <w:t xml:space="preserve"> </w:t>
            </w:r>
            <w:r>
              <w:rPr>
                <w:sz w:val="18"/>
              </w:rPr>
              <w:t>the</w:t>
            </w:r>
            <w:r>
              <w:rPr>
                <w:spacing w:val="10"/>
                <w:sz w:val="18"/>
              </w:rPr>
              <w:t xml:space="preserve"> </w:t>
            </w:r>
            <w:r>
              <w:rPr>
                <w:sz w:val="18"/>
              </w:rPr>
              <w:t>Valuation</w:t>
            </w:r>
            <w:r>
              <w:rPr>
                <w:spacing w:val="11"/>
                <w:sz w:val="18"/>
              </w:rPr>
              <w:t xml:space="preserve"> </w:t>
            </w:r>
            <w:r>
              <w:rPr>
                <w:sz w:val="18"/>
              </w:rPr>
              <w:t>report.</w:t>
            </w:r>
            <w:r>
              <w:rPr>
                <w:spacing w:val="7"/>
                <w:sz w:val="18"/>
              </w:rPr>
              <w:t xml:space="preserve"> </w:t>
            </w:r>
            <w:r>
              <w:rPr>
                <w:sz w:val="18"/>
              </w:rPr>
              <w:t>I/</w:t>
            </w:r>
            <w:r>
              <w:rPr>
                <w:spacing w:val="6"/>
                <w:sz w:val="18"/>
              </w:rPr>
              <w:t xml:space="preserve"> </w:t>
            </w:r>
            <w:r>
              <w:rPr>
                <w:sz w:val="18"/>
              </w:rPr>
              <w:t>We</w:t>
            </w:r>
            <w:r>
              <w:rPr>
                <w:spacing w:val="8"/>
                <w:sz w:val="18"/>
              </w:rPr>
              <w:t xml:space="preserve"> </w:t>
            </w:r>
            <w:r>
              <w:rPr>
                <w:sz w:val="18"/>
              </w:rPr>
              <w:t>assume</w:t>
            </w:r>
            <w:r>
              <w:rPr>
                <w:spacing w:val="11"/>
                <w:sz w:val="18"/>
              </w:rPr>
              <w:t xml:space="preserve"> </w:t>
            </w:r>
            <w:r>
              <w:rPr>
                <w:sz w:val="18"/>
              </w:rPr>
              <w:t>no</w:t>
            </w:r>
            <w:r>
              <w:rPr>
                <w:spacing w:val="10"/>
                <w:sz w:val="18"/>
              </w:rPr>
              <w:t xml:space="preserve"> </w:t>
            </w:r>
            <w:r>
              <w:rPr>
                <w:sz w:val="18"/>
              </w:rPr>
              <w:t>responsibility</w:t>
            </w:r>
            <w:r>
              <w:rPr>
                <w:spacing w:val="8"/>
                <w:sz w:val="18"/>
              </w:rPr>
              <w:t xml:space="preserve"> </w:t>
            </w:r>
            <w:r>
              <w:rPr>
                <w:sz w:val="18"/>
              </w:rPr>
              <w:t>for</w:t>
            </w:r>
            <w:r>
              <w:rPr>
                <w:spacing w:val="10"/>
                <w:sz w:val="18"/>
              </w:rPr>
              <w:t xml:space="preserve"> </w:t>
            </w:r>
            <w:r>
              <w:rPr>
                <w:sz w:val="18"/>
              </w:rPr>
              <w:t>the</w:t>
            </w:r>
            <w:r>
              <w:rPr>
                <w:spacing w:val="10"/>
                <w:sz w:val="18"/>
              </w:rPr>
              <w:t xml:space="preserve"> </w:t>
            </w:r>
            <w:r>
              <w:rPr>
                <w:sz w:val="18"/>
              </w:rPr>
              <w:t>legal</w:t>
            </w:r>
            <w:r>
              <w:rPr>
                <w:spacing w:val="11"/>
                <w:sz w:val="18"/>
              </w:rPr>
              <w:t xml:space="preserve"> </w:t>
            </w:r>
            <w:r>
              <w:rPr>
                <w:sz w:val="18"/>
              </w:rPr>
              <w:t>ma</w:t>
            </w:r>
            <w:r>
              <w:rPr>
                <w:spacing w:val="-34"/>
                <w:sz w:val="18"/>
              </w:rPr>
              <w:t xml:space="preserve"> </w:t>
            </w:r>
            <w:proofErr w:type="spellStart"/>
            <w:r>
              <w:rPr>
                <w:sz w:val="18"/>
              </w:rPr>
              <w:t>tters</w:t>
            </w:r>
            <w:proofErr w:type="spellEnd"/>
          </w:p>
          <w:p w:rsidR="0007563B" w:rsidRDefault="00176812">
            <w:pPr>
              <w:pStyle w:val="TableParagraph"/>
              <w:spacing w:line="205" w:lineRule="exact"/>
              <w:ind w:left="129"/>
              <w:jc w:val="both"/>
              <w:rPr>
                <w:sz w:val="18"/>
              </w:rPr>
            </w:pPr>
            <w:proofErr w:type="gramStart"/>
            <w:r>
              <w:rPr>
                <w:sz w:val="18"/>
              </w:rPr>
              <w:t>including</w:t>
            </w:r>
            <w:proofErr w:type="gramEnd"/>
            <w:r>
              <w:rPr>
                <w:sz w:val="18"/>
              </w:rPr>
              <w:t>,</w:t>
            </w:r>
            <w:r>
              <w:rPr>
                <w:spacing w:val="-4"/>
                <w:sz w:val="18"/>
              </w:rPr>
              <w:t xml:space="preserve"> </w:t>
            </w:r>
            <w:r>
              <w:rPr>
                <w:sz w:val="18"/>
              </w:rPr>
              <w:t>but</w:t>
            </w:r>
            <w:r>
              <w:rPr>
                <w:spacing w:val="-1"/>
                <w:sz w:val="18"/>
              </w:rPr>
              <w:t xml:space="preserve"> </w:t>
            </w:r>
            <w:r>
              <w:rPr>
                <w:sz w:val="18"/>
              </w:rPr>
              <w:t>not</w:t>
            </w:r>
            <w:r>
              <w:rPr>
                <w:spacing w:val="-2"/>
                <w:sz w:val="18"/>
              </w:rPr>
              <w:t xml:space="preserve"> </w:t>
            </w:r>
            <w:r>
              <w:rPr>
                <w:sz w:val="18"/>
              </w:rPr>
              <w:t>limited</w:t>
            </w:r>
            <w:r>
              <w:rPr>
                <w:spacing w:val="-3"/>
                <w:sz w:val="18"/>
              </w:rPr>
              <w:t xml:space="preserve"> </w:t>
            </w:r>
            <w:r>
              <w:rPr>
                <w:sz w:val="18"/>
              </w:rPr>
              <w:t>to,</w:t>
            </w:r>
            <w:r>
              <w:rPr>
                <w:spacing w:val="-4"/>
                <w:sz w:val="18"/>
              </w:rPr>
              <w:t xml:space="preserve"> </w:t>
            </w:r>
            <w:r>
              <w:rPr>
                <w:sz w:val="18"/>
              </w:rPr>
              <w:t>legal</w:t>
            </w:r>
            <w:r>
              <w:rPr>
                <w:spacing w:val="-1"/>
                <w:sz w:val="18"/>
              </w:rPr>
              <w:t xml:space="preserve"> </w:t>
            </w:r>
            <w:r>
              <w:rPr>
                <w:sz w:val="18"/>
              </w:rPr>
              <w:t>or</w:t>
            </w:r>
            <w:r>
              <w:rPr>
                <w:spacing w:val="-5"/>
                <w:sz w:val="18"/>
              </w:rPr>
              <w:t xml:space="preserve"> </w:t>
            </w:r>
            <w:r>
              <w:rPr>
                <w:sz w:val="18"/>
              </w:rPr>
              <w:t>title</w:t>
            </w:r>
            <w:r>
              <w:rPr>
                <w:spacing w:val="-1"/>
                <w:sz w:val="18"/>
              </w:rPr>
              <w:t xml:space="preserve"> </w:t>
            </w:r>
            <w:r>
              <w:rPr>
                <w:sz w:val="18"/>
              </w:rPr>
              <w:t>concerns.</w:t>
            </w:r>
          </w:p>
        </w:tc>
      </w:tr>
      <w:tr w:rsidR="0007563B" w:rsidTr="00176812">
        <w:trPr>
          <w:trHeight w:val="892"/>
        </w:trPr>
        <w:tc>
          <w:tcPr>
            <w:tcW w:w="559" w:type="dxa"/>
          </w:tcPr>
          <w:p w:rsidR="0007563B" w:rsidRDefault="00176812">
            <w:pPr>
              <w:pStyle w:val="TableParagraph"/>
              <w:spacing w:line="206" w:lineRule="exact"/>
              <w:ind w:left="75" w:right="86"/>
              <w:jc w:val="center"/>
              <w:rPr>
                <w:sz w:val="18"/>
              </w:rPr>
            </w:pPr>
            <w:r>
              <w:rPr>
                <w:sz w:val="18"/>
              </w:rPr>
              <w:t>4.</w:t>
            </w:r>
          </w:p>
        </w:tc>
        <w:tc>
          <w:tcPr>
            <w:tcW w:w="10773" w:type="dxa"/>
            <w:shd w:val="clear" w:color="auto" w:fill="FFFFFF" w:themeFill="background1"/>
          </w:tcPr>
          <w:p w:rsidR="0007563B" w:rsidRDefault="00176812">
            <w:pPr>
              <w:pStyle w:val="TableParagraph"/>
              <w:spacing w:line="259" w:lineRule="auto"/>
              <w:ind w:left="105" w:right="97"/>
              <w:jc w:val="both"/>
              <w:rPr>
                <w:sz w:val="18"/>
              </w:rPr>
            </w:pPr>
            <w:r>
              <w:rPr>
                <w:spacing w:val="-1"/>
                <w:sz w:val="18"/>
              </w:rPr>
              <w:t>In</w:t>
            </w:r>
            <w:r>
              <w:rPr>
                <w:spacing w:val="-5"/>
                <w:sz w:val="18"/>
              </w:rPr>
              <w:t xml:space="preserve"> </w:t>
            </w:r>
            <w:r>
              <w:rPr>
                <w:spacing w:val="-1"/>
                <w:sz w:val="18"/>
              </w:rPr>
              <w:t>the</w:t>
            </w:r>
            <w:r>
              <w:rPr>
                <w:spacing w:val="-7"/>
                <w:sz w:val="18"/>
              </w:rPr>
              <w:t xml:space="preserve"> </w:t>
            </w:r>
            <w:r>
              <w:rPr>
                <w:spacing w:val="-1"/>
                <w:sz w:val="18"/>
              </w:rPr>
              <w:t>course</w:t>
            </w:r>
            <w:r>
              <w:rPr>
                <w:spacing w:val="-8"/>
                <w:sz w:val="18"/>
              </w:rPr>
              <w:t xml:space="preserve"> </w:t>
            </w:r>
            <w:r>
              <w:rPr>
                <w:spacing w:val="-1"/>
                <w:sz w:val="18"/>
              </w:rPr>
              <w:t>of</w:t>
            </w:r>
            <w:r>
              <w:rPr>
                <w:spacing w:val="-7"/>
                <w:sz w:val="18"/>
              </w:rPr>
              <w:t xml:space="preserve"> </w:t>
            </w:r>
            <w:r>
              <w:rPr>
                <w:spacing w:val="-1"/>
                <w:sz w:val="18"/>
              </w:rPr>
              <w:t>the</w:t>
            </w:r>
            <w:r>
              <w:rPr>
                <w:spacing w:val="-8"/>
                <w:sz w:val="18"/>
              </w:rPr>
              <w:t xml:space="preserve"> </w:t>
            </w:r>
            <w:r>
              <w:rPr>
                <w:spacing w:val="-1"/>
                <w:sz w:val="18"/>
              </w:rPr>
              <w:t>valuation,</w:t>
            </w:r>
            <w:r>
              <w:rPr>
                <w:spacing w:val="-7"/>
                <w:sz w:val="18"/>
              </w:rPr>
              <w:t xml:space="preserve"> </w:t>
            </w:r>
            <w:r>
              <w:rPr>
                <w:sz w:val="18"/>
              </w:rPr>
              <w:t>we</w:t>
            </w:r>
            <w:r>
              <w:rPr>
                <w:spacing w:val="-3"/>
                <w:sz w:val="18"/>
              </w:rPr>
              <w:t xml:space="preserve"> </w:t>
            </w:r>
            <w:r>
              <w:rPr>
                <w:sz w:val="18"/>
              </w:rPr>
              <w:t>were</w:t>
            </w:r>
            <w:r>
              <w:rPr>
                <w:spacing w:val="-5"/>
                <w:sz w:val="18"/>
              </w:rPr>
              <w:t xml:space="preserve"> </w:t>
            </w:r>
            <w:r>
              <w:rPr>
                <w:sz w:val="18"/>
              </w:rPr>
              <w:t>provided</w:t>
            </w:r>
            <w:r>
              <w:rPr>
                <w:spacing w:val="-4"/>
                <w:sz w:val="18"/>
              </w:rPr>
              <w:t xml:space="preserve"> </w:t>
            </w:r>
            <w:r>
              <w:rPr>
                <w:sz w:val="18"/>
              </w:rPr>
              <w:t>with</w:t>
            </w:r>
            <w:r>
              <w:rPr>
                <w:spacing w:val="-7"/>
                <w:sz w:val="18"/>
              </w:rPr>
              <w:t xml:space="preserve"> </w:t>
            </w:r>
            <w:r>
              <w:rPr>
                <w:sz w:val="18"/>
              </w:rPr>
              <w:t>both</w:t>
            </w:r>
            <w:r>
              <w:rPr>
                <w:spacing w:val="-6"/>
                <w:sz w:val="18"/>
              </w:rPr>
              <w:t xml:space="preserve"> </w:t>
            </w:r>
            <w:r>
              <w:rPr>
                <w:sz w:val="18"/>
              </w:rPr>
              <w:t>written</w:t>
            </w:r>
            <w:r>
              <w:rPr>
                <w:spacing w:val="-8"/>
                <w:sz w:val="18"/>
              </w:rPr>
              <w:t xml:space="preserve"> </w:t>
            </w:r>
            <w:r>
              <w:rPr>
                <w:sz w:val="18"/>
              </w:rPr>
              <w:t>and</w:t>
            </w:r>
            <w:r>
              <w:rPr>
                <w:spacing w:val="-7"/>
                <w:sz w:val="18"/>
              </w:rPr>
              <w:t xml:space="preserve"> </w:t>
            </w:r>
            <w:r>
              <w:rPr>
                <w:sz w:val="18"/>
              </w:rPr>
              <w:t>verbal</w:t>
            </w:r>
            <w:r>
              <w:rPr>
                <w:spacing w:val="-8"/>
                <w:sz w:val="18"/>
              </w:rPr>
              <w:t xml:space="preserve"> </w:t>
            </w:r>
            <w:r>
              <w:rPr>
                <w:sz w:val="18"/>
              </w:rPr>
              <w:t>information.</w:t>
            </w:r>
            <w:r>
              <w:rPr>
                <w:spacing w:val="-12"/>
                <w:sz w:val="18"/>
              </w:rPr>
              <w:t xml:space="preserve"> </w:t>
            </w:r>
            <w:r>
              <w:rPr>
                <w:sz w:val="18"/>
              </w:rPr>
              <w:t>We</w:t>
            </w:r>
            <w:r>
              <w:rPr>
                <w:spacing w:val="-4"/>
                <w:sz w:val="18"/>
              </w:rPr>
              <w:t xml:space="preserve"> </w:t>
            </w:r>
            <w:r>
              <w:rPr>
                <w:sz w:val="18"/>
              </w:rPr>
              <w:t>have</w:t>
            </w:r>
            <w:r>
              <w:rPr>
                <w:spacing w:val="-8"/>
                <w:sz w:val="18"/>
              </w:rPr>
              <w:t xml:space="preserve"> </w:t>
            </w:r>
            <w:r>
              <w:rPr>
                <w:sz w:val="18"/>
              </w:rPr>
              <w:t>however,</w:t>
            </w:r>
            <w:r>
              <w:rPr>
                <w:spacing w:val="-4"/>
                <w:sz w:val="18"/>
              </w:rPr>
              <w:t xml:space="preserve"> </w:t>
            </w:r>
            <w:r>
              <w:rPr>
                <w:sz w:val="18"/>
              </w:rPr>
              <w:t>evaluated</w:t>
            </w:r>
            <w:r>
              <w:rPr>
                <w:spacing w:val="-8"/>
                <w:sz w:val="18"/>
              </w:rPr>
              <w:t xml:space="preserve"> </w:t>
            </w:r>
            <w:r>
              <w:rPr>
                <w:sz w:val="18"/>
              </w:rPr>
              <w:t>the</w:t>
            </w:r>
            <w:r>
              <w:rPr>
                <w:spacing w:val="-7"/>
                <w:sz w:val="18"/>
              </w:rPr>
              <w:t xml:space="preserve"> </w:t>
            </w:r>
            <w:r>
              <w:rPr>
                <w:sz w:val="18"/>
              </w:rPr>
              <w:t>information</w:t>
            </w:r>
            <w:r>
              <w:rPr>
                <w:spacing w:val="1"/>
                <w:sz w:val="18"/>
              </w:rPr>
              <w:t xml:space="preserve"> </w:t>
            </w:r>
            <w:r>
              <w:rPr>
                <w:sz w:val="18"/>
              </w:rPr>
              <w:t>provided</w:t>
            </w:r>
            <w:r>
              <w:rPr>
                <w:spacing w:val="-4"/>
                <w:sz w:val="18"/>
              </w:rPr>
              <w:t xml:space="preserve"> </w:t>
            </w:r>
            <w:r>
              <w:rPr>
                <w:sz w:val="18"/>
              </w:rPr>
              <w:t>to</w:t>
            </w:r>
            <w:r>
              <w:rPr>
                <w:spacing w:val="-6"/>
                <w:sz w:val="18"/>
              </w:rPr>
              <w:t xml:space="preserve"> </w:t>
            </w:r>
            <w:r>
              <w:rPr>
                <w:sz w:val="18"/>
              </w:rPr>
              <w:t>us</w:t>
            </w:r>
            <w:r>
              <w:rPr>
                <w:spacing w:val="-2"/>
                <w:sz w:val="18"/>
              </w:rPr>
              <w:t xml:space="preserve"> </w:t>
            </w:r>
            <w:r>
              <w:rPr>
                <w:sz w:val="18"/>
              </w:rPr>
              <w:t>through</w:t>
            </w:r>
            <w:r>
              <w:rPr>
                <w:spacing w:val="-4"/>
                <w:sz w:val="18"/>
              </w:rPr>
              <w:t xml:space="preserve"> </w:t>
            </w:r>
            <w:r>
              <w:rPr>
                <w:sz w:val="18"/>
              </w:rPr>
              <w:t>broad</w:t>
            </w:r>
            <w:r>
              <w:rPr>
                <w:spacing w:val="-3"/>
                <w:sz w:val="18"/>
              </w:rPr>
              <w:t xml:space="preserve"> </w:t>
            </w:r>
            <w:r>
              <w:rPr>
                <w:sz w:val="18"/>
              </w:rPr>
              <w:t>inquiry,</w:t>
            </w:r>
            <w:r>
              <w:rPr>
                <w:spacing w:val="-4"/>
                <w:sz w:val="18"/>
              </w:rPr>
              <w:t xml:space="preserve"> </w:t>
            </w:r>
            <w:r>
              <w:rPr>
                <w:sz w:val="18"/>
              </w:rPr>
              <w:t>analysis</w:t>
            </w:r>
            <w:r>
              <w:rPr>
                <w:spacing w:val="-3"/>
                <w:sz w:val="18"/>
              </w:rPr>
              <w:t xml:space="preserve"> </w:t>
            </w:r>
            <w:r>
              <w:rPr>
                <w:sz w:val="18"/>
              </w:rPr>
              <w:t>and</w:t>
            </w:r>
            <w:r>
              <w:rPr>
                <w:spacing w:val="-3"/>
                <w:sz w:val="18"/>
              </w:rPr>
              <w:t xml:space="preserve"> </w:t>
            </w:r>
            <w:r>
              <w:rPr>
                <w:sz w:val="18"/>
              </w:rPr>
              <w:t>review</w:t>
            </w:r>
            <w:r>
              <w:rPr>
                <w:spacing w:val="-7"/>
                <w:sz w:val="18"/>
              </w:rPr>
              <w:t xml:space="preserve"> </w:t>
            </w:r>
            <w:r>
              <w:rPr>
                <w:sz w:val="18"/>
              </w:rPr>
              <w:t>but</w:t>
            </w:r>
            <w:r>
              <w:rPr>
                <w:spacing w:val="-5"/>
                <w:sz w:val="18"/>
              </w:rPr>
              <w:t xml:space="preserve"> </w:t>
            </w:r>
            <w:r>
              <w:rPr>
                <w:sz w:val="18"/>
              </w:rPr>
              <w:t>have</w:t>
            </w:r>
            <w:r>
              <w:rPr>
                <w:spacing w:val="-4"/>
                <w:sz w:val="18"/>
              </w:rPr>
              <w:t xml:space="preserve"> </w:t>
            </w:r>
            <w:r>
              <w:rPr>
                <w:sz w:val="18"/>
              </w:rPr>
              <w:t>not</w:t>
            </w:r>
            <w:r>
              <w:rPr>
                <w:spacing w:val="-3"/>
                <w:sz w:val="18"/>
              </w:rPr>
              <w:t xml:space="preserve"> </w:t>
            </w:r>
            <w:r>
              <w:rPr>
                <w:sz w:val="18"/>
              </w:rPr>
              <w:t>carried</w:t>
            </w:r>
            <w:r>
              <w:rPr>
                <w:spacing w:val="-4"/>
                <w:sz w:val="18"/>
              </w:rPr>
              <w:t xml:space="preserve"> </w:t>
            </w:r>
            <w:r>
              <w:rPr>
                <w:sz w:val="18"/>
              </w:rPr>
              <w:t>out</w:t>
            </w:r>
            <w:r>
              <w:rPr>
                <w:spacing w:val="-4"/>
                <w:sz w:val="18"/>
              </w:rPr>
              <w:t xml:space="preserve"> </w:t>
            </w:r>
            <w:r>
              <w:rPr>
                <w:sz w:val="18"/>
              </w:rPr>
              <w:t>a</w:t>
            </w:r>
            <w:r>
              <w:rPr>
                <w:spacing w:val="-3"/>
                <w:sz w:val="18"/>
              </w:rPr>
              <w:t xml:space="preserve"> </w:t>
            </w:r>
            <w:r>
              <w:rPr>
                <w:sz w:val="18"/>
              </w:rPr>
              <w:t>due</w:t>
            </w:r>
            <w:r>
              <w:rPr>
                <w:spacing w:val="-4"/>
                <w:sz w:val="18"/>
              </w:rPr>
              <w:t xml:space="preserve"> </w:t>
            </w:r>
            <w:r>
              <w:rPr>
                <w:sz w:val="18"/>
              </w:rPr>
              <w:t>diligence</w:t>
            </w:r>
            <w:r>
              <w:rPr>
                <w:spacing w:val="-3"/>
                <w:sz w:val="18"/>
              </w:rPr>
              <w:t xml:space="preserve"> </w:t>
            </w:r>
            <w:r>
              <w:rPr>
                <w:sz w:val="18"/>
              </w:rPr>
              <w:t>or</w:t>
            </w:r>
            <w:r>
              <w:rPr>
                <w:spacing w:val="-4"/>
                <w:sz w:val="18"/>
              </w:rPr>
              <w:t xml:space="preserve"> </w:t>
            </w:r>
            <w:r>
              <w:rPr>
                <w:sz w:val="18"/>
              </w:rPr>
              <w:t>audit</w:t>
            </w:r>
            <w:r>
              <w:rPr>
                <w:spacing w:val="-4"/>
                <w:sz w:val="18"/>
              </w:rPr>
              <w:t xml:space="preserve"> </w:t>
            </w:r>
            <w:r>
              <w:rPr>
                <w:sz w:val="18"/>
              </w:rPr>
              <w:t>of</w:t>
            </w:r>
            <w:r>
              <w:rPr>
                <w:spacing w:val="-3"/>
                <w:sz w:val="18"/>
              </w:rPr>
              <w:t xml:space="preserve"> </w:t>
            </w:r>
            <w:r>
              <w:rPr>
                <w:sz w:val="18"/>
              </w:rPr>
              <w:t>the</w:t>
            </w:r>
            <w:r>
              <w:rPr>
                <w:spacing w:val="-4"/>
                <w:sz w:val="18"/>
              </w:rPr>
              <w:t xml:space="preserve"> </w:t>
            </w:r>
            <w:r>
              <w:rPr>
                <w:sz w:val="18"/>
              </w:rPr>
              <w:t>information</w:t>
            </w:r>
            <w:r>
              <w:rPr>
                <w:spacing w:val="-3"/>
                <w:sz w:val="18"/>
              </w:rPr>
              <w:t xml:space="preserve"> </w:t>
            </w:r>
            <w:r>
              <w:rPr>
                <w:sz w:val="18"/>
              </w:rPr>
              <w:t>provided</w:t>
            </w:r>
            <w:r>
              <w:rPr>
                <w:spacing w:val="1"/>
                <w:sz w:val="18"/>
              </w:rPr>
              <w:t xml:space="preserve"> </w:t>
            </w:r>
            <w:r>
              <w:rPr>
                <w:sz w:val="18"/>
              </w:rPr>
              <w:t>for</w:t>
            </w:r>
            <w:r>
              <w:rPr>
                <w:spacing w:val="-4"/>
                <w:sz w:val="18"/>
              </w:rPr>
              <w:t xml:space="preserve"> </w:t>
            </w:r>
            <w:r>
              <w:rPr>
                <w:sz w:val="18"/>
              </w:rPr>
              <w:t>the</w:t>
            </w:r>
            <w:r>
              <w:rPr>
                <w:spacing w:val="-4"/>
                <w:sz w:val="18"/>
              </w:rPr>
              <w:t xml:space="preserve"> </w:t>
            </w:r>
            <w:r>
              <w:rPr>
                <w:sz w:val="18"/>
              </w:rPr>
              <w:t>purpose</w:t>
            </w:r>
            <w:r>
              <w:rPr>
                <w:spacing w:val="-4"/>
                <w:sz w:val="18"/>
              </w:rPr>
              <w:t xml:space="preserve"> </w:t>
            </w:r>
            <w:r>
              <w:rPr>
                <w:sz w:val="18"/>
              </w:rPr>
              <w:t>of</w:t>
            </w:r>
            <w:r>
              <w:rPr>
                <w:spacing w:val="-4"/>
                <w:sz w:val="18"/>
              </w:rPr>
              <w:t xml:space="preserve"> </w:t>
            </w:r>
            <w:r>
              <w:rPr>
                <w:sz w:val="18"/>
              </w:rPr>
              <w:t>this</w:t>
            </w:r>
            <w:r>
              <w:rPr>
                <w:spacing w:val="-3"/>
                <w:sz w:val="18"/>
              </w:rPr>
              <w:t xml:space="preserve"> </w:t>
            </w:r>
            <w:r>
              <w:rPr>
                <w:sz w:val="18"/>
              </w:rPr>
              <w:t>engagement.</w:t>
            </w:r>
            <w:r>
              <w:rPr>
                <w:spacing w:val="-3"/>
                <w:sz w:val="18"/>
              </w:rPr>
              <w:t xml:space="preserve"> </w:t>
            </w:r>
            <w:r>
              <w:rPr>
                <w:sz w:val="18"/>
              </w:rPr>
              <w:t>Our</w:t>
            </w:r>
            <w:r>
              <w:rPr>
                <w:spacing w:val="-4"/>
                <w:sz w:val="18"/>
              </w:rPr>
              <w:t xml:space="preserve"> </w:t>
            </w:r>
            <w:r>
              <w:rPr>
                <w:sz w:val="18"/>
              </w:rPr>
              <w:t>conclusions</w:t>
            </w:r>
            <w:r>
              <w:rPr>
                <w:spacing w:val="-3"/>
                <w:sz w:val="18"/>
              </w:rPr>
              <w:t xml:space="preserve"> </w:t>
            </w:r>
            <w:r>
              <w:rPr>
                <w:sz w:val="18"/>
              </w:rPr>
              <w:t>are</w:t>
            </w:r>
            <w:r>
              <w:rPr>
                <w:spacing w:val="-4"/>
                <w:sz w:val="18"/>
              </w:rPr>
              <w:t xml:space="preserve"> </w:t>
            </w:r>
            <w:r>
              <w:rPr>
                <w:sz w:val="18"/>
              </w:rPr>
              <w:t>based</w:t>
            </w:r>
            <w:r>
              <w:rPr>
                <w:spacing w:val="-4"/>
                <w:sz w:val="18"/>
              </w:rPr>
              <w:t xml:space="preserve"> </w:t>
            </w:r>
            <w:r>
              <w:rPr>
                <w:sz w:val="18"/>
              </w:rPr>
              <w:t>on</w:t>
            </w:r>
            <w:r>
              <w:rPr>
                <w:spacing w:val="-4"/>
                <w:sz w:val="18"/>
              </w:rPr>
              <w:t xml:space="preserve"> </w:t>
            </w:r>
            <w:r>
              <w:rPr>
                <w:sz w:val="18"/>
              </w:rPr>
              <w:t>the</w:t>
            </w:r>
            <w:r>
              <w:rPr>
                <w:spacing w:val="-5"/>
                <w:sz w:val="18"/>
              </w:rPr>
              <w:t xml:space="preserve"> </w:t>
            </w:r>
            <w:r>
              <w:rPr>
                <w:sz w:val="18"/>
              </w:rPr>
              <w:t>assumptions and</w:t>
            </w:r>
            <w:r>
              <w:rPr>
                <w:spacing w:val="-4"/>
                <w:sz w:val="18"/>
              </w:rPr>
              <w:t xml:space="preserve"> </w:t>
            </w:r>
            <w:r>
              <w:rPr>
                <w:sz w:val="18"/>
              </w:rPr>
              <w:t>other</w:t>
            </w:r>
            <w:r>
              <w:rPr>
                <w:spacing w:val="-4"/>
                <w:sz w:val="18"/>
              </w:rPr>
              <w:t xml:space="preserve"> </w:t>
            </w:r>
            <w:r>
              <w:rPr>
                <w:sz w:val="18"/>
              </w:rPr>
              <w:t>information</w:t>
            </w:r>
            <w:r>
              <w:rPr>
                <w:spacing w:val="-2"/>
                <w:sz w:val="18"/>
              </w:rPr>
              <w:t xml:space="preserve"> </w:t>
            </w:r>
            <w:r>
              <w:rPr>
                <w:sz w:val="18"/>
              </w:rPr>
              <w:t>provided</w:t>
            </w:r>
            <w:r>
              <w:rPr>
                <w:spacing w:val="-4"/>
                <w:sz w:val="18"/>
              </w:rPr>
              <w:t xml:space="preserve"> </w:t>
            </w:r>
            <w:r>
              <w:rPr>
                <w:sz w:val="18"/>
              </w:rPr>
              <w:t>to</w:t>
            </w:r>
            <w:r>
              <w:rPr>
                <w:spacing w:val="-4"/>
                <w:sz w:val="18"/>
              </w:rPr>
              <w:t xml:space="preserve"> </w:t>
            </w:r>
            <w:r>
              <w:rPr>
                <w:sz w:val="18"/>
              </w:rPr>
              <w:t>us</w:t>
            </w:r>
            <w:r>
              <w:rPr>
                <w:spacing w:val="-2"/>
                <w:sz w:val="18"/>
              </w:rPr>
              <w:t xml:space="preserve"> </w:t>
            </w:r>
            <w:r>
              <w:rPr>
                <w:sz w:val="18"/>
              </w:rPr>
              <w:t>by</w:t>
            </w:r>
            <w:r>
              <w:rPr>
                <w:spacing w:val="-6"/>
                <w:sz w:val="18"/>
              </w:rPr>
              <w:t xml:space="preserve"> </w:t>
            </w:r>
            <w:r>
              <w:rPr>
                <w:sz w:val="18"/>
              </w:rPr>
              <w:t>the</w:t>
            </w:r>
            <w:r>
              <w:rPr>
                <w:spacing w:val="-4"/>
                <w:sz w:val="18"/>
              </w:rPr>
              <w:t xml:space="preserve"> </w:t>
            </w:r>
            <w:r>
              <w:rPr>
                <w:sz w:val="18"/>
              </w:rPr>
              <w:t>client</w:t>
            </w:r>
          </w:p>
          <w:p w:rsidR="0007563B" w:rsidRDefault="00176812">
            <w:pPr>
              <w:pStyle w:val="TableParagraph"/>
              <w:spacing w:line="203" w:lineRule="exact"/>
              <w:ind w:left="105"/>
              <w:jc w:val="both"/>
              <w:rPr>
                <w:sz w:val="18"/>
              </w:rPr>
            </w:pPr>
            <w:proofErr w:type="gramStart"/>
            <w:r>
              <w:rPr>
                <w:sz w:val="18"/>
              </w:rPr>
              <w:t>during</w:t>
            </w:r>
            <w:proofErr w:type="gramEnd"/>
            <w:r>
              <w:rPr>
                <w:spacing w:val="-3"/>
                <w:sz w:val="18"/>
              </w:rPr>
              <w:t xml:space="preserve"> </w:t>
            </w:r>
            <w:r>
              <w:rPr>
                <w:sz w:val="18"/>
              </w:rPr>
              <w:t>the</w:t>
            </w:r>
            <w:r>
              <w:rPr>
                <w:spacing w:val="-3"/>
                <w:sz w:val="18"/>
              </w:rPr>
              <w:t xml:space="preserve"> </w:t>
            </w:r>
            <w:r>
              <w:rPr>
                <w:sz w:val="18"/>
              </w:rPr>
              <w:t>course</w:t>
            </w:r>
            <w:r>
              <w:rPr>
                <w:spacing w:val="-2"/>
                <w:sz w:val="18"/>
              </w:rPr>
              <w:t xml:space="preserve"> </w:t>
            </w:r>
            <w:r>
              <w:rPr>
                <w:sz w:val="18"/>
              </w:rPr>
              <w:t>of</w:t>
            </w:r>
            <w:r>
              <w:rPr>
                <w:spacing w:val="-1"/>
                <w:sz w:val="18"/>
              </w:rPr>
              <w:t xml:space="preserve"> </w:t>
            </w:r>
            <w:r>
              <w:rPr>
                <w:sz w:val="18"/>
              </w:rPr>
              <w:t>the assessment.</w:t>
            </w:r>
          </w:p>
        </w:tc>
      </w:tr>
      <w:tr w:rsidR="0007563B" w:rsidTr="00176812">
        <w:trPr>
          <w:trHeight w:val="445"/>
        </w:trPr>
        <w:tc>
          <w:tcPr>
            <w:tcW w:w="559" w:type="dxa"/>
          </w:tcPr>
          <w:p w:rsidR="0007563B" w:rsidRDefault="00176812">
            <w:pPr>
              <w:pStyle w:val="TableParagraph"/>
              <w:spacing w:line="206" w:lineRule="exact"/>
              <w:ind w:left="75" w:right="86"/>
              <w:jc w:val="center"/>
              <w:rPr>
                <w:sz w:val="18"/>
              </w:rPr>
            </w:pPr>
            <w:r>
              <w:rPr>
                <w:sz w:val="18"/>
              </w:rPr>
              <w:t>5.</w:t>
            </w:r>
          </w:p>
        </w:tc>
        <w:tc>
          <w:tcPr>
            <w:tcW w:w="10773" w:type="dxa"/>
            <w:shd w:val="clear" w:color="auto" w:fill="FFFFFF" w:themeFill="background1"/>
          </w:tcPr>
          <w:p w:rsidR="0007563B" w:rsidRDefault="00176812">
            <w:pPr>
              <w:pStyle w:val="TableParagraph"/>
              <w:spacing w:line="206" w:lineRule="exact"/>
              <w:ind w:left="105"/>
              <w:rPr>
                <w:sz w:val="18"/>
              </w:rPr>
            </w:pPr>
            <w:r>
              <w:rPr>
                <w:sz w:val="18"/>
              </w:rPr>
              <w:t>Getting</w:t>
            </w:r>
            <w:r>
              <w:rPr>
                <w:spacing w:val="15"/>
                <w:sz w:val="18"/>
              </w:rPr>
              <w:t xml:space="preserve"> </w:t>
            </w:r>
            <w:proofErr w:type="spellStart"/>
            <w:r>
              <w:rPr>
                <w:sz w:val="18"/>
              </w:rPr>
              <w:t>cizra</w:t>
            </w:r>
            <w:proofErr w:type="spellEnd"/>
            <w:r>
              <w:rPr>
                <w:spacing w:val="15"/>
                <w:sz w:val="18"/>
              </w:rPr>
              <w:t xml:space="preserve"> </w:t>
            </w:r>
            <w:r>
              <w:rPr>
                <w:sz w:val="18"/>
              </w:rPr>
              <w:t>map</w:t>
            </w:r>
            <w:r>
              <w:rPr>
                <w:spacing w:val="18"/>
                <w:sz w:val="18"/>
              </w:rPr>
              <w:t xml:space="preserve"> </w:t>
            </w:r>
            <w:r>
              <w:rPr>
                <w:sz w:val="18"/>
              </w:rPr>
              <w:t>or</w:t>
            </w:r>
            <w:r>
              <w:rPr>
                <w:spacing w:val="16"/>
                <w:sz w:val="18"/>
              </w:rPr>
              <w:t xml:space="preserve"> </w:t>
            </w:r>
            <w:r>
              <w:rPr>
                <w:sz w:val="18"/>
              </w:rPr>
              <w:t>coordination</w:t>
            </w:r>
            <w:r>
              <w:rPr>
                <w:spacing w:val="18"/>
                <w:sz w:val="18"/>
              </w:rPr>
              <w:t xml:space="preserve"> </w:t>
            </w:r>
            <w:r>
              <w:rPr>
                <w:sz w:val="18"/>
              </w:rPr>
              <w:t>with</w:t>
            </w:r>
            <w:r>
              <w:rPr>
                <w:spacing w:val="16"/>
                <w:sz w:val="18"/>
              </w:rPr>
              <w:t xml:space="preserve"> </w:t>
            </w:r>
            <w:r>
              <w:rPr>
                <w:sz w:val="18"/>
              </w:rPr>
              <w:t>revenue</w:t>
            </w:r>
            <w:r>
              <w:rPr>
                <w:spacing w:val="21"/>
                <w:sz w:val="18"/>
              </w:rPr>
              <w:t xml:space="preserve"> </w:t>
            </w:r>
            <w:r>
              <w:rPr>
                <w:sz w:val="18"/>
              </w:rPr>
              <w:t>officers</w:t>
            </w:r>
            <w:r>
              <w:rPr>
                <w:spacing w:val="16"/>
                <w:sz w:val="18"/>
              </w:rPr>
              <w:t xml:space="preserve"> </w:t>
            </w:r>
            <w:r>
              <w:rPr>
                <w:sz w:val="18"/>
              </w:rPr>
              <w:t>for</w:t>
            </w:r>
            <w:r>
              <w:rPr>
                <w:spacing w:val="16"/>
                <w:sz w:val="18"/>
              </w:rPr>
              <w:t xml:space="preserve"> </w:t>
            </w:r>
            <w:r>
              <w:rPr>
                <w:sz w:val="18"/>
              </w:rPr>
              <w:t>site</w:t>
            </w:r>
            <w:r>
              <w:rPr>
                <w:spacing w:val="16"/>
                <w:sz w:val="18"/>
              </w:rPr>
              <w:t xml:space="preserve"> </w:t>
            </w:r>
            <w:r>
              <w:rPr>
                <w:sz w:val="18"/>
              </w:rPr>
              <w:t>identification</w:t>
            </w:r>
            <w:r>
              <w:rPr>
                <w:spacing w:val="15"/>
                <w:sz w:val="18"/>
              </w:rPr>
              <w:t xml:space="preserve"> </w:t>
            </w:r>
            <w:r>
              <w:rPr>
                <w:sz w:val="18"/>
              </w:rPr>
              <w:t>is</w:t>
            </w:r>
            <w:r>
              <w:rPr>
                <w:spacing w:val="16"/>
                <w:sz w:val="18"/>
              </w:rPr>
              <w:t xml:space="preserve"> </w:t>
            </w:r>
            <w:r>
              <w:rPr>
                <w:sz w:val="18"/>
              </w:rPr>
              <w:t>a</w:t>
            </w:r>
            <w:r>
              <w:rPr>
                <w:spacing w:val="16"/>
                <w:sz w:val="18"/>
              </w:rPr>
              <w:t xml:space="preserve"> </w:t>
            </w:r>
            <w:r>
              <w:rPr>
                <w:sz w:val="18"/>
              </w:rPr>
              <w:t>separate</w:t>
            </w:r>
            <w:r>
              <w:rPr>
                <w:spacing w:val="18"/>
                <w:sz w:val="18"/>
              </w:rPr>
              <w:t xml:space="preserve"> </w:t>
            </w:r>
            <w:r>
              <w:rPr>
                <w:sz w:val="18"/>
              </w:rPr>
              <w:t>activity</w:t>
            </w:r>
            <w:r>
              <w:rPr>
                <w:spacing w:val="16"/>
                <w:sz w:val="18"/>
              </w:rPr>
              <w:t xml:space="preserve"> </w:t>
            </w:r>
            <w:r>
              <w:rPr>
                <w:sz w:val="18"/>
              </w:rPr>
              <w:t>and</w:t>
            </w:r>
            <w:r>
              <w:rPr>
                <w:spacing w:val="16"/>
                <w:sz w:val="18"/>
              </w:rPr>
              <w:t xml:space="preserve"> </w:t>
            </w:r>
            <w:r>
              <w:rPr>
                <w:sz w:val="18"/>
              </w:rPr>
              <w:t>is</w:t>
            </w:r>
            <w:r>
              <w:rPr>
                <w:spacing w:val="16"/>
                <w:sz w:val="18"/>
              </w:rPr>
              <w:t xml:space="preserve"> </w:t>
            </w:r>
            <w:r>
              <w:rPr>
                <w:sz w:val="18"/>
              </w:rPr>
              <w:t>not</w:t>
            </w:r>
            <w:r>
              <w:rPr>
                <w:spacing w:val="22"/>
                <w:sz w:val="18"/>
              </w:rPr>
              <w:t xml:space="preserve"> </w:t>
            </w:r>
            <w:r>
              <w:rPr>
                <w:sz w:val="18"/>
              </w:rPr>
              <w:t>part</w:t>
            </w:r>
            <w:r>
              <w:rPr>
                <w:spacing w:val="15"/>
                <w:sz w:val="18"/>
              </w:rPr>
              <w:t xml:space="preserve"> </w:t>
            </w:r>
            <w:r>
              <w:rPr>
                <w:sz w:val="18"/>
              </w:rPr>
              <w:t>of</w:t>
            </w:r>
            <w:r>
              <w:rPr>
                <w:spacing w:val="15"/>
                <w:sz w:val="18"/>
              </w:rPr>
              <w:t xml:space="preserve"> </w:t>
            </w:r>
            <w:r>
              <w:rPr>
                <w:sz w:val="18"/>
              </w:rPr>
              <w:t>the</w:t>
            </w:r>
            <w:r>
              <w:rPr>
                <w:spacing w:val="19"/>
                <w:sz w:val="18"/>
              </w:rPr>
              <w:t xml:space="preserve"> </w:t>
            </w:r>
            <w:r>
              <w:rPr>
                <w:sz w:val="18"/>
              </w:rPr>
              <w:t>Valuation</w:t>
            </w:r>
          </w:p>
          <w:p w:rsidR="0007563B" w:rsidRDefault="00176812">
            <w:pPr>
              <w:pStyle w:val="TableParagraph"/>
              <w:spacing w:before="16" w:line="204" w:lineRule="exact"/>
              <w:ind w:left="105"/>
              <w:rPr>
                <w:sz w:val="18"/>
              </w:rPr>
            </w:pPr>
            <w:proofErr w:type="gramStart"/>
            <w:r>
              <w:rPr>
                <w:sz w:val="18"/>
              </w:rPr>
              <w:t>services</w:t>
            </w:r>
            <w:proofErr w:type="gramEnd"/>
            <w:r>
              <w:rPr>
                <w:spacing w:val="-2"/>
                <w:sz w:val="18"/>
              </w:rPr>
              <w:t xml:space="preserve"> </w:t>
            </w:r>
            <w:r>
              <w:rPr>
                <w:sz w:val="18"/>
              </w:rPr>
              <w:t>and</w:t>
            </w:r>
            <w:r>
              <w:rPr>
                <w:spacing w:val="-4"/>
                <w:sz w:val="18"/>
              </w:rPr>
              <w:t xml:space="preserve"> </w:t>
            </w:r>
            <w:r>
              <w:rPr>
                <w:sz w:val="18"/>
              </w:rPr>
              <w:t>same</w:t>
            </w:r>
            <w:r>
              <w:rPr>
                <w:spacing w:val="-3"/>
                <w:sz w:val="18"/>
              </w:rPr>
              <w:t xml:space="preserve"> </w:t>
            </w:r>
            <w:r>
              <w:rPr>
                <w:sz w:val="18"/>
              </w:rPr>
              <w:t>has</w:t>
            </w:r>
            <w:r>
              <w:rPr>
                <w:spacing w:val="-1"/>
                <w:sz w:val="18"/>
              </w:rPr>
              <w:t xml:space="preserve"> </w:t>
            </w:r>
            <w:r>
              <w:rPr>
                <w:sz w:val="18"/>
              </w:rPr>
              <w:t>not</w:t>
            </w:r>
            <w:r>
              <w:rPr>
                <w:spacing w:val="-3"/>
                <w:sz w:val="18"/>
              </w:rPr>
              <w:t xml:space="preserve"> </w:t>
            </w:r>
            <w:r>
              <w:rPr>
                <w:sz w:val="18"/>
              </w:rPr>
              <w:t>been</w:t>
            </w:r>
            <w:r>
              <w:rPr>
                <w:spacing w:val="-2"/>
                <w:sz w:val="18"/>
              </w:rPr>
              <w:t xml:space="preserve"> </w:t>
            </w:r>
            <w:r>
              <w:rPr>
                <w:sz w:val="18"/>
              </w:rPr>
              <w:t>done</w:t>
            </w:r>
            <w:r>
              <w:rPr>
                <w:spacing w:val="-3"/>
                <w:sz w:val="18"/>
              </w:rPr>
              <w:t xml:space="preserve"> </w:t>
            </w:r>
            <w:r>
              <w:rPr>
                <w:sz w:val="18"/>
              </w:rPr>
              <w:t>in</w:t>
            </w:r>
            <w:r>
              <w:rPr>
                <w:spacing w:val="-2"/>
                <w:sz w:val="18"/>
              </w:rPr>
              <w:t xml:space="preserve"> </w:t>
            </w:r>
            <w:r>
              <w:rPr>
                <w:sz w:val="18"/>
              </w:rPr>
              <w:t>this</w:t>
            </w:r>
            <w:r>
              <w:rPr>
                <w:spacing w:val="-2"/>
                <w:sz w:val="18"/>
              </w:rPr>
              <w:t xml:space="preserve"> </w:t>
            </w:r>
            <w:r>
              <w:rPr>
                <w:sz w:val="18"/>
              </w:rPr>
              <w:t>report</w:t>
            </w:r>
            <w:r>
              <w:rPr>
                <w:spacing w:val="-4"/>
                <w:sz w:val="18"/>
              </w:rPr>
              <w:t xml:space="preserve"> </w:t>
            </w:r>
            <w:r>
              <w:rPr>
                <w:sz w:val="18"/>
              </w:rPr>
              <w:t>unless</w:t>
            </w:r>
            <w:r>
              <w:rPr>
                <w:spacing w:val="-2"/>
                <w:sz w:val="18"/>
              </w:rPr>
              <w:t xml:space="preserve"> </w:t>
            </w:r>
            <w:r>
              <w:rPr>
                <w:sz w:val="18"/>
              </w:rPr>
              <w:t>otherwise</w:t>
            </w:r>
            <w:r>
              <w:rPr>
                <w:spacing w:val="-2"/>
                <w:sz w:val="18"/>
              </w:rPr>
              <w:t xml:space="preserve"> </w:t>
            </w:r>
            <w:r>
              <w:rPr>
                <w:sz w:val="18"/>
              </w:rPr>
              <w:t>stated.</w:t>
            </w:r>
          </w:p>
        </w:tc>
      </w:tr>
      <w:tr w:rsidR="0007563B" w:rsidTr="00176812">
        <w:trPr>
          <w:trHeight w:val="672"/>
        </w:trPr>
        <w:tc>
          <w:tcPr>
            <w:tcW w:w="559" w:type="dxa"/>
          </w:tcPr>
          <w:p w:rsidR="0007563B" w:rsidRDefault="00176812">
            <w:pPr>
              <w:pStyle w:val="TableParagraph"/>
              <w:spacing w:line="206" w:lineRule="exact"/>
              <w:ind w:left="75" w:right="86"/>
              <w:jc w:val="center"/>
              <w:rPr>
                <w:sz w:val="18"/>
              </w:rPr>
            </w:pPr>
            <w:r>
              <w:rPr>
                <w:sz w:val="18"/>
              </w:rPr>
              <w:t>6.</w:t>
            </w:r>
          </w:p>
        </w:tc>
        <w:tc>
          <w:tcPr>
            <w:tcW w:w="10773" w:type="dxa"/>
            <w:shd w:val="clear" w:color="auto" w:fill="FFFFFF" w:themeFill="background1"/>
          </w:tcPr>
          <w:p w:rsidR="0007563B" w:rsidRDefault="00176812">
            <w:pPr>
              <w:pStyle w:val="TableParagraph"/>
              <w:spacing w:line="206" w:lineRule="exact"/>
              <w:ind w:left="105"/>
              <w:rPr>
                <w:sz w:val="18"/>
              </w:rPr>
            </w:pPr>
            <w:r>
              <w:rPr>
                <w:sz w:val="18"/>
              </w:rPr>
              <w:t>We</w:t>
            </w:r>
            <w:r>
              <w:rPr>
                <w:spacing w:val="3"/>
                <w:sz w:val="18"/>
              </w:rPr>
              <w:t xml:space="preserve"> </w:t>
            </w:r>
            <w:r>
              <w:rPr>
                <w:sz w:val="18"/>
              </w:rPr>
              <w:t>have</w:t>
            </w:r>
            <w:r>
              <w:rPr>
                <w:spacing w:val="6"/>
                <w:sz w:val="18"/>
              </w:rPr>
              <w:t xml:space="preserve"> </w:t>
            </w:r>
            <w:r>
              <w:rPr>
                <w:sz w:val="18"/>
              </w:rPr>
              <w:t>made</w:t>
            </w:r>
            <w:r>
              <w:rPr>
                <w:spacing w:val="5"/>
                <w:sz w:val="18"/>
              </w:rPr>
              <w:t xml:space="preserve"> </w:t>
            </w:r>
            <w:r>
              <w:rPr>
                <w:sz w:val="18"/>
              </w:rPr>
              <w:t>certain</w:t>
            </w:r>
            <w:r>
              <w:rPr>
                <w:spacing w:val="6"/>
                <w:sz w:val="18"/>
              </w:rPr>
              <w:t xml:space="preserve"> </w:t>
            </w:r>
            <w:r>
              <w:rPr>
                <w:sz w:val="18"/>
              </w:rPr>
              <w:t>assumptions</w:t>
            </w:r>
            <w:r>
              <w:rPr>
                <w:spacing w:val="6"/>
                <w:sz w:val="18"/>
              </w:rPr>
              <w:t xml:space="preserve"> </w:t>
            </w:r>
            <w:r>
              <w:rPr>
                <w:sz w:val="18"/>
              </w:rPr>
              <w:t>in</w:t>
            </w:r>
            <w:r>
              <w:rPr>
                <w:spacing w:val="8"/>
                <w:sz w:val="18"/>
              </w:rPr>
              <w:t xml:space="preserve"> </w:t>
            </w:r>
            <w:r>
              <w:rPr>
                <w:sz w:val="18"/>
              </w:rPr>
              <w:t>relation</w:t>
            </w:r>
            <w:r>
              <w:rPr>
                <w:spacing w:val="7"/>
                <w:sz w:val="18"/>
              </w:rPr>
              <w:t xml:space="preserve"> </w:t>
            </w:r>
            <w:r>
              <w:rPr>
                <w:sz w:val="18"/>
              </w:rPr>
              <w:t>to</w:t>
            </w:r>
            <w:r>
              <w:rPr>
                <w:spacing w:val="6"/>
                <w:sz w:val="18"/>
              </w:rPr>
              <w:t xml:space="preserve"> </w:t>
            </w:r>
            <w:r>
              <w:rPr>
                <w:sz w:val="18"/>
              </w:rPr>
              <w:t>facts,</w:t>
            </w:r>
            <w:r>
              <w:rPr>
                <w:spacing w:val="5"/>
                <w:sz w:val="18"/>
              </w:rPr>
              <w:t xml:space="preserve"> </w:t>
            </w:r>
            <w:r>
              <w:rPr>
                <w:sz w:val="18"/>
              </w:rPr>
              <w:t>conditions</w:t>
            </w:r>
            <w:r>
              <w:rPr>
                <w:spacing w:val="13"/>
                <w:sz w:val="18"/>
              </w:rPr>
              <w:t xml:space="preserve"> </w:t>
            </w:r>
            <w:r>
              <w:rPr>
                <w:sz w:val="18"/>
              </w:rPr>
              <w:t>&amp;</w:t>
            </w:r>
            <w:r>
              <w:rPr>
                <w:spacing w:val="8"/>
                <w:sz w:val="18"/>
              </w:rPr>
              <w:t xml:space="preserve"> </w:t>
            </w:r>
            <w:r>
              <w:rPr>
                <w:sz w:val="18"/>
              </w:rPr>
              <w:t>situations</w:t>
            </w:r>
            <w:r>
              <w:rPr>
                <w:spacing w:val="6"/>
                <w:sz w:val="18"/>
              </w:rPr>
              <w:t xml:space="preserve"> </w:t>
            </w:r>
            <w:r>
              <w:rPr>
                <w:sz w:val="18"/>
              </w:rPr>
              <w:t>affecting</w:t>
            </w:r>
            <w:r>
              <w:rPr>
                <w:spacing w:val="7"/>
                <w:sz w:val="18"/>
              </w:rPr>
              <w:t xml:space="preserve"> </w:t>
            </w:r>
            <w:r>
              <w:rPr>
                <w:sz w:val="18"/>
              </w:rPr>
              <w:t>the</w:t>
            </w:r>
            <w:r>
              <w:rPr>
                <w:spacing w:val="8"/>
                <w:sz w:val="18"/>
              </w:rPr>
              <w:t xml:space="preserve"> </w:t>
            </w:r>
            <w:r>
              <w:rPr>
                <w:sz w:val="18"/>
              </w:rPr>
              <w:t>subject</w:t>
            </w:r>
            <w:r>
              <w:rPr>
                <w:spacing w:val="6"/>
                <w:sz w:val="18"/>
              </w:rPr>
              <w:t xml:space="preserve"> </w:t>
            </w:r>
            <w:r>
              <w:rPr>
                <w:sz w:val="18"/>
              </w:rPr>
              <w:t>of,</w:t>
            </w:r>
            <w:r>
              <w:rPr>
                <w:spacing w:val="6"/>
                <w:sz w:val="18"/>
              </w:rPr>
              <w:t xml:space="preserve"> </w:t>
            </w:r>
            <w:r>
              <w:rPr>
                <w:sz w:val="18"/>
              </w:rPr>
              <w:t>or</w:t>
            </w:r>
            <w:r>
              <w:rPr>
                <w:spacing w:val="5"/>
                <w:sz w:val="18"/>
              </w:rPr>
              <w:t xml:space="preserve"> </w:t>
            </w:r>
            <w:r>
              <w:rPr>
                <w:sz w:val="18"/>
              </w:rPr>
              <w:t>approach</w:t>
            </w:r>
            <w:r>
              <w:rPr>
                <w:spacing w:val="8"/>
                <w:sz w:val="18"/>
              </w:rPr>
              <w:t xml:space="preserve"> </w:t>
            </w:r>
            <w:r>
              <w:rPr>
                <w:sz w:val="18"/>
              </w:rPr>
              <w:t>to</w:t>
            </w:r>
            <w:r>
              <w:rPr>
                <w:spacing w:val="8"/>
                <w:sz w:val="18"/>
              </w:rPr>
              <w:t xml:space="preserve"> </w:t>
            </w:r>
            <w:r>
              <w:rPr>
                <w:sz w:val="18"/>
              </w:rPr>
              <w:t>this</w:t>
            </w:r>
            <w:r>
              <w:rPr>
                <w:spacing w:val="6"/>
                <w:sz w:val="18"/>
              </w:rPr>
              <w:t xml:space="preserve"> </w:t>
            </w:r>
            <w:r>
              <w:rPr>
                <w:sz w:val="18"/>
              </w:rPr>
              <w:t>exercise</w:t>
            </w:r>
          </w:p>
          <w:p w:rsidR="0007563B" w:rsidRDefault="00176812">
            <w:pPr>
              <w:pStyle w:val="TableParagraph"/>
              <w:spacing w:before="6" w:line="220" w:lineRule="atLeast"/>
              <w:ind w:left="105"/>
              <w:rPr>
                <w:sz w:val="18"/>
              </w:rPr>
            </w:pPr>
            <w:proofErr w:type="gramStart"/>
            <w:r>
              <w:rPr>
                <w:sz w:val="18"/>
              </w:rPr>
              <w:t>that</w:t>
            </w:r>
            <w:proofErr w:type="gramEnd"/>
            <w:r>
              <w:rPr>
                <w:spacing w:val="3"/>
                <w:sz w:val="18"/>
              </w:rPr>
              <w:t xml:space="preserve"> </w:t>
            </w:r>
            <w:r>
              <w:rPr>
                <w:sz w:val="18"/>
              </w:rPr>
              <w:t>has</w:t>
            </w:r>
            <w:r>
              <w:rPr>
                <w:spacing w:val="5"/>
                <w:sz w:val="18"/>
              </w:rPr>
              <w:t xml:space="preserve"> </w:t>
            </w:r>
            <w:r>
              <w:rPr>
                <w:sz w:val="18"/>
              </w:rPr>
              <w:t>not</w:t>
            </w:r>
            <w:r>
              <w:rPr>
                <w:spacing w:val="3"/>
                <w:sz w:val="18"/>
              </w:rPr>
              <w:t xml:space="preserve"> </w:t>
            </w:r>
            <w:r>
              <w:rPr>
                <w:sz w:val="18"/>
              </w:rPr>
              <w:t>been</w:t>
            </w:r>
            <w:r>
              <w:rPr>
                <w:spacing w:val="6"/>
                <w:sz w:val="18"/>
              </w:rPr>
              <w:t xml:space="preserve"> </w:t>
            </w:r>
            <w:r>
              <w:rPr>
                <w:sz w:val="18"/>
              </w:rPr>
              <w:t>verified</w:t>
            </w:r>
            <w:r>
              <w:rPr>
                <w:spacing w:val="4"/>
                <w:sz w:val="18"/>
              </w:rPr>
              <w:t xml:space="preserve"> </w:t>
            </w:r>
            <w:r>
              <w:rPr>
                <w:sz w:val="18"/>
              </w:rPr>
              <w:t>as</w:t>
            </w:r>
            <w:r>
              <w:rPr>
                <w:spacing w:val="4"/>
                <w:sz w:val="18"/>
              </w:rPr>
              <w:t xml:space="preserve"> </w:t>
            </w:r>
            <w:r>
              <w:rPr>
                <w:sz w:val="18"/>
              </w:rPr>
              <w:t>part</w:t>
            </w:r>
            <w:r>
              <w:rPr>
                <w:spacing w:val="6"/>
                <w:sz w:val="18"/>
              </w:rPr>
              <w:t xml:space="preserve"> </w:t>
            </w:r>
            <w:r>
              <w:rPr>
                <w:sz w:val="18"/>
              </w:rPr>
              <w:t>of</w:t>
            </w:r>
            <w:r>
              <w:rPr>
                <w:spacing w:val="6"/>
                <w:sz w:val="18"/>
              </w:rPr>
              <w:t xml:space="preserve"> </w:t>
            </w:r>
            <w:r>
              <w:rPr>
                <w:sz w:val="18"/>
              </w:rPr>
              <w:t>the</w:t>
            </w:r>
            <w:r>
              <w:rPr>
                <w:spacing w:val="3"/>
                <w:sz w:val="18"/>
              </w:rPr>
              <w:t xml:space="preserve"> </w:t>
            </w:r>
            <w:r>
              <w:rPr>
                <w:sz w:val="18"/>
              </w:rPr>
              <w:t>engagement</w:t>
            </w:r>
            <w:r>
              <w:rPr>
                <w:spacing w:val="6"/>
                <w:sz w:val="18"/>
              </w:rPr>
              <w:t xml:space="preserve"> </w:t>
            </w:r>
            <w:r>
              <w:rPr>
                <w:sz w:val="18"/>
              </w:rPr>
              <w:t>rather,</w:t>
            </w:r>
            <w:r>
              <w:rPr>
                <w:spacing w:val="2"/>
                <w:sz w:val="18"/>
              </w:rPr>
              <w:t xml:space="preserve"> </w:t>
            </w:r>
            <w:r>
              <w:rPr>
                <w:sz w:val="18"/>
              </w:rPr>
              <w:t>treated</w:t>
            </w:r>
            <w:r>
              <w:rPr>
                <w:spacing w:val="3"/>
                <w:sz w:val="18"/>
              </w:rPr>
              <w:t xml:space="preserve"> </w:t>
            </w:r>
            <w:r>
              <w:rPr>
                <w:sz w:val="18"/>
              </w:rPr>
              <w:t>as</w:t>
            </w:r>
            <w:r>
              <w:rPr>
                <w:spacing w:val="5"/>
                <w:sz w:val="18"/>
              </w:rPr>
              <w:t xml:space="preserve"> </w:t>
            </w:r>
            <w:r>
              <w:rPr>
                <w:sz w:val="18"/>
              </w:rPr>
              <w:t>“a</w:t>
            </w:r>
            <w:r>
              <w:rPr>
                <w:spacing w:val="4"/>
                <w:sz w:val="18"/>
              </w:rPr>
              <w:t xml:space="preserve"> </w:t>
            </w:r>
            <w:r>
              <w:rPr>
                <w:sz w:val="18"/>
              </w:rPr>
              <w:t>supposition</w:t>
            </w:r>
            <w:r>
              <w:rPr>
                <w:spacing w:val="3"/>
                <w:sz w:val="18"/>
              </w:rPr>
              <w:t xml:space="preserve"> </w:t>
            </w:r>
            <w:r>
              <w:rPr>
                <w:sz w:val="18"/>
              </w:rPr>
              <w:t>taken</w:t>
            </w:r>
            <w:r>
              <w:rPr>
                <w:spacing w:val="6"/>
                <w:sz w:val="18"/>
              </w:rPr>
              <w:t xml:space="preserve"> </w:t>
            </w:r>
            <w:r>
              <w:rPr>
                <w:sz w:val="18"/>
              </w:rPr>
              <w:t>to</w:t>
            </w:r>
            <w:r>
              <w:rPr>
                <w:spacing w:val="5"/>
                <w:sz w:val="18"/>
              </w:rPr>
              <w:t xml:space="preserve"> </w:t>
            </w:r>
            <w:r>
              <w:rPr>
                <w:sz w:val="18"/>
              </w:rPr>
              <w:t>be</w:t>
            </w:r>
            <w:r>
              <w:rPr>
                <w:spacing w:val="5"/>
                <w:sz w:val="18"/>
              </w:rPr>
              <w:t xml:space="preserve"> </w:t>
            </w:r>
            <w:r>
              <w:rPr>
                <w:sz w:val="18"/>
              </w:rPr>
              <w:t>true”.</w:t>
            </w:r>
            <w:r>
              <w:rPr>
                <w:spacing w:val="4"/>
                <w:sz w:val="18"/>
              </w:rPr>
              <w:t xml:space="preserve"> </w:t>
            </w:r>
            <w:r>
              <w:rPr>
                <w:sz w:val="18"/>
              </w:rPr>
              <w:t>If</w:t>
            </w:r>
            <w:r>
              <w:rPr>
                <w:spacing w:val="4"/>
                <w:sz w:val="18"/>
              </w:rPr>
              <w:t xml:space="preserve"> </w:t>
            </w:r>
            <w:r>
              <w:rPr>
                <w:sz w:val="18"/>
              </w:rPr>
              <w:t>any</w:t>
            </w:r>
            <w:r>
              <w:rPr>
                <w:spacing w:val="1"/>
                <w:sz w:val="18"/>
              </w:rPr>
              <w:t xml:space="preserve"> </w:t>
            </w:r>
            <w:r>
              <w:rPr>
                <w:sz w:val="18"/>
              </w:rPr>
              <w:t>of</w:t>
            </w:r>
            <w:r>
              <w:rPr>
                <w:spacing w:val="4"/>
                <w:sz w:val="18"/>
              </w:rPr>
              <w:t xml:space="preserve"> </w:t>
            </w:r>
            <w:r>
              <w:rPr>
                <w:sz w:val="18"/>
              </w:rPr>
              <w:t>these</w:t>
            </w:r>
            <w:r>
              <w:rPr>
                <w:spacing w:val="4"/>
                <w:sz w:val="18"/>
              </w:rPr>
              <w:t xml:space="preserve"> </w:t>
            </w:r>
            <w:r>
              <w:rPr>
                <w:sz w:val="18"/>
              </w:rPr>
              <w:t>assumptions</w:t>
            </w:r>
            <w:r>
              <w:rPr>
                <w:spacing w:val="-47"/>
                <w:sz w:val="18"/>
              </w:rPr>
              <w:t xml:space="preserve"> </w:t>
            </w:r>
            <w:r>
              <w:rPr>
                <w:sz w:val="18"/>
              </w:rPr>
              <w:t>prove</w:t>
            </w:r>
            <w:r>
              <w:rPr>
                <w:spacing w:val="-1"/>
                <w:sz w:val="18"/>
              </w:rPr>
              <w:t xml:space="preserve"> </w:t>
            </w:r>
            <w:r>
              <w:rPr>
                <w:sz w:val="18"/>
              </w:rPr>
              <w:t>to be incorrect</w:t>
            </w:r>
            <w:r>
              <w:rPr>
                <w:spacing w:val="-2"/>
                <w:sz w:val="18"/>
              </w:rPr>
              <w:t xml:space="preserve"> </w:t>
            </w:r>
            <w:r>
              <w:rPr>
                <w:sz w:val="18"/>
              </w:rPr>
              <w:t>then</w:t>
            </w:r>
            <w:r>
              <w:rPr>
                <w:spacing w:val="-2"/>
                <w:sz w:val="18"/>
              </w:rPr>
              <w:t xml:space="preserve"> </w:t>
            </w:r>
            <w:r>
              <w:rPr>
                <w:sz w:val="18"/>
              </w:rPr>
              <w:t>our</w:t>
            </w:r>
            <w:r>
              <w:rPr>
                <w:spacing w:val="-3"/>
                <w:sz w:val="18"/>
              </w:rPr>
              <w:t xml:space="preserve"> </w:t>
            </w:r>
            <w:r>
              <w:rPr>
                <w:sz w:val="18"/>
              </w:rPr>
              <w:t>estimate on value will</w:t>
            </w:r>
            <w:r>
              <w:rPr>
                <w:spacing w:val="-2"/>
                <w:sz w:val="18"/>
              </w:rPr>
              <w:t xml:space="preserve"> </w:t>
            </w:r>
            <w:r>
              <w:rPr>
                <w:sz w:val="18"/>
              </w:rPr>
              <w:t>need</w:t>
            </w:r>
            <w:r>
              <w:rPr>
                <w:spacing w:val="-2"/>
                <w:sz w:val="18"/>
              </w:rPr>
              <w:t xml:space="preserve"> </w:t>
            </w:r>
            <w:r>
              <w:rPr>
                <w:sz w:val="18"/>
              </w:rPr>
              <w:t>to</w:t>
            </w:r>
            <w:r>
              <w:rPr>
                <w:spacing w:val="-3"/>
                <w:sz w:val="18"/>
              </w:rPr>
              <w:t xml:space="preserve"> </w:t>
            </w:r>
            <w:r>
              <w:rPr>
                <w:sz w:val="18"/>
              </w:rPr>
              <w:t>be reviewed.</w:t>
            </w:r>
          </w:p>
        </w:tc>
      </w:tr>
      <w:tr w:rsidR="0007563B" w:rsidTr="00176812">
        <w:trPr>
          <w:trHeight w:val="669"/>
        </w:trPr>
        <w:tc>
          <w:tcPr>
            <w:tcW w:w="559" w:type="dxa"/>
          </w:tcPr>
          <w:p w:rsidR="0007563B" w:rsidRDefault="00176812">
            <w:pPr>
              <w:pStyle w:val="TableParagraph"/>
              <w:spacing w:line="206" w:lineRule="exact"/>
              <w:ind w:left="75" w:right="86"/>
              <w:jc w:val="center"/>
              <w:rPr>
                <w:sz w:val="18"/>
              </w:rPr>
            </w:pPr>
            <w:r>
              <w:rPr>
                <w:sz w:val="18"/>
              </w:rPr>
              <w:t>7.</w:t>
            </w:r>
          </w:p>
        </w:tc>
        <w:tc>
          <w:tcPr>
            <w:tcW w:w="10773" w:type="dxa"/>
            <w:shd w:val="clear" w:color="auto" w:fill="FFFFFF" w:themeFill="background1"/>
          </w:tcPr>
          <w:p w:rsidR="0007563B" w:rsidRDefault="00176812">
            <w:pPr>
              <w:pStyle w:val="TableParagraph"/>
              <w:spacing w:line="259" w:lineRule="auto"/>
              <w:ind w:left="105"/>
              <w:rPr>
                <w:sz w:val="18"/>
              </w:rPr>
            </w:pPr>
            <w:r>
              <w:rPr>
                <w:spacing w:val="-1"/>
                <w:sz w:val="18"/>
              </w:rPr>
              <w:t>This</w:t>
            </w:r>
            <w:r>
              <w:rPr>
                <w:spacing w:val="-11"/>
                <w:sz w:val="18"/>
              </w:rPr>
              <w:t xml:space="preserve"> </w:t>
            </w:r>
            <w:r>
              <w:rPr>
                <w:spacing w:val="-1"/>
                <w:sz w:val="18"/>
              </w:rPr>
              <w:t>is</w:t>
            </w:r>
            <w:r>
              <w:rPr>
                <w:spacing w:val="-11"/>
                <w:sz w:val="18"/>
              </w:rPr>
              <w:t xml:space="preserve"> </w:t>
            </w:r>
            <w:r>
              <w:rPr>
                <w:spacing w:val="-1"/>
                <w:sz w:val="18"/>
              </w:rPr>
              <w:t>just</w:t>
            </w:r>
            <w:r>
              <w:rPr>
                <w:spacing w:val="-13"/>
                <w:sz w:val="18"/>
              </w:rPr>
              <w:t xml:space="preserve"> </w:t>
            </w:r>
            <w:r>
              <w:rPr>
                <w:spacing w:val="-1"/>
                <w:sz w:val="18"/>
              </w:rPr>
              <w:t>an</w:t>
            </w:r>
            <w:r>
              <w:rPr>
                <w:spacing w:val="-12"/>
                <w:sz w:val="18"/>
              </w:rPr>
              <w:t xml:space="preserve"> </w:t>
            </w:r>
            <w:r>
              <w:rPr>
                <w:spacing w:val="-1"/>
                <w:sz w:val="18"/>
              </w:rPr>
              <w:t>opinion</w:t>
            </w:r>
            <w:r>
              <w:rPr>
                <w:spacing w:val="-12"/>
                <w:sz w:val="18"/>
              </w:rPr>
              <w:t xml:space="preserve"> </w:t>
            </w:r>
            <w:r>
              <w:rPr>
                <w:spacing w:val="-1"/>
                <w:sz w:val="18"/>
              </w:rPr>
              <w:t>report</w:t>
            </w:r>
            <w:r>
              <w:rPr>
                <w:spacing w:val="-7"/>
                <w:sz w:val="18"/>
              </w:rPr>
              <w:t xml:space="preserve"> </w:t>
            </w:r>
            <w:r>
              <w:rPr>
                <w:spacing w:val="-1"/>
                <w:sz w:val="18"/>
              </w:rPr>
              <w:t>based</w:t>
            </w:r>
            <w:r>
              <w:rPr>
                <w:spacing w:val="-12"/>
                <w:sz w:val="18"/>
              </w:rPr>
              <w:t xml:space="preserve"> </w:t>
            </w:r>
            <w:r>
              <w:rPr>
                <w:spacing w:val="-1"/>
                <w:sz w:val="18"/>
              </w:rPr>
              <w:t>on</w:t>
            </w:r>
            <w:r>
              <w:rPr>
                <w:spacing w:val="-12"/>
                <w:sz w:val="18"/>
              </w:rPr>
              <w:t xml:space="preserve"> </w:t>
            </w:r>
            <w:r>
              <w:rPr>
                <w:spacing w:val="-1"/>
                <w:sz w:val="18"/>
              </w:rPr>
              <w:t>technical</w:t>
            </w:r>
            <w:r>
              <w:rPr>
                <w:spacing w:val="-10"/>
                <w:sz w:val="18"/>
              </w:rPr>
              <w:t xml:space="preserve"> </w:t>
            </w:r>
            <w:r>
              <w:rPr>
                <w:spacing w:val="-1"/>
                <w:sz w:val="18"/>
              </w:rPr>
              <w:t>&amp;</w:t>
            </w:r>
            <w:r>
              <w:rPr>
                <w:spacing w:val="-12"/>
                <w:sz w:val="18"/>
              </w:rPr>
              <w:t xml:space="preserve"> </w:t>
            </w:r>
            <w:r>
              <w:rPr>
                <w:spacing w:val="-1"/>
                <w:sz w:val="18"/>
              </w:rPr>
              <w:t>market</w:t>
            </w:r>
            <w:r>
              <w:rPr>
                <w:spacing w:val="-14"/>
                <w:sz w:val="18"/>
              </w:rPr>
              <w:t xml:space="preserve"> </w:t>
            </w:r>
            <w:r>
              <w:rPr>
                <w:spacing w:val="-1"/>
                <w:sz w:val="18"/>
              </w:rPr>
              <w:t>information</w:t>
            </w:r>
            <w:r>
              <w:rPr>
                <w:spacing w:val="-7"/>
                <w:sz w:val="18"/>
              </w:rPr>
              <w:t xml:space="preserve"> </w:t>
            </w:r>
            <w:r>
              <w:rPr>
                <w:sz w:val="18"/>
              </w:rPr>
              <w:t>having</w:t>
            </w:r>
            <w:r>
              <w:rPr>
                <w:spacing w:val="-12"/>
                <w:sz w:val="18"/>
              </w:rPr>
              <w:t xml:space="preserve"> </w:t>
            </w:r>
            <w:r>
              <w:rPr>
                <w:sz w:val="18"/>
              </w:rPr>
              <w:t>general</w:t>
            </w:r>
            <w:r>
              <w:rPr>
                <w:spacing w:val="-11"/>
                <w:sz w:val="18"/>
              </w:rPr>
              <w:t xml:space="preserve"> </w:t>
            </w:r>
            <w:r>
              <w:rPr>
                <w:sz w:val="18"/>
              </w:rPr>
              <w:t>assessment</w:t>
            </w:r>
            <w:r>
              <w:rPr>
                <w:spacing w:val="-11"/>
                <w:sz w:val="18"/>
              </w:rPr>
              <w:t xml:space="preserve"> </w:t>
            </w:r>
            <w:r>
              <w:rPr>
                <w:sz w:val="18"/>
              </w:rPr>
              <w:t>&amp;</w:t>
            </w:r>
            <w:r>
              <w:rPr>
                <w:spacing w:val="-12"/>
                <w:sz w:val="18"/>
              </w:rPr>
              <w:t xml:space="preserve"> </w:t>
            </w:r>
            <w:r>
              <w:rPr>
                <w:sz w:val="18"/>
              </w:rPr>
              <w:t>opinion</w:t>
            </w:r>
            <w:r>
              <w:rPr>
                <w:spacing w:val="-14"/>
                <w:sz w:val="18"/>
              </w:rPr>
              <w:t xml:space="preserve"> </w:t>
            </w:r>
            <w:r>
              <w:rPr>
                <w:sz w:val="18"/>
              </w:rPr>
              <w:t>on</w:t>
            </w:r>
            <w:r>
              <w:rPr>
                <w:spacing w:val="-11"/>
                <w:sz w:val="18"/>
              </w:rPr>
              <w:t xml:space="preserve"> </w:t>
            </w:r>
            <w:r>
              <w:rPr>
                <w:sz w:val="18"/>
              </w:rPr>
              <w:t>the</w:t>
            </w:r>
            <w:r>
              <w:rPr>
                <w:spacing w:val="-12"/>
                <w:sz w:val="18"/>
              </w:rPr>
              <w:t xml:space="preserve"> </w:t>
            </w:r>
            <w:r>
              <w:rPr>
                <w:sz w:val="18"/>
              </w:rPr>
              <w:t>indicative,</w:t>
            </w:r>
            <w:r>
              <w:rPr>
                <w:spacing w:val="-12"/>
                <w:sz w:val="18"/>
              </w:rPr>
              <w:t xml:space="preserve"> </w:t>
            </w:r>
            <w:r>
              <w:rPr>
                <w:sz w:val="18"/>
              </w:rPr>
              <w:t>estimated</w:t>
            </w:r>
            <w:r>
              <w:rPr>
                <w:spacing w:val="1"/>
                <w:sz w:val="18"/>
              </w:rPr>
              <w:t xml:space="preserve"> </w:t>
            </w:r>
            <w:r>
              <w:rPr>
                <w:sz w:val="18"/>
              </w:rPr>
              <w:t>Market</w:t>
            </w:r>
            <w:r>
              <w:rPr>
                <w:spacing w:val="-7"/>
                <w:sz w:val="18"/>
              </w:rPr>
              <w:t xml:space="preserve"> </w:t>
            </w:r>
            <w:r>
              <w:rPr>
                <w:sz w:val="18"/>
              </w:rPr>
              <w:t>Value</w:t>
            </w:r>
            <w:r>
              <w:rPr>
                <w:spacing w:val="-5"/>
                <w:sz w:val="18"/>
              </w:rPr>
              <w:t xml:space="preserve"> </w:t>
            </w:r>
            <w:r>
              <w:rPr>
                <w:sz w:val="18"/>
              </w:rPr>
              <w:t>of</w:t>
            </w:r>
            <w:r>
              <w:rPr>
                <w:spacing w:val="-6"/>
                <w:sz w:val="18"/>
              </w:rPr>
              <w:t xml:space="preserve"> </w:t>
            </w:r>
            <w:r>
              <w:rPr>
                <w:sz w:val="18"/>
              </w:rPr>
              <w:t>the</w:t>
            </w:r>
            <w:r>
              <w:rPr>
                <w:spacing w:val="-5"/>
                <w:sz w:val="18"/>
              </w:rPr>
              <w:t xml:space="preserve"> </w:t>
            </w:r>
            <w:r>
              <w:rPr>
                <w:sz w:val="18"/>
              </w:rPr>
              <w:t>property</w:t>
            </w:r>
            <w:r>
              <w:rPr>
                <w:spacing w:val="-7"/>
                <w:sz w:val="18"/>
              </w:rPr>
              <w:t xml:space="preserve"> </w:t>
            </w:r>
            <w:r>
              <w:rPr>
                <w:sz w:val="18"/>
              </w:rPr>
              <w:t>for</w:t>
            </w:r>
            <w:r>
              <w:rPr>
                <w:spacing w:val="-6"/>
                <w:sz w:val="18"/>
              </w:rPr>
              <w:t xml:space="preserve"> </w:t>
            </w:r>
            <w:r>
              <w:rPr>
                <w:sz w:val="18"/>
              </w:rPr>
              <w:t>which</w:t>
            </w:r>
            <w:r>
              <w:rPr>
                <w:spacing w:val="-5"/>
                <w:sz w:val="18"/>
              </w:rPr>
              <w:t xml:space="preserve"> </w:t>
            </w:r>
            <w:r>
              <w:rPr>
                <w:sz w:val="18"/>
              </w:rPr>
              <w:t>Bank</w:t>
            </w:r>
            <w:r>
              <w:rPr>
                <w:spacing w:val="-6"/>
                <w:sz w:val="18"/>
              </w:rPr>
              <w:t xml:space="preserve"> </w:t>
            </w:r>
            <w:r>
              <w:rPr>
                <w:sz w:val="18"/>
              </w:rPr>
              <w:t>has</w:t>
            </w:r>
            <w:r>
              <w:rPr>
                <w:spacing w:val="-5"/>
                <w:sz w:val="18"/>
              </w:rPr>
              <w:t xml:space="preserve"> </w:t>
            </w:r>
            <w:r>
              <w:rPr>
                <w:sz w:val="18"/>
              </w:rPr>
              <w:t>asked</w:t>
            </w:r>
            <w:r>
              <w:rPr>
                <w:spacing w:val="-5"/>
                <w:sz w:val="18"/>
              </w:rPr>
              <w:t xml:space="preserve"> </w:t>
            </w:r>
            <w:r>
              <w:rPr>
                <w:sz w:val="18"/>
              </w:rPr>
              <w:t>to</w:t>
            </w:r>
            <w:r>
              <w:rPr>
                <w:spacing w:val="-5"/>
                <w:sz w:val="18"/>
              </w:rPr>
              <w:t xml:space="preserve"> </w:t>
            </w:r>
            <w:r>
              <w:rPr>
                <w:sz w:val="18"/>
              </w:rPr>
              <w:t>conduct</w:t>
            </w:r>
            <w:r>
              <w:rPr>
                <w:spacing w:val="-6"/>
                <w:sz w:val="18"/>
              </w:rPr>
              <w:t xml:space="preserve"> </w:t>
            </w:r>
            <w:r>
              <w:rPr>
                <w:sz w:val="18"/>
              </w:rPr>
              <w:t>the</w:t>
            </w:r>
            <w:r>
              <w:rPr>
                <w:spacing w:val="-5"/>
                <w:sz w:val="18"/>
              </w:rPr>
              <w:t xml:space="preserve"> </w:t>
            </w:r>
            <w:r>
              <w:rPr>
                <w:sz w:val="18"/>
              </w:rPr>
              <w:t>Valuation.</w:t>
            </w:r>
            <w:r>
              <w:rPr>
                <w:spacing w:val="-7"/>
                <w:sz w:val="18"/>
              </w:rPr>
              <w:t xml:space="preserve"> </w:t>
            </w:r>
            <w:r>
              <w:rPr>
                <w:sz w:val="18"/>
              </w:rPr>
              <w:t>It</w:t>
            </w:r>
            <w:r>
              <w:rPr>
                <w:spacing w:val="-5"/>
                <w:sz w:val="18"/>
              </w:rPr>
              <w:t xml:space="preserve"> </w:t>
            </w:r>
            <w:r>
              <w:rPr>
                <w:sz w:val="18"/>
              </w:rPr>
              <w:t>doesn’t</w:t>
            </w:r>
            <w:r>
              <w:rPr>
                <w:spacing w:val="-6"/>
                <w:sz w:val="18"/>
              </w:rPr>
              <w:t xml:space="preserve"> </w:t>
            </w:r>
            <w:r>
              <w:rPr>
                <w:sz w:val="18"/>
              </w:rPr>
              <w:t>contain</w:t>
            </w:r>
            <w:r>
              <w:rPr>
                <w:spacing w:val="-5"/>
                <w:sz w:val="18"/>
              </w:rPr>
              <w:t xml:space="preserve"> </w:t>
            </w:r>
            <w:r>
              <w:rPr>
                <w:sz w:val="18"/>
              </w:rPr>
              <w:t>any</w:t>
            </w:r>
            <w:r>
              <w:rPr>
                <w:spacing w:val="-7"/>
                <w:sz w:val="18"/>
              </w:rPr>
              <w:t xml:space="preserve"> </w:t>
            </w:r>
            <w:r>
              <w:rPr>
                <w:sz w:val="18"/>
              </w:rPr>
              <w:t>other</w:t>
            </w:r>
            <w:r>
              <w:rPr>
                <w:spacing w:val="-6"/>
                <w:sz w:val="18"/>
              </w:rPr>
              <w:t xml:space="preserve"> </w:t>
            </w:r>
            <w:r>
              <w:rPr>
                <w:sz w:val="18"/>
              </w:rPr>
              <w:t>recommendations</w:t>
            </w:r>
            <w:r>
              <w:rPr>
                <w:spacing w:val="-5"/>
                <w:sz w:val="18"/>
              </w:rPr>
              <w:t xml:space="preserve"> </w:t>
            </w:r>
            <w:r>
              <w:rPr>
                <w:sz w:val="18"/>
              </w:rPr>
              <w:t>of</w:t>
            </w:r>
            <w:r>
              <w:rPr>
                <w:spacing w:val="-7"/>
                <w:sz w:val="18"/>
              </w:rPr>
              <w:t xml:space="preserve"> </w:t>
            </w:r>
            <w:r>
              <w:rPr>
                <w:sz w:val="18"/>
              </w:rPr>
              <w:t>any</w:t>
            </w:r>
          </w:p>
          <w:p w:rsidR="0007563B" w:rsidRDefault="00176812">
            <w:pPr>
              <w:pStyle w:val="TableParagraph"/>
              <w:spacing w:line="203" w:lineRule="exact"/>
              <w:ind w:left="105"/>
              <w:rPr>
                <w:sz w:val="18"/>
              </w:rPr>
            </w:pPr>
            <w:proofErr w:type="gramStart"/>
            <w:r>
              <w:rPr>
                <w:sz w:val="18"/>
              </w:rPr>
              <w:t>sort</w:t>
            </w:r>
            <w:proofErr w:type="gramEnd"/>
            <w:r>
              <w:rPr>
                <w:spacing w:val="-6"/>
                <w:sz w:val="18"/>
              </w:rPr>
              <w:t xml:space="preserve"> </w:t>
            </w:r>
            <w:r>
              <w:rPr>
                <w:sz w:val="18"/>
              </w:rPr>
              <w:t>including</w:t>
            </w:r>
            <w:r>
              <w:rPr>
                <w:spacing w:val="-5"/>
                <w:sz w:val="18"/>
              </w:rPr>
              <w:t xml:space="preserve"> </w:t>
            </w:r>
            <w:r>
              <w:rPr>
                <w:sz w:val="18"/>
              </w:rPr>
              <w:t>but</w:t>
            </w:r>
            <w:r>
              <w:rPr>
                <w:spacing w:val="-9"/>
                <w:sz w:val="18"/>
              </w:rPr>
              <w:t xml:space="preserve"> </w:t>
            </w:r>
            <w:r>
              <w:rPr>
                <w:sz w:val="18"/>
              </w:rPr>
              <w:t>not</w:t>
            </w:r>
            <w:r>
              <w:rPr>
                <w:spacing w:val="-6"/>
                <w:sz w:val="18"/>
              </w:rPr>
              <w:t xml:space="preserve"> </w:t>
            </w:r>
            <w:r>
              <w:rPr>
                <w:sz w:val="18"/>
              </w:rPr>
              <w:t>limited</w:t>
            </w:r>
            <w:r>
              <w:rPr>
                <w:spacing w:val="-5"/>
                <w:sz w:val="18"/>
              </w:rPr>
              <w:t xml:space="preserve"> </w:t>
            </w:r>
            <w:r>
              <w:rPr>
                <w:sz w:val="18"/>
              </w:rPr>
              <w:t>to</w:t>
            </w:r>
            <w:r>
              <w:rPr>
                <w:spacing w:val="-8"/>
                <w:sz w:val="18"/>
              </w:rPr>
              <w:t xml:space="preserve"> </w:t>
            </w:r>
            <w:r>
              <w:rPr>
                <w:sz w:val="18"/>
              </w:rPr>
              <w:t>express</w:t>
            </w:r>
            <w:r>
              <w:rPr>
                <w:spacing w:val="-5"/>
                <w:sz w:val="18"/>
              </w:rPr>
              <w:t xml:space="preserve"> </w:t>
            </w:r>
            <w:r>
              <w:rPr>
                <w:sz w:val="18"/>
              </w:rPr>
              <w:t>of</w:t>
            </w:r>
            <w:r>
              <w:rPr>
                <w:spacing w:val="-7"/>
                <w:sz w:val="18"/>
              </w:rPr>
              <w:t xml:space="preserve"> </w:t>
            </w:r>
            <w:r>
              <w:rPr>
                <w:sz w:val="18"/>
              </w:rPr>
              <w:t>any</w:t>
            </w:r>
            <w:r>
              <w:rPr>
                <w:spacing w:val="-7"/>
                <w:sz w:val="18"/>
              </w:rPr>
              <w:t xml:space="preserve"> </w:t>
            </w:r>
            <w:r>
              <w:rPr>
                <w:sz w:val="18"/>
              </w:rPr>
              <w:t>opinion</w:t>
            </w:r>
            <w:r>
              <w:rPr>
                <w:spacing w:val="-5"/>
                <w:sz w:val="18"/>
              </w:rPr>
              <w:t xml:space="preserve"> </w:t>
            </w:r>
            <w:r>
              <w:rPr>
                <w:sz w:val="18"/>
              </w:rPr>
              <w:t>on</w:t>
            </w:r>
            <w:r>
              <w:rPr>
                <w:spacing w:val="-6"/>
                <w:sz w:val="18"/>
              </w:rPr>
              <w:t xml:space="preserve"> </w:t>
            </w:r>
            <w:r>
              <w:rPr>
                <w:sz w:val="18"/>
              </w:rPr>
              <w:t>the</w:t>
            </w:r>
            <w:r>
              <w:rPr>
                <w:spacing w:val="-5"/>
                <w:sz w:val="18"/>
              </w:rPr>
              <w:t xml:space="preserve"> </w:t>
            </w:r>
            <w:r>
              <w:rPr>
                <w:sz w:val="18"/>
              </w:rPr>
              <w:t>suitability</w:t>
            </w:r>
            <w:r>
              <w:rPr>
                <w:spacing w:val="-8"/>
                <w:sz w:val="18"/>
              </w:rPr>
              <w:t xml:space="preserve"> </w:t>
            </w:r>
            <w:r>
              <w:rPr>
                <w:sz w:val="18"/>
              </w:rPr>
              <w:t>or</w:t>
            </w:r>
            <w:r>
              <w:rPr>
                <w:spacing w:val="-6"/>
                <w:sz w:val="18"/>
              </w:rPr>
              <w:t xml:space="preserve"> </w:t>
            </w:r>
            <w:r>
              <w:rPr>
                <w:sz w:val="18"/>
              </w:rPr>
              <w:t>otherwise</w:t>
            </w:r>
            <w:r>
              <w:rPr>
                <w:spacing w:val="-5"/>
                <w:sz w:val="18"/>
              </w:rPr>
              <w:t xml:space="preserve"> </w:t>
            </w:r>
            <w:r>
              <w:rPr>
                <w:sz w:val="18"/>
              </w:rPr>
              <w:t>of</w:t>
            </w:r>
            <w:r>
              <w:rPr>
                <w:spacing w:val="-7"/>
                <w:sz w:val="18"/>
              </w:rPr>
              <w:t xml:space="preserve"> </w:t>
            </w:r>
            <w:r>
              <w:rPr>
                <w:sz w:val="18"/>
              </w:rPr>
              <w:t>entering</w:t>
            </w:r>
            <w:r>
              <w:rPr>
                <w:spacing w:val="-5"/>
                <w:sz w:val="18"/>
              </w:rPr>
              <w:t xml:space="preserve"> </w:t>
            </w:r>
            <w:r>
              <w:rPr>
                <w:sz w:val="18"/>
              </w:rPr>
              <w:t>into</w:t>
            </w:r>
            <w:r>
              <w:rPr>
                <w:spacing w:val="-6"/>
                <w:sz w:val="18"/>
              </w:rPr>
              <w:t xml:space="preserve"> </w:t>
            </w:r>
            <w:r>
              <w:rPr>
                <w:sz w:val="18"/>
              </w:rPr>
              <w:t>any</w:t>
            </w:r>
            <w:r>
              <w:rPr>
                <w:spacing w:val="-7"/>
                <w:sz w:val="18"/>
              </w:rPr>
              <w:t xml:space="preserve"> </w:t>
            </w:r>
            <w:r>
              <w:rPr>
                <w:sz w:val="18"/>
              </w:rPr>
              <w:t>transaction</w:t>
            </w:r>
            <w:r>
              <w:rPr>
                <w:spacing w:val="-5"/>
                <w:sz w:val="18"/>
              </w:rPr>
              <w:t xml:space="preserve"> </w:t>
            </w:r>
            <w:r>
              <w:rPr>
                <w:sz w:val="18"/>
              </w:rPr>
              <w:t>with</w:t>
            </w:r>
            <w:r>
              <w:rPr>
                <w:spacing w:val="-6"/>
                <w:sz w:val="18"/>
              </w:rPr>
              <w:t xml:space="preserve"> </w:t>
            </w:r>
            <w:r>
              <w:rPr>
                <w:sz w:val="18"/>
              </w:rPr>
              <w:t>the</w:t>
            </w:r>
            <w:r>
              <w:rPr>
                <w:spacing w:val="-5"/>
                <w:sz w:val="18"/>
              </w:rPr>
              <w:t xml:space="preserve"> </w:t>
            </w:r>
            <w:r>
              <w:rPr>
                <w:sz w:val="18"/>
              </w:rPr>
              <w:t>borrower.</w:t>
            </w:r>
          </w:p>
        </w:tc>
      </w:tr>
      <w:tr w:rsidR="0007563B" w:rsidTr="00176812">
        <w:trPr>
          <w:trHeight w:val="1118"/>
        </w:trPr>
        <w:tc>
          <w:tcPr>
            <w:tcW w:w="559" w:type="dxa"/>
          </w:tcPr>
          <w:p w:rsidR="0007563B" w:rsidRDefault="00176812">
            <w:pPr>
              <w:pStyle w:val="TableParagraph"/>
              <w:spacing w:line="206" w:lineRule="exact"/>
              <w:ind w:left="75" w:right="86"/>
              <w:jc w:val="center"/>
              <w:rPr>
                <w:sz w:val="18"/>
              </w:rPr>
            </w:pPr>
            <w:r>
              <w:rPr>
                <w:sz w:val="18"/>
              </w:rPr>
              <w:t>8.</w:t>
            </w:r>
          </w:p>
        </w:tc>
        <w:tc>
          <w:tcPr>
            <w:tcW w:w="10773" w:type="dxa"/>
            <w:shd w:val="clear" w:color="auto" w:fill="FFFFFF" w:themeFill="background1"/>
          </w:tcPr>
          <w:p w:rsidR="0007563B" w:rsidRDefault="00176812">
            <w:pPr>
              <w:pStyle w:val="TableParagraph"/>
              <w:spacing w:line="259" w:lineRule="auto"/>
              <w:ind w:left="105" w:right="96"/>
              <w:jc w:val="both"/>
              <w:rPr>
                <w:sz w:val="18"/>
              </w:rPr>
            </w:pPr>
            <w:r>
              <w:rPr>
                <w:sz w:val="18"/>
              </w:rPr>
              <w:t>We have relied on the data from third party, external sources &amp; information available on public domain to conclude the valuation.</w:t>
            </w:r>
            <w:r>
              <w:rPr>
                <w:spacing w:val="1"/>
                <w:sz w:val="18"/>
              </w:rPr>
              <w:t xml:space="preserve"> </w:t>
            </w:r>
            <w:r>
              <w:rPr>
                <w:sz w:val="18"/>
              </w:rPr>
              <w:t>These sources are believed to be reliable and therefore, we assume no liability for the truth or accuracy of any data, opinions or</w:t>
            </w:r>
            <w:r>
              <w:rPr>
                <w:spacing w:val="1"/>
                <w:sz w:val="18"/>
              </w:rPr>
              <w:t xml:space="preserve"> </w:t>
            </w:r>
            <w:r>
              <w:rPr>
                <w:sz w:val="18"/>
              </w:rPr>
              <w:t>estimates furnished by others that have been used in this analysis. Where we have relied on the data, opinions or estimates from</w:t>
            </w:r>
            <w:r>
              <w:rPr>
                <w:spacing w:val="1"/>
                <w:sz w:val="18"/>
              </w:rPr>
              <w:t xml:space="preserve"> </w:t>
            </w:r>
            <w:r>
              <w:rPr>
                <w:sz w:val="18"/>
              </w:rPr>
              <w:t>external</w:t>
            </w:r>
            <w:r>
              <w:rPr>
                <w:spacing w:val="-5"/>
                <w:sz w:val="18"/>
              </w:rPr>
              <w:t xml:space="preserve"> </w:t>
            </w:r>
            <w:r>
              <w:rPr>
                <w:sz w:val="18"/>
              </w:rPr>
              <w:t>sources,</w:t>
            </w:r>
            <w:r>
              <w:rPr>
                <w:spacing w:val="-6"/>
                <w:sz w:val="18"/>
              </w:rPr>
              <w:t xml:space="preserve"> </w:t>
            </w:r>
            <w:r>
              <w:rPr>
                <w:sz w:val="18"/>
              </w:rPr>
              <w:t>reasonable</w:t>
            </w:r>
            <w:r>
              <w:rPr>
                <w:spacing w:val="-6"/>
                <w:sz w:val="18"/>
              </w:rPr>
              <w:t xml:space="preserve"> </w:t>
            </w:r>
            <w:r>
              <w:rPr>
                <w:sz w:val="18"/>
              </w:rPr>
              <w:t>care</w:t>
            </w:r>
            <w:r>
              <w:rPr>
                <w:spacing w:val="-4"/>
                <w:sz w:val="18"/>
              </w:rPr>
              <w:t xml:space="preserve"> </w:t>
            </w:r>
            <w:r>
              <w:rPr>
                <w:sz w:val="18"/>
              </w:rPr>
              <w:t>has</w:t>
            </w:r>
            <w:r>
              <w:rPr>
                <w:spacing w:val="-7"/>
                <w:sz w:val="18"/>
              </w:rPr>
              <w:t xml:space="preserve"> </w:t>
            </w:r>
            <w:r>
              <w:rPr>
                <w:sz w:val="18"/>
              </w:rPr>
              <w:t>been</w:t>
            </w:r>
            <w:r>
              <w:rPr>
                <w:spacing w:val="-4"/>
                <w:sz w:val="18"/>
              </w:rPr>
              <w:t xml:space="preserve"> </w:t>
            </w:r>
            <w:r>
              <w:rPr>
                <w:sz w:val="18"/>
              </w:rPr>
              <w:t>taken</w:t>
            </w:r>
            <w:r>
              <w:rPr>
                <w:spacing w:val="-4"/>
                <w:sz w:val="18"/>
              </w:rPr>
              <w:t xml:space="preserve"> </w:t>
            </w:r>
            <w:r>
              <w:rPr>
                <w:sz w:val="18"/>
              </w:rPr>
              <w:t>to</w:t>
            </w:r>
            <w:r>
              <w:rPr>
                <w:spacing w:val="-6"/>
                <w:sz w:val="18"/>
              </w:rPr>
              <w:t xml:space="preserve"> </w:t>
            </w:r>
            <w:r>
              <w:rPr>
                <w:sz w:val="18"/>
              </w:rPr>
              <w:t>ensure</w:t>
            </w:r>
            <w:r>
              <w:rPr>
                <w:spacing w:val="-5"/>
                <w:sz w:val="18"/>
              </w:rPr>
              <w:t xml:space="preserve"> </w:t>
            </w:r>
            <w:r>
              <w:rPr>
                <w:sz w:val="18"/>
              </w:rPr>
              <w:t>that</w:t>
            </w:r>
            <w:r>
              <w:rPr>
                <w:spacing w:val="-7"/>
                <w:sz w:val="18"/>
              </w:rPr>
              <w:t xml:space="preserve"> </w:t>
            </w:r>
            <w:r>
              <w:rPr>
                <w:sz w:val="18"/>
              </w:rPr>
              <w:t>such</w:t>
            </w:r>
            <w:r>
              <w:rPr>
                <w:spacing w:val="-4"/>
                <w:sz w:val="18"/>
              </w:rPr>
              <w:t xml:space="preserve"> </w:t>
            </w:r>
            <w:r>
              <w:rPr>
                <w:sz w:val="18"/>
              </w:rPr>
              <w:t>data</w:t>
            </w:r>
            <w:r>
              <w:rPr>
                <w:spacing w:val="-1"/>
                <w:sz w:val="18"/>
              </w:rPr>
              <w:t xml:space="preserve"> </w:t>
            </w:r>
            <w:r>
              <w:rPr>
                <w:sz w:val="18"/>
              </w:rPr>
              <w:t>is</w:t>
            </w:r>
            <w:r>
              <w:rPr>
                <w:spacing w:val="-6"/>
                <w:sz w:val="18"/>
              </w:rPr>
              <w:t xml:space="preserve"> </w:t>
            </w:r>
            <w:r>
              <w:rPr>
                <w:sz w:val="18"/>
              </w:rPr>
              <w:t>extracted</w:t>
            </w:r>
            <w:r>
              <w:rPr>
                <w:spacing w:val="-6"/>
                <w:sz w:val="18"/>
              </w:rPr>
              <w:t xml:space="preserve"> </w:t>
            </w:r>
            <w:r>
              <w:rPr>
                <w:sz w:val="18"/>
              </w:rPr>
              <w:t>from</w:t>
            </w:r>
            <w:r>
              <w:rPr>
                <w:spacing w:val="-5"/>
                <w:sz w:val="18"/>
              </w:rPr>
              <w:t xml:space="preserve"> </w:t>
            </w:r>
            <w:r>
              <w:rPr>
                <w:sz w:val="18"/>
              </w:rPr>
              <w:t>authentic</w:t>
            </w:r>
            <w:r>
              <w:rPr>
                <w:spacing w:val="-5"/>
                <w:sz w:val="18"/>
              </w:rPr>
              <w:t xml:space="preserve"> </w:t>
            </w:r>
            <w:r>
              <w:rPr>
                <w:sz w:val="18"/>
              </w:rPr>
              <w:t>sources,</w:t>
            </w:r>
            <w:r>
              <w:rPr>
                <w:spacing w:val="-8"/>
                <w:sz w:val="18"/>
              </w:rPr>
              <w:t xml:space="preserve"> </w:t>
            </w:r>
            <w:r>
              <w:rPr>
                <w:sz w:val="18"/>
              </w:rPr>
              <w:t>however</w:t>
            </w:r>
            <w:r>
              <w:rPr>
                <w:spacing w:val="-4"/>
                <w:sz w:val="18"/>
              </w:rPr>
              <w:t xml:space="preserve"> </w:t>
            </w:r>
            <w:r>
              <w:rPr>
                <w:sz w:val="18"/>
              </w:rPr>
              <w:t>we</w:t>
            </w:r>
            <w:r>
              <w:rPr>
                <w:spacing w:val="-2"/>
                <w:sz w:val="18"/>
              </w:rPr>
              <w:t xml:space="preserve"> </w:t>
            </w:r>
            <w:r>
              <w:rPr>
                <w:sz w:val="18"/>
              </w:rPr>
              <w:t>still</w:t>
            </w:r>
            <w:r>
              <w:rPr>
                <w:spacing w:val="-6"/>
                <w:sz w:val="18"/>
              </w:rPr>
              <w:t xml:space="preserve"> </w:t>
            </w:r>
            <w:r>
              <w:rPr>
                <w:sz w:val="18"/>
              </w:rPr>
              <w:t>can’t</w:t>
            </w:r>
          </w:p>
          <w:p w:rsidR="0007563B" w:rsidRDefault="00176812">
            <w:pPr>
              <w:pStyle w:val="TableParagraph"/>
              <w:spacing w:line="204" w:lineRule="exact"/>
              <w:ind w:left="105"/>
              <w:jc w:val="both"/>
              <w:rPr>
                <w:sz w:val="18"/>
              </w:rPr>
            </w:pPr>
            <w:proofErr w:type="gramStart"/>
            <w:r>
              <w:rPr>
                <w:sz w:val="18"/>
              </w:rPr>
              <w:t>vouch</w:t>
            </w:r>
            <w:proofErr w:type="gramEnd"/>
            <w:r>
              <w:rPr>
                <w:spacing w:val="-3"/>
                <w:sz w:val="18"/>
              </w:rPr>
              <w:t xml:space="preserve"> </w:t>
            </w:r>
            <w:r>
              <w:rPr>
                <w:sz w:val="18"/>
              </w:rPr>
              <w:t>its</w:t>
            </w:r>
            <w:r>
              <w:rPr>
                <w:spacing w:val="-1"/>
                <w:sz w:val="18"/>
              </w:rPr>
              <w:t xml:space="preserve"> </w:t>
            </w:r>
            <w:r>
              <w:rPr>
                <w:sz w:val="18"/>
              </w:rPr>
              <w:t>authenticity,</w:t>
            </w:r>
            <w:r>
              <w:rPr>
                <w:spacing w:val="-2"/>
                <w:sz w:val="18"/>
              </w:rPr>
              <w:t xml:space="preserve"> </w:t>
            </w:r>
            <w:r>
              <w:rPr>
                <w:sz w:val="18"/>
              </w:rPr>
              <w:t>correctness,</w:t>
            </w:r>
            <w:r>
              <w:rPr>
                <w:spacing w:val="-3"/>
                <w:sz w:val="18"/>
              </w:rPr>
              <w:t xml:space="preserve"> </w:t>
            </w:r>
            <w:r>
              <w:rPr>
                <w:sz w:val="18"/>
              </w:rPr>
              <w:t>or</w:t>
            </w:r>
            <w:r>
              <w:rPr>
                <w:spacing w:val="-2"/>
                <w:sz w:val="18"/>
              </w:rPr>
              <w:t xml:space="preserve"> </w:t>
            </w:r>
            <w:r>
              <w:rPr>
                <w:sz w:val="18"/>
              </w:rPr>
              <w:t>accuracy.</w:t>
            </w:r>
          </w:p>
        </w:tc>
      </w:tr>
      <w:tr w:rsidR="0007563B" w:rsidTr="00176812">
        <w:trPr>
          <w:trHeight w:val="669"/>
        </w:trPr>
        <w:tc>
          <w:tcPr>
            <w:tcW w:w="559" w:type="dxa"/>
          </w:tcPr>
          <w:p w:rsidR="0007563B" w:rsidRDefault="00176812">
            <w:pPr>
              <w:pStyle w:val="TableParagraph"/>
              <w:spacing w:line="206" w:lineRule="exact"/>
              <w:ind w:left="75" w:right="86"/>
              <w:jc w:val="center"/>
              <w:rPr>
                <w:sz w:val="18"/>
              </w:rPr>
            </w:pPr>
            <w:r>
              <w:rPr>
                <w:sz w:val="18"/>
              </w:rPr>
              <w:t>9.</w:t>
            </w:r>
          </w:p>
        </w:tc>
        <w:tc>
          <w:tcPr>
            <w:tcW w:w="10773" w:type="dxa"/>
            <w:shd w:val="clear" w:color="auto" w:fill="FFFFFF" w:themeFill="background1"/>
          </w:tcPr>
          <w:p w:rsidR="0007563B" w:rsidRDefault="00176812">
            <w:pPr>
              <w:pStyle w:val="TableParagraph"/>
              <w:spacing w:line="206" w:lineRule="exact"/>
              <w:ind w:left="105"/>
              <w:rPr>
                <w:sz w:val="18"/>
              </w:rPr>
            </w:pPr>
            <w:r>
              <w:rPr>
                <w:sz w:val="18"/>
              </w:rPr>
              <w:t>Analysis</w:t>
            </w:r>
            <w:r>
              <w:rPr>
                <w:spacing w:val="24"/>
                <w:sz w:val="18"/>
              </w:rPr>
              <w:t xml:space="preserve"> </w:t>
            </w:r>
            <w:r>
              <w:rPr>
                <w:sz w:val="18"/>
              </w:rPr>
              <w:t>and</w:t>
            </w:r>
            <w:r>
              <w:rPr>
                <w:spacing w:val="22"/>
                <w:sz w:val="18"/>
              </w:rPr>
              <w:t xml:space="preserve"> </w:t>
            </w:r>
            <w:r>
              <w:rPr>
                <w:sz w:val="18"/>
              </w:rPr>
              <w:t>conclusions</w:t>
            </w:r>
            <w:r>
              <w:rPr>
                <w:spacing w:val="23"/>
                <w:sz w:val="18"/>
              </w:rPr>
              <w:t xml:space="preserve"> </w:t>
            </w:r>
            <w:r>
              <w:rPr>
                <w:sz w:val="18"/>
              </w:rPr>
              <w:t>adopted</w:t>
            </w:r>
            <w:r>
              <w:rPr>
                <w:spacing w:val="22"/>
                <w:sz w:val="18"/>
              </w:rPr>
              <w:t xml:space="preserve"> </w:t>
            </w:r>
            <w:r>
              <w:rPr>
                <w:sz w:val="18"/>
              </w:rPr>
              <w:t>in</w:t>
            </w:r>
            <w:r>
              <w:rPr>
                <w:spacing w:val="30"/>
                <w:sz w:val="18"/>
              </w:rPr>
              <w:t xml:space="preserve"> </w:t>
            </w:r>
            <w:r>
              <w:rPr>
                <w:sz w:val="18"/>
              </w:rPr>
              <w:t>the</w:t>
            </w:r>
            <w:r>
              <w:rPr>
                <w:spacing w:val="24"/>
                <w:sz w:val="18"/>
              </w:rPr>
              <w:t xml:space="preserve"> </w:t>
            </w:r>
            <w:r>
              <w:rPr>
                <w:sz w:val="18"/>
              </w:rPr>
              <w:t>report</w:t>
            </w:r>
            <w:r>
              <w:rPr>
                <w:spacing w:val="22"/>
                <w:sz w:val="18"/>
              </w:rPr>
              <w:t xml:space="preserve"> </w:t>
            </w:r>
            <w:r>
              <w:rPr>
                <w:sz w:val="18"/>
              </w:rPr>
              <w:t>are</w:t>
            </w:r>
            <w:r>
              <w:rPr>
                <w:spacing w:val="23"/>
                <w:sz w:val="18"/>
              </w:rPr>
              <w:t xml:space="preserve"> </w:t>
            </w:r>
            <w:r>
              <w:rPr>
                <w:sz w:val="18"/>
              </w:rPr>
              <w:t>limited</w:t>
            </w:r>
            <w:r>
              <w:rPr>
                <w:spacing w:val="22"/>
                <w:sz w:val="18"/>
              </w:rPr>
              <w:t xml:space="preserve"> </w:t>
            </w:r>
            <w:r>
              <w:rPr>
                <w:sz w:val="18"/>
              </w:rPr>
              <w:t>to</w:t>
            </w:r>
            <w:r>
              <w:rPr>
                <w:spacing w:val="25"/>
                <w:sz w:val="18"/>
              </w:rPr>
              <w:t xml:space="preserve"> </w:t>
            </w:r>
            <w:r>
              <w:rPr>
                <w:sz w:val="18"/>
              </w:rPr>
              <w:t>the</w:t>
            </w:r>
            <w:r>
              <w:rPr>
                <w:spacing w:val="23"/>
                <w:sz w:val="18"/>
              </w:rPr>
              <w:t xml:space="preserve"> </w:t>
            </w:r>
            <w:r>
              <w:rPr>
                <w:sz w:val="18"/>
              </w:rPr>
              <w:t>reported</w:t>
            </w:r>
            <w:r>
              <w:rPr>
                <w:spacing w:val="23"/>
                <w:sz w:val="18"/>
              </w:rPr>
              <w:t xml:space="preserve"> </w:t>
            </w:r>
            <w:r>
              <w:rPr>
                <w:sz w:val="18"/>
              </w:rPr>
              <w:t>assumptions,</w:t>
            </w:r>
            <w:r>
              <w:rPr>
                <w:spacing w:val="22"/>
                <w:sz w:val="18"/>
              </w:rPr>
              <w:t xml:space="preserve"> </w:t>
            </w:r>
            <w:r>
              <w:rPr>
                <w:sz w:val="18"/>
              </w:rPr>
              <w:t>conditions</w:t>
            </w:r>
            <w:r>
              <w:rPr>
                <w:spacing w:val="22"/>
                <w:sz w:val="18"/>
              </w:rPr>
              <w:t xml:space="preserve"> </w:t>
            </w:r>
            <w:r>
              <w:rPr>
                <w:sz w:val="18"/>
              </w:rPr>
              <w:t>and</w:t>
            </w:r>
            <w:r>
              <w:rPr>
                <w:spacing w:val="23"/>
                <w:sz w:val="18"/>
              </w:rPr>
              <w:t xml:space="preserve"> </w:t>
            </w:r>
            <w:r>
              <w:rPr>
                <w:sz w:val="18"/>
              </w:rPr>
              <w:t>information</w:t>
            </w:r>
            <w:r>
              <w:rPr>
                <w:spacing w:val="25"/>
                <w:sz w:val="18"/>
              </w:rPr>
              <w:t xml:space="preserve"> </w:t>
            </w:r>
            <w:r>
              <w:rPr>
                <w:sz w:val="18"/>
              </w:rPr>
              <w:t>came</w:t>
            </w:r>
            <w:r>
              <w:rPr>
                <w:spacing w:val="25"/>
                <w:sz w:val="18"/>
              </w:rPr>
              <w:t xml:space="preserve"> </w:t>
            </w:r>
            <w:r>
              <w:rPr>
                <w:sz w:val="18"/>
              </w:rPr>
              <w:t>to</w:t>
            </w:r>
            <w:r>
              <w:rPr>
                <w:spacing w:val="25"/>
                <w:sz w:val="18"/>
              </w:rPr>
              <w:t xml:space="preserve"> </w:t>
            </w:r>
            <w:r>
              <w:rPr>
                <w:sz w:val="18"/>
              </w:rPr>
              <w:t>our</w:t>
            </w:r>
          </w:p>
          <w:p w:rsidR="0007563B" w:rsidRDefault="00176812">
            <w:pPr>
              <w:pStyle w:val="TableParagraph"/>
              <w:spacing w:before="3" w:line="220" w:lineRule="atLeast"/>
              <w:ind w:left="105"/>
              <w:rPr>
                <w:sz w:val="18"/>
              </w:rPr>
            </w:pPr>
            <w:r>
              <w:rPr>
                <w:sz w:val="18"/>
              </w:rPr>
              <w:t>knowledge</w:t>
            </w:r>
            <w:r>
              <w:rPr>
                <w:spacing w:val="12"/>
                <w:sz w:val="18"/>
              </w:rPr>
              <w:t xml:space="preserve"> </w:t>
            </w:r>
            <w:r>
              <w:rPr>
                <w:sz w:val="18"/>
              </w:rPr>
              <w:t>during</w:t>
            </w:r>
            <w:r>
              <w:rPr>
                <w:spacing w:val="13"/>
                <w:sz w:val="18"/>
              </w:rPr>
              <w:t xml:space="preserve"> </w:t>
            </w:r>
            <w:r>
              <w:rPr>
                <w:sz w:val="18"/>
              </w:rPr>
              <w:t>the</w:t>
            </w:r>
            <w:r>
              <w:rPr>
                <w:spacing w:val="13"/>
                <w:sz w:val="18"/>
              </w:rPr>
              <w:t xml:space="preserve"> </w:t>
            </w:r>
            <w:r>
              <w:rPr>
                <w:sz w:val="18"/>
              </w:rPr>
              <w:t>course</w:t>
            </w:r>
            <w:r>
              <w:rPr>
                <w:spacing w:val="11"/>
                <w:sz w:val="18"/>
              </w:rPr>
              <w:t xml:space="preserve"> </w:t>
            </w:r>
            <w:r>
              <w:rPr>
                <w:sz w:val="18"/>
              </w:rPr>
              <w:t>of</w:t>
            </w:r>
            <w:r>
              <w:rPr>
                <w:spacing w:val="14"/>
                <w:sz w:val="18"/>
              </w:rPr>
              <w:t xml:space="preserve"> </w:t>
            </w:r>
            <w:r>
              <w:rPr>
                <w:sz w:val="18"/>
              </w:rPr>
              <w:t>the</w:t>
            </w:r>
            <w:r>
              <w:rPr>
                <w:spacing w:val="15"/>
                <w:sz w:val="18"/>
              </w:rPr>
              <w:t xml:space="preserve"> </w:t>
            </w:r>
            <w:r>
              <w:rPr>
                <w:sz w:val="18"/>
              </w:rPr>
              <w:t>work</w:t>
            </w:r>
            <w:r>
              <w:rPr>
                <w:spacing w:val="13"/>
                <w:sz w:val="18"/>
              </w:rPr>
              <w:t xml:space="preserve"> </w:t>
            </w:r>
            <w:r>
              <w:rPr>
                <w:sz w:val="18"/>
              </w:rPr>
              <w:t>and</w:t>
            </w:r>
            <w:r>
              <w:rPr>
                <w:spacing w:val="13"/>
                <w:sz w:val="18"/>
              </w:rPr>
              <w:t xml:space="preserve"> </w:t>
            </w:r>
            <w:r>
              <w:rPr>
                <w:sz w:val="18"/>
              </w:rPr>
              <w:t>based</w:t>
            </w:r>
            <w:r>
              <w:rPr>
                <w:spacing w:val="14"/>
                <w:sz w:val="18"/>
              </w:rPr>
              <w:t xml:space="preserve"> </w:t>
            </w:r>
            <w:r>
              <w:rPr>
                <w:sz w:val="18"/>
              </w:rPr>
              <w:t>on</w:t>
            </w:r>
            <w:r>
              <w:rPr>
                <w:spacing w:val="15"/>
                <w:sz w:val="18"/>
              </w:rPr>
              <w:t xml:space="preserve"> </w:t>
            </w:r>
            <w:r>
              <w:rPr>
                <w:sz w:val="18"/>
              </w:rPr>
              <w:t>the</w:t>
            </w:r>
            <w:r>
              <w:rPr>
                <w:spacing w:val="13"/>
                <w:sz w:val="18"/>
              </w:rPr>
              <w:t xml:space="preserve"> </w:t>
            </w:r>
            <w:r>
              <w:rPr>
                <w:sz w:val="18"/>
              </w:rPr>
              <w:t>Standard</w:t>
            </w:r>
            <w:r>
              <w:rPr>
                <w:spacing w:val="13"/>
                <w:sz w:val="18"/>
              </w:rPr>
              <w:t xml:space="preserve"> </w:t>
            </w:r>
            <w:r>
              <w:rPr>
                <w:sz w:val="18"/>
              </w:rPr>
              <w:t>Operating</w:t>
            </w:r>
            <w:r>
              <w:rPr>
                <w:spacing w:val="12"/>
                <w:sz w:val="18"/>
              </w:rPr>
              <w:t xml:space="preserve"> </w:t>
            </w:r>
            <w:r>
              <w:rPr>
                <w:sz w:val="18"/>
              </w:rPr>
              <w:t>Procedures,</w:t>
            </w:r>
            <w:r>
              <w:rPr>
                <w:spacing w:val="12"/>
                <w:sz w:val="18"/>
              </w:rPr>
              <w:t xml:space="preserve"> </w:t>
            </w:r>
            <w:r>
              <w:rPr>
                <w:sz w:val="18"/>
              </w:rPr>
              <w:t>Best</w:t>
            </w:r>
            <w:r>
              <w:rPr>
                <w:spacing w:val="12"/>
                <w:sz w:val="18"/>
              </w:rPr>
              <w:t xml:space="preserve"> </w:t>
            </w:r>
            <w:r>
              <w:rPr>
                <w:sz w:val="18"/>
              </w:rPr>
              <w:t>Practices,</w:t>
            </w:r>
            <w:r>
              <w:rPr>
                <w:spacing w:val="15"/>
                <w:sz w:val="18"/>
              </w:rPr>
              <w:t xml:space="preserve"> </w:t>
            </w:r>
            <w:r>
              <w:rPr>
                <w:sz w:val="18"/>
              </w:rPr>
              <w:t>Caveats,</w:t>
            </w:r>
            <w:r>
              <w:rPr>
                <w:spacing w:val="10"/>
                <w:sz w:val="18"/>
              </w:rPr>
              <w:t xml:space="preserve"> </w:t>
            </w:r>
            <w:r>
              <w:rPr>
                <w:sz w:val="18"/>
              </w:rPr>
              <w:t>Limitations,</w:t>
            </w:r>
            <w:r>
              <w:rPr>
                <w:spacing w:val="-47"/>
                <w:sz w:val="18"/>
              </w:rPr>
              <w:t xml:space="preserve"> </w:t>
            </w:r>
            <w:r>
              <w:rPr>
                <w:sz w:val="18"/>
              </w:rPr>
              <w:t>Conditions,</w:t>
            </w:r>
            <w:r>
              <w:rPr>
                <w:spacing w:val="-1"/>
                <w:sz w:val="18"/>
              </w:rPr>
              <w:t xml:space="preserve"> </w:t>
            </w:r>
            <w:r>
              <w:rPr>
                <w:sz w:val="18"/>
              </w:rPr>
              <w:t>Remarks, Important</w:t>
            </w:r>
            <w:r>
              <w:rPr>
                <w:spacing w:val="-1"/>
                <w:sz w:val="18"/>
              </w:rPr>
              <w:t xml:space="preserve"> </w:t>
            </w:r>
            <w:r>
              <w:rPr>
                <w:sz w:val="18"/>
              </w:rPr>
              <w:t>Notes, Valuation</w:t>
            </w:r>
            <w:r>
              <w:rPr>
                <w:spacing w:val="-1"/>
                <w:sz w:val="18"/>
              </w:rPr>
              <w:t xml:space="preserve"> </w:t>
            </w:r>
            <w:r>
              <w:rPr>
                <w:sz w:val="18"/>
              </w:rPr>
              <w:t>TOR and</w:t>
            </w:r>
            <w:r>
              <w:rPr>
                <w:spacing w:val="-3"/>
                <w:sz w:val="18"/>
              </w:rPr>
              <w:t xml:space="preserve"> </w:t>
            </w:r>
            <w:r>
              <w:rPr>
                <w:sz w:val="18"/>
              </w:rPr>
              <w:t>definition</w:t>
            </w:r>
            <w:r>
              <w:rPr>
                <w:spacing w:val="-2"/>
                <w:sz w:val="18"/>
              </w:rPr>
              <w:t xml:space="preserve"> </w:t>
            </w:r>
            <w:r>
              <w:rPr>
                <w:sz w:val="18"/>
              </w:rPr>
              <w:t>of</w:t>
            </w:r>
            <w:r>
              <w:rPr>
                <w:spacing w:val="-2"/>
                <w:sz w:val="18"/>
              </w:rPr>
              <w:t xml:space="preserve"> </w:t>
            </w:r>
            <w:r>
              <w:rPr>
                <w:sz w:val="18"/>
              </w:rPr>
              <w:t>different</w:t>
            </w:r>
            <w:r>
              <w:rPr>
                <w:spacing w:val="-3"/>
                <w:sz w:val="18"/>
              </w:rPr>
              <w:t xml:space="preserve"> </w:t>
            </w:r>
            <w:r>
              <w:rPr>
                <w:sz w:val="18"/>
              </w:rPr>
              <w:t>nature of</w:t>
            </w:r>
            <w:r>
              <w:rPr>
                <w:spacing w:val="-1"/>
                <w:sz w:val="18"/>
              </w:rPr>
              <w:t xml:space="preserve"> </w:t>
            </w:r>
            <w:r>
              <w:rPr>
                <w:sz w:val="18"/>
              </w:rPr>
              <w:t>values.</w:t>
            </w:r>
          </w:p>
        </w:tc>
      </w:tr>
      <w:tr w:rsidR="0007563B" w:rsidTr="00176812">
        <w:trPr>
          <w:trHeight w:val="893"/>
        </w:trPr>
        <w:tc>
          <w:tcPr>
            <w:tcW w:w="559" w:type="dxa"/>
          </w:tcPr>
          <w:p w:rsidR="0007563B" w:rsidRDefault="00176812">
            <w:pPr>
              <w:pStyle w:val="TableParagraph"/>
              <w:spacing w:line="206" w:lineRule="exact"/>
              <w:ind w:left="172" w:right="86"/>
              <w:jc w:val="center"/>
              <w:rPr>
                <w:sz w:val="18"/>
              </w:rPr>
            </w:pPr>
            <w:r>
              <w:rPr>
                <w:sz w:val="18"/>
              </w:rPr>
              <w:t>10.</w:t>
            </w:r>
          </w:p>
        </w:tc>
        <w:tc>
          <w:tcPr>
            <w:tcW w:w="10773" w:type="dxa"/>
            <w:shd w:val="clear" w:color="auto" w:fill="FFFFFF" w:themeFill="background1"/>
          </w:tcPr>
          <w:p w:rsidR="0007563B" w:rsidRDefault="00176812">
            <w:pPr>
              <w:pStyle w:val="TableParagraph"/>
              <w:spacing w:line="259" w:lineRule="auto"/>
              <w:ind w:left="105" w:right="96"/>
              <w:jc w:val="both"/>
              <w:rPr>
                <w:sz w:val="18"/>
              </w:rPr>
            </w:pPr>
            <w:r>
              <w:rPr>
                <w:sz w:val="18"/>
              </w:rPr>
              <w:t>Value varies with the Purpose/ Date/ Asset Condition &amp; situation/ Market condition, demand &amp; supply, asset utility prevailing on a</w:t>
            </w:r>
            <w:r>
              <w:rPr>
                <w:spacing w:val="1"/>
                <w:sz w:val="18"/>
              </w:rPr>
              <w:t xml:space="preserve"> </w:t>
            </w:r>
            <w:r>
              <w:rPr>
                <w:sz w:val="18"/>
              </w:rPr>
              <w:t>particular date/ Mode of sale. The indicative &amp; estimated prospective Value of the asset given in this report is restricted only for the</w:t>
            </w:r>
            <w:r>
              <w:rPr>
                <w:spacing w:val="1"/>
                <w:sz w:val="18"/>
              </w:rPr>
              <w:t xml:space="preserve"> </w:t>
            </w:r>
            <w:r>
              <w:rPr>
                <w:spacing w:val="-1"/>
                <w:sz w:val="18"/>
              </w:rPr>
              <w:t>purpose</w:t>
            </w:r>
            <w:r>
              <w:rPr>
                <w:spacing w:val="-9"/>
                <w:sz w:val="18"/>
              </w:rPr>
              <w:t xml:space="preserve"> </w:t>
            </w:r>
            <w:r>
              <w:rPr>
                <w:spacing w:val="-1"/>
                <w:sz w:val="18"/>
              </w:rPr>
              <w:t>and</w:t>
            </w:r>
            <w:r>
              <w:rPr>
                <w:spacing w:val="-9"/>
                <w:sz w:val="18"/>
              </w:rPr>
              <w:t xml:space="preserve"> </w:t>
            </w:r>
            <w:r>
              <w:rPr>
                <w:spacing w:val="-1"/>
                <w:sz w:val="18"/>
              </w:rPr>
              <w:t>other</w:t>
            </w:r>
            <w:r>
              <w:rPr>
                <w:spacing w:val="-12"/>
                <w:sz w:val="18"/>
              </w:rPr>
              <w:t xml:space="preserve"> </w:t>
            </w:r>
            <w:r>
              <w:rPr>
                <w:spacing w:val="-1"/>
                <w:sz w:val="18"/>
              </w:rPr>
              <w:t>points</w:t>
            </w:r>
            <w:r>
              <w:rPr>
                <w:spacing w:val="-8"/>
                <w:sz w:val="18"/>
              </w:rPr>
              <w:t xml:space="preserve"> </w:t>
            </w:r>
            <w:r>
              <w:rPr>
                <w:spacing w:val="-1"/>
                <w:sz w:val="18"/>
              </w:rPr>
              <w:t>mentioned</w:t>
            </w:r>
            <w:r>
              <w:rPr>
                <w:spacing w:val="-9"/>
                <w:sz w:val="18"/>
              </w:rPr>
              <w:t xml:space="preserve"> </w:t>
            </w:r>
            <w:r>
              <w:rPr>
                <w:sz w:val="18"/>
              </w:rPr>
              <w:t>above</w:t>
            </w:r>
            <w:r>
              <w:rPr>
                <w:spacing w:val="-9"/>
                <w:sz w:val="18"/>
              </w:rPr>
              <w:t xml:space="preserve"> </w:t>
            </w:r>
            <w:r>
              <w:rPr>
                <w:sz w:val="18"/>
              </w:rPr>
              <w:t>prevailing</w:t>
            </w:r>
            <w:r>
              <w:rPr>
                <w:spacing w:val="-9"/>
                <w:sz w:val="18"/>
              </w:rPr>
              <w:t xml:space="preserve"> </w:t>
            </w:r>
            <w:r>
              <w:rPr>
                <w:sz w:val="18"/>
              </w:rPr>
              <w:t>on</w:t>
            </w:r>
            <w:r>
              <w:rPr>
                <w:spacing w:val="-9"/>
                <w:sz w:val="18"/>
              </w:rPr>
              <w:t xml:space="preserve"> </w:t>
            </w:r>
            <w:r>
              <w:rPr>
                <w:sz w:val="18"/>
              </w:rPr>
              <w:t>a</w:t>
            </w:r>
            <w:r>
              <w:rPr>
                <w:spacing w:val="-9"/>
                <w:sz w:val="18"/>
              </w:rPr>
              <w:t xml:space="preserve"> </w:t>
            </w:r>
            <w:r>
              <w:rPr>
                <w:sz w:val="18"/>
              </w:rPr>
              <w:t>particular</w:t>
            </w:r>
            <w:r>
              <w:rPr>
                <w:spacing w:val="-10"/>
                <w:sz w:val="18"/>
              </w:rPr>
              <w:t xml:space="preserve"> </w:t>
            </w:r>
            <w:r>
              <w:rPr>
                <w:sz w:val="18"/>
              </w:rPr>
              <w:t>date</w:t>
            </w:r>
            <w:r>
              <w:rPr>
                <w:spacing w:val="-9"/>
                <w:sz w:val="18"/>
              </w:rPr>
              <w:t xml:space="preserve"> </w:t>
            </w:r>
            <w:r>
              <w:rPr>
                <w:sz w:val="18"/>
              </w:rPr>
              <w:t>as</w:t>
            </w:r>
            <w:r>
              <w:rPr>
                <w:spacing w:val="-11"/>
                <w:sz w:val="18"/>
              </w:rPr>
              <w:t xml:space="preserve"> </w:t>
            </w:r>
            <w:r>
              <w:rPr>
                <w:sz w:val="18"/>
              </w:rPr>
              <w:t>mentioned</w:t>
            </w:r>
            <w:r>
              <w:rPr>
                <w:spacing w:val="-9"/>
                <w:sz w:val="18"/>
              </w:rPr>
              <w:t xml:space="preserve"> </w:t>
            </w:r>
            <w:r>
              <w:rPr>
                <w:sz w:val="18"/>
              </w:rPr>
              <w:t>in</w:t>
            </w:r>
            <w:r>
              <w:rPr>
                <w:spacing w:val="-9"/>
                <w:sz w:val="18"/>
              </w:rPr>
              <w:t xml:space="preserve"> </w:t>
            </w:r>
            <w:r>
              <w:rPr>
                <w:sz w:val="18"/>
              </w:rPr>
              <w:t>the</w:t>
            </w:r>
            <w:r>
              <w:rPr>
                <w:spacing w:val="-9"/>
                <w:sz w:val="18"/>
              </w:rPr>
              <w:t xml:space="preserve"> </w:t>
            </w:r>
            <w:r>
              <w:rPr>
                <w:sz w:val="18"/>
              </w:rPr>
              <w:t>report.</w:t>
            </w:r>
            <w:r>
              <w:rPr>
                <w:spacing w:val="-9"/>
                <w:sz w:val="18"/>
              </w:rPr>
              <w:t xml:space="preserve"> </w:t>
            </w:r>
            <w:r>
              <w:rPr>
                <w:sz w:val="18"/>
              </w:rPr>
              <w:t>If</w:t>
            </w:r>
            <w:r>
              <w:rPr>
                <w:spacing w:val="-9"/>
                <w:sz w:val="18"/>
              </w:rPr>
              <w:t xml:space="preserve"> </w:t>
            </w:r>
            <w:r>
              <w:rPr>
                <w:sz w:val="18"/>
              </w:rPr>
              <w:t>any</w:t>
            </w:r>
            <w:r>
              <w:rPr>
                <w:spacing w:val="-11"/>
                <w:sz w:val="18"/>
              </w:rPr>
              <w:t xml:space="preserve"> </w:t>
            </w:r>
            <w:r>
              <w:rPr>
                <w:sz w:val="18"/>
              </w:rPr>
              <w:t>of</w:t>
            </w:r>
            <w:r>
              <w:rPr>
                <w:spacing w:val="-9"/>
                <w:sz w:val="18"/>
              </w:rPr>
              <w:t xml:space="preserve"> </w:t>
            </w:r>
            <w:r>
              <w:rPr>
                <w:sz w:val="18"/>
              </w:rPr>
              <w:t>these</w:t>
            </w:r>
            <w:r>
              <w:rPr>
                <w:spacing w:val="-9"/>
                <w:sz w:val="18"/>
              </w:rPr>
              <w:t xml:space="preserve"> </w:t>
            </w:r>
            <w:r>
              <w:rPr>
                <w:sz w:val="18"/>
              </w:rPr>
              <w:t>points</w:t>
            </w:r>
            <w:r>
              <w:rPr>
                <w:spacing w:val="-11"/>
                <w:sz w:val="18"/>
              </w:rPr>
              <w:t xml:space="preserve"> </w:t>
            </w:r>
            <w:r>
              <w:rPr>
                <w:sz w:val="18"/>
              </w:rPr>
              <w:t>are</w:t>
            </w:r>
            <w:r>
              <w:rPr>
                <w:spacing w:val="-9"/>
                <w:sz w:val="18"/>
              </w:rPr>
              <w:t xml:space="preserve"> </w:t>
            </w:r>
            <w:r>
              <w:rPr>
                <w:sz w:val="18"/>
              </w:rPr>
              <w:t>different</w:t>
            </w:r>
          </w:p>
          <w:p w:rsidR="0007563B" w:rsidRDefault="00176812">
            <w:pPr>
              <w:pStyle w:val="TableParagraph"/>
              <w:spacing w:line="203" w:lineRule="exact"/>
              <w:ind w:left="105"/>
              <w:jc w:val="both"/>
              <w:rPr>
                <w:sz w:val="18"/>
              </w:rPr>
            </w:pPr>
            <w:proofErr w:type="gramStart"/>
            <w:r>
              <w:rPr>
                <w:sz w:val="18"/>
              </w:rPr>
              <w:t>from</w:t>
            </w:r>
            <w:proofErr w:type="gramEnd"/>
            <w:r>
              <w:rPr>
                <w:spacing w:val="-1"/>
                <w:sz w:val="18"/>
              </w:rPr>
              <w:t xml:space="preserve"> </w:t>
            </w:r>
            <w:r>
              <w:rPr>
                <w:sz w:val="18"/>
              </w:rPr>
              <w:t>the</w:t>
            </w:r>
            <w:r>
              <w:rPr>
                <w:spacing w:val="-2"/>
                <w:sz w:val="18"/>
              </w:rPr>
              <w:t xml:space="preserve"> </w:t>
            </w:r>
            <w:r>
              <w:rPr>
                <w:sz w:val="18"/>
              </w:rPr>
              <w:t>one</w:t>
            </w:r>
            <w:r>
              <w:rPr>
                <w:spacing w:val="-4"/>
                <w:sz w:val="18"/>
              </w:rPr>
              <w:t xml:space="preserve"> </w:t>
            </w:r>
            <w:r>
              <w:rPr>
                <w:sz w:val="18"/>
              </w:rPr>
              <w:t>mentioned</w:t>
            </w:r>
            <w:r>
              <w:rPr>
                <w:spacing w:val="-2"/>
                <w:sz w:val="18"/>
              </w:rPr>
              <w:t xml:space="preserve"> </w:t>
            </w:r>
            <w:r>
              <w:rPr>
                <w:sz w:val="18"/>
              </w:rPr>
              <w:t>aforesaid</w:t>
            </w:r>
            <w:r>
              <w:rPr>
                <w:spacing w:val="-2"/>
                <w:sz w:val="18"/>
              </w:rPr>
              <w:t xml:space="preserve"> </w:t>
            </w:r>
            <w:r>
              <w:rPr>
                <w:sz w:val="18"/>
              </w:rPr>
              <w:t>in</w:t>
            </w:r>
            <w:r>
              <w:rPr>
                <w:spacing w:val="-2"/>
                <w:sz w:val="18"/>
              </w:rPr>
              <w:t xml:space="preserve"> </w:t>
            </w:r>
            <w:r>
              <w:rPr>
                <w:sz w:val="18"/>
              </w:rPr>
              <w:t>the</w:t>
            </w:r>
            <w:r>
              <w:rPr>
                <w:spacing w:val="-2"/>
                <w:sz w:val="18"/>
              </w:rPr>
              <w:t xml:space="preserve"> </w:t>
            </w:r>
            <w:r>
              <w:rPr>
                <w:sz w:val="18"/>
              </w:rPr>
              <w:t>Report</w:t>
            </w:r>
            <w:r>
              <w:rPr>
                <w:spacing w:val="-2"/>
                <w:sz w:val="18"/>
              </w:rPr>
              <w:t xml:space="preserve"> </w:t>
            </w:r>
            <w:r>
              <w:rPr>
                <w:sz w:val="18"/>
              </w:rPr>
              <w:t>then</w:t>
            </w:r>
            <w:r>
              <w:rPr>
                <w:spacing w:val="-2"/>
                <w:sz w:val="18"/>
              </w:rPr>
              <w:t xml:space="preserve"> </w:t>
            </w:r>
            <w:r>
              <w:rPr>
                <w:sz w:val="18"/>
              </w:rPr>
              <w:t>this</w:t>
            </w:r>
            <w:r>
              <w:rPr>
                <w:spacing w:val="-1"/>
                <w:sz w:val="18"/>
              </w:rPr>
              <w:t xml:space="preserve"> </w:t>
            </w:r>
            <w:r>
              <w:rPr>
                <w:sz w:val="18"/>
              </w:rPr>
              <w:t>report</w:t>
            </w:r>
            <w:r>
              <w:rPr>
                <w:spacing w:val="-2"/>
                <w:sz w:val="18"/>
              </w:rPr>
              <w:t xml:space="preserve"> </w:t>
            </w:r>
            <w:r>
              <w:rPr>
                <w:sz w:val="18"/>
              </w:rPr>
              <w:t>should</w:t>
            </w:r>
            <w:r>
              <w:rPr>
                <w:spacing w:val="-1"/>
                <w:sz w:val="18"/>
              </w:rPr>
              <w:t xml:space="preserve"> </w:t>
            </w:r>
            <w:r>
              <w:rPr>
                <w:sz w:val="18"/>
              </w:rPr>
              <w:t>not</w:t>
            </w:r>
            <w:r>
              <w:rPr>
                <w:spacing w:val="-4"/>
                <w:sz w:val="18"/>
              </w:rPr>
              <w:t xml:space="preserve"> </w:t>
            </w:r>
            <w:r>
              <w:rPr>
                <w:sz w:val="18"/>
              </w:rPr>
              <w:t>be</w:t>
            </w:r>
            <w:r>
              <w:rPr>
                <w:spacing w:val="-2"/>
                <w:sz w:val="18"/>
              </w:rPr>
              <w:t xml:space="preserve"> </w:t>
            </w:r>
            <w:r>
              <w:rPr>
                <w:sz w:val="18"/>
              </w:rPr>
              <w:t>referred.</w:t>
            </w:r>
          </w:p>
        </w:tc>
      </w:tr>
      <w:tr w:rsidR="0007563B">
        <w:trPr>
          <w:trHeight w:val="671"/>
        </w:trPr>
        <w:tc>
          <w:tcPr>
            <w:tcW w:w="559" w:type="dxa"/>
          </w:tcPr>
          <w:p w:rsidR="0007563B" w:rsidRDefault="00176812">
            <w:pPr>
              <w:pStyle w:val="TableParagraph"/>
              <w:spacing w:before="1"/>
              <w:ind w:left="172" w:right="86"/>
              <w:jc w:val="center"/>
              <w:rPr>
                <w:sz w:val="18"/>
              </w:rPr>
            </w:pPr>
            <w:r>
              <w:rPr>
                <w:sz w:val="18"/>
              </w:rPr>
              <w:t>11.</w:t>
            </w:r>
          </w:p>
        </w:tc>
        <w:tc>
          <w:tcPr>
            <w:tcW w:w="10773" w:type="dxa"/>
          </w:tcPr>
          <w:p w:rsidR="0007563B" w:rsidRDefault="00176812">
            <w:pPr>
              <w:pStyle w:val="TableParagraph"/>
              <w:spacing w:before="1" w:line="259" w:lineRule="auto"/>
              <w:ind w:left="105"/>
              <w:rPr>
                <w:sz w:val="18"/>
              </w:rPr>
            </w:pPr>
            <w:r>
              <w:rPr>
                <w:sz w:val="18"/>
              </w:rPr>
              <w:t>Our report is meant ONLY for the purpose mentioned in the report and should not be used for any other purpose. The Report should</w:t>
            </w:r>
            <w:r>
              <w:rPr>
                <w:spacing w:val="-47"/>
                <w:sz w:val="18"/>
              </w:rPr>
              <w:t xml:space="preserve"> </w:t>
            </w:r>
            <w:r>
              <w:rPr>
                <w:sz w:val="18"/>
              </w:rPr>
              <w:t>not</w:t>
            </w:r>
            <w:r>
              <w:rPr>
                <w:spacing w:val="-4"/>
                <w:sz w:val="18"/>
              </w:rPr>
              <w:t xml:space="preserve"> </w:t>
            </w:r>
            <w:r>
              <w:rPr>
                <w:sz w:val="18"/>
              </w:rPr>
              <w:t>be</w:t>
            </w:r>
            <w:r>
              <w:rPr>
                <w:spacing w:val="-5"/>
                <w:sz w:val="18"/>
              </w:rPr>
              <w:t xml:space="preserve"> </w:t>
            </w:r>
            <w:r>
              <w:rPr>
                <w:sz w:val="18"/>
              </w:rPr>
              <w:t>copied</w:t>
            </w:r>
            <w:r>
              <w:rPr>
                <w:spacing w:val="-4"/>
                <w:sz w:val="18"/>
              </w:rPr>
              <w:t xml:space="preserve"> </w:t>
            </w:r>
            <w:r>
              <w:rPr>
                <w:sz w:val="18"/>
              </w:rPr>
              <w:t>or</w:t>
            </w:r>
            <w:r>
              <w:rPr>
                <w:spacing w:val="-3"/>
                <w:sz w:val="18"/>
              </w:rPr>
              <w:t xml:space="preserve"> </w:t>
            </w:r>
            <w:r>
              <w:rPr>
                <w:sz w:val="18"/>
              </w:rPr>
              <w:t>reproduced</w:t>
            </w:r>
            <w:r>
              <w:rPr>
                <w:spacing w:val="-4"/>
                <w:sz w:val="18"/>
              </w:rPr>
              <w:t xml:space="preserve"> </w:t>
            </w:r>
            <w:r>
              <w:rPr>
                <w:sz w:val="18"/>
              </w:rPr>
              <w:t>for</w:t>
            </w:r>
            <w:r>
              <w:rPr>
                <w:spacing w:val="-3"/>
                <w:sz w:val="18"/>
              </w:rPr>
              <w:t xml:space="preserve"> </w:t>
            </w:r>
            <w:r>
              <w:rPr>
                <w:sz w:val="18"/>
              </w:rPr>
              <w:t>any</w:t>
            </w:r>
            <w:r>
              <w:rPr>
                <w:spacing w:val="-6"/>
                <w:sz w:val="18"/>
              </w:rPr>
              <w:t xml:space="preserve"> </w:t>
            </w:r>
            <w:r>
              <w:rPr>
                <w:sz w:val="18"/>
              </w:rPr>
              <w:t>purpose</w:t>
            </w:r>
            <w:r>
              <w:rPr>
                <w:spacing w:val="-3"/>
                <w:sz w:val="18"/>
              </w:rPr>
              <w:t xml:space="preserve"> </w:t>
            </w:r>
            <w:r>
              <w:rPr>
                <w:sz w:val="18"/>
              </w:rPr>
              <w:t>other</w:t>
            </w:r>
            <w:r>
              <w:rPr>
                <w:spacing w:val="-4"/>
                <w:sz w:val="18"/>
              </w:rPr>
              <w:t xml:space="preserve"> </w:t>
            </w:r>
            <w:r>
              <w:rPr>
                <w:sz w:val="18"/>
              </w:rPr>
              <w:t>than</w:t>
            </w:r>
            <w:r>
              <w:rPr>
                <w:spacing w:val="-3"/>
                <w:sz w:val="18"/>
              </w:rPr>
              <w:t xml:space="preserve"> </w:t>
            </w:r>
            <w:r>
              <w:rPr>
                <w:sz w:val="18"/>
              </w:rPr>
              <w:t>the</w:t>
            </w:r>
            <w:r>
              <w:rPr>
                <w:spacing w:val="-3"/>
                <w:sz w:val="18"/>
              </w:rPr>
              <w:t xml:space="preserve"> </w:t>
            </w:r>
            <w:r>
              <w:rPr>
                <w:sz w:val="18"/>
              </w:rPr>
              <w:t>purpose</w:t>
            </w:r>
            <w:r>
              <w:rPr>
                <w:spacing w:val="-4"/>
                <w:sz w:val="18"/>
              </w:rPr>
              <w:t xml:space="preserve"> </w:t>
            </w:r>
            <w:r>
              <w:rPr>
                <w:sz w:val="18"/>
              </w:rPr>
              <w:t>for</w:t>
            </w:r>
            <w:r>
              <w:rPr>
                <w:spacing w:val="-3"/>
                <w:sz w:val="18"/>
              </w:rPr>
              <w:t xml:space="preserve"> </w:t>
            </w:r>
            <w:r>
              <w:rPr>
                <w:sz w:val="18"/>
              </w:rPr>
              <w:t>which</w:t>
            </w:r>
            <w:r>
              <w:rPr>
                <w:spacing w:val="-4"/>
                <w:sz w:val="18"/>
              </w:rPr>
              <w:t xml:space="preserve"> </w:t>
            </w:r>
            <w:r>
              <w:rPr>
                <w:sz w:val="18"/>
              </w:rPr>
              <w:t>it</w:t>
            </w:r>
            <w:r>
              <w:rPr>
                <w:spacing w:val="-6"/>
                <w:sz w:val="18"/>
              </w:rPr>
              <w:t xml:space="preserve"> </w:t>
            </w:r>
            <w:r>
              <w:rPr>
                <w:sz w:val="18"/>
              </w:rPr>
              <w:t>is</w:t>
            </w:r>
            <w:r>
              <w:rPr>
                <w:spacing w:val="4"/>
                <w:sz w:val="18"/>
              </w:rPr>
              <w:t xml:space="preserve"> </w:t>
            </w:r>
            <w:r>
              <w:rPr>
                <w:sz w:val="18"/>
              </w:rPr>
              <w:t>prepared</w:t>
            </w:r>
            <w:r>
              <w:rPr>
                <w:spacing w:val="-4"/>
                <w:sz w:val="18"/>
              </w:rPr>
              <w:t xml:space="preserve"> </w:t>
            </w:r>
            <w:r>
              <w:rPr>
                <w:sz w:val="18"/>
              </w:rPr>
              <w:t>for.</w:t>
            </w:r>
            <w:r>
              <w:rPr>
                <w:spacing w:val="-4"/>
                <w:sz w:val="18"/>
              </w:rPr>
              <w:t xml:space="preserve"> </w:t>
            </w:r>
            <w:r>
              <w:rPr>
                <w:sz w:val="18"/>
              </w:rPr>
              <w:t>I/we</w:t>
            </w:r>
            <w:r>
              <w:rPr>
                <w:spacing w:val="-3"/>
                <w:sz w:val="18"/>
              </w:rPr>
              <w:t xml:space="preserve"> </w:t>
            </w:r>
            <w:r>
              <w:rPr>
                <w:sz w:val="18"/>
              </w:rPr>
              <w:t>do</w:t>
            </w:r>
            <w:r>
              <w:rPr>
                <w:spacing w:val="-4"/>
                <w:sz w:val="18"/>
              </w:rPr>
              <w:t xml:space="preserve"> </w:t>
            </w:r>
            <w:r>
              <w:rPr>
                <w:sz w:val="18"/>
              </w:rPr>
              <w:t>not</w:t>
            </w:r>
            <w:r>
              <w:rPr>
                <w:spacing w:val="-3"/>
                <w:sz w:val="18"/>
              </w:rPr>
              <w:t xml:space="preserve"> </w:t>
            </w:r>
            <w:r>
              <w:rPr>
                <w:sz w:val="18"/>
              </w:rPr>
              <w:t>take</w:t>
            </w:r>
            <w:r>
              <w:rPr>
                <w:spacing w:val="-4"/>
                <w:sz w:val="18"/>
              </w:rPr>
              <w:t xml:space="preserve"> </w:t>
            </w:r>
            <w:r>
              <w:rPr>
                <w:sz w:val="18"/>
              </w:rPr>
              <w:t>any</w:t>
            </w:r>
            <w:r>
              <w:rPr>
                <w:spacing w:val="-5"/>
                <w:sz w:val="18"/>
              </w:rPr>
              <w:t xml:space="preserve"> </w:t>
            </w:r>
            <w:r>
              <w:rPr>
                <w:sz w:val="18"/>
              </w:rPr>
              <w:t>responsibility</w:t>
            </w:r>
            <w:r>
              <w:rPr>
                <w:spacing w:val="-4"/>
                <w:sz w:val="18"/>
              </w:rPr>
              <w:t xml:space="preserve"> </w:t>
            </w:r>
            <w:r>
              <w:rPr>
                <w:sz w:val="18"/>
              </w:rPr>
              <w:t>for</w:t>
            </w:r>
          </w:p>
          <w:p w:rsidR="0007563B" w:rsidRDefault="00176812">
            <w:pPr>
              <w:pStyle w:val="TableParagraph"/>
              <w:spacing w:line="203" w:lineRule="exact"/>
              <w:ind w:left="105"/>
              <w:rPr>
                <w:sz w:val="18"/>
              </w:rPr>
            </w:pPr>
            <w:proofErr w:type="gramStart"/>
            <w:r>
              <w:rPr>
                <w:sz w:val="18"/>
              </w:rPr>
              <w:t>the</w:t>
            </w:r>
            <w:proofErr w:type="gramEnd"/>
            <w:r>
              <w:rPr>
                <w:spacing w:val="-2"/>
                <w:sz w:val="18"/>
              </w:rPr>
              <w:t xml:space="preserve"> </w:t>
            </w:r>
            <w:r>
              <w:rPr>
                <w:sz w:val="18"/>
              </w:rPr>
              <w:t>unauthorized</w:t>
            </w:r>
            <w:r>
              <w:rPr>
                <w:spacing w:val="-3"/>
                <w:sz w:val="18"/>
              </w:rPr>
              <w:t xml:space="preserve"> </w:t>
            </w:r>
            <w:r>
              <w:rPr>
                <w:sz w:val="18"/>
              </w:rPr>
              <w:t>use</w:t>
            </w:r>
            <w:r>
              <w:rPr>
                <w:spacing w:val="-4"/>
                <w:sz w:val="18"/>
              </w:rPr>
              <w:t xml:space="preserve"> </w:t>
            </w:r>
            <w:r>
              <w:rPr>
                <w:sz w:val="18"/>
              </w:rPr>
              <w:t>of</w:t>
            </w:r>
            <w:r>
              <w:rPr>
                <w:spacing w:val="-2"/>
                <w:sz w:val="18"/>
              </w:rPr>
              <w:t xml:space="preserve"> </w:t>
            </w:r>
            <w:r>
              <w:rPr>
                <w:sz w:val="18"/>
              </w:rPr>
              <w:t>this</w:t>
            </w:r>
            <w:r>
              <w:rPr>
                <w:spacing w:val="-3"/>
                <w:sz w:val="18"/>
              </w:rPr>
              <w:t xml:space="preserve"> </w:t>
            </w:r>
            <w:r>
              <w:rPr>
                <w:sz w:val="18"/>
              </w:rPr>
              <w:t>report.</w:t>
            </w:r>
          </w:p>
        </w:tc>
      </w:tr>
      <w:tr w:rsidR="0007563B">
        <w:trPr>
          <w:trHeight w:val="892"/>
        </w:trPr>
        <w:tc>
          <w:tcPr>
            <w:tcW w:w="559" w:type="dxa"/>
          </w:tcPr>
          <w:p w:rsidR="0007563B" w:rsidRDefault="00176812">
            <w:pPr>
              <w:pStyle w:val="TableParagraph"/>
              <w:spacing w:line="206" w:lineRule="exact"/>
              <w:ind w:left="172" w:right="86"/>
              <w:jc w:val="center"/>
              <w:rPr>
                <w:sz w:val="18"/>
              </w:rPr>
            </w:pPr>
            <w:r>
              <w:rPr>
                <w:sz w:val="18"/>
              </w:rPr>
              <w:t>12.</w:t>
            </w:r>
          </w:p>
        </w:tc>
        <w:tc>
          <w:tcPr>
            <w:tcW w:w="10773" w:type="dxa"/>
          </w:tcPr>
          <w:p w:rsidR="0007563B" w:rsidRDefault="00176812">
            <w:pPr>
              <w:pStyle w:val="TableParagraph"/>
              <w:spacing w:line="259" w:lineRule="auto"/>
              <w:ind w:left="129" w:right="96"/>
              <w:jc w:val="both"/>
              <w:rPr>
                <w:sz w:val="18"/>
              </w:rPr>
            </w:pPr>
            <w:r>
              <w:rPr>
                <w:sz w:val="18"/>
              </w:rPr>
              <w:t>We owe responsibility only to the authority/client that has appointed us as per the scope of work mentioned in the report. We will not</w:t>
            </w:r>
            <w:r>
              <w:rPr>
                <w:spacing w:val="1"/>
                <w:sz w:val="18"/>
              </w:rPr>
              <w:t xml:space="preserve"> </w:t>
            </w:r>
            <w:r>
              <w:rPr>
                <w:sz w:val="18"/>
              </w:rPr>
              <w:t>be</w:t>
            </w:r>
            <w:r>
              <w:rPr>
                <w:spacing w:val="-4"/>
                <w:sz w:val="18"/>
              </w:rPr>
              <w:t xml:space="preserve"> </w:t>
            </w:r>
            <w:r>
              <w:rPr>
                <w:sz w:val="18"/>
              </w:rPr>
              <w:t>liable</w:t>
            </w:r>
            <w:r>
              <w:rPr>
                <w:spacing w:val="-4"/>
                <w:sz w:val="18"/>
              </w:rPr>
              <w:t xml:space="preserve"> </w:t>
            </w:r>
            <w:r>
              <w:rPr>
                <w:sz w:val="18"/>
              </w:rPr>
              <w:t>for</w:t>
            </w:r>
            <w:r>
              <w:rPr>
                <w:spacing w:val="-4"/>
                <w:sz w:val="18"/>
              </w:rPr>
              <w:t xml:space="preserve"> </w:t>
            </w:r>
            <w:r>
              <w:rPr>
                <w:sz w:val="18"/>
              </w:rPr>
              <w:t>any</w:t>
            </w:r>
            <w:r>
              <w:rPr>
                <w:spacing w:val="-5"/>
                <w:sz w:val="18"/>
              </w:rPr>
              <w:t xml:space="preserve"> </w:t>
            </w:r>
            <w:r>
              <w:rPr>
                <w:sz w:val="18"/>
              </w:rPr>
              <w:t>losses,</w:t>
            </w:r>
            <w:r>
              <w:rPr>
                <w:spacing w:val="-4"/>
                <w:sz w:val="18"/>
              </w:rPr>
              <w:t xml:space="preserve"> </w:t>
            </w:r>
            <w:r>
              <w:rPr>
                <w:sz w:val="18"/>
              </w:rPr>
              <w:t>claims,</w:t>
            </w:r>
            <w:r>
              <w:rPr>
                <w:spacing w:val="-4"/>
                <w:sz w:val="18"/>
              </w:rPr>
              <w:t xml:space="preserve"> </w:t>
            </w:r>
            <w:r>
              <w:rPr>
                <w:sz w:val="18"/>
              </w:rPr>
              <w:t>damages</w:t>
            </w:r>
            <w:r>
              <w:rPr>
                <w:spacing w:val="-5"/>
                <w:sz w:val="18"/>
              </w:rPr>
              <w:t xml:space="preserve"> </w:t>
            </w:r>
            <w:r>
              <w:rPr>
                <w:sz w:val="18"/>
              </w:rPr>
              <w:t>or</w:t>
            </w:r>
            <w:r>
              <w:rPr>
                <w:spacing w:val="-4"/>
                <w:sz w:val="18"/>
              </w:rPr>
              <w:t xml:space="preserve"> </w:t>
            </w:r>
            <w:r>
              <w:rPr>
                <w:sz w:val="18"/>
              </w:rPr>
              <w:t>liabilities</w:t>
            </w:r>
            <w:r>
              <w:rPr>
                <w:spacing w:val="-3"/>
                <w:sz w:val="18"/>
              </w:rPr>
              <w:t xml:space="preserve"> </w:t>
            </w:r>
            <w:r>
              <w:rPr>
                <w:sz w:val="18"/>
              </w:rPr>
              <w:t>arising</w:t>
            </w:r>
            <w:r>
              <w:rPr>
                <w:spacing w:val="-5"/>
                <w:sz w:val="18"/>
              </w:rPr>
              <w:t xml:space="preserve"> </w:t>
            </w:r>
            <w:r>
              <w:rPr>
                <w:sz w:val="18"/>
              </w:rPr>
              <w:t>out</w:t>
            </w:r>
            <w:r>
              <w:rPr>
                <w:spacing w:val="-4"/>
                <w:sz w:val="18"/>
              </w:rPr>
              <w:t xml:space="preserve"> </w:t>
            </w:r>
            <w:r>
              <w:rPr>
                <w:sz w:val="18"/>
              </w:rPr>
              <w:t>of</w:t>
            </w:r>
            <w:r>
              <w:rPr>
                <w:spacing w:val="-4"/>
                <w:sz w:val="18"/>
              </w:rPr>
              <w:t xml:space="preserve"> </w:t>
            </w:r>
            <w:r>
              <w:rPr>
                <w:sz w:val="18"/>
              </w:rPr>
              <w:t>the</w:t>
            </w:r>
            <w:r>
              <w:rPr>
                <w:spacing w:val="-4"/>
                <w:sz w:val="18"/>
              </w:rPr>
              <w:t xml:space="preserve"> </w:t>
            </w:r>
            <w:r>
              <w:rPr>
                <w:sz w:val="18"/>
              </w:rPr>
              <w:t>actions</w:t>
            </w:r>
            <w:r>
              <w:rPr>
                <w:spacing w:val="-2"/>
                <w:sz w:val="18"/>
              </w:rPr>
              <w:t xml:space="preserve"> </w:t>
            </w:r>
            <w:r>
              <w:rPr>
                <w:sz w:val="18"/>
              </w:rPr>
              <w:t>taken,</w:t>
            </w:r>
            <w:r>
              <w:rPr>
                <w:spacing w:val="-4"/>
                <w:sz w:val="18"/>
              </w:rPr>
              <w:t xml:space="preserve"> </w:t>
            </w:r>
            <w:r>
              <w:rPr>
                <w:sz w:val="18"/>
              </w:rPr>
              <w:t>omissions</w:t>
            </w:r>
            <w:r>
              <w:rPr>
                <w:spacing w:val="-6"/>
                <w:sz w:val="18"/>
              </w:rPr>
              <w:t xml:space="preserve"> </w:t>
            </w:r>
            <w:r>
              <w:rPr>
                <w:sz w:val="18"/>
              </w:rPr>
              <w:t>or</w:t>
            </w:r>
            <w:r>
              <w:rPr>
                <w:spacing w:val="-3"/>
                <w:sz w:val="18"/>
              </w:rPr>
              <w:t xml:space="preserve"> </w:t>
            </w:r>
            <w:r>
              <w:rPr>
                <w:sz w:val="18"/>
              </w:rPr>
              <w:t>advice</w:t>
            </w:r>
            <w:r>
              <w:rPr>
                <w:spacing w:val="-4"/>
                <w:sz w:val="18"/>
              </w:rPr>
              <w:t xml:space="preserve"> </w:t>
            </w:r>
            <w:r>
              <w:rPr>
                <w:sz w:val="18"/>
              </w:rPr>
              <w:t>given</w:t>
            </w:r>
            <w:r>
              <w:rPr>
                <w:spacing w:val="-4"/>
                <w:sz w:val="18"/>
              </w:rPr>
              <w:t xml:space="preserve"> </w:t>
            </w:r>
            <w:r>
              <w:rPr>
                <w:sz w:val="18"/>
              </w:rPr>
              <w:t>by</w:t>
            </w:r>
            <w:r>
              <w:rPr>
                <w:spacing w:val="-5"/>
                <w:sz w:val="18"/>
              </w:rPr>
              <w:t xml:space="preserve"> </w:t>
            </w:r>
            <w:r>
              <w:rPr>
                <w:sz w:val="18"/>
              </w:rPr>
              <w:t>any</w:t>
            </w:r>
            <w:r>
              <w:rPr>
                <w:spacing w:val="-6"/>
                <w:sz w:val="18"/>
              </w:rPr>
              <w:t xml:space="preserve"> </w:t>
            </w:r>
            <w:r>
              <w:rPr>
                <w:sz w:val="18"/>
              </w:rPr>
              <w:t>other</w:t>
            </w:r>
            <w:r>
              <w:rPr>
                <w:spacing w:val="-4"/>
                <w:sz w:val="18"/>
              </w:rPr>
              <w:t xml:space="preserve"> </w:t>
            </w:r>
            <w:r>
              <w:rPr>
                <w:sz w:val="18"/>
              </w:rPr>
              <w:t>person.</w:t>
            </w:r>
            <w:r>
              <w:rPr>
                <w:spacing w:val="1"/>
                <w:sz w:val="18"/>
              </w:rPr>
              <w:t xml:space="preserve"> </w:t>
            </w:r>
            <w:r>
              <w:rPr>
                <w:sz w:val="18"/>
              </w:rPr>
              <w:t>In</w:t>
            </w:r>
            <w:r>
              <w:rPr>
                <w:spacing w:val="-2"/>
                <w:sz w:val="18"/>
              </w:rPr>
              <w:t xml:space="preserve"> </w:t>
            </w:r>
            <w:r>
              <w:rPr>
                <w:sz w:val="18"/>
              </w:rPr>
              <w:t>no</w:t>
            </w:r>
            <w:r>
              <w:rPr>
                <w:spacing w:val="-3"/>
                <w:sz w:val="18"/>
              </w:rPr>
              <w:t xml:space="preserve"> </w:t>
            </w:r>
            <w:r>
              <w:rPr>
                <w:sz w:val="18"/>
              </w:rPr>
              <w:t>event</w:t>
            </w:r>
            <w:r>
              <w:rPr>
                <w:spacing w:val="-3"/>
                <w:sz w:val="18"/>
              </w:rPr>
              <w:t xml:space="preserve"> </w:t>
            </w:r>
            <w:r>
              <w:rPr>
                <w:sz w:val="18"/>
              </w:rPr>
              <w:t>shall</w:t>
            </w:r>
            <w:r>
              <w:rPr>
                <w:spacing w:val="-1"/>
                <w:sz w:val="18"/>
              </w:rPr>
              <w:t xml:space="preserve"> </w:t>
            </w:r>
            <w:r>
              <w:rPr>
                <w:sz w:val="18"/>
              </w:rPr>
              <w:t>we</w:t>
            </w:r>
            <w:r>
              <w:rPr>
                <w:spacing w:val="-2"/>
                <w:sz w:val="18"/>
              </w:rPr>
              <w:t xml:space="preserve"> </w:t>
            </w:r>
            <w:r>
              <w:rPr>
                <w:sz w:val="18"/>
              </w:rPr>
              <w:t>be</w:t>
            </w:r>
            <w:r>
              <w:rPr>
                <w:spacing w:val="-3"/>
                <w:sz w:val="18"/>
              </w:rPr>
              <w:t xml:space="preserve"> </w:t>
            </w:r>
            <w:r>
              <w:rPr>
                <w:sz w:val="18"/>
              </w:rPr>
              <w:t>liable</w:t>
            </w:r>
            <w:r>
              <w:rPr>
                <w:spacing w:val="-3"/>
                <w:sz w:val="18"/>
              </w:rPr>
              <w:t xml:space="preserve"> </w:t>
            </w:r>
            <w:r>
              <w:rPr>
                <w:sz w:val="18"/>
              </w:rPr>
              <w:t>for</w:t>
            </w:r>
            <w:r>
              <w:rPr>
                <w:spacing w:val="-1"/>
                <w:sz w:val="18"/>
              </w:rPr>
              <w:t xml:space="preserve"> </w:t>
            </w:r>
            <w:r>
              <w:rPr>
                <w:sz w:val="18"/>
              </w:rPr>
              <w:t>any</w:t>
            </w:r>
            <w:r>
              <w:rPr>
                <w:spacing w:val="-4"/>
                <w:sz w:val="18"/>
              </w:rPr>
              <w:t xml:space="preserve"> </w:t>
            </w:r>
            <w:r>
              <w:rPr>
                <w:sz w:val="18"/>
              </w:rPr>
              <w:t>loss,</w:t>
            </w:r>
            <w:r>
              <w:rPr>
                <w:spacing w:val="-1"/>
                <w:sz w:val="18"/>
              </w:rPr>
              <w:t xml:space="preserve"> </w:t>
            </w:r>
            <w:r>
              <w:rPr>
                <w:sz w:val="18"/>
              </w:rPr>
              <w:t>damages,</w:t>
            </w:r>
            <w:r>
              <w:rPr>
                <w:spacing w:val="-3"/>
                <w:sz w:val="18"/>
              </w:rPr>
              <w:t xml:space="preserve"> </w:t>
            </w:r>
            <w:r>
              <w:rPr>
                <w:sz w:val="18"/>
              </w:rPr>
              <w:t>cost</w:t>
            </w:r>
            <w:r>
              <w:rPr>
                <w:spacing w:val="-3"/>
                <w:sz w:val="18"/>
              </w:rPr>
              <w:t xml:space="preserve"> </w:t>
            </w:r>
            <w:r>
              <w:rPr>
                <w:sz w:val="18"/>
              </w:rPr>
              <w:t>or</w:t>
            </w:r>
            <w:r>
              <w:rPr>
                <w:spacing w:val="-3"/>
                <w:sz w:val="18"/>
              </w:rPr>
              <w:t xml:space="preserve"> </w:t>
            </w:r>
            <w:r>
              <w:rPr>
                <w:sz w:val="18"/>
              </w:rPr>
              <w:t>expenses</w:t>
            </w:r>
            <w:r>
              <w:rPr>
                <w:spacing w:val="-1"/>
                <w:sz w:val="18"/>
              </w:rPr>
              <w:t xml:space="preserve"> </w:t>
            </w:r>
            <w:r>
              <w:rPr>
                <w:sz w:val="18"/>
              </w:rPr>
              <w:t>arising</w:t>
            </w:r>
            <w:r>
              <w:rPr>
                <w:spacing w:val="-3"/>
                <w:sz w:val="18"/>
              </w:rPr>
              <w:t xml:space="preserve"> </w:t>
            </w:r>
            <w:r>
              <w:rPr>
                <w:sz w:val="18"/>
              </w:rPr>
              <w:t>in</w:t>
            </w:r>
            <w:r>
              <w:rPr>
                <w:spacing w:val="-3"/>
                <w:sz w:val="18"/>
              </w:rPr>
              <w:t xml:space="preserve"> </w:t>
            </w:r>
            <w:r>
              <w:rPr>
                <w:sz w:val="18"/>
              </w:rPr>
              <w:t>any</w:t>
            </w:r>
            <w:r>
              <w:rPr>
                <w:spacing w:val="-3"/>
                <w:sz w:val="18"/>
              </w:rPr>
              <w:t xml:space="preserve"> </w:t>
            </w:r>
            <w:r>
              <w:rPr>
                <w:sz w:val="18"/>
              </w:rPr>
              <w:t>way</w:t>
            </w:r>
            <w:r>
              <w:rPr>
                <w:spacing w:val="-4"/>
                <w:sz w:val="18"/>
              </w:rPr>
              <w:t xml:space="preserve"> </w:t>
            </w:r>
            <w:r>
              <w:rPr>
                <w:sz w:val="18"/>
              </w:rPr>
              <w:t>from fraudulent</w:t>
            </w:r>
            <w:r>
              <w:rPr>
                <w:spacing w:val="-3"/>
                <w:sz w:val="18"/>
              </w:rPr>
              <w:t xml:space="preserve"> </w:t>
            </w:r>
            <w:r>
              <w:rPr>
                <w:sz w:val="18"/>
              </w:rPr>
              <w:t>acts,</w:t>
            </w:r>
            <w:r>
              <w:rPr>
                <w:spacing w:val="-3"/>
                <w:sz w:val="18"/>
              </w:rPr>
              <w:t xml:space="preserve"> </w:t>
            </w:r>
            <w:r>
              <w:rPr>
                <w:sz w:val="18"/>
              </w:rPr>
              <w:t>misrepresentations</w:t>
            </w:r>
            <w:r>
              <w:rPr>
                <w:spacing w:val="-1"/>
                <w:sz w:val="18"/>
              </w:rPr>
              <w:t xml:space="preserve"> </w:t>
            </w:r>
            <w:r>
              <w:rPr>
                <w:sz w:val="18"/>
              </w:rPr>
              <w:t>or</w:t>
            </w:r>
          </w:p>
          <w:p w:rsidR="0007563B" w:rsidRDefault="00176812">
            <w:pPr>
              <w:pStyle w:val="TableParagraph"/>
              <w:spacing w:line="203" w:lineRule="exact"/>
              <w:ind w:left="129"/>
              <w:jc w:val="both"/>
              <w:rPr>
                <w:sz w:val="18"/>
              </w:rPr>
            </w:pPr>
            <w:proofErr w:type="gramStart"/>
            <w:r>
              <w:rPr>
                <w:sz w:val="18"/>
              </w:rPr>
              <w:t>willful</w:t>
            </w:r>
            <w:proofErr w:type="gramEnd"/>
            <w:r>
              <w:rPr>
                <w:spacing w:val="-1"/>
                <w:sz w:val="18"/>
              </w:rPr>
              <w:t xml:space="preserve"> </w:t>
            </w:r>
            <w:r>
              <w:rPr>
                <w:sz w:val="18"/>
              </w:rPr>
              <w:t>default</w:t>
            </w:r>
            <w:r>
              <w:rPr>
                <w:spacing w:val="-2"/>
                <w:sz w:val="18"/>
              </w:rPr>
              <w:t xml:space="preserve"> </w:t>
            </w:r>
            <w:r>
              <w:rPr>
                <w:sz w:val="18"/>
              </w:rPr>
              <w:t>on</w:t>
            </w:r>
            <w:r>
              <w:rPr>
                <w:spacing w:val="-4"/>
                <w:sz w:val="18"/>
              </w:rPr>
              <w:t xml:space="preserve"> </w:t>
            </w:r>
            <w:r>
              <w:rPr>
                <w:sz w:val="18"/>
              </w:rPr>
              <w:t>part</w:t>
            </w:r>
            <w:r>
              <w:rPr>
                <w:spacing w:val="-4"/>
                <w:sz w:val="18"/>
              </w:rPr>
              <w:t xml:space="preserve"> </w:t>
            </w:r>
            <w:r>
              <w:rPr>
                <w:sz w:val="18"/>
              </w:rPr>
              <w:t>of</w:t>
            </w:r>
            <w:r>
              <w:rPr>
                <w:spacing w:val="-2"/>
                <w:sz w:val="18"/>
              </w:rPr>
              <w:t xml:space="preserve"> </w:t>
            </w:r>
            <w:r>
              <w:rPr>
                <w:sz w:val="18"/>
              </w:rPr>
              <w:t>the</w:t>
            </w:r>
            <w:r>
              <w:rPr>
                <w:spacing w:val="-2"/>
                <w:sz w:val="18"/>
              </w:rPr>
              <w:t xml:space="preserve"> </w:t>
            </w:r>
            <w:r>
              <w:rPr>
                <w:sz w:val="18"/>
              </w:rPr>
              <w:t>client</w:t>
            </w:r>
            <w:r>
              <w:rPr>
                <w:spacing w:val="-2"/>
                <w:sz w:val="18"/>
              </w:rPr>
              <w:t xml:space="preserve"> </w:t>
            </w:r>
            <w:r>
              <w:rPr>
                <w:sz w:val="18"/>
              </w:rPr>
              <w:t>or</w:t>
            </w:r>
            <w:r>
              <w:rPr>
                <w:spacing w:val="-4"/>
                <w:sz w:val="18"/>
              </w:rPr>
              <w:t xml:space="preserve"> </w:t>
            </w:r>
            <w:r>
              <w:rPr>
                <w:sz w:val="18"/>
              </w:rPr>
              <w:t>companies,</w:t>
            </w:r>
            <w:r>
              <w:rPr>
                <w:spacing w:val="-2"/>
                <w:sz w:val="18"/>
              </w:rPr>
              <w:t xml:space="preserve"> </w:t>
            </w:r>
            <w:r>
              <w:rPr>
                <w:sz w:val="18"/>
              </w:rPr>
              <w:t>their</w:t>
            </w:r>
            <w:r>
              <w:rPr>
                <w:spacing w:val="-3"/>
                <w:sz w:val="18"/>
              </w:rPr>
              <w:t xml:space="preserve"> </w:t>
            </w:r>
            <w:r>
              <w:rPr>
                <w:sz w:val="18"/>
              </w:rPr>
              <w:t>directors,</w:t>
            </w:r>
            <w:r>
              <w:rPr>
                <w:spacing w:val="-2"/>
                <w:sz w:val="18"/>
              </w:rPr>
              <w:t xml:space="preserve"> </w:t>
            </w:r>
            <w:r>
              <w:rPr>
                <w:sz w:val="18"/>
              </w:rPr>
              <w:t>employees</w:t>
            </w:r>
            <w:r>
              <w:rPr>
                <w:spacing w:val="-3"/>
                <w:sz w:val="18"/>
              </w:rPr>
              <w:t xml:space="preserve"> </w:t>
            </w:r>
            <w:r>
              <w:rPr>
                <w:sz w:val="18"/>
              </w:rPr>
              <w:t>or</w:t>
            </w:r>
            <w:r>
              <w:rPr>
                <w:spacing w:val="-2"/>
                <w:sz w:val="18"/>
              </w:rPr>
              <w:t xml:space="preserve"> </w:t>
            </w:r>
            <w:r>
              <w:rPr>
                <w:sz w:val="18"/>
              </w:rPr>
              <w:t>agents.</w:t>
            </w:r>
          </w:p>
        </w:tc>
      </w:tr>
      <w:tr w:rsidR="0007563B">
        <w:trPr>
          <w:trHeight w:val="225"/>
        </w:trPr>
        <w:tc>
          <w:tcPr>
            <w:tcW w:w="559" w:type="dxa"/>
          </w:tcPr>
          <w:p w:rsidR="0007563B" w:rsidRDefault="00176812">
            <w:pPr>
              <w:pStyle w:val="TableParagraph"/>
              <w:spacing w:line="205" w:lineRule="exact"/>
              <w:ind w:left="172" w:right="86"/>
              <w:jc w:val="center"/>
              <w:rPr>
                <w:sz w:val="18"/>
              </w:rPr>
            </w:pPr>
            <w:r>
              <w:rPr>
                <w:sz w:val="18"/>
              </w:rPr>
              <w:t>13.</w:t>
            </w:r>
          </w:p>
        </w:tc>
        <w:tc>
          <w:tcPr>
            <w:tcW w:w="10773" w:type="dxa"/>
          </w:tcPr>
          <w:p w:rsidR="0007563B" w:rsidRDefault="00176812">
            <w:pPr>
              <w:pStyle w:val="TableParagraph"/>
              <w:spacing w:line="205" w:lineRule="exact"/>
              <w:ind w:left="129"/>
              <w:rPr>
                <w:sz w:val="18"/>
              </w:rPr>
            </w:pPr>
            <w:r>
              <w:rPr>
                <w:spacing w:val="-1"/>
                <w:sz w:val="18"/>
              </w:rPr>
              <w:t>This</w:t>
            </w:r>
            <w:r>
              <w:rPr>
                <w:spacing w:val="-9"/>
                <w:sz w:val="18"/>
              </w:rPr>
              <w:t xml:space="preserve"> </w:t>
            </w:r>
            <w:r>
              <w:rPr>
                <w:spacing w:val="-1"/>
                <w:sz w:val="18"/>
              </w:rPr>
              <w:t>report</w:t>
            </w:r>
            <w:r>
              <w:rPr>
                <w:spacing w:val="-9"/>
                <w:sz w:val="18"/>
              </w:rPr>
              <w:t xml:space="preserve"> </w:t>
            </w:r>
            <w:r>
              <w:rPr>
                <w:spacing w:val="-1"/>
                <w:sz w:val="18"/>
              </w:rPr>
              <w:t>is</w:t>
            </w:r>
            <w:r>
              <w:rPr>
                <w:spacing w:val="-9"/>
                <w:sz w:val="18"/>
              </w:rPr>
              <w:t xml:space="preserve"> </w:t>
            </w:r>
            <w:r>
              <w:rPr>
                <w:spacing w:val="-1"/>
                <w:sz w:val="18"/>
              </w:rPr>
              <w:t>having</w:t>
            </w:r>
            <w:r>
              <w:rPr>
                <w:spacing w:val="-9"/>
                <w:sz w:val="18"/>
              </w:rPr>
              <w:t xml:space="preserve"> </w:t>
            </w:r>
            <w:r>
              <w:rPr>
                <w:spacing w:val="-1"/>
                <w:sz w:val="18"/>
              </w:rPr>
              <w:t>limited</w:t>
            </w:r>
            <w:r>
              <w:rPr>
                <w:spacing w:val="-12"/>
                <w:sz w:val="18"/>
              </w:rPr>
              <w:t xml:space="preserve"> </w:t>
            </w:r>
            <w:r>
              <w:rPr>
                <w:spacing w:val="-1"/>
                <w:sz w:val="18"/>
              </w:rPr>
              <w:t>scope</w:t>
            </w:r>
            <w:r>
              <w:rPr>
                <w:spacing w:val="-9"/>
                <w:sz w:val="18"/>
              </w:rPr>
              <w:t xml:space="preserve"> </w:t>
            </w:r>
            <w:r>
              <w:rPr>
                <w:spacing w:val="-1"/>
                <w:sz w:val="18"/>
              </w:rPr>
              <w:t>as</w:t>
            </w:r>
            <w:r>
              <w:rPr>
                <w:spacing w:val="-9"/>
                <w:sz w:val="18"/>
              </w:rPr>
              <w:t xml:space="preserve"> </w:t>
            </w:r>
            <w:r>
              <w:rPr>
                <w:spacing w:val="-1"/>
                <w:sz w:val="18"/>
              </w:rPr>
              <w:t>per</w:t>
            </w:r>
            <w:r>
              <w:rPr>
                <w:spacing w:val="-10"/>
                <w:sz w:val="18"/>
              </w:rPr>
              <w:t xml:space="preserve"> </w:t>
            </w:r>
            <w:r>
              <w:rPr>
                <w:spacing w:val="-1"/>
                <w:sz w:val="18"/>
              </w:rPr>
              <w:t>its</w:t>
            </w:r>
            <w:r>
              <w:rPr>
                <w:spacing w:val="-8"/>
                <w:sz w:val="18"/>
              </w:rPr>
              <w:t xml:space="preserve"> </w:t>
            </w:r>
            <w:r>
              <w:rPr>
                <w:spacing w:val="-1"/>
                <w:sz w:val="18"/>
              </w:rPr>
              <w:t>fields</w:t>
            </w:r>
            <w:r>
              <w:rPr>
                <w:spacing w:val="-9"/>
                <w:sz w:val="18"/>
              </w:rPr>
              <w:t xml:space="preserve"> </w:t>
            </w:r>
            <w:r>
              <w:rPr>
                <w:spacing w:val="-1"/>
                <w:sz w:val="18"/>
              </w:rPr>
              <w:t>&amp;</w:t>
            </w:r>
            <w:r>
              <w:rPr>
                <w:spacing w:val="-10"/>
                <w:sz w:val="18"/>
              </w:rPr>
              <w:t xml:space="preserve"> </w:t>
            </w:r>
            <w:r>
              <w:rPr>
                <w:sz w:val="18"/>
              </w:rPr>
              <w:t>format</w:t>
            </w:r>
            <w:r>
              <w:rPr>
                <w:spacing w:val="-3"/>
                <w:sz w:val="18"/>
              </w:rPr>
              <w:t xml:space="preserve"> </w:t>
            </w:r>
            <w:r>
              <w:rPr>
                <w:sz w:val="18"/>
                <w:u w:val="single"/>
              </w:rPr>
              <w:t>to</w:t>
            </w:r>
            <w:r>
              <w:rPr>
                <w:spacing w:val="-11"/>
                <w:sz w:val="18"/>
                <w:u w:val="single"/>
              </w:rPr>
              <w:t xml:space="preserve"> </w:t>
            </w:r>
            <w:r>
              <w:rPr>
                <w:sz w:val="18"/>
                <w:u w:val="single"/>
              </w:rPr>
              <w:t>provide</w:t>
            </w:r>
            <w:r>
              <w:rPr>
                <w:spacing w:val="-9"/>
                <w:sz w:val="18"/>
                <w:u w:val="single"/>
              </w:rPr>
              <w:t xml:space="preserve"> </w:t>
            </w:r>
            <w:r>
              <w:rPr>
                <w:sz w:val="18"/>
                <w:u w:val="single"/>
              </w:rPr>
              <w:t>only</w:t>
            </w:r>
            <w:r>
              <w:rPr>
                <w:spacing w:val="-11"/>
                <w:sz w:val="18"/>
                <w:u w:val="single"/>
              </w:rPr>
              <w:t xml:space="preserve"> </w:t>
            </w:r>
            <w:r>
              <w:rPr>
                <w:sz w:val="18"/>
                <w:u w:val="single"/>
              </w:rPr>
              <w:t>the</w:t>
            </w:r>
            <w:r>
              <w:rPr>
                <w:spacing w:val="-9"/>
                <w:sz w:val="18"/>
                <w:u w:val="single"/>
              </w:rPr>
              <w:t xml:space="preserve"> </w:t>
            </w:r>
            <w:r>
              <w:rPr>
                <w:sz w:val="18"/>
                <w:u w:val="single"/>
              </w:rPr>
              <w:t>general</w:t>
            </w:r>
            <w:r>
              <w:rPr>
                <w:spacing w:val="-9"/>
                <w:sz w:val="18"/>
                <w:u w:val="single"/>
              </w:rPr>
              <w:t xml:space="preserve"> </w:t>
            </w:r>
            <w:r>
              <w:rPr>
                <w:sz w:val="18"/>
                <w:u w:val="single"/>
              </w:rPr>
              <w:t>basic</w:t>
            </w:r>
            <w:r>
              <w:rPr>
                <w:spacing w:val="-9"/>
                <w:sz w:val="18"/>
                <w:u w:val="single"/>
              </w:rPr>
              <w:t xml:space="preserve"> </w:t>
            </w:r>
            <w:r>
              <w:rPr>
                <w:sz w:val="18"/>
                <w:u w:val="single"/>
              </w:rPr>
              <w:t>idea</w:t>
            </w:r>
            <w:r>
              <w:rPr>
                <w:spacing w:val="-9"/>
                <w:sz w:val="18"/>
                <w:u w:val="single"/>
              </w:rPr>
              <w:t xml:space="preserve"> </w:t>
            </w:r>
            <w:r>
              <w:rPr>
                <w:sz w:val="18"/>
                <w:u w:val="single"/>
              </w:rPr>
              <w:t>of</w:t>
            </w:r>
            <w:r>
              <w:rPr>
                <w:spacing w:val="-9"/>
                <w:sz w:val="18"/>
                <w:u w:val="single"/>
              </w:rPr>
              <w:t xml:space="preserve"> </w:t>
            </w:r>
            <w:r>
              <w:rPr>
                <w:sz w:val="18"/>
                <w:u w:val="single"/>
              </w:rPr>
              <w:t>the</w:t>
            </w:r>
            <w:r>
              <w:rPr>
                <w:spacing w:val="-9"/>
                <w:sz w:val="18"/>
                <w:u w:val="single"/>
              </w:rPr>
              <w:t xml:space="preserve"> </w:t>
            </w:r>
            <w:r>
              <w:rPr>
                <w:sz w:val="18"/>
                <w:u w:val="single"/>
              </w:rPr>
              <w:t>value</w:t>
            </w:r>
            <w:r>
              <w:rPr>
                <w:spacing w:val="-9"/>
                <w:sz w:val="18"/>
                <w:u w:val="single"/>
              </w:rPr>
              <w:t xml:space="preserve"> </w:t>
            </w:r>
            <w:r>
              <w:rPr>
                <w:sz w:val="18"/>
                <w:u w:val="single"/>
              </w:rPr>
              <w:t>of</w:t>
            </w:r>
            <w:r>
              <w:rPr>
                <w:spacing w:val="-9"/>
                <w:sz w:val="18"/>
                <w:u w:val="single"/>
              </w:rPr>
              <w:t xml:space="preserve"> </w:t>
            </w:r>
            <w:r>
              <w:rPr>
                <w:sz w:val="18"/>
                <w:u w:val="single"/>
              </w:rPr>
              <w:t>the</w:t>
            </w:r>
            <w:r>
              <w:rPr>
                <w:spacing w:val="-9"/>
                <w:sz w:val="18"/>
                <w:u w:val="single"/>
              </w:rPr>
              <w:t xml:space="preserve"> </w:t>
            </w:r>
            <w:r>
              <w:rPr>
                <w:sz w:val="18"/>
                <w:u w:val="single"/>
              </w:rPr>
              <w:t>property</w:t>
            </w:r>
            <w:r>
              <w:rPr>
                <w:spacing w:val="-11"/>
                <w:sz w:val="18"/>
                <w:u w:val="single"/>
              </w:rPr>
              <w:t xml:space="preserve"> </w:t>
            </w:r>
            <w:r>
              <w:rPr>
                <w:sz w:val="18"/>
                <w:u w:val="single"/>
              </w:rPr>
              <w:t>prevailing</w:t>
            </w:r>
          </w:p>
        </w:tc>
      </w:tr>
    </w:tbl>
    <w:p w:rsidR="0007563B" w:rsidRDefault="0007563B">
      <w:pPr>
        <w:spacing w:line="205" w:lineRule="exact"/>
        <w:rPr>
          <w:sz w:val="18"/>
        </w:rPr>
        <w:sectPr w:rsidR="0007563B">
          <w:pgSz w:w="12240" w:h="15840"/>
          <w:pgMar w:top="1660" w:right="340" w:bottom="1180" w:left="340" w:header="210" w:footer="995" w:gutter="0"/>
          <w:cols w:space="720"/>
        </w:sect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9"/>
        <w:gridCol w:w="10773"/>
      </w:tblGrid>
      <w:tr w:rsidR="0007563B">
        <w:trPr>
          <w:trHeight w:val="446"/>
        </w:trPr>
        <w:tc>
          <w:tcPr>
            <w:tcW w:w="559" w:type="dxa"/>
          </w:tcPr>
          <w:p w:rsidR="0007563B" w:rsidRDefault="0007563B">
            <w:pPr>
              <w:pStyle w:val="TableParagraph"/>
              <w:ind w:left="0"/>
              <w:rPr>
                <w:rFonts w:ascii="Times New Roman"/>
                <w:sz w:val="18"/>
              </w:rPr>
            </w:pPr>
          </w:p>
        </w:tc>
        <w:tc>
          <w:tcPr>
            <w:tcW w:w="10773" w:type="dxa"/>
          </w:tcPr>
          <w:p w:rsidR="0007563B" w:rsidRDefault="00176812">
            <w:pPr>
              <w:pStyle w:val="TableParagraph"/>
              <w:spacing w:line="206" w:lineRule="exact"/>
              <w:ind w:left="129"/>
              <w:rPr>
                <w:sz w:val="18"/>
              </w:rPr>
            </w:pPr>
            <w:proofErr w:type="gramStart"/>
            <w:r>
              <w:rPr>
                <w:sz w:val="18"/>
              </w:rPr>
              <w:t>in</w:t>
            </w:r>
            <w:proofErr w:type="gramEnd"/>
            <w:r>
              <w:rPr>
                <w:spacing w:val="33"/>
                <w:sz w:val="18"/>
              </w:rPr>
              <w:t xml:space="preserve"> </w:t>
            </w:r>
            <w:r>
              <w:rPr>
                <w:sz w:val="18"/>
              </w:rPr>
              <w:t>the</w:t>
            </w:r>
            <w:r>
              <w:rPr>
                <w:spacing w:val="34"/>
                <w:sz w:val="18"/>
              </w:rPr>
              <w:t xml:space="preserve"> </w:t>
            </w:r>
            <w:r>
              <w:rPr>
                <w:sz w:val="18"/>
              </w:rPr>
              <w:t>market</w:t>
            </w:r>
            <w:r>
              <w:rPr>
                <w:spacing w:val="36"/>
                <w:sz w:val="18"/>
              </w:rPr>
              <w:t xml:space="preserve"> </w:t>
            </w:r>
            <w:r>
              <w:rPr>
                <w:sz w:val="18"/>
              </w:rPr>
              <w:t>based</w:t>
            </w:r>
            <w:r>
              <w:rPr>
                <w:spacing w:val="32"/>
                <w:sz w:val="18"/>
              </w:rPr>
              <w:t xml:space="preserve"> </w:t>
            </w:r>
            <w:r>
              <w:rPr>
                <w:sz w:val="18"/>
              </w:rPr>
              <w:t>on</w:t>
            </w:r>
            <w:r>
              <w:rPr>
                <w:spacing w:val="33"/>
                <w:sz w:val="18"/>
              </w:rPr>
              <w:t xml:space="preserve"> </w:t>
            </w:r>
            <w:r>
              <w:rPr>
                <w:sz w:val="18"/>
              </w:rPr>
              <w:t>the</w:t>
            </w:r>
            <w:r>
              <w:rPr>
                <w:spacing w:val="33"/>
                <w:sz w:val="18"/>
              </w:rPr>
              <w:t xml:space="preserve"> </w:t>
            </w:r>
            <w:r>
              <w:rPr>
                <w:sz w:val="18"/>
              </w:rPr>
              <w:t>site</w:t>
            </w:r>
            <w:r>
              <w:rPr>
                <w:spacing w:val="32"/>
                <w:sz w:val="18"/>
              </w:rPr>
              <w:t xml:space="preserve"> </w:t>
            </w:r>
            <w:r>
              <w:rPr>
                <w:sz w:val="18"/>
              </w:rPr>
              <w:t>inspection</w:t>
            </w:r>
            <w:r>
              <w:rPr>
                <w:spacing w:val="34"/>
                <w:sz w:val="18"/>
              </w:rPr>
              <w:t xml:space="preserve"> </w:t>
            </w:r>
            <w:r>
              <w:rPr>
                <w:sz w:val="18"/>
              </w:rPr>
              <w:t>and</w:t>
            </w:r>
            <w:r>
              <w:rPr>
                <w:spacing w:val="35"/>
                <w:sz w:val="18"/>
              </w:rPr>
              <w:t xml:space="preserve"> </w:t>
            </w:r>
            <w:r>
              <w:rPr>
                <w:sz w:val="18"/>
              </w:rPr>
              <w:t>documents/</w:t>
            </w:r>
            <w:r>
              <w:rPr>
                <w:spacing w:val="34"/>
                <w:sz w:val="18"/>
              </w:rPr>
              <w:t xml:space="preserve"> </w:t>
            </w:r>
            <w:r>
              <w:rPr>
                <w:sz w:val="18"/>
              </w:rPr>
              <w:t>data/</w:t>
            </w:r>
            <w:r>
              <w:rPr>
                <w:spacing w:val="33"/>
                <w:sz w:val="18"/>
              </w:rPr>
              <w:t xml:space="preserve"> </w:t>
            </w:r>
            <w:r>
              <w:rPr>
                <w:sz w:val="18"/>
              </w:rPr>
              <w:t>information</w:t>
            </w:r>
            <w:r>
              <w:rPr>
                <w:spacing w:val="32"/>
                <w:sz w:val="18"/>
              </w:rPr>
              <w:t xml:space="preserve"> </w:t>
            </w:r>
            <w:r>
              <w:rPr>
                <w:sz w:val="18"/>
              </w:rPr>
              <w:t>provided</w:t>
            </w:r>
            <w:r>
              <w:rPr>
                <w:spacing w:val="32"/>
                <w:sz w:val="18"/>
              </w:rPr>
              <w:t xml:space="preserve"> </w:t>
            </w:r>
            <w:r>
              <w:rPr>
                <w:sz w:val="18"/>
              </w:rPr>
              <w:t>by</w:t>
            </w:r>
            <w:r>
              <w:rPr>
                <w:spacing w:val="32"/>
                <w:sz w:val="18"/>
              </w:rPr>
              <w:t xml:space="preserve"> </w:t>
            </w:r>
            <w:r>
              <w:rPr>
                <w:sz w:val="18"/>
              </w:rPr>
              <w:t>the</w:t>
            </w:r>
            <w:r>
              <w:rPr>
                <w:spacing w:val="32"/>
                <w:sz w:val="18"/>
              </w:rPr>
              <w:t xml:space="preserve"> </w:t>
            </w:r>
            <w:r>
              <w:rPr>
                <w:sz w:val="18"/>
              </w:rPr>
              <w:t>client.</w:t>
            </w:r>
            <w:r>
              <w:rPr>
                <w:spacing w:val="34"/>
                <w:sz w:val="18"/>
              </w:rPr>
              <w:t xml:space="preserve"> </w:t>
            </w:r>
            <w:r>
              <w:rPr>
                <w:sz w:val="18"/>
              </w:rPr>
              <w:t>The</w:t>
            </w:r>
            <w:r>
              <w:rPr>
                <w:spacing w:val="32"/>
                <w:sz w:val="18"/>
              </w:rPr>
              <w:t xml:space="preserve"> </w:t>
            </w:r>
            <w:r>
              <w:rPr>
                <w:sz w:val="18"/>
              </w:rPr>
              <w:t>suggested</w:t>
            </w:r>
            <w:r>
              <w:rPr>
                <w:spacing w:val="34"/>
                <w:sz w:val="18"/>
              </w:rPr>
              <w:t xml:space="preserve"> </w:t>
            </w:r>
            <w:r>
              <w:rPr>
                <w:sz w:val="18"/>
              </w:rPr>
              <w:t>indicative</w:t>
            </w:r>
          </w:p>
          <w:p w:rsidR="0007563B" w:rsidRDefault="00176812">
            <w:pPr>
              <w:pStyle w:val="TableParagraph"/>
              <w:spacing w:line="20" w:lineRule="exact"/>
              <w:ind w:left="129"/>
              <w:rPr>
                <w:rFonts w:ascii="Arial"/>
                <w:sz w:val="2"/>
              </w:rPr>
            </w:pPr>
            <w:r>
              <w:rPr>
                <w:rFonts w:ascii="Arial"/>
                <w:sz w:val="2"/>
              </w:rPr>
            </w:r>
            <w:r>
              <w:rPr>
                <w:rFonts w:ascii="Arial"/>
                <w:sz w:val="2"/>
              </w:rPr>
              <w:pict>
                <v:group id="_x0000_s1034" style="width:55.75pt;height:.6pt;mso-position-horizontal-relative:char;mso-position-vertical-relative:line" coordsize="1115,12">
                  <v:rect id="_x0000_s1035" style="position:absolute;width:1115;height:12" fillcolor="black" stroked="f"/>
                  <w10:wrap type="none"/>
                  <w10:anchorlock/>
                </v:group>
              </w:pict>
            </w:r>
          </w:p>
          <w:p w:rsidR="0007563B" w:rsidRDefault="00176812">
            <w:pPr>
              <w:pStyle w:val="TableParagraph"/>
              <w:spacing w:line="200" w:lineRule="exact"/>
              <w:ind w:left="129"/>
              <w:rPr>
                <w:sz w:val="18"/>
              </w:rPr>
            </w:pPr>
            <w:proofErr w:type="gramStart"/>
            <w:r>
              <w:rPr>
                <w:sz w:val="18"/>
              </w:rPr>
              <w:t>prospective</w:t>
            </w:r>
            <w:proofErr w:type="gramEnd"/>
            <w:r>
              <w:rPr>
                <w:spacing w:val="-3"/>
                <w:sz w:val="18"/>
              </w:rPr>
              <w:t xml:space="preserve"> </w:t>
            </w:r>
            <w:r>
              <w:rPr>
                <w:sz w:val="18"/>
              </w:rPr>
              <w:t>estimated</w:t>
            </w:r>
            <w:r>
              <w:rPr>
                <w:spacing w:val="-4"/>
                <w:sz w:val="18"/>
              </w:rPr>
              <w:t xml:space="preserve"> </w:t>
            </w:r>
            <w:r>
              <w:rPr>
                <w:sz w:val="18"/>
              </w:rPr>
              <w:t>value</w:t>
            </w:r>
            <w:r>
              <w:rPr>
                <w:spacing w:val="-4"/>
                <w:sz w:val="18"/>
              </w:rPr>
              <w:t xml:space="preserve"> </w:t>
            </w:r>
            <w:r>
              <w:rPr>
                <w:sz w:val="18"/>
              </w:rPr>
              <w:t>should</w:t>
            </w:r>
            <w:r>
              <w:rPr>
                <w:spacing w:val="-4"/>
                <w:sz w:val="18"/>
              </w:rPr>
              <w:t xml:space="preserve"> </w:t>
            </w:r>
            <w:r>
              <w:rPr>
                <w:sz w:val="18"/>
              </w:rPr>
              <w:t>be</w:t>
            </w:r>
            <w:r>
              <w:rPr>
                <w:spacing w:val="-4"/>
                <w:sz w:val="18"/>
              </w:rPr>
              <w:t xml:space="preserve"> </w:t>
            </w:r>
            <w:r>
              <w:rPr>
                <w:sz w:val="18"/>
              </w:rPr>
              <w:t>considered</w:t>
            </w:r>
            <w:r>
              <w:rPr>
                <w:spacing w:val="-4"/>
                <w:sz w:val="18"/>
              </w:rPr>
              <w:t xml:space="preserve"> </w:t>
            </w:r>
            <w:r>
              <w:rPr>
                <w:sz w:val="18"/>
              </w:rPr>
              <w:t>only</w:t>
            </w:r>
            <w:r>
              <w:rPr>
                <w:spacing w:val="-4"/>
                <w:sz w:val="18"/>
              </w:rPr>
              <w:t xml:space="preserve"> </w:t>
            </w:r>
            <w:r>
              <w:rPr>
                <w:sz w:val="18"/>
              </w:rPr>
              <w:t>if</w:t>
            </w:r>
            <w:r>
              <w:rPr>
                <w:spacing w:val="-2"/>
                <w:sz w:val="18"/>
              </w:rPr>
              <w:t xml:space="preserve"> </w:t>
            </w:r>
            <w:r>
              <w:rPr>
                <w:sz w:val="18"/>
              </w:rPr>
              <w:t>transaction</w:t>
            </w:r>
            <w:r>
              <w:rPr>
                <w:spacing w:val="-2"/>
                <w:sz w:val="18"/>
              </w:rPr>
              <w:t xml:space="preserve"> </w:t>
            </w:r>
            <w:r>
              <w:rPr>
                <w:sz w:val="18"/>
              </w:rPr>
              <w:t>is</w:t>
            </w:r>
            <w:r>
              <w:rPr>
                <w:spacing w:val="-1"/>
                <w:sz w:val="18"/>
              </w:rPr>
              <w:t xml:space="preserve"> </w:t>
            </w:r>
            <w:r>
              <w:rPr>
                <w:sz w:val="18"/>
              </w:rPr>
              <w:t>happened</w:t>
            </w:r>
            <w:r>
              <w:rPr>
                <w:spacing w:val="4"/>
                <w:sz w:val="18"/>
              </w:rPr>
              <w:t xml:space="preserve"> </w:t>
            </w:r>
            <w:r>
              <w:rPr>
                <w:sz w:val="18"/>
                <w:u w:val="single"/>
              </w:rPr>
              <w:t>as</w:t>
            </w:r>
            <w:r>
              <w:rPr>
                <w:spacing w:val="-1"/>
                <w:sz w:val="18"/>
                <w:u w:val="single"/>
              </w:rPr>
              <w:t xml:space="preserve"> </w:t>
            </w:r>
            <w:r>
              <w:rPr>
                <w:sz w:val="18"/>
                <w:u w:val="single"/>
              </w:rPr>
              <w:t>free</w:t>
            </w:r>
            <w:r>
              <w:rPr>
                <w:spacing w:val="-4"/>
                <w:sz w:val="18"/>
                <w:u w:val="single"/>
              </w:rPr>
              <w:t xml:space="preserve"> </w:t>
            </w:r>
            <w:r>
              <w:rPr>
                <w:sz w:val="18"/>
                <w:u w:val="single"/>
              </w:rPr>
              <w:t>market</w:t>
            </w:r>
            <w:r>
              <w:rPr>
                <w:spacing w:val="-2"/>
                <w:sz w:val="18"/>
                <w:u w:val="single"/>
              </w:rPr>
              <w:t xml:space="preserve"> </w:t>
            </w:r>
            <w:r>
              <w:rPr>
                <w:sz w:val="18"/>
                <w:u w:val="single"/>
              </w:rPr>
              <w:t>transaction.</w:t>
            </w:r>
          </w:p>
        </w:tc>
      </w:tr>
      <w:tr w:rsidR="0007563B">
        <w:trPr>
          <w:trHeight w:val="448"/>
        </w:trPr>
        <w:tc>
          <w:tcPr>
            <w:tcW w:w="559" w:type="dxa"/>
          </w:tcPr>
          <w:p w:rsidR="0007563B" w:rsidRDefault="00176812">
            <w:pPr>
              <w:pStyle w:val="TableParagraph"/>
              <w:spacing w:before="1"/>
              <w:ind w:left="172" w:right="86"/>
              <w:jc w:val="center"/>
              <w:rPr>
                <w:sz w:val="18"/>
              </w:rPr>
            </w:pPr>
            <w:r>
              <w:rPr>
                <w:sz w:val="18"/>
              </w:rPr>
              <w:t>14.</w:t>
            </w:r>
          </w:p>
        </w:tc>
        <w:tc>
          <w:tcPr>
            <w:tcW w:w="10773" w:type="dxa"/>
          </w:tcPr>
          <w:p w:rsidR="0007563B" w:rsidRDefault="00176812">
            <w:pPr>
              <w:pStyle w:val="TableParagraph"/>
              <w:spacing w:before="1"/>
              <w:ind w:left="105"/>
              <w:rPr>
                <w:sz w:val="18"/>
              </w:rPr>
            </w:pPr>
            <w:r>
              <w:rPr>
                <w:sz w:val="18"/>
              </w:rPr>
              <w:t>The</w:t>
            </w:r>
            <w:r>
              <w:rPr>
                <w:spacing w:val="9"/>
                <w:sz w:val="18"/>
              </w:rPr>
              <w:t xml:space="preserve"> </w:t>
            </w:r>
            <w:r>
              <w:rPr>
                <w:sz w:val="18"/>
              </w:rPr>
              <w:t>sale</w:t>
            </w:r>
            <w:r>
              <w:rPr>
                <w:spacing w:val="8"/>
                <w:sz w:val="18"/>
              </w:rPr>
              <w:t xml:space="preserve"> </w:t>
            </w:r>
            <w:r>
              <w:rPr>
                <w:sz w:val="18"/>
              </w:rPr>
              <w:t>of</w:t>
            </w:r>
            <w:r>
              <w:rPr>
                <w:spacing w:val="8"/>
                <w:sz w:val="18"/>
              </w:rPr>
              <w:t xml:space="preserve"> </w:t>
            </w:r>
            <w:r>
              <w:rPr>
                <w:sz w:val="18"/>
              </w:rPr>
              <w:t>the</w:t>
            </w:r>
            <w:r>
              <w:rPr>
                <w:spacing w:val="8"/>
                <w:sz w:val="18"/>
              </w:rPr>
              <w:t xml:space="preserve"> </w:t>
            </w:r>
            <w:r>
              <w:rPr>
                <w:sz w:val="18"/>
              </w:rPr>
              <w:t>subject</w:t>
            </w:r>
            <w:r>
              <w:rPr>
                <w:spacing w:val="8"/>
                <w:sz w:val="18"/>
              </w:rPr>
              <w:t xml:space="preserve"> </w:t>
            </w:r>
            <w:r>
              <w:rPr>
                <w:sz w:val="18"/>
              </w:rPr>
              <w:t>property</w:t>
            </w:r>
            <w:r>
              <w:rPr>
                <w:spacing w:val="9"/>
                <w:sz w:val="18"/>
              </w:rPr>
              <w:t xml:space="preserve"> </w:t>
            </w:r>
            <w:r>
              <w:rPr>
                <w:sz w:val="18"/>
              </w:rPr>
              <w:t>is</w:t>
            </w:r>
            <w:r>
              <w:rPr>
                <w:spacing w:val="9"/>
                <w:sz w:val="18"/>
              </w:rPr>
              <w:t xml:space="preserve"> </w:t>
            </w:r>
            <w:r>
              <w:rPr>
                <w:sz w:val="18"/>
              </w:rPr>
              <w:t>assumed</w:t>
            </w:r>
            <w:r>
              <w:rPr>
                <w:spacing w:val="8"/>
                <w:sz w:val="18"/>
              </w:rPr>
              <w:t xml:space="preserve"> </w:t>
            </w:r>
            <w:r>
              <w:rPr>
                <w:sz w:val="18"/>
              </w:rPr>
              <w:t>to</w:t>
            </w:r>
            <w:r>
              <w:rPr>
                <w:spacing w:val="10"/>
                <w:sz w:val="18"/>
              </w:rPr>
              <w:t xml:space="preserve"> </w:t>
            </w:r>
            <w:r>
              <w:rPr>
                <w:sz w:val="18"/>
              </w:rPr>
              <w:t>be</w:t>
            </w:r>
            <w:r>
              <w:rPr>
                <w:spacing w:val="8"/>
                <w:sz w:val="18"/>
              </w:rPr>
              <w:t xml:space="preserve"> </w:t>
            </w:r>
            <w:r>
              <w:rPr>
                <w:sz w:val="18"/>
              </w:rPr>
              <w:t>on</w:t>
            </w:r>
            <w:r>
              <w:rPr>
                <w:spacing w:val="14"/>
                <w:sz w:val="18"/>
              </w:rPr>
              <w:t xml:space="preserve"> </w:t>
            </w:r>
            <w:r>
              <w:rPr>
                <w:sz w:val="18"/>
              </w:rPr>
              <w:t>an</w:t>
            </w:r>
            <w:r>
              <w:rPr>
                <w:spacing w:val="8"/>
                <w:sz w:val="18"/>
              </w:rPr>
              <w:t xml:space="preserve"> </w:t>
            </w:r>
            <w:r>
              <w:rPr>
                <w:sz w:val="18"/>
              </w:rPr>
              <w:t>all</w:t>
            </w:r>
            <w:r>
              <w:rPr>
                <w:spacing w:val="8"/>
                <w:sz w:val="18"/>
              </w:rPr>
              <w:t xml:space="preserve"> </w:t>
            </w:r>
            <w:r>
              <w:rPr>
                <w:sz w:val="18"/>
              </w:rPr>
              <w:t>cash</w:t>
            </w:r>
            <w:r>
              <w:rPr>
                <w:spacing w:val="10"/>
                <w:sz w:val="18"/>
              </w:rPr>
              <w:t xml:space="preserve"> </w:t>
            </w:r>
            <w:r>
              <w:rPr>
                <w:sz w:val="18"/>
              </w:rPr>
              <w:t>basis.</w:t>
            </w:r>
            <w:r>
              <w:rPr>
                <w:spacing w:val="8"/>
                <w:sz w:val="18"/>
              </w:rPr>
              <w:t xml:space="preserve"> </w:t>
            </w:r>
            <w:r>
              <w:rPr>
                <w:sz w:val="18"/>
              </w:rPr>
              <w:t>Financial</w:t>
            </w:r>
            <w:r>
              <w:rPr>
                <w:spacing w:val="8"/>
                <w:sz w:val="18"/>
              </w:rPr>
              <w:t xml:space="preserve"> </w:t>
            </w:r>
            <w:r>
              <w:rPr>
                <w:sz w:val="18"/>
              </w:rPr>
              <w:t>arrangements</w:t>
            </w:r>
            <w:r>
              <w:rPr>
                <w:spacing w:val="10"/>
                <w:sz w:val="18"/>
              </w:rPr>
              <w:t xml:space="preserve"> </w:t>
            </w:r>
            <w:r>
              <w:rPr>
                <w:sz w:val="18"/>
              </w:rPr>
              <w:t>would</w:t>
            </w:r>
            <w:r>
              <w:rPr>
                <w:spacing w:val="8"/>
                <w:sz w:val="18"/>
              </w:rPr>
              <w:t xml:space="preserve"> </w:t>
            </w:r>
            <w:r>
              <w:rPr>
                <w:sz w:val="18"/>
              </w:rPr>
              <w:t>affect</w:t>
            </w:r>
            <w:r>
              <w:rPr>
                <w:spacing w:val="10"/>
                <w:sz w:val="18"/>
              </w:rPr>
              <w:t xml:space="preserve"> </w:t>
            </w:r>
            <w:r>
              <w:rPr>
                <w:sz w:val="18"/>
              </w:rPr>
              <w:t>the</w:t>
            </w:r>
            <w:r>
              <w:rPr>
                <w:spacing w:val="8"/>
                <w:sz w:val="18"/>
              </w:rPr>
              <w:t xml:space="preserve"> </w:t>
            </w:r>
            <w:r>
              <w:rPr>
                <w:sz w:val="18"/>
              </w:rPr>
              <w:t>price</w:t>
            </w:r>
            <w:r>
              <w:rPr>
                <w:spacing w:val="8"/>
                <w:sz w:val="18"/>
              </w:rPr>
              <w:t xml:space="preserve"> </w:t>
            </w:r>
            <w:r>
              <w:rPr>
                <w:sz w:val="18"/>
              </w:rPr>
              <w:t>at</w:t>
            </w:r>
            <w:r>
              <w:rPr>
                <w:spacing w:val="10"/>
                <w:sz w:val="18"/>
              </w:rPr>
              <w:t xml:space="preserve"> </w:t>
            </w:r>
            <w:r>
              <w:rPr>
                <w:sz w:val="18"/>
              </w:rPr>
              <w:t>which</w:t>
            </w:r>
            <w:r>
              <w:rPr>
                <w:spacing w:val="8"/>
                <w:sz w:val="18"/>
              </w:rPr>
              <w:t xml:space="preserve"> </w:t>
            </w:r>
            <w:r>
              <w:rPr>
                <w:sz w:val="18"/>
              </w:rPr>
              <w:t>the</w:t>
            </w:r>
          </w:p>
          <w:p w:rsidR="0007563B" w:rsidRDefault="00176812">
            <w:pPr>
              <w:pStyle w:val="TableParagraph"/>
              <w:spacing w:before="16" w:line="204" w:lineRule="exact"/>
              <w:ind w:left="105"/>
              <w:rPr>
                <w:sz w:val="18"/>
              </w:rPr>
            </w:pPr>
            <w:proofErr w:type="gramStart"/>
            <w:r>
              <w:rPr>
                <w:sz w:val="18"/>
              </w:rPr>
              <w:t>property</w:t>
            </w:r>
            <w:proofErr w:type="gramEnd"/>
            <w:r>
              <w:rPr>
                <w:spacing w:val="-4"/>
                <w:sz w:val="18"/>
              </w:rPr>
              <w:t xml:space="preserve"> </w:t>
            </w:r>
            <w:r>
              <w:rPr>
                <w:sz w:val="18"/>
              </w:rPr>
              <w:t>may</w:t>
            </w:r>
            <w:r>
              <w:rPr>
                <w:spacing w:val="-3"/>
                <w:sz w:val="18"/>
              </w:rPr>
              <w:t xml:space="preserve"> </w:t>
            </w:r>
            <w:r>
              <w:rPr>
                <w:sz w:val="18"/>
              </w:rPr>
              <w:t>sell for</w:t>
            </w:r>
            <w:r>
              <w:rPr>
                <w:spacing w:val="-1"/>
                <w:sz w:val="18"/>
              </w:rPr>
              <w:t xml:space="preserve"> </w:t>
            </w:r>
            <w:r>
              <w:rPr>
                <w:sz w:val="18"/>
              </w:rPr>
              <w:t>if</w:t>
            </w:r>
            <w:r>
              <w:rPr>
                <w:spacing w:val="-2"/>
                <w:sz w:val="18"/>
              </w:rPr>
              <w:t xml:space="preserve"> </w:t>
            </w:r>
            <w:r>
              <w:rPr>
                <w:sz w:val="18"/>
              </w:rPr>
              <w:t>placed</w:t>
            </w:r>
            <w:r>
              <w:rPr>
                <w:spacing w:val="-5"/>
                <w:sz w:val="18"/>
              </w:rPr>
              <w:t xml:space="preserve"> </w:t>
            </w:r>
            <w:r>
              <w:rPr>
                <w:sz w:val="18"/>
              </w:rPr>
              <w:t>on</w:t>
            </w:r>
            <w:r>
              <w:rPr>
                <w:spacing w:val="-1"/>
                <w:sz w:val="18"/>
              </w:rPr>
              <w:t xml:space="preserve"> </w:t>
            </w:r>
            <w:r>
              <w:rPr>
                <w:sz w:val="18"/>
              </w:rPr>
              <w:t>the</w:t>
            </w:r>
            <w:r>
              <w:rPr>
                <w:spacing w:val="-2"/>
                <w:sz w:val="18"/>
              </w:rPr>
              <w:t xml:space="preserve"> </w:t>
            </w:r>
            <w:r>
              <w:rPr>
                <w:sz w:val="18"/>
              </w:rPr>
              <w:t>market.</w:t>
            </w:r>
          </w:p>
        </w:tc>
      </w:tr>
      <w:tr w:rsidR="0007563B">
        <w:trPr>
          <w:trHeight w:val="446"/>
        </w:trPr>
        <w:tc>
          <w:tcPr>
            <w:tcW w:w="559" w:type="dxa"/>
          </w:tcPr>
          <w:p w:rsidR="0007563B" w:rsidRDefault="00176812">
            <w:pPr>
              <w:pStyle w:val="TableParagraph"/>
              <w:spacing w:line="206" w:lineRule="exact"/>
              <w:ind w:left="172" w:right="86"/>
              <w:jc w:val="center"/>
              <w:rPr>
                <w:sz w:val="18"/>
              </w:rPr>
            </w:pPr>
            <w:r>
              <w:rPr>
                <w:sz w:val="18"/>
              </w:rPr>
              <w:t>15.</w:t>
            </w:r>
          </w:p>
        </w:tc>
        <w:tc>
          <w:tcPr>
            <w:tcW w:w="10773" w:type="dxa"/>
          </w:tcPr>
          <w:p w:rsidR="0007563B" w:rsidRDefault="00176812">
            <w:pPr>
              <w:pStyle w:val="TableParagraph"/>
              <w:spacing w:line="206" w:lineRule="exact"/>
              <w:ind w:left="105"/>
              <w:rPr>
                <w:sz w:val="18"/>
              </w:rPr>
            </w:pPr>
            <w:r>
              <w:rPr>
                <w:sz w:val="18"/>
              </w:rPr>
              <w:t>The</w:t>
            </w:r>
            <w:r>
              <w:rPr>
                <w:spacing w:val="-4"/>
                <w:sz w:val="18"/>
              </w:rPr>
              <w:t xml:space="preserve"> </w:t>
            </w:r>
            <w:r>
              <w:rPr>
                <w:sz w:val="18"/>
              </w:rPr>
              <w:t>actual</w:t>
            </w:r>
            <w:r>
              <w:rPr>
                <w:spacing w:val="-4"/>
                <w:sz w:val="18"/>
              </w:rPr>
              <w:t xml:space="preserve"> </w:t>
            </w:r>
            <w:r>
              <w:rPr>
                <w:sz w:val="18"/>
              </w:rPr>
              <w:t>realizable</w:t>
            </w:r>
            <w:r>
              <w:rPr>
                <w:spacing w:val="-4"/>
                <w:sz w:val="18"/>
              </w:rPr>
              <w:t xml:space="preserve"> </w:t>
            </w:r>
            <w:r>
              <w:rPr>
                <w:sz w:val="18"/>
              </w:rPr>
              <w:t>value</w:t>
            </w:r>
            <w:r>
              <w:rPr>
                <w:spacing w:val="-4"/>
                <w:sz w:val="18"/>
              </w:rPr>
              <w:t xml:space="preserve"> </w:t>
            </w:r>
            <w:r>
              <w:rPr>
                <w:sz w:val="18"/>
              </w:rPr>
              <w:t>that</w:t>
            </w:r>
            <w:r>
              <w:rPr>
                <w:spacing w:val="-4"/>
                <w:sz w:val="18"/>
              </w:rPr>
              <w:t xml:space="preserve"> </w:t>
            </w:r>
            <w:r>
              <w:rPr>
                <w:sz w:val="18"/>
              </w:rPr>
              <w:t>is</w:t>
            </w:r>
            <w:r>
              <w:rPr>
                <w:spacing w:val="-6"/>
                <w:sz w:val="18"/>
              </w:rPr>
              <w:t xml:space="preserve"> </w:t>
            </w:r>
            <w:r>
              <w:rPr>
                <w:sz w:val="18"/>
              </w:rPr>
              <w:t>likely</w:t>
            </w:r>
            <w:r>
              <w:rPr>
                <w:spacing w:val="-6"/>
                <w:sz w:val="18"/>
              </w:rPr>
              <w:t xml:space="preserve"> </w:t>
            </w:r>
            <w:r>
              <w:rPr>
                <w:sz w:val="18"/>
              </w:rPr>
              <w:t>to</w:t>
            </w:r>
            <w:r>
              <w:rPr>
                <w:spacing w:val="-6"/>
                <w:sz w:val="18"/>
              </w:rPr>
              <w:t xml:space="preserve"> </w:t>
            </w:r>
            <w:r>
              <w:rPr>
                <w:sz w:val="18"/>
              </w:rPr>
              <w:t>be</w:t>
            </w:r>
            <w:r>
              <w:rPr>
                <w:spacing w:val="-3"/>
                <w:sz w:val="18"/>
              </w:rPr>
              <w:t xml:space="preserve"> </w:t>
            </w:r>
            <w:r>
              <w:rPr>
                <w:sz w:val="18"/>
              </w:rPr>
              <w:t>fetched</w:t>
            </w:r>
            <w:r>
              <w:rPr>
                <w:spacing w:val="-4"/>
                <w:sz w:val="18"/>
              </w:rPr>
              <w:t xml:space="preserve"> </w:t>
            </w:r>
            <w:r>
              <w:rPr>
                <w:sz w:val="18"/>
              </w:rPr>
              <w:t>upon</w:t>
            </w:r>
            <w:r>
              <w:rPr>
                <w:spacing w:val="-6"/>
                <w:sz w:val="18"/>
              </w:rPr>
              <w:t xml:space="preserve"> </w:t>
            </w:r>
            <w:r>
              <w:rPr>
                <w:sz w:val="18"/>
              </w:rPr>
              <w:t>sale</w:t>
            </w:r>
            <w:r>
              <w:rPr>
                <w:spacing w:val="-4"/>
                <w:sz w:val="18"/>
              </w:rPr>
              <w:t xml:space="preserve"> </w:t>
            </w:r>
            <w:r>
              <w:rPr>
                <w:sz w:val="18"/>
              </w:rPr>
              <w:t>of</w:t>
            </w:r>
            <w:r>
              <w:rPr>
                <w:spacing w:val="-7"/>
                <w:sz w:val="18"/>
              </w:rPr>
              <w:t xml:space="preserve"> </w:t>
            </w:r>
            <w:r>
              <w:rPr>
                <w:sz w:val="18"/>
              </w:rPr>
              <w:t>the asset</w:t>
            </w:r>
            <w:r>
              <w:rPr>
                <w:spacing w:val="-4"/>
                <w:sz w:val="18"/>
              </w:rPr>
              <w:t xml:space="preserve"> </w:t>
            </w:r>
            <w:r>
              <w:rPr>
                <w:sz w:val="18"/>
              </w:rPr>
              <w:t>under</w:t>
            </w:r>
            <w:r>
              <w:rPr>
                <w:spacing w:val="-7"/>
                <w:sz w:val="18"/>
              </w:rPr>
              <w:t xml:space="preserve"> </w:t>
            </w:r>
            <w:r>
              <w:rPr>
                <w:sz w:val="18"/>
              </w:rPr>
              <w:t>consideration</w:t>
            </w:r>
            <w:r>
              <w:rPr>
                <w:spacing w:val="-5"/>
                <w:sz w:val="18"/>
              </w:rPr>
              <w:t xml:space="preserve"> </w:t>
            </w:r>
            <w:r>
              <w:rPr>
                <w:sz w:val="18"/>
              </w:rPr>
              <w:t>shall</w:t>
            </w:r>
            <w:r>
              <w:rPr>
                <w:spacing w:val="-4"/>
                <w:sz w:val="18"/>
              </w:rPr>
              <w:t xml:space="preserve"> </w:t>
            </w:r>
            <w:r>
              <w:rPr>
                <w:sz w:val="18"/>
              </w:rPr>
              <w:t>entirely</w:t>
            </w:r>
            <w:r>
              <w:rPr>
                <w:spacing w:val="-6"/>
                <w:sz w:val="18"/>
              </w:rPr>
              <w:t xml:space="preserve"> </w:t>
            </w:r>
            <w:r>
              <w:rPr>
                <w:sz w:val="18"/>
              </w:rPr>
              <w:t>depend</w:t>
            </w:r>
            <w:r>
              <w:rPr>
                <w:spacing w:val="-6"/>
                <w:sz w:val="18"/>
              </w:rPr>
              <w:t xml:space="preserve"> </w:t>
            </w:r>
            <w:r>
              <w:rPr>
                <w:sz w:val="18"/>
              </w:rPr>
              <w:t>on</w:t>
            </w:r>
            <w:r>
              <w:rPr>
                <w:spacing w:val="-4"/>
                <w:sz w:val="18"/>
              </w:rPr>
              <w:t xml:space="preserve"> </w:t>
            </w:r>
            <w:r>
              <w:rPr>
                <w:sz w:val="18"/>
              </w:rPr>
              <w:t>the demand</w:t>
            </w:r>
          </w:p>
          <w:p w:rsidR="0007563B" w:rsidRDefault="00176812">
            <w:pPr>
              <w:pStyle w:val="TableParagraph"/>
              <w:spacing w:before="16" w:line="204" w:lineRule="exact"/>
              <w:ind w:left="105"/>
              <w:rPr>
                <w:sz w:val="18"/>
              </w:rPr>
            </w:pPr>
            <w:proofErr w:type="gramStart"/>
            <w:r>
              <w:rPr>
                <w:sz w:val="18"/>
              </w:rPr>
              <w:t>and</w:t>
            </w:r>
            <w:proofErr w:type="gramEnd"/>
            <w:r>
              <w:rPr>
                <w:spacing w:val="-3"/>
                <w:sz w:val="18"/>
              </w:rPr>
              <w:t xml:space="preserve"> </w:t>
            </w:r>
            <w:r>
              <w:rPr>
                <w:sz w:val="18"/>
              </w:rPr>
              <w:t>supply</w:t>
            </w:r>
            <w:r>
              <w:rPr>
                <w:spacing w:val="-2"/>
                <w:sz w:val="18"/>
              </w:rPr>
              <w:t xml:space="preserve"> </w:t>
            </w:r>
            <w:r>
              <w:rPr>
                <w:sz w:val="18"/>
              </w:rPr>
              <w:t>of</w:t>
            </w:r>
            <w:r>
              <w:rPr>
                <w:spacing w:val="-1"/>
                <w:sz w:val="18"/>
              </w:rPr>
              <w:t xml:space="preserve"> </w:t>
            </w:r>
            <w:r>
              <w:rPr>
                <w:sz w:val="18"/>
              </w:rPr>
              <w:t>the same</w:t>
            </w:r>
            <w:r>
              <w:rPr>
                <w:spacing w:val="-3"/>
                <w:sz w:val="18"/>
              </w:rPr>
              <w:t xml:space="preserve"> </w:t>
            </w:r>
            <w:r>
              <w:rPr>
                <w:sz w:val="18"/>
              </w:rPr>
              <w:t>in</w:t>
            </w:r>
            <w:r>
              <w:rPr>
                <w:spacing w:val="-2"/>
                <w:sz w:val="18"/>
              </w:rPr>
              <w:t xml:space="preserve"> </w:t>
            </w:r>
            <w:r>
              <w:rPr>
                <w:sz w:val="18"/>
              </w:rPr>
              <w:t>the</w:t>
            </w:r>
            <w:r>
              <w:rPr>
                <w:spacing w:val="-2"/>
                <w:sz w:val="18"/>
              </w:rPr>
              <w:t xml:space="preserve"> </w:t>
            </w:r>
            <w:r>
              <w:rPr>
                <w:sz w:val="18"/>
              </w:rPr>
              <w:t>market</w:t>
            </w:r>
            <w:r>
              <w:rPr>
                <w:spacing w:val="-1"/>
                <w:sz w:val="18"/>
              </w:rPr>
              <w:t xml:space="preserve"> </w:t>
            </w:r>
            <w:r>
              <w:rPr>
                <w:sz w:val="18"/>
              </w:rPr>
              <w:t>at</w:t>
            </w:r>
            <w:r>
              <w:rPr>
                <w:spacing w:val="-2"/>
                <w:sz w:val="18"/>
              </w:rPr>
              <w:t xml:space="preserve"> </w:t>
            </w:r>
            <w:r>
              <w:rPr>
                <w:sz w:val="18"/>
              </w:rPr>
              <w:t>the</w:t>
            </w:r>
            <w:r>
              <w:rPr>
                <w:spacing w:val="-3"/>
                <w:sz w:val="18"/>
              </w:rPr>
              <w:t xml:space="preserve"> </w:t>
            </w:r>
            <w:r>
              <w:rPr>
                <w:sz w:val="18"/>
              </w:rPr>
              <w:t>time of</w:t>
            </w:r>
            <w:r>
              <w:rPr>
                <w:spacing w:val="-2"/>
                <w:sz w:val="18"/>
              </w:rPr>
              <w:t xml:space="preserve"> </w:t>
            </w:r>
            <w:r>
              <w:rPr>
                <w:sz w:val="18"/>
              </w:rPr>
              <w:t>sale.</w:t>
            </w:r>
          </w:p>
        </w:tc>
      </w:tr>
      <w:tr w:rsidR="0007563B" w:rsidTr="00176812">
        <w:trPr>
          <w:trHeight w:val="1115"/>
        </w:trPr>
        <w:tc>
          <w:tcPr>
            <w:tcW w:w="559" w:type="dxa"/>
          </w:tcPr>
          <w:p w:rsidR="0007563B" w:rsidRDefault="00176812">
            <w:pPr>
              <w:pStyle w:val="TableParagraph"/>
              <w:spacing w:line="206" w:lineRule="exact"/>
              <w:ind w:left="172" w:right="86"/>
              <w:jc w:val="center"/>
              <w:rPr>
                <w:sz w:val="18"/>
              </w:rPr>
            </w:pPr>
            <w:r>
              <w:rPr>
                <w:sz w:val="18"/>
              </w:rPr>
              <w:t>16.</w:t>
            </w:r>
          </w:p>
        </w:tc>
        <w:tc>
          <w:tcPr>
            <w:tcW w:w="10773" w:type="dxa"/>
            <w:shd w:val="clear" w:color="auto" w:fill="FFFFFF" w:themeFill="background1"/>
          </w:tcPr>
          <w:p w:rsidR="0007563B" w:rsidRDefault="00176812">
            <w:pPr>
              <w:pStyle w:val="TableParagraph"/>
              <w:spacing w:line="259" w:lineRule="auto"/>
              <w:ind w:left="105" w:right="102"/>
              <w:jc w:val="both"/>
              <w:rPr>
                <w:sz w:val="18"/>
              </w:rPr>
            </w:pPr>
            <w:r>
              <w:rPr>
                <w:sz w:val="18"/>
              </w:rPr>
              <w:t>While our work has involved an analysis &amp; computation of valuation, it does not include detailed estimation, design/ technical/</w:t>
            </w:r>
            <w:r>
              <w:rPr>
                <w:spacing w:val="1"/>
                <w:sz w:val="18"/>
              </w:rPr>
              <w:t xml:space="preserve"> </w:t>
            </w:r>
            <w:r>
              <w:rPr>
                <w:sz w:val="18"/>
              </w:rPr>
              <w:t>engineering/ financial/ structural/ environmental/ architectural/ compliance survey/ safety audit &amp; works in accordance with generally</w:t>
            </w:r>
            <w:r>
              <w:rPr>
                <w:spacing w:val="1"/>
                <w:sz w:val="18"/>
              </w:rPr>
              <w:t xml:space="preserve"> </w:t>
            </w:r>
            <w:r>
              <w:rPr>
                <w:sz w:val="18"/>
              </w:rPr>
              <w:t>accepted</w:t>
            </w:r>
            <w:r>
              <w:rPr>
                <w:spacing w:val="-6"/>
                <w:sz w:val="18"/>
              </w:rPr>
              <w:t xml:space="preserve"> </w:t>
            </w:r>
            <w:r>
              <w:rPr>
                <w:sz w:val="18"/>
              </w:rPr>
              <w:t>standards</w:t>
            </w:r>
            <w:r>
              <w:rPr>
                <w:spacing w:val="-8"/>
                <w:sz w:val="18"/>
              </w:rPr>
              <w:t xml:space="preserve"> </w:t>
            </w:r>
            <w:r>
              <w:rPr>
                <w:sz w:val="18"/>
              </w:rPr>
              <w:t>of</w:t>
            </w:r>
            <w:r>
              <w:rPr>
                <w:spacing w:val="-6"/>
                <w:sz w:val="18"/>
              </w:rPr>
              <w:t xml:space="preserve"> </w:t>
            </w:r>
            <w:r>
              <w:rPr>
                <w:sz w:val="18"/>
              </w:rPr>
              <w:t>audit</w:t>
            </w:r>
            <w:r>
              <w:rPr>
                <w:spacing w:val="-9"/>
                <w:sz w:val="18"/>
              </w:rPr>
              <w:t xml:space="preserve"> </w:t>
            </w:r>
            <w:r>
              <w:rPr>
                <w:sz w:val="18"/>
              </w:rPr>
              <w:t>&amp;</w:t>
            </w:r>
            <w:r>
              <w:rPr>
                <w:spacing w:val="-8"/>
                <w:sz w:val="18"/>
              </w:rPr>
              <w:t xml:space="preserve"> </w:t>
            </w:r>
            <w:r>
              <w:rPr>
                <w:sz w:val="18"/>
              </w:rPr>
              <w:t>other</w:t>
            </w:r>
            <w:r>
              <w:rPr>
                <w:spacing w:val="-9"/>
                <w:sz w:val="18"/>
              </w:rPr>
              <w:t xml:space="preserve"> </w:t>
            </w:r>
            <w:r>
              <w:rPr>
                <w:sz w:val="18"/>
              </w:rPr>
              <w:t>such</w:t>
            </w:r>
            <w:r>
              <w:rPr>
                <w:spacing w:val="-5"/>
                <w:sz w:val="18"/>
              </w:rPr>
              <w:t xml:space="preserve"> </w:t>
            </w:r>
            <w:r>
              <w:rPr>
                <w:sz w:val="18"/>
              </w:rPr>
              <w:t>works.</w:t>
            </w:r>
            <w:r>
              <w:rPr>
                <w:spacing w:val="-2"/>
                <w:sz w:val="18"/>
              </w:rPr>
              <w:t xml:space="preserve"> </w:t>
            </w:r>
            <w:r>
              <w:rPr>
                <w:sz w:val="18"/>
              </w:rPr>
              <w:t>The</w:t>
            </w:r>
            <w:r>
              <w:rPr>
                <w:spacing w:val="-6"/>
                <w:sz w:val="18"/>
              </w:rPr>
              <w:t xml:space="preserve"> </w:t>
            </w:r>
            <w:r>
              <w:rPr>
                <w:sz w:val="18"/>
              </w:rPr>
              <w:t>report</w:t>
            </w:r>
            <w:r>
              <w:rPr>
                <w:spacing w:val="-8"/>
                <w:sz w:val="18"/>
              </w:rPr>
              <w:t xml:space="preserve"> </w:t>
            </w:r>
            <w:r>
              <w:rPr>
                <w:sz w:val="18"/>
              </w:rPr>
              <w:t>in</w:t>
            </w:r>
            <w:r>
              <w:rPr>
                <w:spacing w:val="-5"/>
                <w:sz w:val="18"/>
              </w:rPr>
              <w:t xml:space="preserve"> </w:t>
            </w:r>
            <w:r>
              <w:rPr>
                <w:sz w:val="18"/>
              </w:rPr>
              <w:t>this</w:t>
            </w:r>
            <w:r>
              <w:rPr>
                <w:spacing w:val="-6"/>
                <w:sz w:val="18"/>
              </w:rPr>
              <w:t xml:space="preserve"> </w:t>
            </w:r>
            <w:r>
              <w:rPr>
                <w:sz w:val="18"/>
              </w:rPr>
              <w:t>work</w:t>
            </w:r>
            <w:r>
              <w:rPr>
                <w:spacing w:val="-5"/>
                <w:sz w:val="18"/>
              </w:rPr>
              <w:t xml:space="preserve"> </w:t>
            </w:r>
            <w:r>
              <w:rPr>
                <w:sz w:val="18"/>
              </w:rPr>
              <w:t>in</w:t>
            </w:r>
            <w:r>
              <w:rPr>
                <w:spacing w:val="-9"/>
                <w:sz w:val="18"/>
              </w:rPr>
              <w:t xml:space="preserve"> </w:t>
            </w:r>
            <w:r>
              <w:rPr>
                <w:sz w:val="18"/>
              </w:rPr>
              <w:t>not</w:t>
            </w:r>
            <w:r>
              <w:rPr>
                <w:spacing w:val="-8"/>
                <w:sz w:val="18"/>
              </w:rPr>
              <w:t xml:space="preserve"> </w:t>
            </w:r>
            <w:r>
              <w:rPr>
                <w:sz w:val="18"/>
              </w:rPr>
              <w:t>investigative</w:t>
            </w:r>
            <w:r>
              <w:rPr>
                <w:spacing w:val="-6"/>
                <w:sz w:val="18"/>
              </w:rPr>
              <w:t xml:space="preserve"> </w:t>
            </w:r>
            <w:r>
              <w:rPr>
                <w:sz w:val="18"/>
              </w:rPr>
              <w:t>in</w:t>
            </w:r>
            <w:r>
              <w:rPr>
                <w:spacing w:val="-6"/>
                <w:sz w:val="18"/>
              </w:rPr>
              <w:t xml:space="preserve"> </w:t>
            </w:r>
            <w:r>
              <w:rPr>
                <w:sz w:val="18"/>
              </w:rPr>
              <w:t>nature.</w:t>
            </w:r>
            <w:r>
              <w:rPr>
                <w:spacing w:val="-6"/>
                <w:sz w:val="18"/>
              </w:rPr>
              <w:t xml:space="preserve"> </w:t>
            </w:r>
            <w:r>
              <w:rPr>
                <w:sz w:val="18"/>
              </w:rPr>
              <w:t>It</w:t>
            </w:r>
            <w:r>
              <w:rPr>
                <w:spacing w:val="-9"/>
                <w:sz w:val="18"/>
              </w:rPr>
              <w:t xml:space="preserve"> </w:t>
            </w:r>
            <w:r>
              <w:rPr>
                <w:sz w:val="18"/>
              </w:rPr>
              <w:t>is</w:t>
            </w:r>
            <w:r>
              <w:rPr>
                <w:spacing w:val="-7"/>
                <w:sz w:val="18"/>
              </w:rPr>
              <w:t xml:space="preserve"> </w:t>
            </w:r>
            <w:r>
              <w:rPr>
                <w:sz w:val="18"/>
              </w:rPr>
              <w:t>mere</w:t>
            </w:r>
            <w:r>
              <w:rPr>
                <w:spacing w:val="-6"/>
                <w:sz w:val="18"/>
              </w:rPr>
              <w:t xml:space="preserve"> </w:t>
            </w:r>
            <w:r>
              <w:rPr>
                <w:sz w:val="18"/>
              </w:rPr>
              <w:t>an</w:t>
            </w:r>
            <w:r>
              <w:rPr>
                <w:spacing w:val="-8"/>
                <w:sz w:val="18"/>
              </w:rPr>
              <w:t xml:space="preserve"> </w:t>
            </w:r>
            <w:r>
              <w:rPr>
                <w:sz w:val="18"/>
              </w:rPr>
              <w:t>opinion</w:t>
            </w:r>
            <w:r>
              <w:rPr>
                <w:spacing w:val="-9"/>
                <w:sz w:val="18"/>
              </w:rPr>
              <w:t xml:space="preserve"> </w:t>
            </w:r>
            <w:r>
              <w:rPr>
                <w:sz w:val="18"/>
              </w:rPr>
              <w:t>on</w:t>
            </w:r>
            <w:r>
              <w:rPr>
                <w:spacing w:val="-6"/>
                <w:sz w:val="18"/>
              </w:rPr>
              <w:t xml:space="preserve"> </w:t>
            </w:r>
            <w:r>
              <w:rPr>
                <w:sz w:val="18"/>
              </w:rPr>
              <w:t>the</w:t>
            </w:r>
            <w:r>
              <w:rPr>
                <w:spacing w:val="-8"/>
                <w:sz w:val="18"/>
              </w:rPr>
              <w:t xml:space="preserve"> </w:t>
            </w:r>
            <w:r>
              <w:rPr>
                <w:sz w:val="18"/>
              </w:rPr>
              <w:t>likely</w:t>
            </w:r>
            <w:r>
              <w:rPr>
                <w:spacing w:val="1"/>
                <w:sz w:val="18"/>
              </w:rPr>
              <w:t xml:space="preserve"> </w:t>
            </w:r>
            <w:r>
              <w:rPr>
                <w:sz w:val="18"/>
              </w:rPr>
              <w:t>estimated</w:t>
            </w:r>
            <w:r>
              <w:rPr>
                <w:spacing w:val="5"/>
                <w:sz w:val="18"/>
              </w:rPr>
              <w:t xml:space="preserve"> </w:t>
            </w:r>
            <w:r>
              <w:rPr>
                <w:sz w:val="18"/>
              </w:rPr>
              <w:t>valuation</w:t>
            </w:r>
            <w:r>
              <w:rPr>
                <w:spacing w:val="6"/>
                <w:sz w:val="18"/>
              </w:rPr>
              <w:t xml:space="preserve"> </w:t>
            </w:r>
            <w:r>
              <w:rPr>
                <w:sz w:val="18"/>
              </w:rPr>
              <w:t>based</w:t>
            </w:r>
            <w:r>
              <w:rPr>
                <w:spacing w:val="3"/>
                <w:sz w:val="18"/>
              </w:rPr>
              <w:t xml:space="preserve"> </w:t>
            </w:r>
            <w:r>
              <w:rPr>
                <w:sz w:val="18"/>
              </w:rPr>
              <w:t>on</w:t>
            </w:r>
            <w:r>
              <w:rPr>
                <w:spacing w:val="4"/>
                <w:sz w:val="18"/>
              </w:rPr>
              <w:t xml:space="preserve"> </w:t>
            </w:r>
            <w:r>
              <w:rPr>
                <w:sz w:val="18"/>
              </w:rPr>
              <w:t>the</w:t>
            </w:r>
            <w:r>
              <w:rPr>
                <w:spacing w:val="6"/>
                <w:sz w:val="18"/>
              </w:rPr>
              <w:t xml:space="preserve"> </w:t>
            </w:r>
            <w:r>
              <w:rPr>
                <w:sz w:val="18"/>
              </w:rPr>
              <w:t>facts</w:t>
            </w:r>
            <w:r>
              <w:rPr>
                <w:spacing w:val="4"/>
                <w:sz w:val="18"/>
              </w:rPr>
              <w:t xml:space="preserve"> </w:t>
            </w:r>
            <w:r>
              <w:rPr>
                <w:sz w:val="18"/>
              </w:rPr>
              <w:t>&amp;</w:t>
            </w:r>
            <w:r>
              <w:rPr>
                <w:spacing w:val="6"/>
                <w:sz w:val="18"/>
              </w:rPr>
              <w:t xml:space="preserve"> </w:t>
            </w:r>
            <w:r>
              <w:rPr>
                <w:sz w:val="18"/>
              </w:rPr>
              <w:t>details</w:t>
            </w:r>
            <w:r>
              <w:rPr>
                <w:spacing w:val="6"/>
                <w:sz w:val="18"/>
              </w:rPr>
              <w:t xml:space="preserve"> </w:t>
            </w:r>
            <w:r>
              <w:rPr>
                <w:sz w:val="18"/>
              </w:rPr>
              <w:t>presented</w:t>
            </w:r>
            <w:r>
              <w:rPr>
                <w:spacing w:val="4"/>
                <w:sz w:val="18"/>
              </w:rPr>
              <w:t xml:space="preserve"> </w:t>
            </w:r>
            <w:r>
              <w:rPr>
                <w:sz w:val="18"/>
              </w:rPr>
              <w:t>to</w:t>
            </w:r>
            <w:r>
              <w:rPr>
                <w:spacing w:val="6"/>
                <w:sz w:val="18"/>
              </w:rPr>
              <w:t xml:space="preserve"> </w:t>
            </w:r>
            <w:r>
              <w:rPr>
                <w:sz w:val="18"/>
              </w:rPr>
              <w:t>us</w:t>
            </w:r>
            <w:r>
              <w:rPr>
                <w:spacing w:val="4"/>
                <w:sz w:val="18"/>
              </w:rPr>
              <w:t xml:space="preserve"> </w:t>
            </w:r>
            <w:r>
              <w:rPr>
                <w:sz w:val="18"/>
              </w:rPr>
              <w:t>by</w:t>
            </w:r>
            <w:r>
              <w:rPr>
                <w:spacing w:val="5"/>
                <w:sz w:val="18"/>
              </w:rPr>
              <w:t xml:space="preserve"> </w:t>
            </w:r>
            <w:r>
              <w:rPr>
                <w:sz w:val="18"/>
              </w:rPr>
              <w:t>the</w:t>
            </w:r>
            <w:r>
              <w:rPr>
                <w:spacing w:val="5"/>
                <w:sz w:val="18"/>
              </w:rPr>
              <w:t xml:space="preserve"> </w:t>
            </w:r>
            <w:r>
              <w:rPr>
                <w:sz w:val="18"/>
              </w:rPr>
              <w:t>client</w:t>
            </w:r>
            <w:r>
              <w:rPr>
                <w:spacing w:val="6"/>
                <w:sz w:val="18"/>
              </w:rPr>
              <w:t xml:space="preserve"> </w:t>
            </w:r>
            <w:r>
              <w:rPr>
                <w:sz w:val="18"/>
              </w:rPr>
              <w:t>and</w:t>
            </w:r>
            <w:r>
              <w:rPr>
                <w:spacing w:val="6"/>
                <w:sz w:val="18"/>
              </w:rPr>
              <w:t xml:space="preserve"> </w:t>
            </w:r>
            <w:r>
              <w:rPr>
                <w:sz w:val="18"/>
              </w:rPr>
              <w:t>third</w:t>
            </w:r>
            <w:r>
              <w:rPr>
                <w:spacing w:val="5"/>
                <w:sz w:val="18"/>
              </w:rPr>
              <w:t xml:space="preserve"> </w:t>
            </w:r>
            <w:r>
              <w:rPr>
                <w:sz w:val="18"/>
              </w:rPr>
              <w:t>party</w:t>
            </w:r>
            <w:r>
              <w:rPr>
                <w:spacing w:val="5"/>
                <w:sz w:val="18"/>
              </w:rPr>
              <w:t xml:space="preserve"> </w:t>
            </w:r>
            <w:r>
              <w:rPr>
                <w:sz w:val="18"/>
              </w:rPr>
              <w:t>market</w:t>
            </w:r>
            <w:r>
              <w:rPr>
                <w:spacing w:val="5"/>
                <w:sz w:val="18"/>
              </w:rPr>
              <w:t xml:space="preserve"> </w:t>
            </w:r>
            <w:r>
              <w:rPr>
                <w:sz w:val="18"/>
              </w:rPr>
              <w:t>information</w:t>
            </w:r>
            <w:r>
              <w:rPr>
                <w:spacing w:val="6"/>
                <w:sz w:val="18"/>
              </w:rPr>
              <w:t xml:space="preserve"> </w:t>
            </w:r>
            <w:r>
              <w:rPr>
                <w:sz w:val="18"/>
              </w:rPr>
              <w:t>came</w:t>
            </w:r>
            <w:r>
              <w:rPr>
                <w:spacing w:val="4"/>
                <w:sz w:val="18"/>
              </w:rPr>
              <w:t xml:space="preserve"> </w:t>
            </w:r>
            <w:r>
              <w:rPr>
                <w:sz w:val="18"/>
              </w:rPr>
              <w:t>in</w:t>
            </w:r>
            <w:r>
              <w:rPr>
                <w:spacing w:val="3"/>
                <w:sz w:val="18"/>
              </w:rPr>
              <w:t xml:space="preserve"> </w:t>
            </w:r>
            <w:r>
              <w:rPr>
                <w:sz w:val="18"/>
              </w:rPr>
              <w:t>front</w:t>
            </w:r>
            <w:r>
              <w:rPr>
                <w:spacing w:val="6"/>
                <w:sz w:val="18"/>
              </w:rPr>
              <w:t xml:space="preserve"> </w:t>
            </w:r>
            <w:r>
              <w:rPr>
                <w:sz w:val="18"/>
              </w:rPr>
              <w:t>of</w:t>
            </w:r>
            <w:r>
              <w:rPr>
                <w:spacing w:val="6"/>
                <w:sz w:val="18"/>
              </w:rPr>
              <w:t xml:space="preserve"> </w:t>
            </w:r>
            <w:r>
              <w:rPr>
                <w:sz w:val="18"/>
              </w:rPr>
              <w:t>us</w:t>
            </w:r>
          </w:p>
          <w:p w:rsidR="0007563B" w:rsidRDefault="00176812">
            <w:pPr>
              <w:pStyle w:val="TableParagraph"/>
              <w:spacing w:line="202" w:lineRule="exact"/>
              <w:ind w:left="105"/>
              <w:jc w:val="both"/>
              <w:rPr>
                <w:sz w:val="18"/>
              </w:rPr>
            </w:pPr>
            <w:proofErr w:type="gramStart"/>
            <w:r>
              <w:rPr>
                <w:sz w:val="18"/>
              </w:rPr>
              <w:t>within</w:t>
            </w:r>
            <w:proofErr w:type="gramEnd"/>
            <w:r>
              <w:rPr>
                <w:spacing w:val="-2"/>
                <w:sz w:val="18"/>
              </w:rPr>
              <w:t xml:space="preserve"> </w:t>
            </w:r>
            <w:r>
              <w:rPr>
                <w:sz w:val="18"/>
              </w:rPr>
              <w:t>the</w:t>
            </w:r>
            <w:r>
              <w:rPr>
                <w:spacing w:val="-4"/>
                <w:sz w:val="18"/>
              </w:rPr>
              <w:t xml:space="preserve"> </w:t>
            </w:r>
            <w:r>
              <w:rPr>
                <w:sz w:val="18"/>
              </w:rPr>
              <w:t>limited</w:t>
            </w:r>
            <w:r>
              <w:rPr>
                <w:spacing w:val="-2"/>
                <w:sz w:val="18"/>
              </w:rPr>
              <w:t xml:space="preserve"> </w:t>
            </w:r>
            <w:r>
              <w:rPr>
                <w:sz w:val="18"/>
              </w:rPr>
              <w:t>time</w:t>
            </w:r>
            <w:r>
              <w:rPr>
                <w:spacing w:val="-1"/>
                <w:sz w:val="18"/>
              </w:rPr>
              <w:t xml:space="preserve"> </w:t>
            </w:r>
            <w:r>
              <w:rPr>
                <w:sz w:val="18"/>
              </w:rPr>
              <w:t>of</w:t>
            </w:r>
            <w:r>
              <w:rPr>
                <w:spacing w:val="-2"/>
                <w:sz w:val="18"/>
              </w:rPr>
              <w:t xml:space="preserve"> </w:t>
            </w:r>
            <w:r>
              <w:rPr>
                <w:sz w:val="18"/>
              </w:rPr>
              <w:t>this</w:t>
            </w:r>
            <w:r>
              <w:rPr>
                <w:spacing w:val="-3"/>
                <w:sz w:val="18"/>
              </w:rPr>
              <w:t xml:space="preserve"> </w:t>
            </w:r>
            <w:r>
              <w:rPr>
                <w:sz w:val="18"/>
              </w:rPr>
              <w:t>assignment,</w:t>
            </w:r>
            <w:r>
              <w:rPr>
                <w:spacing w:val="-2"/>
                <w:sz w:val="18"/>
              </w:rPr>
              <w:t xml:space="preserve"> </w:t>
            </w:r>
            <w:r>
              <w:rPr>
                <w:sz w:val="18"/>
              </w:rPr>
              <w:t>which</w:t>
            </w:r>
            <w:r>
              <w:rPr>
                <w:spacing w:val="-2"/>
                <w:sz w:val="18"/>
              </w:rPr>
              <w:t xml:space="preserve"> </w:t>
            </w:r>
            <w:r>
              <w:rPr>
                <w:sz w:val="18"/>
              </w:rPr>
              <w:t>may</w:t>
            </w:r>
            <w:r>
              <w:rPr>
                <w:spacing w:val="-3"/>
                <w:sz w:val="18"/>
              </w:rPr>
              <w:t xml:space="preserve"> </w:t>
            </w:r>
            <w:r>
              <w:rPr>
                <w:sz w:val="18"/>
              </w:rPr>
              <w:t>vary</w:t>
            </w:r>
            <w:r>
              <w:rPr>
                <w:spacing w:val="-4"/>
                <w:sz w:val="18"/>
              </w:rPr>
              <w:t xml:space="preserve"> </w:t>
            </w:r>
            <w:r>
              <w:rPr>
                <w:sz w:val="18"/>
              </w:rPr>
              <w:t>from</w:t>
            </w:r>
            <w:r>
              <w:rPr>
                <w:spacing w:val="-1"/>
                <w:sz w:val="18"/>
              </w:rPr>
              <w:t xml:space="preserve"> </w:t>
            </w:r>
            <w:r>
              <w:rPr>
                <w:sz w:val="18"/>
              </w:rPr>
              <w:t>situation</w:t>
            </w:r>
            <w:r>
              <w:rPr>
                <w:spacing w:val="-3"/>
                <w:sz w:val="18"/>
              </w:rPr>
              <w:t xml:space="preserve"> </w:t>
            </w:r>
            <w:r>
              <w:rPr>
                <w:sz w:val="18"/>
              </w:rPr>
              <w:t>to</w:t>
            </w:r>
            <w:r>
              <w:rPr>
                <w:spacing w:val="-4"/>
                <w:sz w:val="18"/>
              </w:rPr>
              <w:t xml:space="preserve"> </w:t>
            </w:r>
            <w:r>
              <w:rPr>
                <w:sz w:val="18"/>
              </w:rPr>
              <w:t>situation.</w:t>
            </w:r>
          </w:p>
        </w:tc>
      </w:tr>
      <w:tr w:rsidR="0007563B" w:rsidTr="00176812">
        <w:trPr>
          <w:trHeight w:val="448"/>
        </w:trPr>
        <w:tc>
          <w:tcPr>
            <w:tcW w:w="559" w:type="dxa"/>
          </w:tcPr>
          <w:p w:rsidR="0007563B" w:rsidRDefault="00176812">
            <w:pPr>
              <w:pStyle w:val="TableParagraph"/>
              <w:spacing w:before="1"/>
              <w:ind w:left="172" w:right="86"/>
              <w:jc w:val="center"/>
              <w:rPr>
                <w:sz w:val="18"/>
              </w:rPr>
            </w:pPr>
            <w:r>
              <w:rPr>
                <w:sz w:val="18"/>
              </w:rPr>
              <w:t>17.</w:t>
            </w:r>
          </w:p>
        </w:tc>
        <w:tc>
          <w:tcPr>
            <w:tcW w:w="10773" w:type="dxa"/>
            <w:shd w:val="clear" w:color="auto" w:fill="FFFFFF" w:themeFill="background1"/>
          </w:tcPr>
          <w:p w:rsidR="0007563B" w:rsidRDefault="00176812">
            <w:pPr>
              <w:pStyle w:val="TableParagraph"/>
              <w:spacing w:before="1"/>
              <w:ind w:left="105"/>
              <w:rPr>
                <w:sz w:val="18"/>
              </w:rPr>
            </w:pPr>
            <w:r>
              <w:rPr>
                <w:sz w:val="18"/>
              </w:rPr>
              <w:t>Where</w:t>
            </w:r>
            <w:r>
              <w:rPr>
                <w:spacing w:val="20"/>
                <w:sz w:val="18"/>
              </w:rPr>
              <w:t xml:space="preserve"> </w:t>
            </w:r>
            <w:r>
              <w:rPr>
                <w:sz w:val="18"/>
              </w:rPr>
              <w:t>a</w:t>
            </w:r>
            <w:r>
              <w:rPr>
                <w:spacing w:val="20"/>
                <w:sz w:val="18"/>
              </w:rPr>
              <w:t xml:space="preserve"> </w:t>
            </w:r>
            <w:r>
              <w:rPr>
                <w:sz w:val="18"/>
              </w:rPr>
              <w:t>sketched</w:t>
            </w:r>
            <w:r>
              <w:rPr>
                <w:spacing w:val="20"/>
                <w:sz w:val="18"/>
              </w:rPr>
              <w:t xml:space="preserve"> </w:t>
            </w:r>
            <w:r>
              <w:rPr>
                <w:sz w:val="18"/>
              </w:rPr>
              <w:t>plan</w:t>
            </w:r>
            <w:r>
              <w:rPr>
                <w:spacing w:val="20"/>
                <w:sz w:val="18"/>
              </w:rPr>
              <w:t xml:space="preserve"> </w:t>
            </w:r>
            <w:r>
              <w:rPr>
                <w:sz w:val="18"/>
              </w:rPr>
              <w:t>is</w:t>
            </w:r>
            <w:r>
              <w:rPr>
                <w:spacing w:val="21"/>
                <w:sz w:val="18"/>
              </w:rPr>
              <w:t xml:space="preserve"> </w:t>
            </w:r>
            <w:r>
              <w:rPr>
                <w:sz w:val="18"/>
              </w:rPr>
              <w:t>attached</w:t>
            </w:r>
            <w:r>
              <w:rPr>
                <w:spacing w:val="20"/>
                <w:sz w:val="18"/>
              </w:rPr>
              <w:t xml:space="preserve"> </w:t>
            </w:r>
            <w:r>
              <w:rPr>
                <w:sz w:val="18"/>
              </w:rPr>
              <w:t>to</w:t>
            </w:r>
            <w:r>
              <w:rPr>
                <w:spacing w:val="20"/>
                <w:sz w:val="18"/>
              </w:rPr>
              <w:t xml:space="preserve"> </w:t>
            </w:r>
            <w:r>
              <w:rPr>
                <w:sz w:val="18"/>
              </w:rPr>
              <w:t>this</w:t>
            </w:r>
            <w:r>
              <w:rPr>
                <w:spacing w:val="20"/>
                <w:sz w:val="18"/>
              </w:rPr>
              <w:t xml:space="preserve"> </w:t>
            </w:r>
            <w:r>
              <w:rPr>
                <w:sz w:val="18"/>
              </w:rPr>
              <w:t>report,</w:t>
            </w:r>
            <w:r>
              <w:rPr>
                <w:spacing w:val="20"/>
                <w:sz w:val="18"/>
              </w:rPr>
              <w:t xml:space="preserve"> </w:t>
            </w:r>
            <w:r>
              <w:rPr>
                <w:sz w:val="18"/>
              </w:rPr>
              <w:t>it</w:t>
            </w:r>
            <w:r>
              <w:rPr>
                <w:spacing w:val="21"/>
                <w:sz w:val="18"/>
              </w:rPr>
              <w:t xml:space="preserve"> </w:t>
            </w:r>
            <w:r>
              <w:rPr>
                <w:sz w:val="18"/>
              </w:rPr>
              <w:t>does</w:t>
            </w:r>
            <w:r>
              <w:rPr>
                <w:spacing w:val="18"/>
                <w:sz w:val="18"/>
              </w:rPr>
              <w:t xml:space="preserve"> </w:t>
            </w:r>
            <w:r>
              <w:rPr>
                <w:sz w:val="18"/>
              </w:rPr>
              <w:t>not</w:t>
            </w:r>
            <w:r>
              <w:rPr>
                <w:spacing w:val="20"/>
                <w:sz w:val="18"/>
              </w:rPr>
              <w:t xml:space="preserve"> </w:t>
            </w:r>
            <w:r>
              <w:rPr>
                <w:sz w:val="18"/>
              </w:rPr>
              <w:t>purport</w:t>
            </w:r>
            <w:r>
              <w:rPr>
                <w:spacing w:val="20"/>
                <w:sz w:val="18"/>
              </w:rPr>
              <w:t xml:space="preserve"> </w:t>
            </w:r>
            <w:r>
              <w:rPr>
                <w:sz w:val="18"/>
              </w:rPr>
              <w:t>to</w:t>
            </w:r>
            <w:r>
              <w:rPr>
                <w:spacing w:val="20"/>
                <w:sz w:val="18"/>
              </w:rPr>
              <w:t xml:space="preserve"> </w:t>
            </w:r>
            <w:r>
              <w:rPr>
                <w:sz w:val="18"/>
              </w:rPr>
              <w:t>represent</w:t>
            </w:r>
            <w:r>
              <w:rPr>
                <w:spacing w:val="21"/>
                <w:sz w:val="18"/>
              </w:rPr>
              <w:t xml:space="preserve"> </w:t>
            </w:r>
            <w:r>
              <w:rPr>
                <w:sz w:val="18"/>
              </w:rPr>
              <w:t>accurate</w:t>
            </w:r>
            <w:r>
              <w:rPr>
                <w:spacing w:val="20"/>
                <w:sz w:val="18"/>
              </w:rPr>
              <w:t xml:space="preserve"> </w:t>
            </w:r>
            <w:r>
              <w:rPr>
                <w:sz w:val="18"/>
              </w:rPr>
              <w:t>architectural</w:t>
            </w:r>
            <w:r>
              <w:rPr>
                <w:spacing w:val="20"/>
                <w:sz w:val="18"/>
              </w:rPr>
              <w:t xml:space="preserve"> </w:t>
            </w:r>
            <w:r>
              <w:rPr>
                <w:sz w:val="18"/>
              </w:rPr>
              <w:t>plans.</w:t>
            </w:r>
            <w:r>
              <w:rPr>
                <w:spacing w:val="20"/>
                <w:sz w:val="18"/>
              </w:rPr>
              <w:t xml:space="preserve"> </w:t>
            </w:r>
            <w:r>
              <w:rPr>
                <w:sz w:val="18"/>
              </w:rPr>
              <w:t>Sketch</w:t>
            </w:r>
            <w:r>
              <w:rPr>
                <w:spacing w:val="21"/>
                <w:sz w:val="18"/>
              </w:rPr>
              <w:t xml:space="preserve"> </w:t>
            </w:r>
            <w:r>
              <w:rPr>
                <w:sz w:val="18"/>
              </w:rPr>
              <w:t>plans</w:t>
            </w:r>
            <w:r>
              <w:rPr>
                <w:spacing w:val="20"/>
                <w:sz w:val="18"/>
              </w:rPr>
              <w:t xml:space="preserve"> </w:t>
            </w:r>
            <w:r>
              <w:rPr>
                <w:sz w:val="18"/>
              </w:rPr>
              <w:t>and</w:t>
            </w:r>
          </w:p>
          <w:p w:rsidR="0007563B" w:rsidRDefault="00176812">
            <w:pPr>
              <w:pStyle w:val="TableParagraph"/>
              <w:spacing w:before="16" w:line="204" w:lineRule="exact"/>
              <w:ind w:left="105"/>
              <w:rPr>
                <w:sz w:val="18"/>
              </w:rPr>
            </w:pPr>
            <w:proofErr w:type="gramStart"/>
            <w:r>
              <w:rPr>
                <w:sz w:val="18"/>
              </w:rPr>
              <w:t>photographs</w:t>
            </w:r>
            <w:proofErr w:type="gramEnd"/>
            <w:r>
              <w:rPr>
                <w:spacing w:val="-3"/>
                <w:sz w:val="18"/>
              </w:rPr>
              <w:t xml:space="preserve"> </w:t>
            </w:r>
            <w:r>
              <w:rPr>
                <w:sz w:val="18"/>
              </w:rPr>
              <w:t>are</w:t>
            </w:r>
            <w:r>
              <w:rPr>
                <w:spacing w:val="-3"/>
                <w:sz w:val="18"/>
              </w:rPr>
              <w:t xml:space="preserve"> </w:t>
            </w:r>
            <w:r>
              <w:rPr>
                <w:sz w:val="18"/>
              </w:rPr>
              <w:t>provided</w:t>
            </w:r>
            <w:r>
              <w:rPr>
                <w:spacing w:val="-5"/>
                <w:sz w:val="18"/>
              </w:rPr>
              <w:t xml:space="preserve"> </w:t>
            </w:r>
            <w:r>
              <w:rPr>
                <w:sz w:val="18"/>
              </w:rPr>
              <w:t>as</w:t>
            </w:r>
            <w:r>
              <w:rPr>
                <w:spacing w:val="-4"/>
                <w:sz w:val="18"/>
              </w:rPr>
              <w:t xml:space="preserve"> </w:t>
            </w:r>
            <w:r>
              <w:rPr>
                <w:sz w:val="18"/>
              </w:rPr>
              <w:t>general</w:t>
            </w:r>
            <w:r>
              <w:rPr>
                <w:spacing w:val="-5"/>
                <w:sz w:val="18"/>
              </w:rPr>
              <w:t xml:space="preserve"> </w:t>
            </w:r>
            <w:r>
              <w:rPr>
                <w:sz w:val="18"/>
              </w:rPr>
              <w:t>illustrations</w:t>
            </w:r>
            <w:r>
              <w:rPr>
                <w:spacing w:val="-5"/>
                <w:sz w:val="18"/>
              </w:rPr>
              <w:t xml:space="preserve"> </w:t>
            </w:r>
            <w:r>
              <w:rPr>
                <w:sz w:val="18"/>
              </w:rPr>
              <w:t>only.</w:t>
            </w:r>
          </w:p>
        </w:tc>
      </w:tr>
      <w:tr w:rsidR="0007563B" w:rsidTr="00176812">
        <w:trPr>
          <w:trHeight w:val="893"/>
        </w:trPr>
        <w:tc>
          <w:tcPr>
            <w:tcW w:w="559" w:type="dxa"/>
          </w:tcPr>
          <w:p w:rsidR="0007563B" w:rsidRDefault="00176812">
            <w:pPr>
              <w:pStyle w:val="TableParagraph"/>
              <w:spacing w:line="206" w:lineRule="exact"/>
              <w:ind w:left="172" w:right="86"/>
              <w:jc w:val="center"/>
              <w:rPr>
                <w:sz w:val="18"/>
              </w:rPr>
            </w:pPr>
            <w:r>
              <w:rPr>
                <w:sz w:val="18"/>
              </w:rPr>
              <w:t>18.</w:t>
            </w:r>
          </w:p>
        </w:tc>
        <w:tc>
          <w:tcPr>
            <w:tcW w:w="10773" w:type="dxa"/>
            <w:shd w:val="clear" w:color="auto" w:fill="FFFFFF" w:themeFill="background1"/>
          </w:tcPr>
          <w:p w:rsidR="0007563B" w:rsidRDefault="00176812">
            <w:pPr>
              <w:pStyle w:val="TableParagraph"/>
              <w:spacing w:line="259" w:lineRule="auto"/>
              <w:ind w:left="105" w:right="97"/>
              <w:jc w:val="both"/>
              <w:rPr>
                <w:sz w:val="18"/>
              </w:rPr>
            </w:pPr>
            <w:r>
              <w:rPr>
                <w:spacing w:val="-1"/>
                <w:sz w:val="18"/>
              </w:rPr>
              <w:t xml:space="preserve">Documents, information, data including title </w:t>
            </w:r>
            <w:r>
              <w:rPr>
                <w:sz w:val="18"/>
              </w:rPr>
              <w:t xml:space="preserve">deeds provided to us during the course of this assessment by the client is </w:t>
            </w:r>
            <w:proofErr w:type="spellStart"/>
            <w:r>
              <w:rPr>
                <w:sz w:val="18"/>
              </w:rPr>
              <w:t>revie</w:t>
            </w:r>
            <w:proofErr w:type="spellEnd"/>
            <w:r>
              <w:rPr>
                <w:sz w:val="18"/>
              </w:rPr>
              <w:t xml:space="preserve"> wed only</w:t>
            </w:r>
            <w:r>
              <w:rPr>
                <w:spacing w:val="1"/>
                <w:sz w:val="18"/>
              </w:rPr>
              <w:t xml:space="preserve"> </w:t>
            </w:r>
            <w:proofErr w:type="spellStart"/>
            <w:r>
              <w:rPr>
                <w:sz w:val="18"/>
              </w:rPr>
              <w:t>upto</w:t>
            </w:r>
            <w:proofErr w:type="spellEnd"/>
            <w:r>
              <w:rPr>
                <w:sz w:val="18"/>
              </w:rPr>
              <w:t xml:space="preserve"> the extent required in relation to the scope of the work. No document has been reviewed beyond the scope of the work. These</w:t>
            </w:r>
            <w:r>
              <w:rPr>
                <w:spacing w:val="1"/>
                <w:sz w:val="18"/>
              </w:rPr>
              <w:t xml:space="preserve"> </w:t>
            </w:r>
            <w:r>
              <w:rPr>
                <w:sz w:val="18"/>
              </w:rPr>
              <w:t>are</w:t>
            </w:r>
            <w:r>
              <w:rPr>
                <w:spacing w:val="13"/>
                <w:sz w:val="18"/>
              </w:rPr>
              <w:t xml:space="preserve"> </w:t>
            </w:r>
            <w:r>
              <w:rPr>
                <w:sz w:val="18"/>
              </w:rPr>
              <w:t>not</w:t>
            </w:r>
            <w:r>
              <w:rPr>
                <w:spacing w:val="10"/>
                <w:sz w:val="18"/>
              </w:rPr>
              <w:t xml:space="preserve"> </w:t>
            </w:r>
            <w:r>
              <w:rPr>
                <w:sz w:val="18"/>
              </w:rPr>
              <w:t>reviewed</w:t>
            </w:r>
            <w:r>
              <w:rPr>
                <w:spacing w:val="13"/>
                <w:sz w:val="18"/>
              </w:rPr>
              <w:t xml:space="preserve"> </w:t>
            </w:r>
            <w:r>
              <w:rPr>
                <w:sz w:val="18"/>
              </w:rPr>
              <w:t>in</w:t>
            </w:r>
            <w:r>
              <w:rPr>
                <w:spacing w:val="13"/>
                <w:sz w:val="18"/>
              </w:rPr>
              <w:t xml:space="preserve"> </w:t>
            </w:r>
            <w:r>
              <w:rPr>
                <w:sz w:val="18"/>
              </w:rPr>
              <w:t>terms</w:t>
            </w:r>
            <w:r>
              <w:rPr>
                <w:spacing w:val="13"/>
                <w:sz w:val="18"/>
              </w:rPr>
              <w:t xml:space="preserve"> </w:t>
            </w:r>
            <w:r>
              <w:rPr>
                <w:sz w:val="18"/>
              </w:rPr>
              <w:t>of</w:t>
            </w:r>
            <w:r>
              <w:rPr>
                <w:spacing w:val="10"/>
                <w:sz w:val="18"/>
              </w:rPr>
              <w:t xml:space="preserve"> </w:t>
            </w:r>
            <w:r>
              <w:rPr>
                <w:sz w:val="18"/>
              </w:rPr>
              <w:t>legal</w:t>
            </w:r>
            <w:r>
              <w:rPr>
                <w:spacing w:val="14"/>
                <w:sz w:val="18"/>
              </w:rPr>
              <w:t xml:space="preserve"> </w:t>
            </w:r>
            <w:r>
              <w:rPr>
                <w:sz w:val="18"/>
              </w:rPr>
              <w:t>rights</w:t>
            </w:r>
            <w:r>
              <w:rPr>
                <w:spacing w:val="13"/>
                <w:sz w:val="18"/>
              </w:rPr>
              <w:t xml:space="preserve"> </w:t>
            </w:r>
            <w:r>
              <w:rPr>
                <w:sz w:val="18"/>
              </w:rPr>
              <w:t>for</w:t>
            </w:r>
            <w:r>
              <w:rPr>
                <w:spacing w:val="10"/>
                <w:sz w:val="18"/>
              </w:rPr>
              <w:t xml:space="preserve"> </w:t>
            </w:r>
            <w:r>
              <w:rPr>
                <w:sz w:val="18"/>
              </w:rPr>
              <w:t>which</w:t>
            </w:r>
            <w:r>
              <w:rPr>
                <w:spacing w:val="13"/>
                <w:sz w:val="18"/>
              </w:rPr>
              <w:t xml:space="preserve"> </w:t>
            </w:r>
            <w:r>
              <w:rPr>
                <w:sz w:val="18"/>
              </w:rPr>
              <w:t>we</w:t>
            </w:r>
            <w:r>
              <w:rPr>
                <w:spacing w:val="13"/>
                <w:sz w:val="18"/>
              </w:rPr>
              <w:t xml:space="preserve"> </w:t>
            </w:r>
            <w:r>
              <w:rPr>
                <w:sz w:val="18"/>
              </w:rPr>
              <w:t>do</w:t>
            </w:r>
            <w:r>
              <w:rPr>
                <w:spacing w:val="13"/>
                <w:sz w:val="18"/>
              </w:rPr>
              <w:t xml:space="preserve"> </w:t>
            </w:r>
            <w:r>
              <w:rPr>
                <w:sz w:val="18"/>
              </w:rPr>
              <w:t>not</w:t>
            </w:r>
            <w:r>
              <w:rPr>
                <w:spacing w:val="12"/>
                <w:sz w:val="18"/>
              </w:rPr>
              <w:t xml:space="preserve"> </w:t>
            </w:r>
            <w:r>
              <w:rPr>
                <w:sz w:val="18"/>
              </w:rPr>
              <w:t>have</w:t>
            </w:r>
            <w:r>
              <w:rPr>
                <w:spacing w:val="13"/>
                <w:sz w:val="18"/>
              </w:rPr>
              <w:t xml:space="preserve"> </w:t>
            </w:r>
            <w:r>
              <w:rPr>
                <w:sz w:val="18"/>
              </w:rPr>
              <w:t>expertise.</w:t>
            </w:r>
            <w:r>
              <w:rPr>
                <w:spacing w:val="18"/>
                <w:sz w:val="18"/>
              </w:rPr>
              <w:t xml:space="preserve"> </w:t>
            </w:r>
            <w:r>
              <w:rPr>
                <w:sz w:val="18"/>
              </w:rPr>
              <w:t>Wherever</w:t>
            </w:r>
            <w:r>
              <w:rPr>
                <w:spacing w:val="11"/>
                <w:sz w:val="18"/>
              </w:rPr>
              <w:t xml:space="preserve"> </w:t>
            </w:r>
            <w:r>
              <w:rPr>
                <w:sz w:val="18"/>
              </w:rPr>
              <w:t>any</w:t>
            </w:r>
            <w:r>
              <w:rPr>
                <w:spacing w:val="11"/>
                <w:sz w:val="18"/>
              </w:rPr>
              <w:t xml:space="preserve"> </w:t>
            </w:r>
            <w:r>
              <w:rPr>
                <w:sz w:val="18"/>
              </w:rPr>
              <w:t>information</w:t>
            </w:r>
            <w:r>
              <w:rPr>
                <w:spacing w:val="10"/>
                <w:sz w:val="18"/>
              </w:rPr>
              <w:t xml:space="preserve"> </w:t>
            </w:r>
            <w:r>
              <w:rPr>
                <w:sz w:val="18"/>
              </w:rPr>
              <w:t>mentioned</w:t>
            </w:r>
            <w:r>
              <w:rPr>
                <w:spacing w:val="13"/>
                <w:sz w:val="18"/>
              </w:rPr>
              <w:t xml:space="preserve"> </w:t>
            </w:r>
            <w:r>
              <w:rPr>
                <w:sz w:val="18"/>
              </w:rPr>
              <w:t>in</w:t>
            </w:r>
            <w:r>
              <w:rPr>
                <w:spacing w:val="10"/>
                <w:sz w:val="18"/>
              </w:rPr>
              <w:t xml:space="preserve"> </w:t>
            </w:r>
            <w:r>
              <w:rPr>
                <w:sz w:val="18"/>
              </w:rPr>
              <w:t>this</w:t>
            </w:r>
            <w:r>
              <w:rPr>
                <w:spacing w:val="13"/>
                <w:sz w:val="18"/>
              </w:rPr>
              <w:t xml:space="preserve"> </w:t>
            </w:r>
            <w:r>
              <w:rPr>
                <w:sz w:val="18"/>
              </w:rPr>
              <w:t>report</w:t>
            </w:r>
            <w:r>
              <w:rPr>
                <w:spacing w:val="16"/>
                <w:sz w:val="18"/>
              </w:rPr>
              <w:t xml:space="preserve"> </w:t>
            </w:r>
            <w:r>
              <w:rPr>
                <w:sz w:val="18"/>
              </w:rPr>
              <w:t>is</w:t>
            </w:r>
          </w:p>
          <w:p w:rsidR="0007563B" w:rsidRDefault="00176812">
            <w:pPr>
              <w:pStyle w:val="TableParagraph"/>
              <w:spacing w:line="203" w:lineRule="exact"/>
              <w:ind w:left="105"/>
              <w:jc w:val="both"/>
              <w:rPr>
                <w:sz w:val="18"/>
              </w:rPr>
            </w:pPr>
            <w:proofErr w:type="gramStart"/>
            <w:r>
              <w:rPr>
                <w:sz w:val="18"/>
              </w:rPr>
              <w:t>mentioned</w:t>
            </w:r>
            <w:proofErr w:type="gramEnd"/>
            <w:r>
              <w:rPr>
                <w:spacing w:val="-1"/>
                <w:sz w:val="18"/>
              </w:rPr>
              <w:t xml:space="preserve"> </w:t>
            </w:r>
            <w:r>
              <w:rPr>
                <w:sz w:val="18"/>
              </w:rPr>
              <w:t>from</w:t>
            </w:r>
            <w:r>
              <w:rPr>
                <w:spacing w:val="-1"/>
                <w:sz w:val="18"/>
              </w:rPr>
              <w:t xml:space="preserve"> </w:t>
            </w:r>
            <w:r>
              <w:rPr>
                <w:sz w:val="18"/>
              </w:rPr>
              <w:t>the</w:t>
            </w:r>
            <w:r>
              <w:rPr>
                <w:spacing w:val="-2"/>
                <w:sz w:val="18"/>
              </w:rPr>
              <w:t xml:space="preserve"> </w:t>
            </w:r>
            <w:r>
              <w:rPr>
                <w:sz w:val="18"/>
              </w:rPr>
              <w:t>documents like</w:t>
            </w:r>
            <w:r>
              <w:rPr>
                <w:spacing w:val="-4"/>
                <w:sz w:val="18"/>
              </w:rPr>
              <w:t xml:space="preserve"> </w:t>
            </w:r>
            <w:r>
              <w:rPr>
                <w:sz w:val="18"/>
              </w:rPr>
              <w:t>owners</w:t>
            </w:r>
            <w:r>
              <w:rPr>
                <w:spacing w:val="-1"/>
                <w:sz w:val="18"/>
              </w:rPr>
              <w:t xml:space="preserve"> </w:t>
            </w:r>
            <w:r>
              <w:rPr>
                <w:sz w:val="18"/>
              </w:rPr>
              <w:t>name,</w:t>
            </w:r>
            <w:r>
              <w:rPr>
                <w:spacing w:val="-4"/>
                <w:sz w:val="18"/>
              </w:rPr>
              <w:t xml:space="preserve"> </w:t>
            </w:r>
            <w:r>
              <w:rPr>
                <w:sz w:val="18"/>
              </w:rPr>
              <w:t>etc.,</w:t>
            </w:r>
            <w:r>
              <w:rPr>
                <w:spacing w:val="-1"/>
                <w:sz w:val="18"/>
              </w:rPr>
              <w:t xml:space="preserve"> </w:t>
            </w:r>
            <w:r>
              <w:rPr>
                <w:sz w:val="18"/>
              </w:rPr>
              <w:t>it</w:t>
            </w:r>
            <w:r>
              <w:rPr>
                <w:spacing w:val="-4"/>
                <w:sz w:val="18"/>
              </w:rPr>
              <w:t xml:space="preserve"> </w:t>
            </w:r>
            <w:r>
              <w:rPr>
                <w:sz w:val="18"/>
              </w:rPr>
              <w:t>is</w:t>
            </w:r>
            <w:r>
              <w:rPr>
                <w:spacing w:val="-3"/>
                <w:sz w:val="18"/>
              </w:rPr>
              <w:t xml:space="preserve"> </w:t>
            </w:r>
            <w:r>
              <w:rPr>
                <w:sz w:val="18"/>
              </w:rPr>
              <w:t>only</w:t>
            </w:r>
            <w:r>
              <w:rPr>
                <w:spacing w:val="-3"/>
                <w:sz w:val="18"/>
              </w:rPr>
              <w:t xml:space="preserve"> </w:t>
            </w:r>
            <w:r>
              <w:rPr>
                <w:sz w:val="18"/>
              </w:rPr>
              <w:t>for</w:t>
            </w:r>
            <w:r>
              <w:rPr>
                <w:spacing w:val="-2"/>
                <w:sz w:val="18"/>
              </w:rPr>
              <w:t xml:space="preserve"> </w:t>
            </w:r>
            <w:r>
              <w:rPr>
                <w:sz w:val="18"/>
              </w:rPr>
              <w:t>illustration</w:t>
            </w:r>
            <w:r>
              <w:rPr>
                <w:spacing w:val="-4"/>
                <w:sz w:val="18"/>
              </w:rPr>
              <w:t xml:space="preserve"> </w:t>
            </w:r>
            <w:r>
              <w:rPr>
                <w:sz w:val="18"/>
              </w:rPr>
              <w:t>purpose</w:t>
            </w:r>
            <w:r>
              <w:rPr>
                <w:spacing w:val="-3"/>
                <w:sz w:val="18"/>
              </w:rPr>
              <w:t xml:space="preserve"> </w:t>
            </w:r>
            <w:r>
              <w:rPr>
                <w:sz w:val="18"/>
              </w:rPr>
              <w:t>and may</w:t>
            </w:r>
            <w:r>
              <w:rPr>
                <w:spacing w:val="-4"/>
                <w:sz w:val="18"/>
              </w:rPr>
              <w:t xml:space="preserve"> </w:t>
            </w:r>
            <w:r>
              <w:rPr>
                <w:sz w:val="18"/>
              </w:rPr>
              <w:t>not</w:t>
            </w:r>
            <w:r>
              <w:rPr>
                <w:spacing w:val="-3"/>
                <w:sz w:val="18"/>
              </w:rPr>
              <w:t xml:space="preserve"> </w:t>
            </w:r>
            <w:r>
              <w:rPr>
                <w:sz w:val="18"/>
              </w:rPr>
              <w:t>necessary</w:t>
            </w:r>
            <w:r>
              <w:rPr>
                <w:spacing w:val="-4"/>
                <w:sz w:val="18"/>
              </w:rPr>
              <w:t xml:space="preserve"> </w:t>
            </w:r>
            <w:r>
              <w:rPr>
                <w:sz w:val="18"/>
              </w:rPr>
              <w:t>represent</w:t>
            </w:r>
            <w:r>
              <w:rPr>
                <w:spacing w:val="-1"/>
                <w:sz w:val="18"/>
              </w:rPr>
              <w:t xml:space="preserve"> </w:t>
            </w:r>
            <w:r>
              <w:rPr>
                <w:sz w:val="18"/>
              </w:rPr>
              <w:t>accuracy.</w:t>
            </w:r>
          </w:p>
        </w:tc>
      </w:tr>
      <w:tr w:rsidR="0007563B" w:rsidTr="00176812">
        <w:trPr>
          <w:trHeight w:val="1118"/>
        </w:trPr>
        <w:tc>
          <w:tcPr>
            <w:tcW w:w="559" w:type="dxa"/>
          </w:tcPr>
          <w:p w:rsidR="0007563B" w:rsidRDefault="00176812">
            <w:pPr>
              <w:pStyle w:val="TableParagraph"/>
              <w:spacing w:line="206" w:lineRule="exact"/>
              <w:ind w:left="172" w:right="86"/>
              <w:jc w:val="center"/>
              <w:rPr>
                <w:sz w:val="18"/>
              </w:rPr>
            </w:pPr>
            <w:r>
              <w:rPr>
                <w:sz w:val="18"/>
              </w:rPr>
              <w:t>19.</w:t>
            </w:r>
          </w:p>
        </w:tc>
        <w:tc>
          <w:tcPr>
            <w:tcW w:w="10773" w:type="dxa"/>
            <w:shd w:val="clear" w:color="auto" w:fill="FFFFFF" w:themeFill="background1"/>
          </w:tcPr>
          <w:p w:rsidR="0007563B" w:rsidRDefault="00176812">
            <w:pPr>
              <w:pStyle w:val="TableParagraph"/>
              <w:spacing w:line="259" w:lineRule="auto"/>
              <w:ind w:left="105" w:right="96"/>
              <w:jc w:val="both"/>
              <w:rPr>
                <w:sz w:val="18"/>
              </w:rPr>
            </w:pPr>
            <w:r>
              <w:rPr>
                <w:sz w:val="18"/>
              </w:rPr>
              <w:t>The</w:t>
            </w:r>
            <w:r>
              <w:rPr>
                <w:spacing w:val="-5"/>
                <w:sz w:val="18"/>
              </w:rPr>
              <w:t xml:space="preserve"> </w:t>
            </w:r>
            <w:r>
              <w:rPr>
                <w:sz w:val="18"/>
              </w:rPr>
              <w:t>report</w:t>
            </w:r>
            <w:r>
              <w:rPr>
                <w:spacing w:val="-7"/>
                <w:sz w:val="18"/>
              </w:rPr>
              <w:t xml:space="preserve"> </w:t>
            </w:r>
            <w:r>
              <w:rPr>
                <w:sz w:val="18"/>
              </w:rPr>
              <w:t>assumes</w:t>
            </w:r>
            <w:r>
              <w:rPr>
                <w:spacing w:val="-4"/>
                <w:sz w:val="18"/>
              </w:rPr>
              <w:t xml:space="preserve"> </w:t>
            </w:r>
            <w:r>
              <w:rPr>
                <w:sz w:val="18"/>
              </w:rPr>
              <w:t>that</w:t>
            </w:r>
            <w:r>
              <w:rPr>
                <w:spacing w:val="-7"/>
                <w:sz w:val="18"/>
              </w:rPr>
              <w:t xml:space="preserve"> </w:t>
            </w:r>
            <w:r>
              <w:rPr>
                <w:sz w:val="18"/>
              </w:rPr>
              <w:t>the</w:t>
            </w:r>
            <w:r>
              <w:rPr>
                <w:spacing w:val="-7"/>
                <w:sz w:val="18"/>
              </w:rPr>
              <w:t xml:space="preserve"> </w:t>
            </w:r>
            <w:r>
              <w:rPr>
                <w:sz w:val="18"/>
              </w:rPr>
              <w:t>borrower/company/business/asset</w:t>
            </w:r>
            <w:r>
              <w:rPr>
                <w:spacing w:val="-7"/>
                <w:sz w:val="18"/>
              </w:rPr>
              <w:t xml:space="preserve"> </w:t>
            </w:r>
            <w:r>
              <w:rPr>
                <w:sz w:val="18"/>
              </w:rPr>
              <w:t>complies</w:t>
            </w:r>
            <w:r>
              <w:rPr>
                <w:spacing w:val="-7"/>
                <w:sz w:val="18"/>
              </w:rPr>
              <w:t xml:space="preserve"> </w:t>
            </w:r>
            <w:r>
              <w:rPr>
                <w:sz w:val="18"/>
              </w:rPr>
              <w:t>fully</w:t>
            </w:r>
            <w:r>
              <w:rPr>
                <w:spacing w:val="-7"/>
                <w:sz w:val="18"/>
              </w:rPr>
              <w:t xml:space="preserve"> </w:t>
            </w:r>
            <w:r>
              <w:rPr>
                <w:sz w:val="18"/>
              </w:rPr>
              <w:t>with</w:t>
            </w:r>
            <w:r>
              <w:rPr>
                <w:spacing w:val="-4"/>
                <w:sz w:val="18"/>
              </w:rPr>
              <w:t xml:space="preserve"> </w:t>
            </w:r>
            <w:r>
              <w:rPr>
                <w:sz w:val="18"/>
              </w:rPr>
              <w:t>relevant</w:t>
            </w:r>
            <w:r>
              <w:rPr>
                <w:spacing w:val="-7"/>
                <w:sz w:val="18"/>
              </w:rPr>
              <w:t xml:space="preserve"> </w:t>
            </w:r>
            <w:r>
              <w:rPr>
                <w:sz w:val="18"/>
              </w:rPr>
              <w:t>laws</w:t>
            </w:r>
            <w:r>
              <w:rPr>
                <w:spacing w:val="-4"/>
                <w:sz w:val="18"/>
              </w:rPr>
              <w:t xml:space="preserve"> </w:t>
            </w:r>
            <w:r>
              <w:rPr>
                <w:sz w:val="18"/>
              </w:rPr>
              <w:t>and</w:t>
            </w:r>
            <w:r>
              <w:rPr>
                <w:spacing w:val="-4"/>
                <w:sz w:val="18"/>
              </w:rPr>
              <w:t xml:space="preserve"> </w:t>
            </w:r>
            <w:r>
              <w:rPr>
                <w:sz w:val="18"/>
              </w:rPr>
              <w:t>regulations</w:t>
            </w:r>
            <w:r>
              <w:rPr>
                <w:spacing w:val="-7"/>
                <w:sz w:val="18"/>
              </w:rPr>
              <w:t xml:space="preserve"> </w:t>
            </w:r>
            <w:r>
              <w:rPr>
                <w:sz w:val="18"/>
              </w:rPr>
              <w:t>applicable</w:t>
            </w:r>
            <w:r>
              <w:rPr>
                <w:spacing w:val="-5"/>
                <w:sz w:val="18"/>
              </w:rPr>
              <w:t xml:space="preserve"> </w:t>
            </w:r>
            <w:r>
              <w:rPr>
                <w:sz w:val="18"/>
              </w:rPr>
              <w:t>in</w:t>
            </w:r>
            <w:r>
              <w:rPr>
                <w:spacing w:val="-6"/>
                <w:sz w:val="18"/>
              </w:rPr>
              <w:t xml:space="preserve"> </w:t>
            </w:r>
            <w:r>
              <w:rPr>
                <w:sz w:val="18"/>
              </w:rPr>
              <w:t>its</w:t>
            </w:r>
            <w:r>
              <w:rPr>
                <w:spacing w:val="-7"/>
                <w:sz w:val="18"/>
              </w:rPr>
              <w:t xml:space="preserve"> </w:t>
            </w:r>
            <w:r>
              <w:rPr>
                <w:sz w:val="18"/>
              </w:rPr>
              <w:t>area</w:t>
            </w:r>
            <w:r>
              <w:rPr>
                <w:spacing w:val="1"/>
                <w:sz w:val="18"/>
              </w:rPr>
              <w:t xml:space="preserve"> </w:t>
            </w:r>
            <w:r>
              <w:rPr>
                <w:sz w:val="18"/>
              </w:rPr>
              <w:t>of</w:t>
            </w:r>
            <w:r>
              <w:rPr>
                <w:spacing w:val="-11"/>
                <w:sz w:val="18"/>
              </w:rPr>
              <w:t xml:space="preserve"> </w:t>
            </w:r>
            <w:r>
              <w:rPr>
                <w:sz w:val="18"/>
              </w:rPr>
              <w:t>operations</w:t>
            </w:r>
            <w:r>
              <w:rPr>
                <w:spacing w:val="-12"/>
                <w:sz w:val="18"/>
              </w:rPr>
              <w:t xml:space="preserve"> </w:t>
            </w:r>
            <w:r>
              <w:rPr>
                <w:sz w:val="18"/>
              </w:rPr>
              <w:t>and</w:t>
            </w:r>
            <w:r>
              <w:rPr>
                <w:spacing w:val="-12"/>
                <w:sz w:val="18"/>
              </w:rPr>
              <w:t xml:space="preserve"> </w:t>
            </w:r>
            <w:r>
              <w:rPr>
                <w:sz w:val="18"/>
              </w:rPr>
              <w:t>usage</w:t>
            </w:r>
            <w:r>
              <w:rPr>
                <w:spacing w:val="-10"/>
                <w:sz w:val="18"/>
              </w:rPr>
              <w:t xml:space="preserve"> </w:t>
            </w:r>
            <w:r>
              <w:rPr>
                <w:sz w:val="18"/>
              </w:rPr>
              <w:t>unless</w:t>
            </w:r>
            <w:r>
              <w:rPr>
                <w:spacing w:val="-9"/>
                <w:sz w:val="18"/>
              </w:rPr>
              <w:t xml:space="preserve"> </w:t>
            </w:r>
            <w:r>
              <w:rPr>
                <w:sz w:val="18"/>
              </w:rPr>
              <w:t>otherwise</w:t>
            </w:r>
            <w:r>
              <w:rPr>
                <w:spacing w:val="-12"/>
                <w:sz w:val="18"/>
              </w:rPr>
              <w:t xml:space="preserve"> </w:t>
            </w:r>
            <w:r>
              <w:rPr>
                <w:sz w:val="18"/>
              </w:rPr>
              <w:t>stated,</w:t>
            </w:r>
            <w:r>
              <w:rPr>
                <w:spacing w:val="-12"/>
                <w:sz w:val="18"/>
              </w:rPr>
              <w:t xml:space="preserve"> </w:t>
            </w:r>
            <w:r>
              <w:rPr>
                <w:sz w:val="18"/>
              </w:rPr>
              <w:t>and</w:t>
            </w:r>
            <w:r>
              <w:rPr>
                <w:spacing w:val="-12"/>
                <w:sz w:val="18"/>
              </w:rPr>
              <w:t xml:space="preserve"> </w:t>
            </w:r>
            <w:r>
              <w:rPr>
                <w:sz w:val="18"/>
              </w:rPr>
              <w:t>that</w:t>
            </w:r>
            <w:r>
              <w:rPr>
                <w:spacing w:val="-10"/>
                <w:sz w:val="18"/>
              </w:rPr>
              <w:t xml:space="preserve"> </w:t>
            </w:r>
            <w:r>
              <w:rPr>
                <w:sz w:val="18"/>
              </w:rPr>
              <w:t>the</w:t>
            </w:r>
            <w:r>
              <w:rPr>
                <w:spacing w:val="-10"/>
                <w:sz w:val="18"/>
              </w:rPr>
              <w:t xml:space="preserve"> </w:t>
            </w:r>
            <w:r>
              <w:rPr>
                <w:sz w:val="18"/>
              </w:rPr>
              <w:t>companies/business/assets</w:t>
            </w:r>
            <w:r>
              <w:rPr>
                <w:spacing w:val="-6"/>
                <w:sz w:val="18"/>
              </w:rPr>
              <w:t xml:space="preserve"> </w:t>
            </w:r>
            <w:r>
              <w:rPr>
                <w:sz w:val="18"/>
              </w:rPr>
              <w:t>is</w:t>
            </w:r>
            <w:r>
              <w:rPr>
                <w:spacing w:val="-11"/>
                <w:sz w:val="18"/>
              </w:rPr>
              <w:t xml:space="preserve"> </w:t>
            </w:r>
            <w:r>
              <w:rPr>
                <w:sz w:val="18"/>
              </w:rPr>
              <w:t>managed</w:t>
            </w:r>
            <w:r>
              <w:rPr>
                <w:spacing w:val="-12"/>
                <w:sz w:val="18"/>
              </w:rPr>
              <w:t xml:space="preserve"> </w:t>
            </w:r>
            <w:r>
              <w:rPr>
                <w:sz w:val="18"/>
              </w:rPr>
              <w:t>in</w:t>
            </w:r>
            <w:r>
              <w:rPr>
                <w:spacing w:val="-12"/>
                <w:sz w:val="18"/>
              </w:rPr>
              <w:t xml:space="preserve"> </w:t>
            </w:r>
            <w:r>
              <w:rPr>
                <w:sz w:val="18"/>
              </w:rPr>
              <w:t>a</w:t>
            </w:r>
            <w:r>
              <w:rPr>
                <w:spacing w:val="-12"/>
                <w:sz w:val="18"/>
              </w:rPr>
              <w:t xml:space="preserve"> </w:t>
            </w:r>
            <w:r>
              <w:rPr>
                <w:sz w:val="18"/>
              </w:rPr>
              <w:t>competent</w:t>
            </w:r>
            <w:r>
              <w:rPr>
                <w:spacing w:val="-12"/>
                <w:sz w:val="18"/>
              </w:rPr>
              <w:t xml:space="preserve"> </w:t>
            </w:r>
            <w:r>
              <w:rPr>
                <w:sz w:val="18"/>
              </w:rPr>
              <w:t>and</w:t>
            </w:r>
            <w:r>
              <w:rPr>
                <w:spacing w:val="-12"/>
                <w:sz w:val="18"/>
              </w:rPr>
              <w:t xml:space="preserve"> </w:t>
            </w:r>
            <w:r>
              <w:rPr>
                <w:sz w:val="18"/>
              </w:rPr>
              <w:t>responsible</w:t>
            </w:r>
            <w:r>
              <w:rPr>
                <w:spacing w:val="1"/>
                <w:sz w:val="18"/>
              </w:rPr>
              <w:t xml:space="preserve"> </w:t>
            </w:r>
            <w:r>
              <w:rPr>
                <w:sz w:val="18"/>
              </w:rPr>
              <w:t>manner. Further, as specifically stated to the contrary, this report has given no consideration to matters of a legal nature, including</w:t>
            </w:r>
            <w:r>
              <w:rPr>
                <w:spacing w:val="1"/>
                <w:sz w:val="18"/>
              </w:rPr>
              <w:t xml:space="preserve"> </w:t>
            </w:r>
            <w:r>
              <w:rPr>
                <w:sz w:val="18"/>
              </w:rPr>
              <w:t>issues</w:t>
            </w:r>
            <w:r>
              <w:rPr>
                <w:spacing w:val="-2"/>
                <w:sz w:val="18"/>
              </w:rPr>
              <w:t xml:space="preserve"> </w:t>
            </w:r>
            <w:r>
              <w:rPr>
                <w:sz w:val="18"/>
              </w:rPr>
              <w:t>of</w:t>
            </w:r>
            <w:r>
              <w:rPr>
                <w:spacing w:val="-2"/>
                <w:sz w:val="18"/>
              </w:rPr>
              <w:t xml:space="preserve"> </w:t>
            </w:r>
            <w:r>
              <w:rPr>
                <w:sz w:val="18"/>
              </w:rPr>
              <w:t>legal</w:t>
            </w:r>
            <w:r>
              <w:rPr>
                <w:spacing w:val="-2"/>
                <w:sz w:val="18"/>
              </w:rPr>
              <w:t xml:space="preserve"> </w:t>
            </w:r>
            <w:r>
              <w:rPr>
                <w:sz w:val="18"/>
              </w:rPr>
              <w:t>title</w:t>
            </w:r>
            <w:r>
              <w:rPr>
                <w:spacing w:val="-3"/>
                <w:sz w:val="18"/>
              </w:rPr>
              <w:t xml:space="preserve"> </w:t>
            </w:r>
            <w:r>
              <w:rPr>
                <w:sz w:val="18"/>
              </w:rPr>
              <w:t>and</w:t>
            </w:r>
            <w:r>
              <w:rPr>
                <w:spacing w:val="-2"/>
                <w:sz w:val="18"/>
              </w:rPr>
              <w:t xml:space="preserve"> </w:t>
            </w:r>
            <w:r>
              <w:rPr>
                <w:sz w:val="18"/>
              </w:rPr>
              <w:t>compliance</w:t>
            </w:r>
            <w:r>
              <w:rPr>
                <w:spacing w:val="-2"/>
                <w:sz w:val="18"/>
              </w:rPr>
              <w:t xml:space="preserve"> </w:t>
            </w:r>
            <w:r>
              <w:rPr>
                <w:sz w:val="18"/>
              </w:rPr>
              <w:t>with</w:t>
            </w:r>
            <w:r>
              <w:rPr>
                <w:spacing w:val="6"/>
                <w:sz w:val="18"/>
              </w:rPr>
              <w:t xml:space="preserve"> </w:t>
            </w:r>
            <w:r>
              <w:rPr>
                <w:sz w:val="18"/>
              </w:rPr>
              <w:t>relevant</w:t>
            </w:r>
            <w:r>
              <w:rPr>
                <w:spacing w:val="-2"/>
                <w:sz w:val="18"/>
              </w:rPr>
              <w:t xml:space="preserve"> </w:t>
            </w:r>
            <w:r>
              <w:rPr>
                <w:sz w:val="18"/>
              </w:rPr>
              <w:t>laws,</w:t>
            </w:r>
            <w:r>
              <w:rPr>
                <w:spacing w:val="-2"/>
                <w:sz w:val="18"/>
              </w:rPr>
              <w:t xml:space="preserve"> </w:t>
            </w:r>
            <w:r>
              <w:rPr>
                <w:sz w:val="18"/>
              </w:rPr>
              <w:t>and</w:t>
            </w:r>
            <w:r>
              <w:rPr>
                <w:spacing w:val="-2"/>
                <w:sz w:val="18"/>
              </w:rPr>
              <w:t xml:space="preserve"> </w:t>
            </w:r>
            <w:r>
              <w:rPr>
                <w:sz w:val="18"/>
              </w:rPr>
              <w:t>litigations</w:t>
            </w:r>
            <w:r>
              <w:rPr>
                <w:spacing w:val="-1"/>
                <w:sz w:val="18"/>
              </w:rPr>
              <w:t xml:space="preserve"> </w:t>
            </w:r>
            <w:r>
              <w:rPr>
                <w:sz w:val="18"/>
              </w:rPr>
              <w:t>and</w:t>
            </w:r>
            <w:r>
              <w:rPr>
                <w:spacing w:val="-3"/>
                <w:sz w:val="18"/>
              </w:rPr>
              <w:t xml:space="preserve"> </w:t>
            </w:r>
            <w:r>
              <w:rPr>
                <w:sz w:val="18"/>
              </w:rPr>
              <w:t>other</w:t>
            </w:r>
            <w:r>
              <w:rPr>
                <w:spacing w:val="-2"/>
                <w:sz w:val="18"/>
              </w:rPr>
              <w:t xml:space="preserve"> </w:t>
            </w:r>
            <w:r>
              <w:rPr>
                <w:sz w:val="18"/>
              </w:rPr>
              <w:t>contingent</w:t>
            </w:r>
            <w:r>
              <w:rPr>
                <w:spacing w:val="-2"/>
                <w:sz w:val="18"/>
              </w:rPr>
              <w:t xml:space="preserve"> </w:t>
            </w:r>
            <w:r>
              <w:rPr>
                <w:sz w:val="18"/>
              </w:rPr>
              <w:t>liabilities</w:t>
            </w:r>
            <w:r>
              <w:rPr>
                <w:spacing w:val="-2"/>
                <w:sz w:val="18"/>
              </w:rPr>
              <w:t xml:space="preserve"> </w:t>
            </w:r>
            <w:r>
              <w:rPr>
                <w:sz w:val="18"/>
              </w:rPr>
              <w:t>that</w:t>
            </w:r>
            <w:r>
              <w:rPr>
                <w:spacing w:val="-2"/>
                <w:sz w:val="18"/>
              </w:rPr>
              <w:t xml:space="preserve"> </w:t>
            </w:r>
            <w:r>
              <w:rPr>
                <w:sz w:val="18"/>
              </w:rPr>
              <w:t>are</w:t>
            </w:r>
            <w:r>
              <w:rPr>
                <w:spacing w:val="-2"/>
                <w:sz w:val="18"/>
              </w:rPr>
              <w:t xml:space="preserve"> </w:t>
            </w:r>
            <w:r>
              <w:rPr>
                <w:sz w:val="18"/>
              </w:rPr>
              <w:t>not</w:t>
            </w:r>
            <w:r>
              <w:rPr>
                <w:spacing w:val="-1"/>
                <w:sz w:val="18"/>
              </w:rPr>
              <w:t xml:space="preserve"> </w:t>
            </w:r>
            <w:r>
              <w:rPr>
                <w:sz w:val="18"/>
              </w:rPr>
              <w:t>recorded/reflected</w:t>
            </w:r>
            <w:r>
              <w:rPr>
                <w:spacing w:val="-2"/>
                <w:sz w:val="18"/>
              </w:rPr>
              <w:t xml:space="preserve"> </w:t>
            </w:r>
            <w:r>
              <w:rPr>
                <w:sz w:val="18"/>
              </w:rPr>
              <w:t>in</w:t>
            </w:r>
          </w:p>
          <w:p w:rsidR="0007563B" w:rsidRDefault="00176812">
            <w:pPr>
              <w:pStyle w:val="TableParagraph"/>
              <w:spacing w:line="204" w:lineRule="exact"/>
              <w:ind w:left="105"/>
              <w:jc w:val="both"/>
              <w:rPr>
                <w:sz w:val="18"/>
              </w:rPr>
            </w:pPr>
            <w:proofErr w:type="gramStart"/>
            <w:r>
              <w:rPr>
                <w:sz w:val="18"/>
              </w:rPr>
              <w:t>the</w:t>
            </w:r>
            <w:proofErr w:type="gramEnd"/>
            <w:r>
              <w:rPr>
                <w:spacing w:val="-3"/>
                <w:sz w:val="18"/>
              </w:rPr>
              <w:t xml:space="preserve"> </w:t>
            </w:r>
            <w:r>
              <w:rPr>
                <w:sz w:val="18"/>
              </w:rPr>
              <w:t>documents/</w:t>
            </w:r>
            <w:r>
              <w:rPr>
                <w:spacing w:val="-4"/>
                <w:sz w:val="18"/>
              </w:rPr>
              <w:t xml:space="preserve"> </w:t>
            </w:r>
            <w:r>
              <w:rPr>
                <w:sz w:val="18"/>
              </w:rPr>
              <w:t>details/</w:t>
            </w:r>
            <w:r>
              <w:rPr>
                <w:spacing w:val="-3"/>
                <w:sz w:val="18"/>
              </w:rPr>
              <w:t xml:space="preserve"> </w:t>
            </w:r>
            <w:r>
              <w:rPr>
                <w:sz w:val="18"/>
              </w:rPr>
              <w:t>information/</w:t>
            </w:r>
            <w:r>
              <w:rPr>
                <w:spacing w:val="-2"/>
                <w:sz w:val="18"/>
              </w:rPr>
              <w:t xml:space="preserve"> </w:t>
            </w:r>
            <w:r>
              <w:rPr>
                <w:sz w:val="18"/>
              </w:rPr>
              <w:t>data</w:t>
            </w:r>
            <w:r>
              <w:rPr>
                <w:spacing w:val="-3"/>
                <w:sz w:val="18"/>
              </w:rPr>
              <w:t xml:space="preserve"> </w:t>
            </w:r>
            <w:r>
              <w:rPr>
                <w:sz w:val="18"/>
              </w:rPr>
              <w:t>provided</w:t>
            </w:r>
            <w:r>
              <w:rPr>
                <w:spacing w:val="-2"/>
                <w:sz w:val="18"/>
              </w:rPr>
              <w:t xml:space="preserve"> </w:t>
            </w:r>
            <w:r>
              <w:rPr>
                <w:sz w:val="18"/>
              </w:rPr>
              <w:t>to</w:t>
            </w:r>
            <w:r>
              <w:rPr>
                <w:spacing w:val="-3"/>
                <w:sz w:val="18"/>
              </w:rPr>
              <w:t xml:space="preserve"> </w:t>
            </w:r>
            <w:r>
              <w:rPr>
                <w:sz w:val="18"/>
              </w:rPr>
              <w:t>us.</w:t>
            </w:r>
          </w:p>
        </w:tc>
      </w:tr>
      <w:tr w:rsidR="0007563B" w:rsidTr="00176812">
        <w:trPr>
          <w:trHeight w:val="445"/>
        </w:trPr>
        <w:tc>
          <w:tcPr>
            <w:tcW w:w="559" w:type="dxa"/>
          </w:tcPr>
          <w:p w:rsidR="0007563B" w:rsidRDefault="00176812">
            <w:pPr>
              <w:pStyle w:val="TableParagraph"/>
              <w:spacing w:line="206" w:lineRule="exact"/>
              <w:ind w:left="172" w:right="86"/>
              <w:jc w:val="center"/>
              <w:rPr>
                <w:sz w:val="18"/>
              </w:rPr>
            </w:pPr>
            <w:r>
              <w:rPr>
                <w:sz w:val="18"/>
              </w:rPr>
              <w:t>20.</w:t>
            </w:r>
          </w:p>
        </w:tc>
        <w:tc>
          <w:tcPr>
            <w:tcW w:w="10773" w:type="dxa"/>
            <w:shd w:val="clear" w:color="auto" w:fill="FFFFFF" w:themeFill="background1"/>
          </w:tcPr>
          <w:p w:rsidR="0007563B" w:rsidRDefault="00176812">
            <w:pPr>
              <w:pStyle w:val="TableParagraph"/>
              <w:spacing w:line="206" w:lineRule="exact"/>
              <w:ind w:left="105"/>
              <w:rPr>
                <w:sz w:val="18"/>
              </w:rPr>
            </w:pPr>
            <w:r>
              <w:rPr>
                <w:sz w:val="18"/>
              </w:rPr>
              <w:t>This</w:t>
            </w:r>
            <w:r>
              <w:rPr>
                <w:spacing w:val="5"/>
                <w:sz w:val="18"/>
              </w:rPr>
              <w:t xml:space="preserve"> </w:t>
            </w:r>
            <w:r>
              <w:rPr>
                <w:sz w:val="18"/>
              </w:rPr>
              <w:t>valuation</w:t>
            </w:r>
            <w:r>
              <w:rPr>
                <w:spacing w:val="3"/>
                <w:sz w:val="18"/>
              </w:rPr>
              <w:t xml:space="preserve"> </w:t>
            </w:r>
            <w:r>
              <w:rPr>
                <w:sz w:val="18"/>
              </w:rPr>
              <w:t>report</w:t>
            </w:r>
            <w:r>
              <w:rPr>
                <w:spacing w:val="2"/>
                <w:sz w:val="18"/>
              </w:rPr>
              <w:t xml:space="preserve"> </w:t>
            </w:r>
            <w:r>
              <w:rPr>
                <w:sz w:val="18"/>
              </w:rPr>
              <w:t>is</w:t>
            </w:r>
            <w:r>
              <w:rPr>
                <w:spacing w:val="4"/>
                <w:sz w:val="18"/>
              </w:rPr>
              <w:t xml:space="preserve"> </w:t>
            </w:r>
            <w:r>
              <w:rPr>
                <w:sz w:val="18"/>
              </w:rPr>
              <w:t>not</w:t>
            </w:r>
            <w:r>
              <w:rPr>
                <w:spacing w:val="2"/>
                <w:sz w:val="18"/>
              </w:rPr>
              <w:t xml:space="preserve"> </w:t>
            </w:r>
            <w:r>
              <w:rPr>
                <w:sz w:val="18"/>
              </w:rPr>
              <w:t>a</w:t>
            </w:r>
            <w:r>
              <w:rPr>
                <w:spacing w:val="3"/>
                <w:sz w:val="18"/>
              </w:rPr>
              <w:t xml:space="preserve"> </w:t>
            </w:r>
            <w:r>
              <w:rPr>
                <w:sz w:val="18"/>
              </w:rPr>
              <w:t>qualification</w:t>
            </w:r>
            <w:r>
              <w:rPr>
                <w:spacing w:val="4"/>
                <w:sz w:val="18"/>
              </w:rPr>
              <w:t xml:space="preserve"> </w:t>
            </w:r>
            <w:r>
              <w:rPr>
                <w:sz w:val="18"/>
              </w:rPr>
              <w:t>for</w:t>
            </w:r>
            <w:r>
              <w:rPr>
                <w:spacing w:val="3"/>
                <w:sz w:val="18"/>
              </w:rPr>
              <w:t xml:space="preserve"> </w:t>
            </w:r>
            <w:r>
              <w:rPr>
                <w:sz w:val="18"/>
              </w:rPr>
              <w:t>accuracy</w:t>
            </w:r>
            <w:r>
              <w:rPr>
                <w:spacing w:val="4"/>
                <w:sz w:val="18"/>
              </w:rPr>
              <w:t xml:space="preserve"> </w:t>
            </w:r>
            <w:r>
              <w:rPr>
                <w:sz w:val="18"/>
              </w:rPr>
              <w:t>of</w:t>
            </w:r>
            <w:r>
              <w:rPr>
                <w:spacing w:val="6"/>
                <w:sz w:val="18"/>
              </w:rPr>
              <w:t xml:space="preserve"> </w:t>
            </w:r>
            <w:r>
              <w:rPr>
                <w:sz w:val="18"/>
              </w:rPr>
              <w:t>land</w:t>
            </w:r>
            <w:r>
              <w:rPr>
                <w:spacing w:val="5"/>
                <w:sz w:val="18"/>
              </w:rPr>
              <w:t xml:space="preserve"> </w:t>
            </w:r>
            <w:r>
              <w:rPr>
                <w:sz w:val="18"/>
              </w:rPr>
              <w:t>boundaries,</w:t>
            </w:r>
            <w:r>
              <w:rPr>
                <w:spacing w:val="2"/>
                <w:sz w:val="18"/>
              </w:rPr>
              <w:t xml:space="preserve"> </w:t>
            </w:r>
            <w:r>
              <w:rPr>
                <w:sz w:val="18"/>
              </w:rPr>
              <w:t>schedule</w:t>
            </w:r>
            <w:r>
              <w:rPr>
                <w:spacing w:val="5"/>
                <w:sz w:val="18"/>
              </w:rPr>
              <w:t xml:space="preserve"> </w:t>
            </w:r>
            <w:r>
              <w:rPr>
                <w:sz w:val="18"/>
              </w:rPr>
              <w:t>(in</w:t>
            </w:r>
            <w:r>
              <w:rPr>
                <w:spacing w:val="2"/>
                <w:sz w:val="18"/>
              </w:rPr>
              <w:t xml:space="preserve"> </w:t>
            </w:r>
            <w:r>
              <w:rPr>
                <w:sz w:val="18"/>
              </w:rPr>
              <w:t>physical</w:t>
            </w:r>
            <w:r>
              <w:rPr>
                <w:spacing w:val="3"/>
                <w:sz w:val="18"/>
              </w:rPr>
              <w:t xml:space="preserve"> </w:t>
            </w:r>
            <w:r>
              <w:rPr>
                <w:sz w:val="18"/>
              </w:rPr>
              <w:t>terms),</w:t>
            </w:r>
            <w:r>
              <w:rPr>
                <w:spacing w:val="4"/>
                <w:sz w:val="18"/>
              </w:rPr>
              <w:t xml:space="preserve"> </w:t>
            </w:r>
            <w:r>
              <w:rPr>
                <w:sz w:val="18"/>
              </w:rPr>
              <w:t>dimensions</w:t>
            </w:r>
            <w:r>
              <w:rPr>
                <w:spacing w:val="6"/>
                <w:sz w:val="18"/>
              </w:rPr>
              <w:t xml:space="preserve"> </w:t>
            </w:r>
            <w:r>
              <w:rPr>
                <w:sz w:val="18"/>
              </w:rPr>
              <w:t>&amp;</w:t>
            </w:r>
            <w:r>
              <w:rPr>
                <w:spacing w:val="2"/>
                <w:sz w:val="18"/>
              </w:rPr>
              <w:t xml:space="preserve"> </w:t>
            </w:r>
            <w:r>
              <w:rPr>
                <w:sz w:val="18"/>
              </w:rPr>
              <w:t>identification.</w:t>
            </w:r>
          </w:p>
          <w:p w:rsidR="0007563B" w:rsidRDefault="00176812">
            <w:pPr>
              <w:pStyle w:val="TableParagraph"/>
              <w:spacing w:before="16" w:line="204" w:lineRule="exact"/>
              <w:ind w:left="105"/>
              <w:rPr>
                <w:sz w:val="18"/>
              </w:rPr>
            </w:pPr>
            <w:r>
              <w:rPr>
                <w:sz w:val="18"/>
              </w:rPr>
              <w:t>For</w:t>
            </w:r>
            <w:r>
              <w:rPr>
                <w:spacing w:val="-2"/>
                <w:sz w:val="18"/>
              </w:rPr>
              <w:t xml:space="preserve"> </w:t>
            </w:r>
            <w:r>
              <w:rPr>
                <w:sz w:val="18"/>
              </w:rPr>
              <w:t>this</w:t>
            </w:r>
            <w:r>
              <w:rPr>
                <w:spacing w:val="-1"/>
                <w:sz w:val="18"/>
              </w:rPr>
              <w:t xml:space="preserve"> </w:t>
            </w:r>
            <w:r>
              <w:rPr>
                <w:sz w:val="18"/>
              </w:rPr>
              <w:t>land/</w:t>
            </w:r>
            <w:r>
              <w:rPr>
                <w:spacing w:val="-4"/>
                <w:sz w:val="18"/>
              </w:rPr>
              <w:t xml:space="preserve"> </w:t>
            </w:r>
            <w:r>
              <w:rPr>
                <w:sz w:val="18"/>
              </w:rPr>
              <w:t>property</w:t>
            </w:r>
            <w:r>
              <w:rPr>
                <w:spacing w:val="-2"/>
                <w:sz w:val="18"/>
              </w:rPr>
              <w:t xml:space="preserve"> </w:t>
            </w:r>
            <w:r>
              <w:rPr>
                <w:sz w:val="18"/>
              </w:rPr>
              <w:t>survey</w:t>
            </w:r>
            <w:r>
              <w:rPr>
                <w:spacing w:val="-4"/>
                <w:sz w:val="18"/>
              </w:rPr>
              <w:t xml:space="preserve"> </w:t>
            </w:r>
            <w:r>
              <w:rPr>
                <w:sz w:val="18"/>
              </w:rPr>
              <w:t>report</w:t>
            </w:r>
            <w:r>
              <w:rPr>
                <w:spacing w:val="-3"/>
                <w:sz w:val="18"/>
              </w:rPr>
              <w:t xml:space="preserve"> </w:t>
            </w:r>
            <w:r>
              <w:rPr>
                <w:sz w:val="18"/>
              </w:rPr>
              <w:t>can</w:t>
            </w:r>
            <w:r>
              <w:rPr>
                <w:spacing w:val="-4"/>
                <w:sz w:val="18"/>
              </w:rPr>
              <w:t xml:space="preserve"> </w:t>
            </w:r>
            <w:r>
              <w:rPr>
                <w:sz w:val="18"/>
              </w:rPr>
              <w:t>be</w:t>
            </w:r>
            <w:r>
              <w:rPr>
                <w:spacing w:val="-4"/>
                <w:sz w:val="18"/>
              </w:rPr>
              <w:t xml:space="preserve"> </w:t>
            </w:r>
            <w:r>
              <w:rPr>
                <w:sz w:val="18"/>
              </w:rPr>
              <w:t>sought</w:t>
            </w:r>
            <w:r>
              <w:rPr>
                <w:spacing w:val="-1"/>
                <w:sz w:val="18"/>
              </w:rPr>
              <w:t xml:space="preserve"> </w:t>
            </w:r>
            <w:r>
              <w:rPr>
                <w:sz w:val="18"/>
              </w:rPr>
              <w:t>from</w:t>
            </w:r>
            <w:r>
              <w:rPr>
                <w:spacing w:val="-3"/>
                <w:sz w:val="18"/>
              </w:rPr>
              <w:t xml:space="preserve"> </w:t>
            </w:r>
            <w:r>
              <w:rPr>
                <w:sz w:val="18"/>
              </w:rPr>
              <w:t>a</w:t>
            </w:r>
            <w:r>
              <w:rPr>
                <w:spacing w:val="-2"/>
                <w:sz w:val="18"/>
              </w:rPr>
              <w:t xml:space="preserve"> </w:t>
            </w:r>
            <w:r>
              <w:rPr>
                <w:sz w:val="18"/>
              </w:rPr>
              <w:t>qualified</w:t>
            </w:r>
            <w:r>
              <w:rPr>
                <w:spacing w:val="-1"/>
                <w:sz w:val="18"/>
              </w:rPr>
              <w:t xml:space="preserve"> </w:t>
            </w:r>
            <w:r>
              <w:rPr>
                <w:sz w:val="18"/>
              </w:rPr>
              <w:t>private</w:t>
            </w:r>
            <w:r>
              <w:rPr>
                <w:spacing w:val="-4"/>
                <w:sz w:val="18"/>
              </w:rPr>
              <w:t xml:space="preserve"> </w:t>
            </w:r>
            <w:r>
              <w:rPr>
                <w:sz w:val="18"/>
              </w:rPr>
              <w:t>or</w:t>
            </w:r>
            <w:r>
              <w:rPr>
                <w:spacing w:val="-2"/>
                <w:sz w:val="18"/>
              </w:rPr>
              <w:t xml:space="preserve"> </w:t>
            </w:r>
            <w:r>
              <w:rPr>
                <w:sz w:val="18"/>
              </w:rPr>
              <w:t>Govt.</w:t>
            </w:r>
            <w:r>
              <w:rPr>
                <w:spacing w:val="-1"/>
                <w:sz w:val="18"/>
              </w:rPr>
              <w:t xml:space="preserve"> </w:t>
            </w:r>
            <w:r>
              <w:rPr>
                <w:sz w:val="18"/>
              </w:rPr>
              <w:t>surveyor.</w:t>
            </w:r>
          </w:p>
        </w:tc>
      </w:tr>
      <w:tr w:rsidR="0007563B" w:rsidTr="00176812">
        <w:trPr>
          <w:trHeight w:val="894"/>
        </w:trPr>
        <w:tc>
          <w:tcPr>
            <w:tcW w:w="559" w:type="dxa"/>
          </w:tcPr>
          <w:p w:rsidR="0007563B" w:rsidRDefault="00176812">
            <w:pPr>
              <w:pStyle w:val="TableParagraph"/>
              <w:spacing w:line="206" w:lineRule="exact"/>
              <w:ind w:left="172" w:right="86"/>
              <w:jc w:val="center"/>
              <w:rPr>
                <w:sz w:val="18"/>
              </w:rPr>
            </w:pPr>
            <w:r>
              <w:rPr>
                <w:sz w:val="18"/>
              </w:rPr>
              <w:t>21.</w:t>
            </w:r>
          </w:p>
        </w:tc>
        <w:tc>
          <w:tcPr>
            <w:tcW w:w="10773" w:type="dxa"/>
            <w:shd w:val="clear" w:color="auto" w:fill="FFFFFF" w:themeFill="background1"/>
          </w:tcPr>
          <w:p w:rsidR="0007563B" w:rsidRDefault="00176812">
            <w:pPr>
              <w:pStyle w:val="TableParagraph"/>
              <w:spacing w:line="259" w:lineRule="auto"/>
              <w:ind w:left="129" w:right="103"/>
              <w:jc w:val="both"/>
              <w:rPr>
                <w:sz w:val="18"/>
              </w:rPr>
            </w:pPr>
            <w:r>
              <w:rPr>
                <w:sz w:val="18"/>
              </w:rPr>
              <w:t>This Valuation report is prepared based on the facts of the property on the date of the survey. Due to possible changes in market</w:t>
            </w:r>
            <w:r>
              <w:rPr>
                <w:spacing w:val="1"/>
                <w:sz w:val="18"/>
              </w:rPr>
              <w:t xml:space="preserve"> </w:t>
            </w:r>
            <w:r>
              <w:rPr>
                <w:sz w:val="18"/>
              </w:rPr>
              <w:t>forces, socio-economic conditions, property conditions and circumstances, this valuation report can only be regarded as relevant as</w:t>
            </w:r>
            <w:r>
              <w:rPr>
                <w:spacing w:val="1"/>
                <w:sz w:val="18"/>
              </w:rPr>
              <w:t xml:space="preserve"> </w:t>
            </w:r>
            <w:r>
              <w:rPr>
                <w:sz w:val="18"/>
              </w:rPr>
              <w:t>at</w:t>
            </w:r>
            <w:r>
              <w:rPr>
                <w:spacing w:val="38"/>
                <w:sz w:val="18"/>
              </w:rPr>
              <w:t xml:space="preserve"> </w:t>
            </w:r>
            <w:r>
              <w:rPr>
                <w:sz w:val="18"/>
              </w:rPr>
              <w:t>the</w:t>
            </w:r>
            <w:r>
              <w:rPr>
                <w:spacing w:val="37"/>
                <w:sz w:val="18"/>
              </w:rPr>
              <w:t xml:space="preserve"> </w:t>
            </w:r>
            <w:r>
              <w:rPr>
                <w:sz w:val="18"/>
              </w:rPr>
              <w:t>valuation</w:t>
            </w:r>
            <w:r>
              <w:rPr>
                <w:spacing w:val="38"/>
                <w:sz w:val="18"/>
              </w:rPr>
              <w:t xml:space="preserve"> </w:t>
            </w:r>
            <w:r>
              <w:rPr>
                <w:sz w:val="18"/>
              </w:rPr>
              <w:t>date.</w:t>
            </w:r>
            <w:r>
              <w:rPr>
                <w:spacing w:val="41"/>
                <w:sz w:val="18"/>
              </w:rPr>
              <w:t xml:space="preserve"> </w:t>
            </w:r>
            <w:r>
              <w:rPr>
                <w:sz w:val="18"/>
              </w:rPr>
              <w:t>Hence</w:t>
            </w:r>
            <w:r>
              <w:rPr>
                <w:spacing w:val="37"/>
                <w:sz w:val="18"/>
              </w:rPr>
              <w:t xml:space="preserve"> </w:t>
            </w:r>
            <w:r>
              <w:rPr>
                <w:sz w:val="18"/>
              </w:rPr>
              <w:t>before</w:t>
            </w:r>
            <w:r>
              <w:rPr>
                <w:spacing w:val="37"/>
                <w:sz w:val="18"/>
              </w:rPr>
              <w:t xml:space="preserve"> </w:t>
            </w:r>
            <w:r>
              <w:rPr>
                <w:sz w:val="18"/>
              </w:rPr>
              <w:t>financing,</w:t>
            </w:r>
            <w:r>
              <w:rPr>
                <w:spacing w:val="39"/>
                <w:sz w:val="18"/>
              </w:rPr>
              <w:t xml:space="preserve"> </w:t>
            </w:r>
            <w:r>
              <w:rPr>
                <w:sz w:val="18"/>
              </w:rPr>
              <w:t>Banker/</w:t>
            </w:r>
            <w:r>
              <w:rPr>
                <w:spacing w:val="39"/>
                <w:sz w:val="18"/>
              </w:rPr>
              <w:t xml:space="preserve"> </w:t>
            </w:r>
            <w:r>
              <w:rPr>
                <w:sz w:val="18"/>
              </w:rPr>
              <w:t>FI</w:t>
            </w:r>
            <w:r>
              <w:rPr>
                <w:spacing w:val="37"/>
                <w:sz w:val="18"/>
              </w:rPr>
              <w:t xml:space="preserve"> </w:t>
            </w:r>
            <w:r>
              <w:rPr>
                <w:sz w:val="18"/>
              </w:rPr>
              <w:t>should</w:t>
            </w:r>
            <w:r>
              <w:rPr>
                <w:spacing w:val="39"/>
                <w:sz w:val="18"/>
              </w:rPr>
              <w:t xml:space="preserve"> </w:t>
            </w:r>
            <w:r>
              <w:rPr>
                <w:sz w:val="18"/>
              </w:rPr>
              <w:t>take</w:t>
            </w:r>
            <w:r>
              <w:rPr>
                <w:spacing w:val="39"/>
                <w:sz w:val="18"/>
              </w:rPr>
              <w:t xml:space="preserve"> </w:t>
            </w:r>
            <w:r>
              <w:rPr>
                <w:sz w:val="18"/>
              </w:rPr>
              <w:t>into</w:t>
            </w:r>
            <w:r>
              <w:rPr>
                <w:spacing w:val="39"/>
                <w:sz w:val="18"/>
              </w:rPr>
              <w:t xml:space="preserve"> </w:t>
            </w:r>
            <w:r>
              <w:rPr>
                <w:sz w:val="18"/>
              </w:rPr>
              <w:t>consideration</w:t>
            </w:r>
            <w:r>
              <w:rPr>
                <w:spacing w:val="39"/>
                <w:sz w:val="18"/>
              </w:rPr>
              <w:t xml:space="preserve"> </w:t>
            </w:r>
            <w:r>
              <w:rPr>
                <w:sz w:val="18"/>
              </w:rPr>
              <w:t>all</w:t>
            </w:r>
            <w:r>
              <w:rPr>
                <w:spacing w:val="39"/>
                <w:sz w:val="18"/>
              </w:rPr>
              <w:t xml:space="preserve"> </w:t>
            </w:r>
            <w:r>
              <w:rPr>
                <w:sz w:val="18"/>
              </w:rPr>
              <w:t>such</w:t>
            </w:r>
            <w:r>
              <w:rPr>
                <w:spacing w:val="37"/>
                <w:sz w:val="18"/>
              </w:rPr>
              <w:t xml:space="preserve"> </w:t>
            </w:r>
            <w:r>
              <w:rPr>
                <w:sz w:val="18"/>
              </w:rPr>
              <w:t>future</w:t>
            </w:r>
            <w:r>
              <w:rPr>
                <w:spacing w:val="39"/>
                <w:sz w:val="18"/>
              </w:rPr>
              <w:t xml:space="preserve"> </w:t>
            </w:r>
            <w:r>
              <w:rPr>
                <w:sz w:val="18"/>
              </w:rPr>
              <w:t>risk</w:t>
            </w:r>
            <w:r>
              <w:rPr>
                <w:spacing w:val="37"/>
                <w:sz w:val="18"/>
              </w:rPr>
              <w:t xml:space="preserve"> </w:t>
            </w:r>
            <w:r>
              <w:rPr>
                <w:sz w:val="18"/>
              </w:rPr>
              <w:t>and</w:t>
            </w:r>
            <w:r>
              <w:rPr>
                <w:spacing w:val="37"/>
                <w:sz w:val="18"/>
              </w:rPr>
              <w:t xml:space="preserve"> </w:t>
            </w:r>
            <w:r>
              <w:rPr>
                <w:sz w:val="18"/>
              </w:rPr>
              <w:t>should</w:t>
            </w:r>
            <w:r>
              <w:rPr>
                <w:spacing w:val="37"/>
                <w:sz w:val="18"/>
              </w:rPr>
              <w:t xml:space="preserve"> </w:t>
            </w:r>
            <w:r>
              <w:rPr>
                <w:sz w:val="18"/>
              </w:rPr>
              <w:t>loan</w:t>
            </w:r>
          </w:p>
          <w:p w:rsidR="0007563B" w:rsidRDefault="00176812">
            <w:pPr>
              <w:pStyle w:val="TableParagraph"/>
              <w:spacing w:line="205" w:lineRule="exact"/>
              <w:ind w:left="129"/>
              <w:jc w:val="both"/>
              <w:rPr>
                <w:sz w:val="18"/>
              </w:rPr>
            </w:pPr>
            <w:proofErr w:type="gramStart"/>
            <w:r>
              <w:rPr>
                <w:sz w:val="18"/>
              </w:rPr>
              <w:t>conservatively</w:t>
            </w:r>
            <w:proofErr w:type="gramEnd"/>
            <w:r>
              <w:rPr>
                <w:spacing w:val="-4"/>
                <w:sz w:val="18"/>
              </w:rPr>
              <w:t xml:space="preserve"> </w:t>
            </w:r>
            <w:r>
              <w:rPr>
                <w:sz w:val="18"/>
              </w:rPr>
              <w:t>to</w:t>
            </w:r>
            <w:r>
              <w:rPr>
                <w:spacing w:val="-4"/>
                <w:sz w:val="18"/>
              </w:rPr>
              <w:t xml:space="preserve"> </w:t>
            </w:r>
            <w:r>
              <w:rPr>
                <w:sz w:val="18"/>
              </w:rPr>
              <w:t>keep</w:t>
            </w:r>
            <w:r>
              <w:rPr>
                <w:spacing w:val="-2"/>
                <w:sz w:val="18"/>
              </w:rPr>
              <w:t xml:space="preserve"> </w:t>
            </w:r>
            <w:r>
              <w:rPr>
                <w:sz w:val="18"/>
              </w:rPr>
              <w:t>the</w:t>
            </w:r>
            <w:r>
              <w:rPr>
                <w:spacing w:val="-2"/>
                <w:sz w:val="18"/>
              </w:rPr>
              <w:t xml:space="preserve"> </w:t>
            </w:r>
            <w:r>
              <w:rPr>
                <w:sz w:val="18"/>
              </w:rPr>
              <w:t>advanced</w:t>
            </w:r>
            <w:r>
              <w:rPr>
                <w:spacing w:val="-2"/>
                <w:sz w:val="18"/>
              </w:rPr>
              <w:t xml:space="preserve"> </w:t>
            </w:r>
            <w:r>
              <w:rPr>
                <w:sz w:val="18"/>
              </w:rPr>
              <w:t>money</w:t>
            </w:r>
            <w:r>
              <w:rPr>
                <w:spacing w:val="-4"/>
                <w:sz w:val="18"/>
              </w:rPr>
              <w:t xml:space="preserve"> </w:t>
            </w:r>
            <w:r>
              <w:rPr>
                <w:sz w:val="18"/>
              </w:rPr>
              <w:t>safe</w:t>
            </w:r>
            <w:r>
              <w:rPr>
                <w:spacing w:val="-3"/>
                <w:sz w:val="18"/>
              </w:rPr>
              <w:t xml:space="preserve"> </w:t>
            </w:r>
            <w:r>
              <w:rPr>
                <w:sz w:val="18"/>
              </w:rPr>
              <w:t>in</w:t>
            </w:r>
            <w:r>
              <w:rPr>
                <w:spacing w:val="-4"/>
                <w:sz w:val="18"/>
              </w:rPr>
              <w:t xml:space="preserve"> </w:t>
            </w:r>
            <w:r>
              <w:rPr>
                <w:sz w:val="18"/>
              </w:rPr>
              <w:t>case</w:t>
            </w:r>
            <w:r>
              <w:rPr>
                <w:spacing w:val="-2"/>
                <w:sz w:val="18"/>
              </w:rPr>
              <w:t xml:space="preserve"> </w:t>
            </w:r>
            <w:r>
              <w:rPr>
                <w:sz w:val="18"/>
              </w:rPr>
              <w:t>of</w:t>
            </w:r>
            <w:r>
              <w:rPr>
                <w:spacing w:val="-2"/>
                <w:sz w:val="18"/>
              </w:rPr>
              <w:t xml:space="preserve"> </w:t>
            </w:r>
            <w:r>
              <w:rPr>
                <w:sz w:val="18"/>
              </w:rPr>
              <w:t>the</w:t>
            </w:r>
            <w:r>
              <w:rPr>
                <w:spacing w:val="-2"/>
                <w:sz w:val="18"/>
              </w:rPr>
              <w:t xml:space="preserve"> </w:t>
            </w:r>
            <w:r>
              <w:rPr>
                <w:sz w:val="18"/>
              </w:rPr>
              <w:t>downward</w:t>
            </w:r>
            <w:r>
              <w:rPr>
                <w:spacing w:val="-2"/>
                <w:sz w:val="18"/>
              </w:rPr>
              <w:t xml:space="preserve"> </w:t>
            </w:r>
            <w:r>
              <w:rPr>
                <w:sz w:val="18"/>
              </w:rPr>
              <w:t>trend</w:t>
            </w:r>
            <w:r>
              <w:rPr>
                <w:spacing w:val="-2"/>
                <w:sz w:val="18"/>
              </w:rPr>
              <w:t xml:space="preserve"> </w:t>
            </w:r>
            <w:r>
              <w:rPr>
                <w:sz w:val="18"/>
              </w:rPr>
              <w:t>of</w:t>
            </w:r>
            <w:r>
              <w:rPr>
                <w:spacing w:val="-2"/>
                <w:sz w:val="18"/>
              </w:rPr>
              <w:t xml:space="preserve"> </w:t>
            </w:r>
            <w:r>
              <w:rPr>
                <w:sz w:val="18"/>
              </w:rPr>
              <w:t>the</w:t>
            </w:r>
            <w:r>
              <w:rPr>
                <w:spacing w:val="-1"/>
                <w:sz w:val="18"/>
              </w:rPr>
              <w:t xml:space="preserve"> </w:t>
            </w:r>
            <w:r>
              <w:rPr>
                <w:sz w:val="18"/>
              </w:rPr>
              <w:t>property</w:t>
            </w:r>
            <w:r>
              <w:rPr>
                <w:spacing w:val="-3"/>
                <w:sz w:val="18"/>
              </w:rPr>
              <w:t xml:space="preserve"> </w:t>
            </w:r>
            <w:r>
              <w:rPr>
                <w:sz w:val="18"/>
              </w:rPr>
              <w:t>value.</w:t>
            </w:r>
          </w:p>
        </w:tc>
      </w:tr>
      <w:tr w:rsidR="0007563B" w:rsidTr="00176812">
        <w:trPr>
          <w:trHeight w:val="1115"/>
        </w:trPr>
        <w:tc>
          <w:tcPr>
            <w:tcW w:w="559" w:type="dxa"/>
          </w:tcPr>
          <w:p w:rsidR="0007563B" w:rsidRDefault="00176812">
            <w:pPr>
              <w:pStyle w:val="TableParagraph"/>
              <w:spacing w:line="206" w:lineRule="exact"/>
              <w:ind w:left="172" w:right="86"/>
              <w:jc w:val="center"/>
              <w:rPr>
                <w:sz w:val="18"/>
              </w:rPr>
            </w:pPr>
            <w:r>
              <w:rPr>
                <w:sz w:val="18"/>
              </w:rPr>
              <w:t>22.</w:t>
            </w:r>
          </w:p>
        </w:tc>
        <w:tc>
          <w:tcPr>
            <w:tcW w:w="10773" w:type="dxa"/>
            <w:shd w:val="clear" w:color="auto" w:fill="FFFFFF" w:themeFill="background1"/>
          </w:tcPr>
          <w:p w:rsidR="0007563B" w:rsidRDefault="00176812">
            <w:pPr>
              <w:pStyle w:val="TableParagraph"/>
              <w:spacing w:line="259" w:lineRule="auto"/>
              <w:ind w:left="105" w:right="96"/>
              <w:jc w:val="both"/>
              <w:rPr>
                <w:sz w:val="18"/>
              </w:rPr>
            </w:pPr>
            <w:r>
              <w:rPr>
                <w:sz w:val="18"/>
              </w:rPr>
              <w:t xml:space="preserve">Valuation of the same asset/ property can fetch different values under different circumstances &amp; situations. For </w:t>
            </w:r>
            <w:proofErr w:type="spellStart"/>
            <w:r>
              <w:rPr>
                <w:sz w:val="18"/>
              </w:rPr>
              <w:t>eg</w:t>
            </w:r>
            <w:proofErr w:type="spellEnd"/>
            <w:r>
              <w:rPr>
                <w:sz w:val="18"/>
              </w:rPr>
              <w:t>. Valuation of a</w:t>
            </w:r>
            <w:r>
              <w:rPr>
                <w:spacing w:val="1"/>
                <w:sz w:val="18"/>
              </w:rPr>
              <w:t xml:space="preserve"> </w:t>
            </w:r>
            <w:r>
              <w:rPr>
                <w:sz w:val="18"/>
              </w:rPr>
              <w:t>running/</w:t>
            </w:r>
            <w:r>
              <w:rPr>
                <w:spacing w:val="-7"/>
                <w:sz w:val="18"/>
              </w:rPr>
              <w:t xml:space="preserve"> </w:t>
            </w:r>
            <w:r>
              <w:rPr>
                <w:sz w:val="18"/>
              </w:rPr>
              <w:t>operational</w:t>
            </w:r>
            <w:r>
              <w:rPr>
                <w:spacing w:val="-5"/>
                <w:sz w:val="18"/>
              </w:rPr>
              <w:t xml:space="preserve"> </w:t>
            </w:r>
            <w:r>
              <w:rPr>
                <w:sz w:val="18"/>
              </w:rPr>
              <w:t>shop/</w:t>
            </w:r>
            <w:r>
              <w:rPr>
                <w:spacing w:val="-7"/>
                <w:sz w:val="18"/>
              </w:rPr>
              <w:t xml:space="preserve"> </w:t>
            </w:r>
            <w:r>
              <w:rPr>
                <w:sz w:val="18"/>
              </w:rPr>
              <w:t>hotel/</w:t>
            </w:r>
            <w:r>
              <w:rPr>
                <w:spacing w:val="-6"/>
                <w:sz w:val="18"/>
              </w:rPr>
              <w:t xml:space="preserve"> </w:t>
            </w:r>
            <w:r>
              <w:rPr>
                <w:sz w:val="18"/>
              </w:rPr>
              <w:t>factory</w:t>
            </w:r>
            <w:r>
              <w:rPr>
                <w:spacing w:val="-7"/>
                <w:sz w:val="18"/>
              </w:rPr>
              <w:t xml:space="preserve"> </w:t>
            </w:r>
            <w:r>
              <w:rPr>
                <w:sz w:val="18"/>
              </w:rPr>
              <w:t>will</w:t>
            </w:r>
            <w:r>
              <w:rPr>
                <w:spacing w:val="-6"/>
                <w:sz w:val="18"/>
              </w:rPr>
              <w:t xml:space="preserve"> </w:t>
            </w:r>
            <w:r>
              <w:rPr>
                <w:sz w:val="18"/>
              </w:rPr>
              <w:t>fetch</w:t>
            </w:r>
            <w:r>
              <w:rPr>
                <w:spacing w:val="-5"/>
                <w:sz w:val="18"/>
              </w:rPr>
              <w:t xml:space="preserve"> </w:t>
            </w:r>
            <w:r>
              <w:rPr>
                <w:sz w:val="18"/>
              </w:rPr>
              <w:t>better</w:t>
            </w:r>
            <w:r>
              <w:rPr>
                <w:spacing w:val="-7"/>
                <w:sz w:val="18"/>
              </w:rPr>
              <w:t xml:space="preserve"> </w:t>
            </w:r>
            <w:r>
              <w:rPr>
                <w:sz w:val="18"/>
              </w:rPr>
              <w:t>value</w:t>
            </w:r>
            <w:r>
              <w:rPr>
                <w:spacing w:val="-5"/>
                <w:sz w:val="18"/>
              </w:rPr>
              <w:t xml:space="preserve"> </w:t>
            </w:r>
            <w:r>
              <w:rPr>
                <w:sz w:val="18"/>
              </w:rPr>
              <w:t>and</w:t>
            </w:r>
            <w:r>
              <w:rPr>
                <w:spacing w:val="-5"/>
                <w:sz w:val="18"/>
              </w:rPr>
              <w:t xml:space="preserve"> </w:t>
            </w:r>
            <w:r>
              <w:rPr>
                <w:sz w:val="18"/>
              </w:rPr>
              <w:t>in</w:t>
            </w:r>
            <w:r>
              <w:rPr>
                <w:spacing w:val="-9"/>
                <w:sz w:val="18"/>
              </w:rPr>
              <w:t xml:space="preserve"> </w:t>
            </w:r>
            <w:r>
              <w:rPr>
                <w:sz w:val="18"/>
              </w:rPr>
              <w:t>case</w:t>
            </w:r>
            <w:r>
              <w:rPr>
                <w:spacing w:val="-5"/>
                <w:sz w:val="18"/>
              </w:rPr>
              <w:t xml:space="preserve"> </w:t>
            </w:r>
            <w:r>
              <w:rPr>
                <w:sz w:val="18"/>
              </w:rPr>
              <w:t>of</w:t>
            </w:r>
            <w:r>
              <w:rPr>
                <w:spacing w:val="-6"/>
                <w:sz w:val="18"/>
              </w:rPr>
              <w:t xml:space="preserve"> </w:t>
            </w:r>
            <w:r>
              <w:rPr>
                <w:sz w:val="18"/>
              </w:rPr>
              <w:t>closed</w:t>
            </w:r>
            <w:r>
              <w:rPr>
                <w:spacing w:val="-6"/>
                <w:sz w:val="18"/>
              </w:rPr>
              <w:t xml:space="preserve"> </w:t>
            </w:r>
            <w:r>
              <w:rPr>
                <w:sz w:val="18"/>
              </w:rPr>
              <w:t>shop/</w:t>
            </w:r>
            <w:r>
              <w:rPr>
                <w:spacing w:val="-6"/>
                <w:sz w:val="18"/>
              </w:rPr>
              <w:t xml:space="preserve"> </w:t>
            </w:r>
            <w:r>
              <w:rPr>
                <w:sz w:val="18"/>
              </w:rPr>
              <w:t>hotel/</w:t>
            </w:r>
            <w:r>
              <w:rPr>
                <w:spacing w:val="-7"/>
                <w:sz w:val="18"/>
              </w:rPr>
              <w:t xml:space="preserve"> </w:t>
            </w:r>
            <w:r>
              <w:rPr>
                <w:sz w:val="18"/>
              </w:rPr>
              <w:t>factory</w:t>
            </w:r>
            <w:r>
              <w:rPr>
                <w:spacing w:val="-7"/>
                <w:sz w:val="18"/>
              </w:rPr>
              <w:t xml:space="preserve"> </w:t>
            </w:r>
            <w:r>
              <w:rPr>
                <w:sz w:val="18"/>
              </w:rPr>
              <w:t>it</w:t>
            </w:r>
            <w:r>
              <w:rPr>
                <w:spacing w:val="-6"/>
                <w:sz w:val="18"/>
              </w:rPr>
              <w:t xml:space="preserve"> </w:t>
            </w:r>
            <w:r>
              <w:rPr>
                <w:sz w:val="18"/>
              </w:rPr>
              <w:t>will</w:t>
            </w:r>
            <w:r>
              <w:rPr>
                <w:spacing w:val="-6"/>
                <w:sz w:val="18"/>
              </w:rPr>
              <w:t xml:space="preserve"> </w:t>
            </w:r>
            <w:r>
              <w:rPr>
                <w:sz w:val="18"/>
              </w:rPr>
              <w:t>have</w:t>
            </w:r>
            <w:r>
              <w:rPr>
                <w:spacing w:val="-5"/>
                <w:sz w:val="18"/>
              </w:rPr>
              <w:t xml:space="preserve"> </w:t>
            </w:r>
            <w:r>
              <w:rPr>
                <w:sz w:val="18"/>
              </w:rPr>
              <w:t>considerable</w:t>
            </w:r>
            <w:r>
              <w:rPr>
                <w:spacing w:val="-8"/>
                <w:sz w:val="18"/>
              </w:rPr>
              <w:t xml:space="preserve"> </w:t>
            </w:r>
            <w:r>
              <w:rPr>
                <w:sz w:val="18"/>
              </w:rPr>
              <w:t>lower</w:t>
            </w:r>
            <w:r>
              <w:rPr>
                <w:spacing w:val="1"/>
                <w:sz w:val="18"/>
              </w:rPr>
              <w:t xml:space="preserve"> </w:t>
            </w:r>
            <w:r>
              <w:rPr>
                <w:sz w:val="18"/>
              </w:rPr>
              <w:t>value. Similarly, an asset sold directly by an owner in the open market through free market transaction then it will fetch better value</w:t>
            </w:r>
            <w:r>
              <w:rPr>
                <w:spacing w:val="1"/>
                <w:sz w:val="18"/>
              </w:rPr>
              <w:t xml:space="preserve"> </w:t>
            </w:r>
            <w:r>
              <w:rPr>
                <w:sz w:val="18"/>
              </w:rPr>
              <w:t>and</w:t>
            </w:r>
            <w:r>
              <w:rPr>
                <w:spacing w:val="18"/>
                <w:sz w:val="18"/>
              </w:rPr>
              <w:t xml:space="preserve"> </w:t>
            </w:r>
            <w:r>
              <w:rPr>
                <w:sz w:val="18"/>
              </w:rPr>
              <w:t>if</w:t>
            </w:r>
            <w:r>
              <w:rPr>
                <w:spacing w:val="18"/>
                <w:sz w:val="18"/>
              </w:rPr>
              <w:t xml:space="preserve"> </w:t>
            </w:r>
            <w:r>
              <w:rPr>
                <w:sz w:val="18"/>
              </w:rPr>
              <w:t>the</w:t>
            </w:r>
            <w:r>
              <w:rPr>
                <w:spacing w:val="19"/>
                <w:sz w:val="18"/>
              </w:rPr>
              <w:t xml:space="preserve"> </w:t>
            </w:r>
            <w:r>
              <w:rPr>
                <w:sz w:val="18"/>
              </w:rPr>
              <w:t>same</w:t>
            </w:r>
            <w:r>
              <w:rPr>
                <w:spacing w:val="16"/>
                <w:sz w:val="18"/>
              </w:rPr>
              <w:t xml:space="preserve"> </w:t>
            </w:r>
            <w:r>
              <w:rPr>
                <w:sz w:val="18"/>
              </w:rPr>
              <w:t>asset/</w:t>
            </w:r>
            <w:r>
              <w:rPr>
                <w:spacing w:val="16"/>
                <w:sz w:val="18"/>
              </w:rPr>
              <w:t xml:space="preserve"> </w:t>
            </w:r>
            <w:r>
              <w:rPr>
                <w:sz w:val="18"/>
              </w:rPr>
              <w:t>property</w:t>
            </w:r>
            <w:r>
              <w:rPr>
                <w:spacing w:val="16"/>
                <w:sz w:val="18"/>
              </w:rPr>
              <w:t xml:space="preserve"> </w:t>
            </w:r>
            <w:r>
              <w:rPr>
                <w:sz w:val="18"/>
              </w:rPr>
              <w:t>is</w:t>
            </w:r>
            <w:r>
              <w:rPr>
                <w:spacing w:val="19"/>
                <w:sz w:val="18"/>
              </w:rPr>
              <w:t xml:space="preserve"> </w:t>
            </w:r>
            <w:r>
              <w:rPr>
                <w:sz w:val="18"/>
              </w:rPr>
              <w:t>sold</w:t>
            </w:r>
            <w:r>
              <w:rPr>
                <w:spacing w:val="16"/>
                <w:sz w:val="18"/>
              </w:rPr>
              <w:t xml:space="preserve"> </w:t>
            </w:r>
            <w:r>
              <w:rPr>
                <w:sz w:val="18"/>
              </w:rPr>
              <w:t>by</w:t>
            </w:r>
            <w:r>
              <w:rPr>
                <w:spacing w:val="17"/>
                <w:sz w:val="18"/>
              </w:rPr>
              <w:t xml:space="preserve"> </w:t>
            </w:r>
            <w:r>
              <w:rPr>
                <w:sz w:val="18"/>
              </w:rPr>
              <w:t>any</w:t>
            </w:r>
            <w:r>
              <w:rPr>
                <w:spacing w:val="17"/>
                <w:sz w:val="18"/>
              </w:rPr>
              <w:t xml:space="preserve"> </w:t>
            </w:r>
            <w:r>
              <w:rPr>
                <w:sz w:val="18"/>
              </w:rPr>
              <w:t>financer</w:t>
            </w:r>
            <w:r>
              <w:rPr>
                <w:spacing w:val="18"/>
                <w:sz w:val="18"/>
              </w:rPr>
              <w:t xml:space="preserve"> </w:t>
            </w:r>
            <w:r>
              <w:rPr>
                <w:sz w:val="18"/>
              </w:rPr>
              <w:t>due</w:t>
            </w:r>
            <w:r>
              <w:rPr>
                <w:spacing w:val="16"/>
                <w:sz w:val="18"/>
              </w:rPr>
              <w:t xml:space="preserve"> </w:t>
            </w:r>
            <w:r>
              <w:rPr>
                <w:sz w:val="18"/>
              </w:rPr>
              <w:t>to</w:t>
            </w:r>
            <w:r>
              <w:rPr>
                <w:spacing w:val="18"/>
                <w:sz w:val="18"/>
              </w:rPr>
              <w:t xml:space="preserve"> </w:t>
            </w:r>
            <w:r>
              <w:rPr>
                <w:sz w:val="18"/>
              </w:rPr>
              <w:t>encumbrance</w:t>
            </w:r>
            <w:r>
              <w:rPr>
                <w:spacing w:val="16"/>
                <w:sz w:val="18"/>
              </w:rPr>
              <w:t xml:space="preserve"> </w:t>
            </w:r>
            <w:r>
              <w:rPr>
                <w:sz w:val="18"/>
              </w:rPr>
              <w:t>on</w:t>
            </w:r>
            <w:r>
              <w:rPr>
                <w:spacing w:val="16"/>
                <w:sz w:val="18"/>
              </w:rPr>
              <w:t xml:space="preserve"> </w:t>
            </w:r>
            <w:r>
              <w:rPr>
                <w:sz w:val="18"/>
              </w:rPr>
              <w:t>it,</w:t>
            </w:r>
            <w:r>
              <w:rPr>
                <w:spacing w:val="19"/>
                <w:sz w:val="18"/>
              </w:rPr>
              <w:t xml:space="preserve"> </w:t>
            </w:r>
            <w:r>
              <w:rPr>
                <w:sz w:val="18"/>
              </w:rPr>
              <w:t>will</w:t>
            </w:r>
            <w:r>
              <w:rPr>
                <w:spacing w:val="16"/>
                <w:sz w:val="18"/>
              </w:rPr>
              <w:t xml:space="preserve"> </w:t>
            </w:r>
            <w:r>
              <w:rPr>
                <w:sz w:val="18"/>
              </w:rPr>
              <w:t>fetch</w:t>
            </w:r>
            <w:r>
              <w:rPr>
                <w:spacing w:val="18"/>
                <w:sz w:val="18"/>
              </w:rPr>
              <w:t xml:space="preserve"> </w:t>
            </w:r>
            <w:r>
              <w:rPr>
                <w:sz w:val="18"/>
              </w:rPr>
              <w:t>lower</w:t>
            </w:r>
            <w:r>
              <w:rPr>
                <w:spacing w:val="18"/>
                <w:sz w:val="18"/>
              </w:rPr>
              <w:t xml:space="preserve"> </w:t>
            </w:r>
            <w:r>
              <w:rPr>
                <w:sz w:val="18"/>
              </w:rPr>
              <w:t>value.</w:t>
            </w:r>
            <w:r>
              <w:rPr>
                <w:spacing w:val="18"/>
                <w:sz w:val="18"/>
              </w:rPr>
              <w:t xml:space="preserve"> </w:t>
            </w:r>
            <w:r>
              <w:rPr>
                <w:sz w:val="18"/>
              </w:rPr>
              <w:t>Hence</w:t>
            </w:r>
            <w:r>
              <w:rPr>
                <w:spacing w:val="16"/>
                <w:sz w:val="18"/>
              </w:rPr>
              <w:t xml:space="preserve"> </w:t>
            </w:r>
            <w:r>
              <w:rPr>
                <w:sz w:val="18"/>
              </w:rPr>
              <w:t>before</w:t>
            </w:r>
            <w:r>
              <w:rPr>
                <w:spacing w:val="16"/>
                <w:sz w:val="18"/>
              </w:rPr>
              <w:t xml:space="preserve"> </w:t>
            </w:r>
            <w:r>
              <w:rPr>
                <w:sz w:val="18"/>
              </w:rPr>
              <w:t>financing,</w:t>
            </w:r>
          </w:p>
          <w:p w:rsidR="0007563B" w:rsidRDefault="00176812">
            <w:pPr>
              <w:pStyle w:val="TableParagraph"/>
              <w:spacing w:line="203" w:lineRule="exact"/>
              <w:ind w:left="105"/>
              <w:jc w:val="both"/>
              <w:rPr>
                <w:sz w:val="18"/>
              </w:rPr>
            </w:pPr>
            <w:r>
              <w:rPr>
                <w:sz w:val="18"/>
              </w:rPr>
              <w:t>Lender/</w:t>
            </w:r>
            <w:r>
              <w:rPr>
                <w:spacing w:val="-3"/>
                <w:sz w:val="18"/>
              </w:rPr>
              <w:t xml:space="preserve"> </w:t>
            </w:r>
            <w:r>
              <w:rPr>
                <w:sz w:val="18"/>
              </w:rPr>
              <w:t>FI</w:t>
            </w:r>
            <w:r>
              <w:rPr>
                <w:spacing w:val="-4"/>
                <w:sz w:val="18"/>
              </w:rPr>
              <w:t xml:space="preserve"> </w:t>
            </w:r>
            <w:r>
              <w:rPr>
                <w:sz w:val="18"/>
              </w:rPr>
              <w:t>should</w:t>
            </w:r>
            <w:r>
              <w:rPr>
                <w:spacing w:val="-4"/>
                <w:sz w:val="18"/>
              </w:rPr>
              <w:t xml:space="preserve"> </w:t>
            </w:r>
            <w:r>
              <w:rPr>
                <w:sz w:val="18"/>
              </w:rPr>
              <w:t>take</w:t>
            </w:r>
            <w:r>
              <w:rPr>
                <w:spacing w:val="-2"/>
                <w:sz w:val="18"/>
              </w:rPr>
              <w:t xml:space="preserve"> </w:t>
            </w:r>
            <w:r>
              <w:rPr>
                <w:sz w:val="18"/>
              </w:rPr>
              <w:t>into</w:t>
            </w:r>
            <w:r>
              <w:rPr>
                <w:spacing w:val="-4"/>
                <w:sz w:val="18"/>
              </w:rPr>
              <w:t xml:space="preserve"> </w:t>
            </w:r>
            <w:r>
              <w:rPr>
                <w:sz w:val="18"/>
              </w:rPr>
              <w:t>consideration</w:t>
            </w:r>
            <w:r>
              <w:rPr>
                <w:spacing w:val="-4"/>
                <w:sz w:val="18"/>
              </w:rPr>
              <w:t xml:space="preserve"> </w:t>
            </w:r>
            <w:r>
              <w:rPr>
                <w:sz w:val="18"/>
              </w:rPr>
              <w:t>all</w:t>
            </w:r>
            <w:r>
              <w:rPr>
                <w:spacing w:val="-5"/>
                <w:sz w:val="18"/>
              </w:rPr>
              <w:t xml:space="preserve"> </w:t>
            </w:r>
            <w:r>
              <w:rPr>
                <w:sz w:val="18"/>
              </w:rPr>
              <w:t>such</w:t>
            </w:r>
            <w:r>
              <w:rPr>
                <w:spacing w:val="-2"/>
                <w:sz w:val="18"/>
              </w:rPr>
              <w:t xml:space="preserve"> </w:t>
            </w:r>
            <w:r>
              <w:rPr>
                <w:sz w:val="18"/>
              </w:rPr>
              <w:t>future</w:t>
            </w:r>
            <w:r>
              <w:rPr>
                <w:spacing w:val="-2"/>
                <w:sz w:val="18"/>
              </w:rPr>
              <w:t xml:space="preserve"> </w:t>
            </w:r>
            <w:r>
              <w:rPr>
                <w:sz w:val="18"/>
              </w:rPr>
              <w:t>risks</w:t>
            </w:r>
            <w:r>
              <w:rPr>
                <w:spacing w:val="-1"/>
                <w:sz w:val="18"/>
              </w:rPr>
              <w:t xml:space="preserve"> </w:t>
            </w:r>
            <w:r>
              <w:rPr>
                <w:sz w:val="18"/>
              </w:rPr>
              <w:t>while</w:t>
            </w:r>
            <w:r>
              <w:rPr>
                <w:spacing w:val="-3"/>
                <w:sz w:val="18"/>
              </w:rPr>
              <w:t xml:space="preserve"> </w:t>
            </w:r>
            <w:r>
              <w:rPr>
                <w:sz w:val="18"/>
              </w:rPr>
              <w:t>financing</w:t>
            </w:r>
            <w:r>
              <w:rPr>
                <w:spacing w:val="-2"/>
                <w:sz w:val="18"/>
              </w:rPr>
              <w:t xml:space="preserve"> </w:t>
            </w:r>
            <w:r>
              <w:rPr>
                <w:sz w:val="18"/>
              </w:rPr>
              <w:t>and</w:t>
            </w:r>
            <w:r>
              <w:rPr>
                <w:spacing w:val="-2"/>
                <w:sz w:val="18"/>
              </w:rPr>
              <w:t xml:space="preserve"> </w:t>
            </w:r>
            <w:r>
              <w:rPr>
                <w:sz w:val="18"/>
              </w:rPr>
              <w:t>take</w:t>
            </w:r>
            <w:r>
              <w:rPr>
                <w:spacing w:val="-4"/>
                <w:sz w:val="18"/>
              </w:rPr>
              <w:t xml:space="preserve"> </w:t>
            </w:r>
            <w:r>
              <w:rPr>
                <w:sz w:val="18"/>
              </w:rPr>
              <w:t>decision</w:t>
            </w:r>
            <w:r>
              <w:rPr>
                <w:spacing w:val="-4"/>
                <w:sz w:val="18"/>
              </w:rPr>
              <w:t xml:space="preserve"> </w:t>
            </w:r>
            <w:r>
              <w:rPr>
                <w:sz w:val="18"/>
              </w:rPr>
              <w:t>accordingly.</w:t>
            </w:r>
          </w:p>
        </w:tc>
      </w:tr>
      <w:tr w:rsidR="0007563B" w:rsidTr="00176812">
        <w:trPr>
          <w:trHeight w:val="1787"/>
        </w:trPr>
        <w:tc>
          <w:tcPr>
            <w:tcW w:w="559" w:type="dxa"/>
          </w:tcPr>
          <w:p w:rsidR="0007563B" w:rsidRDefault="00176812">
            <w:pPr>
              <w:pStyle w:val="TableParagraph"/>
              <w:spacing w:line="206" w:lineRule="exact"/>
              <w:ind w:left="172" w:right="86"/>
              <w:jc w:val="center"/>
              <w:rPr>
                <w:sz w:val="18"/>
              </w:rPr>
            </w:pPr>
            <w:r>
              <w:rPr>
                <w:sz w:val="18"/>
              </w:rPr>
              <w:t>23.</w:t>
            </w:r>
          </w:p>
        </w:tc>
        <w:tc>
          <w:tcPr>
            <w:tcW w:w="10773" w:type="dxa"/>
            <w:shd w:val="clear" w:color="auto" w:fill="FFFFFF" w:themeFill="background1"/>
          </w:tcPr>
          <w:p w:rsidR="0007563B" w:rsidRDefault="00176812">
            <w:pPr>
              <w:pStyle w:val="TableParagraph"/>
              <w:spacing w:line="259" w:lineRule="auto"/>
              <w:ind w:left="129" w:right="96"/>
              <w:jc w:val="both"/>
              <w:rPr>
                <w:sz w:val="18"/>
              </w:rPr>
            </w:pPr>
            <w:r>
              <w:rPr>
                <w:sz w:val="18"/>
              </w:rPr>
              <w:t>Valuation is done for the property identified to us by the owner/ owner representative. At our end we have just visually matched the</w:t>
            </w:r>
            <w:r>
              <w:rPr>
                <w:spacing w:val="1"/>
                <w:sz w:val="18"/>
              </w:rPr>
              <w:t xml:space="preserve"> </w:t>
            </w:r>
            <w:r>
              <w:rPr>
                <w:sz w:val="18"/>
              </w:rPr>
              <w:t>land boundaries, schedule (in physical terms) &amp; dimensions of the property with reference to the documents produced for perusal.</w:t>
            </w:r>
            <w:r>
              <w:rPr>
                <w:spacing w:val="1"/>
                <w:sz w:val="18"/>
              </w:rPr>
              <w:t xml:space="preserve"> </w:t>
            </w:r>
            <w:r>
              <w:rPr>
                <w:sz w:val="18"/>
              </w:rPr>
              <w:t>Method by which identification of the property is carried out is also mentioned in the report clearly. Responsibility of identifying the</w:t>
            </w:r>
            <w:r>
              <w:rPr>
                <w:spacing w:val="1"/>
                <w:sz w:val="18"/>
              </w:rPr>
              <w:t xml:space="preserve"> </w:t>
            </w:r>
            <w:r>
              <w:rPr>
                <w:sz w:val="18"/>
              </w:rPr>
              <w:t>correct property to the Valuer/ its authorized surveyor is solely of the client/ owner for which Valuation has to be carried out. It is</w:t>
            </w:r>
            <w:r>
              <w:rPr>
                <w:spacing w:val="1"/>
                <w:sz w:val="18"/>
              </w:rPr>
              <w:t xml:space="preserve"> </w:t>
            </w:r>
            <w:r>
              <w:rPr>
                <w:sz w:val="18"/>
              </w:rPr>
              <w:t>requested from the Bank to cross check from their own records/ information if this is the same property for which Valuation has to be</w:t>
            </w:r>
            <w:r>
              <w:rPr>
                <w:spacing w:val="-47"/>
                <w:sz w:val="18"/>
              </w:rPr>
              <w:t xml:space="preserve"> </w:t>
            </w:r>
            <w:r>
              <w:rPr>
                <w:sz w:val="18"/>
              </w:rPr>
              <w:t>carried</w:t>
            </w:r>
            <w:r>
              <w:rPr>
                <w:spacing w:val="-9"/>
                <w:sz w:val="18"/>
              </w:rPr>
              <w:t xml:space="preserve"> </w:t>
            </w:r>
            <w:r>
              <w:rPr>
                <w:sz w:val="18"/>
              </w:rPr>
              <w:t>out</w:t>
            </w:r>
            <w:r>
              <w:rPr>
                <w:spacing w:val="-8"/>
                <w:sz w:val="18"/>
              </w:rPr>
              <w:t xml:space="preserve"> </w:t>
            </w:r>
            <w:r>
              <w:rPr>
                <w:sz w:val="18"/>
              </w:rPr>
              <w:t>to</w:t>
            </w:r>
            <w:r>
              <w:rPr>
                <w:spacing w:val="-7"/>
                <w:sz w:val="18"/>
              </w:rPr>
              <w:t xml:space="preserve"> </w:t>
            </w:r>
            <w:r>
              <w:rPr>
                <w:sz w:val="18"/>
              </w:rPr>
              <w:t>ensure</w:t>
            </w:r>
            <w:r>
              <w:rPr>
                <w:spacing w:val="-9"/>
                <w:sz w:val="18"/>
              </w:rPr>
              <w:t xml:space="preserve"> </w:t>
            </w:r>
            <w:r>
              <w:rPr>
                <w:sz w:val="18"/>
              </w:rPr>
              <w:t>that</w:t>
            </w:r>
            <w:r>
              <w:rPr>
                <w:spacing w:val="-8"/>
                <w:sz w:val="18"/>
              </w:rPr>
              <w:t xml:space="preserve"> </w:t>
            </w:r>
            <w:r>
              <w:rPr>
                <w:sz w:val="18"/>
              </w:rPr>
              <w:t>owner</w:t>
            </w:r>
            <w:r>
              <w:rPr>
                <w:spacing w:val="-6"/>
                <w:sz w:val="18"/>
              </w:rPr>
              <w:t xml:space="preserve"> </w:t>
            </w:r>
            <w:r>
              <w:rPr>
                <w:sz w:val="18"/>
              </w:rPr>
              <w:t>has</w:t>
            </w:r>
            <w:r>
              <w:rPr>
                <w:spacing w:val="-8"/>
                <w:sz w:val="18"/>
              </w:rPr>
              <w:t xml:space="preserve"> </w:t>
            </w:r>
            <w:r>
              <w:rPr>
                <w:sz w:val="18"/>
              </w:rPr>
              <w:t>not</w:t>
            </w:r>
            <w:r>
              <w:rPr>
                <w:spacing w:val="-4"/>
                <w:sz w:val="18"/>
              </w:rPr>
              <w:t xml:space="preserve"> </w:t>
            </w:r>
            <w:r>
              <w:rPr>
                <w:sz w:val="18"/>
              </w:rPr>
              <w:t>misled</w:t>
            </w:r>
            <w:r>
              <w:rPr>
                <w:spacing w:val="-9"/>
                <w:sz w:val="18"/>
              </w:rPr>
              <w:t xml:space="preserve"> </w:t>
            </w:r>
            <w:r>
              <w:rPr>
                <w:sz w:val="18"/>
              </w:rPr>
              <w:t>the</w:t>
            </w:r>
            <w:r>
              <w:rPr>
                <w:spacing w:val="-8"/>
                <w:sz w:val="18"/>
              </w:rPr>
              <w:t xml:space="preserve"> </w:t>
            </w:r>
            <w:r>
              <w:rPr>
                <w:sz w:val="18"/>
              </w:rPr>
              <w:t>Valuer</w:t>
            </w:r>
            <w:r>
              <w:rPr>
                <w:spacing w:val="-8"/>
                <w:sz w:val="18"/>
              </w:rPr>
              <w:t xml:space="preserve"> </w:t>
            </w:r>
            <w:r>
              <w:rPr>
                <w:sz w:val="18"/>
              </w:rPr>
              <w:t>company</w:t>
            </w:r>
            <w:r>
              <w:rPr>
                <w:spacing w:val="-10"/>
                <w:sz w:val="18"/>
              </w:rPr>
              <w:t xml:space="preserve"> </w:t>
            </w:r>
            <w:r>
              <w:rPr>
                <w:sz w:val="18"/>
              </w:rPr>
              <w:t>or</w:t>
            </w:r>
            <w:r>
              <w:rPr>
                <w:spacing w:val="-9"/>
                <w:sz w:val="18"/>
              </w:rPr>
              <w:t xml:space="preserve"> </w:t>
            </w:r>
            <w:r>
              <w:rPr>
                <w:sz w:val="18"/>
              </w:rPr>
              <w:t>misrepresented</w:t>
            </w:r>
            <w:r>
              <w:rPr>
                <w:spacing w:val="-5"/>
                <w:sz w:val="18"/>
              </w:rPr>
              <w:t xml:space="preserve"> </w:t>
            </w:r>
            <w:r>
              <w:rPr>
                <w:sz w:val="18"/>
              </w:rPr>
              <w:t>the</w:t>
            </w:r>
            <w:r>
              <w:rPr>
                <w:spacing w:val="-10"/>
                <w:sz w:val="18"/>
              </w:rPr>
              <w:t xml:space="preserve"> </w:t>
            </w:r>
            <w:r>
              <w:rPr>
                <w:sz w:val="18"/>
              </w:rPr>
              <w:t>property</w:t>
            </w:r>
            <w:r>
              <w:rPr>
                <w:spacing w:val="-10"/>
                <w:sz w:val="18"/>
              </w:rPr>
              <w:t xml:space="preserve"> </w:t>
            </w:r>
            <w:r>
              <w:rPr>
                <w:sz w:val="18"/>
              </w:rPr>
              <w:t>due</w:t>
            </w:r>
            <w:r>
              <w:rPr>
                <w:spacing w:val="-8"/>
                <w:sz w:val="18"/>
              </w:rPr>
              <w:t xml:space="preserve"> </w:t>
            </w:r>
            <w:r>
              <w:rPr>
                <w:sz w:val="18"/>
              </w:rPr>
              <w:t>to</w:t>
            </w:r>
            <w:r>
              <w:rPr>
                <w:spacing w:val="-7"/>
                <w:sz w:val="18"/>
              </w:rPr>
              <w:t xml:space="preserve"> </w:t>
            </w:r>
            <w:r>
              <w:rPr>
                <w:sz w:val="18"/>
              </w:rPr>
              <w:t>any</w:t>
            </w:r>
            <w:r>
              <w:rPr>
                <w:spacing w:val="-8"/>
                <w:sz w:val="18"/>
              </w:rPr>
              <w:t xml:space="preserve"> </w:t>
            </w:r>
            <w:r>
              <w:rPr>
                <w:sz w:val="18"/>
              </w:rPr>
              <w:t>vested</w:t>
            </w:r>
            <w:r>
              <w:rPr>
                <w:spacing w:val="-8"/>
                <w:sz w:val="18"/>
              </w:rPr>
              <w:t xml:space="preserve"> </w:t>
            </w:r>
            <w:r>
              <w:rPr>
                <w:sz w:val="18"/>
              </w:rPr>
              <w:t>interest.</w:t>
            </w:r>
            <w:r>
              <w:rPr>
                <w:spacing w:val="-12"/>
                <w:sz w:val="18"/>
              </w:rPr>
              <w:t xml:space="preserve"> </w:t>
            </w:r>
            <w:r>
              <w:rPr>
                <w:sz w:val="18"/>
              </w:rPr>
              <w:t>Where</w:t>
            </w:r>
            <w:r>
              <w:rPr>
                <w:spacing w:val="1"/>
                <w:sz w:val="18"/>
              </w:rPr>
              <w:t xml:space="preserve"> </w:t>
            </w:r>
            <w:r>
              <w:rPr>
                <w:sz w:val="18"/>
              </w:rPr>
              <w:t>there</w:t>
            </w:r>
            <w:r>
              <w:rPr>
                <w:spacing w:val="5"/>
                <w:sz w:val="18"/>
              </w:rPr>
              <w:t xml:space="preserve"> </w:t>
            </w:r>
            <w:r>
              <w:rPr>
                <w:sz w:val="18"/>
              </w:rPr>
              <w:t>is</w:t>
            </w:r>
            <w:r>
              <w:rPr>
                <w:spacing w:val="6"/>
                <w:sz w:val="18"/>
              </w:rPr>
              <w:t xml:space="preserve"> </w:t>
            </w:r>
            <w:r>
              <w:rPr>
                <w:sz w:val="18"/>
              </w:rPr>
              <w:t>a</w:t>
            </w:r>
            <w:r>
              <w:rPr>
                <w:spacing w:val="5"/>
                <w:sz w:val="18"/>
              </w:rPr>
              <w:t xml:space="preserve"> </w:t>
            </w:r>
            <w:r>
              <w:rPr>
                <w:sz w:val="18"/>
              </w:rPr>
              <w:t>doubt</w:t>
            </w:r>
            <w:r>
              <w:rPr>
                <w:spacing w:val="5"/>
                <w:sz w:val="18"/>
              </w:rPr>
              <w:t xml:space="preserve"> </w:t>
            </w:r>
            <w:r>
              <w:rPr>
                <w:sz w:val="18"/>
              </w:rPr>
              <w:t>about</w:t>
            </w:r>
            <w:r>
              <w:rPr>
                <w:spacing w:val="5"/>
                <w:sz w:val="18"/>
              </w:rPr>
              <w:t xml:space="preserve"> </w:t>
            </w:r>
            <w:r>
              <w:rPr>
                <w:sz w:val="18"/>
              </w:rPr>
              <w:t>the</w:t>
            </w:r>
            <w:r>
              <w:rPr>
                <w:spacing w:val="6"/>
                <w:sz w:val="18"/>
              </w:rPr>
              <w:t xml:space="preserve"> </w:t>
            </w:r>
            <w:r>
              <w:rPr>
                <w:sz w:val="18"/>
              </w:rPr>
              <w:t>precision</w:t>
            </w:r>
            <w:r>
              <w:rPr>
                <w:spacing w:val="5"/>
                <w:sz w:val="18"/>
              </w:rPr>
              <w:t xml:space="preserve"> </w:t>
            </w:r>
            <w:r>
              <w:rPr>
                <w:sz w:val="18"/>
              </w:rPr>
              <w:t>position</w:t>
            </w:r>
            <w:r>
              <w:rPr>
                <w:spacing w:val="5"/>
                <w:sz w:val="18"/>
              </w:rPr>
              <w:t xml:space="preserve"> </w:t>
            </w:r>
            <w:r>
              <w:rPr>
                <w:sz w:val="18"/>
              </w:rPr>
              <w:t>of</w:t>
            </w:r>
            <w:r>
              <w:rPr>
                <w:spacing w:val="5"/>
                <w:sz w:val="18"/>
              </w:rPr>
              <w:t xml:space="preserve"> </w:t>
            </w:r>
            <w:r>
              <w:rPr>
                <w:sz w:val="18"/>
              </w:rPr>
              <w:t>the</w:t>
            </w:r>
            <w:r>
              <w:rPr>
                <w:spacing w:val="5"/>
                <w:sz w:val="18"/>
              </w:rPr>
              <w:t xml:space="preserve"> </w:t>
            </w:r>
            <w:r>
              <w:rPr>
                <w:sz w:val="18"/>
              </w:rPr>
              <w:t>boundaries,</w:t>
            </w:r>
            <w:r>
              <w:rPr>
                <w:spacing w:val="5"/>
                <w:sz w:val="18"/>
              </w:rPr>
              <w:t xml:space="preserve"> </w:t>
            </w:r>
            <w:r>
              <w:rPr>
                <w:sz w:val="18"/>
              </w:rPr>
              <w:t>schedule,</w:t>
            </w:r>
            <w:r>
              <w:rPr>
                <w:spacing w:val="6"/>
                <w:sz w:val="18"/>
              </w:rPr>
              <w:t xml:space="preserve"> </w:t>
            </w:r>
            <w:r>
              <w:rPr>
                <w:sz w:val="18"/>
              </w:rPr>
              <w:t>dimensions</w:t>
            </w:r>
            <w:r>
              <w:rPr>
                <w:spacing w:val="6"/>
                <w:sz w:val="18"/>
              </w:rPr>
              <w:t xml:space="preserve"> </w:t>
            </w:r>
            <w:r>
              <w:rPr>
                <w:sz w:val="18"/>
              </w:rPr>
              <w:t>of</w:t>
            </w:r>
            <w:r>
              <w:rPr>
                <w:spacing w:val="5"/>
                <w:sz w:val="18"/>
              </w:rPr>
              <w:t xml:space="preserve"> </w:t>
            </w:r>
            <w:r>
              <w:rPr>
                <w:sz w:val="18"/>
              </w:rPr>
              <w:t>site</w:t>
            </w:r>
            <w:r>
              <w:rPr>
                <w:spacing w:val="6"/>
                <w:sz w:val="18"/>
              </w:rPr>
              <w:t xml:space="preserve"> </w:t>
            </w:r>
            <w:r>
              <w:rPr>
                <w:sz w:val="18"/>
              </w:rPr>
              <w:t>&amp;</w:t>
            </w:r>
            <w:r>
              <w:rPr>
                <w:spacing w:val="5"/>
                <w:sz w:val="18"/>
              </w:rPr>
              <w:t xml:space="preserve"> </w:t>
            </w:r>
            <w:r>
              <w:rPr>
                <w:sz w:val="18"/>
              </w:rPr>
              <w:t>structures,</w:t>
            </w:r>
            <w:r>
              <w:rPr>
                <w:spacing w:val="5"/>
                <w:sz w:val="18"/>
              </w:rPr>
              <w:t xml:space="preserve"> </w:t>
            </w:r>
            <w:r>
              <w:rPr>
                <w:sz w:val="18"/>
              </w:rPr>
              <w:t>it</w:t>
            </w:r>
            <w:r>
              <w:rPr>
                <w:spacing w:val="4"/>
                <w:sz w:val="18"/>
              </w:rPr>
              <w:t xml:space="preserve"> </w:t>
            </w:r>
            <w:r>
              <w:rPr>
                <w:sz w:val="18"/>
              </w:rPr>
              <w:t>is</w:t>
            </w:r>
            <w:r>
              <w:rPr>
                <w:spacing w:val="6"/>
                <w:sz w:val="18"/>
              </w:rPr>
              <w:t xml:space="preserve"> </w:t>
            </w:r>
            <w:r>
              <w:rPr>
                <w:sz w:val="18"/>
              </w:rPr>
              <w:t>recommended</w:t>
            </w:r>
            <w:r>
              <w:rPr>
                <w:spacing w:val="19"/>
                <w:sz w:val="18"/>
              </w:rPr>
              <w:t xml:space="preserve"> </w:t>
            </w:r>
            <w:r>
              <w:rPr>
                <w:sz w:val="18"/>
              </w:rPr>
              <w:t>that</w:t>
            </w:r>
            <w:r>
              <w:rPr>
                <w:spacing w:val="2"/>
                <w:sz w:val="18"/>
              </w:rPr>
              <w:t xml:space="preserve"> </w:t>
            </w:r>
            <w:r>
              <w:rPr>
                <w:sz w:val="18"/>
              </w:rPr>
              <w:t>a</w:t>
            </w:r>
          </w:p>
          <w:p w:rsidR="0007563B" w:rsidRDefault="00176812">
            <w:pPr>
              <w:pStyle w:val="TableParagraph"/>
              <w:spacing w:line="204" w:lineRule="exact"/>
              <w:ind w:left="129"/>
              <w:jc w:val="both"/>
              <w:rPr>
                <w:sz w:val="18"/>
              </w:rPr>
            </w:pPr>
            <w:r>
              <w:rPr>
                <w:sz w:val="18"/>
              </w:rPr>
              <w:t>Licensed</w:t>
            </w:r>
            <w:r>
              <w:rPr>
                <w:spacing w:val="-3"/>
                <w:sz w:val="18"/>
              </w:rPr>
              <w:t xml:space="preserve"> </w:t>
            </w:r>
            <w:r>
              <w:rPr>
                <w:sz w:val="18"/>
              </w:rPr>
              <w:t>Surveyor</w:t>
            </w:r>
            <w:r>
              <w:rPr>
                <w:spacing w:val="-3"/>
                <w:sz w:val="18"/>
              </w:rPr>
              <w:t xml:space="preserve"> </w:t>
            </w:r>
            <w:r>
              <w:rPr>
                <w:sz w:val="18"/>
              </w:rPr>
              <w:t>be</w:t>
            </w:r>
            <w:r>
              <w:rPr>
                <w:spacing w:val="-3"/>
                <w:sz w:val="18"/>
              </w:rPr>
              <w:t xml:space="preserve"> </w:t>
            </w:r>
            <w:r>
              <w:rPr>
                <w:sz w:val="18"/>
              </w:rPr>
              <w:t>contacted.</w:t>
            </w:r>
          </w:p>
        </w:tc>
      </w:tr>
      <w:tr w:rsidR="0007563B" w:rsidTr="00176812">
        <w:trPr>
          <w:trHeight w:val="2011"/>
        </w:trPr>
        <w:tc>
          <w:tcPr>
            <w:tcW w:w="559" w:type="dxa"/>
          </w:tcPr>
          <w:p w:rsidR="0007563B" w:rsidRDefault="00176812">
            <w:pPr>
              <w:pStyle w:val="TableParagraph"/>
              <w:spacing w:line="206" w:lineRule="exact"/>
              <w:ind w:left="172" w:right="86"/>
              <w:jc w:val="center"/>
              <w:rPr>
                <w:sz w:val="18"/>
              </w:rPr>
            </w:pPr>
            <w:r>
              <w:rPr>
                <w:sz w:val="18"/>
              </w:rPr>
              <w:t>24.</w:t>
            </w:r>
          </w:p>
        </w:tc>
        <w:tc>
          <w:tcPr>
            <w:tcW w:w="10773" w:type="dxa"/>
            <w:shd w:val="clear" w:color="auto" w:fill="FFFFFF" w:themeFill="background1"/>
          </w:tcPr>
          <w:p w:rsidR="0007563B" w:rsidRDefault="00176812">
            <w:pPr>
              <w:pStyle w:val="TableParagraph"/>
              <w:spacing w:line="259" w:lineRule="auto"/>
              <w:ind w:left="129" w:right="96"/>
              <w:jc w:val="both"/>
              <w:rPr>
                <w:sz w:val="18"/>
              </w:rPr>
            </w:pPr>
            <w:r>
              <w:rPr>
                <w:spacing w:val="-1"/>
                <w:sz w:val="18"/>
              </w:rPr>
              <w:t>In</w:t>
            </w:r>
            <w:r>
              <w:rPr>
                <w:spacing w:val="-11"/>
                <w:sz w:val="18"/>
              </w:rPr>
              <w:t xml:space="preserve"> </w:t>
            </w:r>
            <w:r>
              <w:rPr>
                <w:spacing w:val="-1"/>
                <w:sz w:val="18"/>
              </w:rPr>
              <w:t>India</w:t>
            </w:r>
            <w:r>
              <w:rPr>
                <w:spacing w:val="-12"/>
                <w:sz w:val="18"/>
              </w:rPr>
              <w:t xml:space="preserve"> </w:t>
            </w:r>
            <w:r>
              <w:rPr>
                <w:spacing w:val="-1"/>
                <w:sz w:val="18"/>
              </w:rPr>
              <w:t>more</w:t>
            </w:r>
            <w:r>
              <w:rPr>
                <w:spacing w:val="-12"/>
                <w:sz w:val="18"/>
              </w:rPr>
              <w:t xml:space="preserve"> </w:t>
            </w:r>
            <w:r>
              <w:rPr>
                <w:spacing w:val="-1"/>
                <w:sz w:val="18"/>
              </w:rPr>
              <w:t>than</w:t>
            </w:r>
            <w:r>
              <w:rPr>
                <w:spacing w:val="-14"/>
                <w:sz w:val="18"/>
              </w:rPr>
              <w:t xml:space="preserve"> </w:t>
            </w:r>
            <w:r>
              <w:rPr>
                <w:spacing w:val="-1"/>
                <w:sz w:val="18"/>
              </w:rPr>
              <w:t>70%</w:t>
            </w:r>
            <w:r>
              <w:rPr>
                <w:spacing w:val="-12"/>
                <w:sz w:val="18"/>
              </w:rPr>
              <w:t xml:space="preserve"> </w:t>
            </w:r>
            <w:r>
              <w:rPr>
                <w:spacing w:val="-1"/>
                <w:sz w:val="18"/>
              </w:rPr>
              <w:t>of</w:t>
            </w:r>
            <w:r>
              <w:rPr>
                <w:spacing w:val="-12"/>
                <w:sz w:val="18"/>
              </w:rPr>
              <w:t xml:space="preserve"> </w:t>
            </w:r>
            <w:r>
              <w:rPr>
                <w:spacing w:val="-1"/>
                <w:sz w:val="18"/>
              </w:rPr>
              <w:t>the</w:t>
            </w:r>
            <w:r>
              <w:rPr>
                <w:spacing w:val="-12"/>
                <w:sz w:val="18"/>
              </w:rPr>
              <w:t xml:space="preserve"> </w:t>
            </w:r>
            <w:r>
              <w:rPr>
                <w:spacing w:val="-1"/>
                <w:sz w:val="18"/>
              </w:rPr>
              <w:t>geographical</w:t>
            </w:r>
            <w:r>
              <w:rPr>
                <w:spacing w:val="-11"/>
                <w:sz w:val="18"/>
              </w:rPr>
              <w:t xml:space="preserve"> </w:t>
            </w:r>
            <w:r>
              <w:rPr>
                <w:spacing w:val="-1"/>
                <w:sz w:val="18"/>
              </w:rPr>
              <w:t>area</w:t>
            </w:r>
            <w:r>
              <w:rPr>
                <w:spacing w:val="-12"/>
                <w:sz w:val="18"/>
              </w:rPr>
              <w:t xml:space="preserve"> </w:t>
            </w:r>
            <w:r>
              <w:rPr>
                <w:spacing w:val="-1"/>
                <w:sz w:val="18"/>
              </w:rPr>
              <w:t>is</w:t>
            </w:r>
            <w:r>
              <w:rPr>
                <w:spacing w:val="-11"/>
                <w:sz w:val="18"/>
              </w:rPr>
              <w:t xml:space="preserve"> </w:t>
            </w:r>
            <w:r>
              <w:rPr>
                <w:spacing w:val="-1"/>
                <w:sz w:val="18"/>
              </w:rPr>
              <w:t>lying</w:t>
            </w:r>
            <w:r>
              <w:rPr>
                <w:spacing w:val="-12"/>
                <w:sz w:val="18"/>
              </w:rPr>
              <w:t xml:space="preserve"> </w:t>
            </w:r>
            <w:r>
              <w:rPr>
                <w:sz w:val="18"/>
              </w:rPr>
              <w:t>under</w:t>
            </w:r>
            <w:r>
              <w:rPr>
                <w:spacing w:val="-14"/>
                <w:sz w:val="18"/>
              </w:rPr>
              <w:t xml:space="preserve"> </w:t>
            </w:r>
            <w:r>
              <w:rPr>
                <w:sz w:val="18"/>
              </w:rPr>
              <w:t>rural/</w:t>
            </w:r>
            <w:r>
              <w:rPr>
                <w:spacing w:val="-12"/>
                <w:sz w:val="18"/>
              </w:rPr>
              <w:t xml:space="preserve"> </w:t>
            </w:r>
            <w:r>
              <w:rPr>
                <w:sz w:val="18"/>
              </w:rPr>
              <w:t>remote/</w:t>
            </w:r>
            <w:r>
              <w:rPr>
                <w:spacing w:val="-12"/>
                <w:sz w:val="18"/>
              </w:rPr>
              <w:t xml:space="preserve"> </w:t>
            </w:r>
            <w:r>
              <w:rPr>
                <w:sz w:val="18"/>
              </w:rPr>
              <w:t>non</w:t>
            </w:r>
            <w:r>
              <w:rPr>
                <w:spacing w:val="-14"/>
                <w:sz w:val="18"/>
              </w:rPr>
              <w:t xml:space="preserve"> </w:t>
            </w:r>
            <w:r>
              <w:rPr>
                <w:sz w:val="18"/>
              </w:rPr>
              <w:t>municipal/</w:t>
            </w:r>
            <w:r>
              <w:rPr>
                <w:spacing w:val="-12"/>
                <w:sz w:val="18"/>
              </w:rPr>
              <w:t xml:space="preserve"> </w:t>
            </w:r>
            <w:r>
              <w:rPr>
                <w:sz w:val="18"/>
              </w:rPr>
              <w:t>unplanned</w:t>
            </w:r>
            <w:r>
              <w:rPr>
                <w:spacing w:val="-12"/>
                <w:sz w:val="18"/>
              </w:rPr>
              <w:t xml:space="preserve"> </w:t>
            </w:r>
            <w:r>
              <w:rPr>
                <w:sz w:val="18"/>
              </w:rPr>
              <w:t>area</w:t>
            </w:r>
            <w:r>
              <w:rPr>
                <w:spacing w:val="-12"/>
                <w:sz w:val="18"/>
              </w:rPr>
              <w:t xml:space="preserve"> </w:t>
            </w:r>
            <w:r>
              <w:rPr>
                <w:sz w:val="18"/>
              </w:rPr>
              <w:t>where</w:t>
            </w:r>
            <w:r>
              <w:rPr>
                <w:spacing w:val="-12"/>
                <w:sz w:val="18"/>
              </w:rPr>
              <w:t xml:space="preserve"> </w:t>
            </w:r>
            <w:r>
              <w:rPr>
                <w:sz w:val="18"/>
              </w:rPr>
              <w:t>the</w:t>
            </w:r>
            <w:r>
              <w:rPr>
                <w:spacing w:val="-12"/>
                <w:sz w:val="18"/>
              </w:rPr>
              <w:t xml:space="preserve"> </w:t>
            </w:r>
            <w:r>
              <w:rPr>
                <w:sz w:val="18"/>
              </w:rPr>
              <w:t>subject</w:t>
            </w:r>
            <w:r>
              <w:rPr>
                <w:spacing w:val="3"/>
                <w:sz w:val="18"/>
              </w:rPr>
              <w:t xml:space="preserve"> </w:t>
            </w:r>
            <w:r>
              <w:rPr>
                <w:sz w:val="18"/>
              </w:rPr>
              <w:t>property</w:t>
            </w:r>
            <w:r>
              <w:rPr>
                <w:spacing w:val="1"/>
                <w:sz w:val="18"/>
              </w:rPr>
              <w:t xml:space="preserve"> </w:t>
            </w:r>
            <w:r>
              <w:rPr>
                <w:sz w:val="18"/>
              </w:rPr>
              <w:t>is surrounded by vacant lands having no physical demarcation or having any display of property survey or municipal number / name</w:t>
            </w:r>
            <w:r>
              <w:rPr>
                <w:spacing w:val="1"/>
                <w:sz w:val="18"/>
              </w:rPr>
              <w:t xml:space="preserve"> </w:t>
            </w:r>
            <w:r>
              <w:rPr>
                <w:sz w:val="18"/>
              </w:rPr>
              <w:t>plate on the property clearly. Even in old locations of towns, small cities &amp; districts where property number is either not assigned or</w:t>
            </w:r>
            <w:r>
              <w:rPr>
                <w:spacing w:val="1"/>
                <w:sz w:val="18"/>
              </w:rPr>
              <w:t xml:space="preserve"> </w:t>
            </w:r>
            <w:r>
              <w:rPr>
                <w:sz w:val="18"/>
              </w:rPr>
              <w:t>not displayed on the properties clearly and also due to the presence of multiple/ parallel departments due to which ownership/ rights/</w:t>
            </w:r>
            <w:r>
              <w:rPr>
                <w:spacing w:val="-47"/>
                <w:sz w:val="18"/>
              </w:rPr>
              <w:t xml:space="preserve"> </w:t>
            </w:r>
            <w:r>
              <w:rPr>
                <w:sz w:val="18"/>
              </w:rPr>
              <w:t>illegal possession/ encroachment issues are rampant across India and due to these limitations at many occasions it becomes tough</w:t>
            </w:r>
            <w:r>
              <w:rPr>
                <w:spacing w:val="1"/>
                <w:sz w:val="18"/>
              </w:rPr>
              <w:t xml:space="preserve"> </w:t>
            </w:r>
            <w:r>
              <w:rPr>
                <w:sz w:val="18"/>
              </w:rPr>
              <w:t>to identify the property with 100% surety from the available documents, information &amp; site whereabouts and thus chances of error,</w:t>
            </w:r>
            <w:r>
              <w:rPr>
                <w:spacing w:val="1"/>
                <w:sz w:val="18"/>
              </w:rPr>
              <w:t xml:space="preserve"> </w:t>
            </w:r>
            <w:r>
              <w:rPr>
                <w:sz w:val="18"/>
              </w:rPr>
              <w:t>misrepresentation</w:t>
            </w:r>
            <w:r>
              <w:rPr>
                <w:spacing w:val="-4"/>
                <w:sz w:val="18"/>
              </w:rPr>
              <w:t xml:space="preserve"> </w:t>
            </w:r>
            <w:r>
              <w:rPr>
                <w:sz w:val="18"/>
              </w:rPr>
              <w:t>by</w:t>
            </w:r>
            <w:r>
              <w:rPr>
                <w:spacing w:val="-4"/>
                <w:sz w:val="18"/>
              </w:rPr>
              <w:t xml:space="preserve"> </w:t>
            </w:r>
            <w:r>
              <w:rPr>
                <w:sz w:val="18"/>
              </w:rPr>
              <w:t>the</w:t>
            </w:r>
            <w:r>
              <w:rPr>
                <w:spacing w:val="-3"/>
                <w:sz w:val="18"/>
              </w:rPr>
              <w:t xml:space="preserve"> </w:t>
            </w:r>
            <w:r>
              <w:rPr>
                <w:sz w:val="18"/>
              </w:rPr>
              <w:t>borrower</w:t>
            </w:r>
            <w:r>
              <w:rPr>
                <w:spacing w:val="-2"/>
                <w:sz w:val="18"/>
              </w:rPr>
              <w:t xml:space="preserve"> </w:t>
            </w:r>
            <w:r>
              <w:rPr>
                <w:sz w:val="18"/>
              </w:rPr>
              <w:t>and</w:t>
            </w:r>
            <w:r>
              <w:rPr>
                <w:spacing w:val="-4"/>
                <w:sz w:val="18"/>
              </w:rPr>
              <w:t xml:space="preserve"> </w:t>
            </w:r>
            <w:r>
              <w:rPr>
                <w:sz w:val="18"/>
              </w:rPr>
              <w:t>margin</w:t>
            </w:r>
            <w:r>
              <w:rPr>
                <w:spacing w:val="-3"/>
                <w:sz w:val="18"/>
              </w:rPr>
              <w:t xml:space="preserve"> </w:t>
            </w:r>
            <w:r>
              <w:rPr>
                <w:sz w:val="18"/>
              </w:rPr>
              <w:t>of</w:t>
            </w:r>
            <w:r>
              <w:rPr>
                <w:spacing w:val="-4"/>
                <w:sz w:val="18"/>
              </w:rPr>
              <w:t xml:space="preserve"> </w:t>
            </w:r>
            <w:r>
              <w:rPr>
                <w:sz w:val="18"/>
              </w:rPr>
              <w:t>chances</w:t>
            </w:r>
            <w:r>
              <w:rPr>
                <w:spacing w:val="-4"/>
                <w:sz w:val="18"/>
              </w:rPr>
              <w:t xml:space="preserve"> </w:t>
            </w:r>
            <w:r>
              <w:rPr>
                <w:sz w:val="18"/>
              </w:rPr>
              <w:t>of</w:t>
            </w:r>
            <w:r>
              <w:rPr>
                <w:spacing w:val="-5"/>
                <w:sz w:val="18"/>
              </w:rPr>
              <w:t xml:space="preserve"> </w:t>
            </w:r>
            <w:r>
              <w:rPr>
                <w:sz w:val="18"/>
              </w:rPr>
              <w:t>error</w:t>
            </w:r>
            <w:r>
              <w:rPr>
                <w:spacing w:val="-4"/>
                <w:sz w:val="18"/>
              </w:rPr>
              <w:t xml:space="preserve"> </w:t>
            </w:r>
            <w:r>
              <w:rPr>
                <w:sz w:val="18"/>
              </w:rPr>
              <w:t>always</w:t>
            </w:r>
            <w:r>
              <w:rPr>
                <w:spacing w:val="-1"/>
                <w:sz w:val="18"/>
              </w:rPr>
              <w:t xml:space="preserve"> </w:t>
            </w:r>
            <w:r>
              <w:rPr>
                <w:sz w:val="18"/>
              </w:rPr>
              <w:t>persists</w:t>
            </w:r>
            <w:r>
              <w:rPr>
                <w:spacing w:val="-2"/>
                <w:sz w:val="18"/>
              </w:rPr>
              <w:t xml:space="preserve"> </w:t>
            </w:r>
            <w:r>
              <w:rPr>
                <w:sz w:val="18"/>
              </w:rPr>
              <w:t>in</w:t>
            </w:r>
            <w:r>
              <w:rPr>
                <w:spacing w:val="-6"/>
                <w:sz w:val="18"/>
              </w:rPr>
              <w:t xml:space="preserve"> </w:t>
            </w:r>
            <w:r>
              <w:rPr>
                <w:sz w:val="18"/>
              </w:rPr>
              <w:t>such</w:t>
            </w:r>
            <w:r>
              <w:rPr>
                <w:spacing w:val="-3"/>
                <w:sz w:val="18"/>
              </w:rPr>
              <w:t xml:space="preserve"> </w:t>
            </w:r>
            <w:r>
              <w:rPr>
                <w:sz w:val="18"/>
              </w:rPr>
              <w:t>cases.</w:t>
            </w:r>
            <w:r>
              <w:rPr>
                <w:spacing w:val="-2"/>
                <w:sz w:val="18"/>
              </w:rPr>
              <w:t xml:space="preserve"> </w:t>
            </w:r>
            <w:r>
              <w:rPr>
                <w:sz w:val="18"/>
              </w:rPr>
              <w:t>To</w:t>
            </w:r>
            <w:r>
              <w:rPr>
                <w:spacing w:val="-4"/>
                <w:sz w:val="18"/>
              </w:rPr>
              <w:t xml:space="preserve"> </w:t>
            </w:r>
            <w:r>
              <w:rPr>
                <w:sz w:val="18"/>
              </w:rPr>
              <w:t>avoid</w:t>
            </w:r>
            <w:r>
              <w:rPr>
                <w:spacing w:val="-3"/>
                <w:sz w:val="18"/>
              </w:rPr>
              <w:t xml:space="preserve"> </w:t>
            </w:r>
            <w:r>
              <w:rPr>
                <w:sz w:val="18"/>
              </w:rPr>
              <w:t>any</w:t>
            </w:r>
            <w:r>
              <w:rPr>
                <w:spacing w:val="-6"/>
                <w:sz w:val="18"/>
              </w:rPr>
              <w:t xml:space="preserve"> </w:t>
            </w:r>
            <w:r>
              <w:rPr>
                <w:sz w:val="18"/>
              </w:rPr>
              <w:t>such</w:t>
            </w:r>
            <w:r>
              <w:rPr>
                <w:spacing w:val="-4"/>
                <w:sz w:val="18"/>
              </w:rPr>
              <w:t xml:space="preserve"> </w:t>
            </w:r>
            <w:r>
              <w:rPr>
                <w:sz w:val="18"/>
              </w:rPr>
              <w:t>chances</w:t>
            </w:r>
            <w:r>
              <w:rPr>
                <w:spacing w:val="-3"/>
                <w:sz w:val="18"/>
              </w:rPr>
              <w:t xml:space="preserve"> </w:t>
            </w:r>
            <w:r>
              <w:rPr>
                <w:sz w:val="18"/>
              </w:rPr>
              <w:t>of</w:t>
            </w:r>
            <w:r>
              <w:rPr>
                <w:spacing w:val="7"/>
                <w:sz w:val="18"/>
              </w:rPr>
              <w:t xml:space="preserve"> </w:t>
            </w:r>
            <w:r>
              <w:rPr>
                <w:sz w:val="18"/>
              </w:rPr>
              <w:t>error</w:t>
            </w:r>
            <w:r>
              <w:rPr>
                <w:spacing w:val="-48"/>
                <w:sz w:val="18"/>
              </w:rPr>
              <w:t xml:space="preserve"> </w:t>
            </w:r>
            <w:r>
              <w:rPr>
                <w:sz w:val="18"/>
              </w:rPr>
              <w:t>it</w:t>
            </w:r>
            <w:r>
              <w:rPr>
                <w:spacing w:val="3"/>
                <w:sz w:val="18"/>
              </w:rPr>
              <w:t xml:space="preserve"> </w:t>
            </w:r>
            <w:r>
              <w:rPr>
                <w:sz w:val="18"/>
              </w:rPr>
              <w:t>is</w:t>
            </w:r>
            <w:r>
              <w:rPr>
                <w:spacing w:val="2"/>
                <w:sz w:val="18"/>
              </w:rPr>
              <w:t xml:space="preserve"> </w:t>
            </w:r>
            <w:r>
              <w:rPr>
                <w:sz w:val="18"/>
              </w:rPr>
              <w:t>advised</w:t>
            </w:r>
            <w:r>
              <w:rPr>
                <w:spacing w:val="4"/>
                <w:sz w:val="18"/>
              </w:rPr>
              <w:t xml:space="preserve"> </w:t>
            </w:r>
            <w:r>
              <w:rPr>
                <w:sz w:val="18"/>
              </w:rPr>
              <w:t>to</w:t>
            </w:r>
            <w:r>
              <w:rPr>
                <w:spacing w:val="4"/>
                <w:sz w:val="18"/>
              </w:rPr>
              <w:t xml:space="preserve"> </w:t>
            </w:r>
            <w:r>
              <w:rPr>
                <w:sz w:val="18"/>
              </w:rPr>
              <w:t>the</w:t>
            </w:r>
            <w:r>
              <w:rPr>
                <w:spacing w:val="4"/>
                <w:sz w:val="18"/>
              </w:rPr>
              <w:t xml:space="preserve"> </w:t>
            </w:r>
            <w:r>
              <w:rPr>
                <w:sz w:val="18"/>
              </w:rPr>
              <w:t>Bank</w:t>
            </w:r>
            <w:r>
              <w:rPr>
                <w:spacing w:val="5"/>
                <w:sz w:val="18"/>
              </w:rPr>
              <w:t xml:space="preserve"> </w:t>
            </w:r>
            <w:r>
              <w:rPr>
                <w:sz w:val="18"/>
              </w:rPr>
              <w:t>to</w:t>
            </w:r>
            <w:r>
              <w:rPr>
                <w:spacing w:val="2"/>
                <w:sz w:val="18"/>
              </w:rPr>
              <w:t xml:space="preserve"> </w:t>
            </w:r>
            <w:r>
              <w:rPr>
                <w:sz w:val="18"/>
              </w:rPr>
              <w:t>engage</w:t>
            </w:r>
            <w:r>
              <w:rPr>
                <w:spacing w:val="2"/>
                <w:sz w:val="18"/>
              </w:rPr>
              <w:t xml:space="preserve"> </w:t>
            </w:r>
            <w:r>
              <w:rPr>
                <w:sz w:val="18"/>
              </w:rPr>
              <w:t>municipal/</w:t>
            </w:r>
            <w:r>
              <w:rPr>
                <w:spacing w:val="4"/>
                <w:sz w:val="18"/>
              </w:rPr>
              <w:t xml:space="preserve"> </w:t>
            </w:r>
            <w:r>
              <w:rPr>
                <w:sz w:val="18"/>
              </w:rPr>
              <w:t>revenue</w:t>
            </w:r>
            <w:r>
              <w:rPr>
                <w:spacing w:val="2"/>
                <w:sz w:val="18"/>
              </w:rPr>
              <w:t xml:space="preserve"> </w:t>
            </w:r>
            <w:r>
              <w:rPr>
                <w:sz w:val="18"/>
              </w:rPr>
              <w:t>department</w:t>
            </w:r>
            <w:r>
              <w:rPr>
                <w:spacing w:val="1"/>
                <w:sz w:val="18"/>
              </w:rPr>
              <w:t xml:space="preserve"> </w:t>
            </w:r>
            <w:r>
              <w:rPr>
                <w:sz w:val="18"/>
              </w:rPr>
              <w:t>officials</w:t>
            </w:r>
            <w:r>
              <w:rPr>
                <w:spacing w:val="5"/>
                <w:sz w:val="18"/>
              </w:rPr>
              <w:t xml:space="preserve"> </w:t>
            </w:r>
            <w:r>
              <w:rPr>
                <w:sz w:val="18"/>
              </w:rPr>
              <w:t>to</w:t>
            </w:r>
            <w:r>
              <w:rPr>
                <w:spacing w:val="4"/>
                <w:sz w:val="18"/>
              </w:rPr>
              <w:t xml:space="preserve"> </w:t>
            </w:r>
            <w:r>
              <w:rPr>
                <w:sz w:val="18"/>
              </w:rPr>
              <w:t>get</w:t>
            </w:r>
            <w:r>
              <w:rPr>
                <w:spacing w:val="1"/>
                <w:sz w:val="18"/>
              </w:rPr>
              <w:t xml:space="preserve"> </w:t>
            </w:r>
            <w:r>
              <w:rPr>
                <w:sz w:val="18"/>
              </w:rPr>
              <w:t>the</w:t>
            </w:r>
            <w:r>
              <w:rPr>
                <w:spacing w:val="2"/>
                <w:sz w:val="18"/>
              </w:rPr>
              <w:t xml:space="preserve"> </w:t>
            </w:r>
            <w:r>
              <w:rPr>
                <w:sz w:val="18"/>
              </w:rPr>
              <w:t>confirmation</w:t>
            </w:r>
            <w:r>
              <w:rPr>
                <w:spacing w:val="4"/>
                <w:sz w:val="18"/>
              </w:rPr>
              <w:t xml:space="preserve"> </w:t>
            </w:r>
            <w:r>
              <w:rPr>
                <w:sz w:val="18"/>
              </w:rPr>
              <w:t>of</w:t>
            </w:r>
            <w:r>
              <w:rPr>
                <w:spacing w:val="4"/>
                <w:sz w:val="18"/>
              </w:rPr>
              <w:t xml:space="preserve"> </w:t>
            </w:r>
            <w:r>
              <w:rPr>
                <w:sz w:val="18"/>
              </w:rPr>
              <w:t>the</w:t>
            </w:r>
            <w:r>
              <w:rPr>
                <w:spacing w:val="4"/>
                <w:sz w:val="18"/>
              </w:rPr>
              <w:t xml:space="preserve"> </w:t>
            </w:r>
            <w:r>
              <w:rPr>
                <w:sz w:val="18"/>
              </w:rPr>
              <w:t>property</w:t>
            </w:r>
            <w:r>
              <w:rPr>
                <w:spacing w:val="3"/>
                <w:sz w:val="18"/>
              </w:rPr>
              <w:t xml:space="preserve"> </w:t>
            </w:r>
            <w:r>
              <w:rPr>
                <w:sz w:val="18"/>
              </w:rPr>
              <w:t>to</w:t>
            </w:r>
            <w:r>
              <w:rPr>
                <w:spacing w:val="2"/>
                <w:sz w:val="18"/>
              </w:rPr>
              <w:t xml:space="preserve"> </w:t>
            </w:r>
            <w:r>
              <w:rPr>
                <w:sz w:val="18"/>
              </w:rPr>
              <w:t>ensure</w:t>
            </w:r>
            <w:r>
              <w:rPr>
                <w:spacing w:val="4"/>
                <w:sz w:val="18"/>
              </w:rPr>
              <w:t xml:space="preserve"> </w:t>
            </w:r>
            <w:r>
              <w:rPr>
                <w:sz w:val="18"/>
              </w:rPr>
              <w:t>that</w:t>
            </w:r>
            <w:r>
              <w:rPr>
                <w:spacing w:val="1"/>
                <w:sz w:val="18"/>
              </w:rPr>
              <w:t xml:space="preserve"> </w:t>
            </w:r>
            <w:r>
              <w:rPr>
                <w:sz w:val="18"/>
              </w:rPr>
              <w:t>the</w:t>
            </w:r>
          </w:p>
          <w:p w:rsidR="0007563B" w:rsidRDefault="00176812">
            <w:pPr>
              <w:pStyle w:val="TableParagraph"/>
              <w:spacing w:line="204" w:lineRule="exact"/>
              <w:ind w:left="129"/>
              <w:jc w:val="both"/>
              <w:rPr>
                <w:sz w:val="18"/>
              </w:rPr>
            </w:pPr>
            <w:proofErr w:type="gramStart"/>
            <w:r>
              <w:rPr>
                <w:sz w:val="18"/>
              </w:rPr>
              <w:t>property</w:t>
            </w:r>
            <w:proofErr w:type="gramEnd"/>
            <w:r>
              <w:rPr>
                <w:spacing w:val="-5"/>
                <w:sz w:val="18"/>
              </w:rPr>
              <w:t xml:space="preserve"> </w:t>
            </w:r>
            <w:r>
              <w:rPr>
                <w:sz w:val="18"/>
              </w:rPr>
              <w:t>shown</w:t>
            </w:r>
            <w:r>
              <w:rPr>
                <w:spacing w:val="-2"/>
                <w:sz w:val="18"/>
              </w:rPr>
              <w:t xml:space="preserve"> </w:t>
            </w:r>
            <w:r>
              <w:rPr>
                <w:sz w:val="18"/>
              </w:rPr>
              <w:t>to</w:t>
            </w:r>
            <w:r>
              <w:rPr>
                <w:spacing w:val="-2"/>
                <w:sz w:val="18"/>
              </w:rPr>
              <w:t xml:space="preserve"> </w:t>
            </w:r>
            <w:r>
              <w:rPr>
                <w:sz w:val="18"/>
              </w:rPr>
              <w:t>Valuer/</w:t>
            </w:r>
            <w:r>
              <w:rPr>
                <w:spacing w:val="-2"/>
                <w:sz w:val="18"/>
              </w:rPr>
              <w:t xml:space="preserve"> </w:t>
            </w:r>
            <w:r>
              <w:rPr>
                <w:sz w:val="18"/>
              </w:rPr>
              <w:t>Banker</w:t>
            </w:r>
            <w:r>
              <w:rPr>
                <w:spacing w:val="-2"/>
                <w:sz w:val="18"/>
              </w:rPr>
              <w:t xml:space="preserve"> </w:t>
            </w:r>
            <w:r>
              <w:rPr>
                <w:sz w:val="18"/>
              </w:rPr>
              <w:t>is the</w:t>
            </w:r>
            <w:r>
              <w:rPr>
                <w:spacing w:val="-2"/>
                <w:sz w:val="18"/>
              </w:rPr>
              <w:t xml:space="preserve"> </w:t>
            </w:r>
            <w:r>
              <w:rPr>
                <w:sz w:val="18"/>
              </w:rPr>
              <w:t>same</w:t>
            </w:r>
            <w:r>
              <w:rPr>
                <w:spacing w:val="-4"/>
                <w:sz w:val="18"/>
              </w:rPr>
              <w:t xml:space="preserve"> </w:t>
            </w:r>
            <w:r>
              <w:rPr>
                <w:sz w:val="18"/>
              </w:rPr>
              <w:t>as</w:t>
            </w:r>
            <w:r>
              <w:rPr>
                <w:spacing w:val="-4"/>
                <w:sz w:val="18"/>
              </w:rPr>
              <w:t xml:space="preserve"> </w:t>
            </w:r>
            <w:r>
              <w:rPr>
                <w:sz w:val="18"/>
              </w:rPr>
              <w:t>for</w:t>
            </w:r>
            <w:r>
              <w:rPr>
                <w:spacing w:val="-2"/>
                <w:sz w:val="18"/>
              </w:rPr>
              <w:t xml:space="preserve"> </w:t>
            </w:r>
            <w:r>
              <w:rPr>
                <w:sz w:val="18"/>
              </w:rPr>
              <w:t>which</w:t>
            </w:r>
            <w:r>
              <w:rPr>
                <w:spacing w:val="-3"/>
                <w:sz w:val="18"/>
              </w:rPr>
              <w:t xml:space="preserve"> </w:t>
            </w:r>
            <w:r>
              <w:rPr>
                <w:sz w:val="18"/>
              </w:rPr>
              <w:t>documents</w:t>
            </w:r>
            <w:r>
              <w:rPr>
                <w:spacing w:val="-1"/>
                <w:sz w:val="18"/>
              </w:rPr>
              <w:t xml:space="preserve"> </w:t>
            </w:r>
            <w:r>
              <w:rPr>
                <w:sz w:val="18"/>
              </w:rPr>
              <w:t>are</w:t>
            </w:r>
            <w:r>
              <w:rPr>
                <w:spacing w:val="-2"/>
                <w:sz w:val="18"/>
              </w:rPr>
              <w:t xml:space="preserve"> </w:t>
            </w:r>
            <w:r>
              <w:rPr>
                <w:sz w:val="18"/>
              </w:rPr>
              <w:t>provided.</w:t>
            </w:r>
          </w:p>
        </w:tc>
      </w:tr>
      <w:tr w:rsidR="0007563B">
        <w:trPr>
          <w:trHeight w:val="892"/>
        </w:trPr>
        <w:tc>
          <w:tcPr>
            <w:tcW w:w="559" w:type="dxa"/>
          </w:tcPr>
          <w:p w:rsidR="0007563B" w:rsidRDefault="00176812">
            <w:pPr>
              <w:pStyle w:val="TableParagraph"/>
              <w:spacing w:line="206" w:lineRule="exact"/>
              <w:ind w:left="172" w:right="86"/>
              <w:jc w:val="center"/>
              <w:rPr>
                <w:sz w:val="18"/>
              </w:rPr>
            </w:pPr>
            <w:r>
              <w:rPr>
                <w:sz w:val="18"/>
              </w:rPr>
              <w:t>25.</w:t>
            </w:r>
          </w:p>
        </w:tc>
        <w:tc>
          <w:tcPr>
            <w:tcW w:w="10773" w:type="dxa"/>
          </w:tcPr>
          <w:p w:rsidR="0007563B" w:rsidRDefault="00176812">
            <w:pPr>
              <w:pStyle w:val="TableParagraph"/>
              <w:spacing w:line="259" w:lineRule="auto"/>
              <w:ind w:left="129" w:right="96"/>
              <w:jc w:val="both"/>
              <w:rPr>
                <w:sz w:val="18"/>
              </w:rPr>
            </w:pPr>
            <w:r>
              <w:rPr>
                <w:sz w:val="18"/>
              </w:rPr>
              <w:t>If this Valuation Report is prepared for the Flat/ dwelling unit situated in a Group Housing Society or Integrated Township then</w:t>
            </w:r>
            <w:r>
              <w:rPr>
                <w:spacing w:val="1"/>
                <w:sz w:val="18"/>
              </w:rPr>
              <w:t xml:space="preserve"> </w:t>
            </w:r>
            <w:r>
              <w:rPr>
                <w:sz w:val="18"/>
              </w:rPr>
              <w:t>approvals, maps of the complete group housing society/ township is out of scope of this report and this report will be made for the</w:t>
            </w:r>
            <w:r>
              <w:rPr>
                <w:spacing w:val="1"/>
                <w:sz w:val="18"/>
              </w:rPr>
              <w:t xml:space="preserve"> </w:t>
            </w:r>
            <w:r>
              <w:rPr>
                <w:sz w:val="18"/>
              </w:rPr>
              <w:t>specific</w:t>
            </w:r>
            <w:r>
              <w:rPr>
                <w:spacing w:val="22"/>
                <w:sz w:val="18"/>
              </w:rPr>
              <w:t xml:space="preserve"> </w:t>
            </w:r>
            <w:r>
              <w:rPr>
                <w:sz w:val="18"/>
              </w:rPr>
              <w:t>unit</w:t>
            </w:r>
            <w:r>
              <w:rPr>
                <w:spacing w:val="22"/>
                <w:sz w:val="18"/>
              </w:rPr>
              <w:t xml:space="preserve"> </w:t>
            </w:r>
            <w:r>
              <w:rPr>
                <w:sz w:val="18"/>
              </w:rPr>
              <w:t>based</w:t>
            </w:r>
            <w:r>
              <w:rPr>
                <w:spacing w:val="23"/>
                <w:sz w:val="18"/>
              </w:rPr>
              <w:t xml:space="preserve"> </w:t>
            </w:r>
            <w:r>
              <w:rPr>
                <w:sz w:val="18"/>
              </w:rPr>
              <w:t>on</w:t>
            </w:r>
            <w:r>
              <w:rPr>
                <w:spacing w:val="23"/>
                <w:sz w:val="18"/>
              </w:rPr>
              <w:t xml:space="preserve"> </w:t>
            </w:r>
            <w:r>
              <w:rPr>
                <w:sz w:val="18"/>
              </w:rPr>
              <w:t>the</w:t>
            </w:r>
            <w:r>
              <w:rPr>
                <w:spacing w:val="23"/>
                <w:sz w:val="18"/>
              </w:rPr>
              <w:t xml:space="preserve"> </w:t>
            </w:r>
            <w:r>
              <w:rPr>
                <w:sz w:val="18"/>
              </w:rPr>
              <w:t>assumption</w:t>
            </w:r>
            <w:r>
              <w:rPr>
                <w:spacing w:val="25"/>
                <w:sz w:val="18"/>
              </w:rPr>
              <w:t xml:space="preserve"> </w:t>
            </w:r>
            <w:r>
              <w:rPr>
                <w:sz w:val="18"/>
              </w:rPr>
              <w:t>that</w:t>
            </w:r>
            <w:r>
              <w:rPr>
                <w:spacing w:val="22"/>
                <w:sz w:val="18"/>
              </w:rPr>
              <w:t xml:space="preserve"> </w:t>
            </w:r>
            <w:r>
              <w:rPr>
                <w:sz w:val="18"/>
              </w:rPr>
              <w:t>complete</w:t>
            </w:r>
            <w:r>
              <w:rPr>
                <w:spacing w:val="25"/>
                <w:sz w:val="18"/>
              </w:rPr>
              <w:t xml:space="preserve"> </w:t>
            </w:r>
            <w:r>
              <w:rPr>
                <w:sz w:val="18"/>
              </w:rPr>
              <w:t>Group</w:t>
            </w:r>
            <w:r>
              <w:rPr>
                <w:spacing w:val="25"/>
                <w:sz w:val="18"/>
              </w:rPr>
              <w:t xml:space="preserve"> </w:t>
            </w:r>
            <w:r>
              <w:rPr>
                <w:sz w:val="18"/>
              </w:rPr>
              <w:t>Housing</w:t>
            </w:r>
            <w:r>
              <w:rPr>
                <w:spacing w:val="23"/>
                <w:sz w:val="18"/>
              </w:rPr>
              <w:t xml:space="preserve"> </w:t>
            </w:r>
            <w:r>
              <w:rPr>
                <w:sz w:val="18"/>
              </w:rPr>
              <w:t>Society/</w:t>
            </w:r>
            <w:r>
              <w:rPr>
                <w:spacing w:val="22"/>
                <w:sz w:val="18"/>
              </w:rPr>
              <w:t xml:space="preserve"> </w:t>
            </w:r>
            <w:r>
              <w:rPr>
                <w:sz w:val="18"/>
              </w:rPr>
              <w:t>Integrated</w:t>
            </w:r>
            <w:r>
              <w:rPr>
                <w:spacing w:val="22"/>
                <w:sz w:val="18"/>
              </w:rPr>
              <w:t xml:space="preserve"> </w:t>
            </w:r>
            <w:r>
              <w:rPr>
                <w:sz w:val="18"/>
              </w:rPr>
              <w:t>Township</w:t>
            </w:r>
            <w:r>
              <w:rPr>
                <w:spacing w:val="34"/>
                <w:sz w:val="18"/>
              </w:rPr>
              <w:t xml:space="preserve"> </w:t>
            </w:r>
            <w:r>
              <w:rPr>
                <w:sz w:val="18"/>
              </w:rPr>
              <w:t>and</w:t>
            </w:r>
            <w:r>
              <w:rPr>
                <w:spacing w:val="25"/>
                <w:sz w:val="18"/>
              </w:rPr>
              <w:t xml:space="preserve"> </w:t>
            </w:r>
            <w:r>
              <w:rPr>
                <w:sz w:val="18"/>
              </w:rPr>
              <w:t>the</w:t>
            </w:r>
            <w:r>
              <w:rPr>
                <w:spacing w:val="22"/>
                <w:sz w:val="18"/>
              </w:rPr>
              <w:t xml:space="preserve"> </w:t>
            </w:r>
            <w:r>
              <w:rPr>
                <w:sz w:val="18"/>
              </w:rPr>
              <w:t>subject</w:t>
            </w:r>
            <w:r>
              <w:rPr>
                <w:spacing w:val="22"/>
                <w:sz w:val="18"/>
              </w:rPr>
              <w:t xml:space="preserve"> </w:t>
            </w:r>
            <w:r>
              <w:rPr>
                <w:sz w:val="18"/>
              </w:rPr>
              <w:t>unit</w:t>
            </w:r>
            <w:r>
              <w:rPr>
                <w:spacing w:val="24"/>
                <w:sz w:val="18"/>
              </w:rPr>
              <w:t xml:space="preserve"> </w:t>
            </w:r>
            <w:r>
              <w:rPr>
                <w:sz w:val="18"/>
              </w:rPr>
              <w:t>must</w:t>
            </w:r>
            <w:r>
              <w:rPr>
                <w:spacing w:val="25"/>
                <w:sz w:val="18"/>
              </w:rPr>
              <w:t xml:space="preserve"> </w:t>
            </w:r>
            <w:r>
              <w:rPr>
                <w:sz w:val="18"/>
              </w:rPr>
              <w:t>be</w:t>
            </w:r>
          </w:p>
          <w:p w:rsidR="0007563B" w:rsidRDefault="00176812">
            <w:pPr>
              <w:pStyle w:val="TableParagraph"/>
              <w:spacing w:line="203" w:lineRule="exact"/>
              <w:ind w:left="129"/>
              <w:jc w:val="both"/>
              <w:rPr>
                <w:sz w:val="18"/>
              </w:rPr>
            </w:pPr>
            <w:proofErr w:type="gramStart"/>
            <w:r>
              <w:rPr>
                <w:sz w:val="18"/>
              </w:rPr>
              <w:t>approved</w:t>
            </w:r>
            <w:proofErr w:type="gramEnd"/>
            <w:r>
              <w:rPr>
                <w:spacing w:val="-4"/>
                <w:sz w:val="18"/>
              </w:rPr>
              <w:t xml:space="preserve"> </w:t>
            </w:r>
            <w:r>
              <w:rPr>
                <w:sz w:val="18"/>
              </w:rPr>
              <w:t>in</w:t>
            </w:r>
            <w:r>
              <w:rPr>
                <w:spacing w:val="-1"/>
                <w:sz w:val="18"/>
              </w:rPr>
              <w:t xml:space="preserve"> </w:t>
            </w:r>
            <w:r>
              <w:rPr>
                <w:sz w:val="18"/>
              </w:rPr>
              <w:t>all</w:t>
            </w:r>
            <w:r>
              <w:rPr>
                <w:spacing w:val="-1"/>
                <w:sz w:val="18"/>
              </w:rPr>
              <w:t xml:space="preserve"> </w:t>
            </w:r>
            <w:r>
              <w:rPr>
                <w:sz w:val="18"/>
              </w:rPr>
              <w:t>respect.</w:t>
            </w:r>
          </w:p>
        </w:tc>
      </w:tr>
      <w:tr w:rsidR="0007563B">
        <w:trPr>
          <w:trHeight w:val="448"/>
        </w:trPr>
        <w:tc>
          <w:tcPr>
            <w:tcW w:w="559" w:type="dxa"/>
          </w:tcPr>
          <w:p w:rsidR="0007563B" w:rsidRDefault="00176812">
            <w:pPr>
              <w:pStyle w:val="TableParagraph"/>
              <w:spacing w:line="206" w:lineRule="exact"/>
              <w:ind w:left="172" w:right="86"/>
              <w:jc w:val="center"/>
              <w:rPr>
                <w:sz w:val="18"/>
              </w:rPr>
            </w:pPr>
            <w:r>
              <w:rPr>
                <w:sz w:val="18"/>
              </w:rPr>
              <w:t>26.</w:t>
            </w:r>
          </w:p>
        </w:tc>
        <w:tc>
          <w:tcPr>
            <w:tcW w:w="10773" w:type="dxa"/>
          </w:tcPr>
          <w:p w:rsidR="0007563B" w:rsidRDefault="00176812">
            <w:pPr>
              <w:pStyle w:val="TableParagraph"/>
              <w:spacing w:line="206" w:lineRule="exact"/>
              <w:ind w:left="129"/>
              <w:rPr>
                <w:sz w:val="18"/>
              </w:rPr>
            </w:pPr>
            <w:r>
              <w:rPr>
                <w:sz w:val="18"/>
              </w:rPr>
              <w:t>Due</w:t>
            </w:r>
            <w:r>
              <w:rPr>
                <w:spacing w:val="-9"/>
                <w:sz w:val="18"/>
              </w:rPr>
              <w:t xml:space="preserve"> </w:t>
            </w:r>
            <w:r>
              <w:rPr>
                <w:sz w:val="18"/>
              </w:rPr>
              <w:t>to</w:t>
            </w:r>
            <w:r>
              <w:rPr>
                <w:spacing w:val="-11"/>
                <w:sz w:val="18"/>
              </w:rPr>
              <w:t xml:space="preserve"> </w:t>
            </w:r>
            <w:r>
              <w:rPr>
                <w:sz w:val="18"/>
              </w:rPr>
              <w:t>fragmented</w:t>
            </w:r>
            <w:r>
              <w:rPr>
                <w:spacing w:val="-9"/>
                <w:sz w:val="18"/>
              </w:rPr>
              <w:t xml:space="preserve"> </w:t>
            </w:r>
            <w:r>
              <w:rPr>
                <w:sz w:val="18"/>
              </w:rPr>
              <w:t>&amp;</w:t>
            </w:r>
            <w:r>
              <w:rPr>
                <w:spacing w:val="-12"/>
                <w:sz w:val="18"/>
              </w:rPr>
              <w:t xml:space="preserve"> </w:t>
            </w:r>
            <w:r>
              <w:rPr>
                <w:sz w:val="18"/>
              </w:rPr>
              <w:t>frequent</w:t>
            </w:r>
            <w:r>
              <w:rPr>
                <w:spacing w:val="-11"/>
                <w:sz w:val="18"/>
              </w:rPr>
              <w:t xml:space="preserve"> </w:t>
            </w:r>
            <w:r>
              <w:rPr>
                <w:sz w:val="18"/>
              </w:rPr>
              <w:t>change</w:t>
            </w:r>
            <w:r>
              <w:rPr>
                <w:spacing w:val="-12"/>
                <w:sz w:val="18"/>
              </w:rPr>
              <w:t xml:space="preserve"> </w:t>
            </w:r>
            <w:r>
              <w:rPr>
                <w:sz w:val="18"/>
              </w:rPr>
              <w:t>in</w:t>
            </w:r>
            <w:r>
              <w:rPr>
                <w:spacing w:val="-11"/>
                <w:sz w:val="18"/>
              </w:rPr>
              <w:t xml:space="preserve"> </w:t>
            </w:r>
            <w:r>
              <w:rPr>
                <w:sz w:val="18"/>
              </w:rPr>
              <w:t>building/</w:t>
            </w:r>
            <w:r>
              <w:rPr>
                <w:spacing w:val="-9"/>
                <w:sz w:val="18"/>
              </w:rPr>
              <w:t xml:space="preserve"> </w:t>
            </w:r>
            <w:r>
              <w:rPr>
                <w:sz w:val="18"/>
              </w:rPr>
              <w:t>urban</w:t>
            </w:r>
            <w:r>
              <w:rPr>
                <w:spacing w:val="-11"/>
                <w:sz w:val="18"/>
              </w:rPr>
              <w:t xml:space="preserve"> </w:t>
            </w:r>
            <w:r>
              <w:rPr>
                <w:sz w:val="18"/>
              </w:rPr>
              <w:t>planning</w:t>
            </w:r>
            <w:r>
              <w:rPr>
                <w:spacing w:val="-11"/>
                <w:sz w:val="18"/>
              </w:rPr>
              <w:t xml:space="preserve"> </w:t>
            </w:r>
            <w:r>
              <w:rPr>
                <w:sz w:val="18"/>
              </w:rPr>
              <w:t>laws/</w:t>
            </w:r>
            <w:r>
              <w:rPr>
                <w:spacing w:val="-9"/>
                <w:sz w:val="18"/>
              </w:rPr>
              <w:t xml:space="preserve"> </w:t>
            </w:r>
            <w:r>
              <w:rPr>
                <w:sz w:val="18"/>
              </w:rPr>
              <w:t>guidelines</w:t>
            </w:r>
            <w:r>
              <w:rPr>
                <w:spacing w:val="-12"/>
                <w:sz w:val="18"/>
              </w:rPr>
              <w:t xml:space="preserve"> </w:t>
            </w:r>
            <w:r>
              <w:rPr>
                <w:sz w:val="18"/>
              </w:rPr>
              <w:t>from</w:t>
            </w:r>
            <w:r>
              <w:rPr>
                <w:spacing w:val="-8"/>
                <w:sz w:val="18"/>
              </w:rPr>
              <w:t xml:space="preserve"> </w:t>
            </w:r>
            <w:r>
              <w:rPr>
                <w:sz w:val="18"/>
              </w:rPr>
              <w:t>time</w:t>
            </w:r>
            <w:r>
              <w:rPr>
                <w:spacing w:val="-11"/>
                <w:sz w:val="18"/>
              </w:rPr>
              <w:t xml:space="preserve"> </w:t>
            </w:r>
            <w:r>
              <w:rPr>
                <w:sz w:val="18"/>
              </w:rPr>
              <w:t>to</w:t>
            </w:r>
            <w:r>
              <w:rPr>
                <w:spacing w:val="-8"/>
                <w:sz w:val="18"/>
              </w:rPr>
              <w:t xml:space="preserve"> </w:t>
            </w:r>
            <w:r>
              <w:rPr>
                <w:sz w:val="18"/>
              </w:rPr>
              <w:t>time,</w:t>
            </w:r>
            <w:r>
              <w:rPr>
                <w:spacing w:val="-10"/>
                <w:sz w:val="18"/>
              </w:rPr>
              <w:t xml:space="preserve"> </w:t>
            </w:r>
            <w:r>
              <w:rPr>
                <w:sz w:val="18"/>
              </w:rPr>
              <w:t>different</w:t>
            </w:r>
            <w:r>
              <w:rPr>
                <w:spacing w:val="-11"/>
                <w:sz w:val="18"/>
              </w:rPr>
              <w:t xml:space="preserve"> </w:t>
            </w:r>
            <w:r>
              <w:rPr>
                <w:sz w:val="18"/>
              </w:rPr>
              <w:t>laws/</w:t>
            </w:r>
            <w:r>
              <w:rPr>
                <w:spacing w:val="-9"/>
                <w:sz w:val="18"/>
              </w:rPr>
              <w:t xml:space="preserve"> </w:t>
            </w:r>
            <w:r>
              <w:rPr>
                <w:sz w:val="18"/>
              </w:rPr>
              <w:t>guidelines</w:t>
            </w:r>
            <w:r>
              <w:rPr>
                <w:spacing w:val="-8"/>
                <w:sz w:val="18"/>
              </w:rPr>
              <w:t xml:space="preserve"> </w:t>
            </w:r>
            <w:r>
              <w:rPr>
                <w:sz w:val="18"/>
              </w:rPr>
              <w:t>between</w:t>
            </w:r>
          </w:p>
          <w:p w:rsidR="0007563B" w:rsidRDefault="00176812">
            <w:pPr>
              <w:pStyle w:val="TableParagraph"/>
              <w:spacing w:before="16" w:line="206" w:lineRule="exact"/>
              <w:ind w:left="129"/>
              <w:rPr>
                <w:sz w:val="18"/>
              </w:rPr>
            </w:pPr>
            <w:r>
              <w:rPr>
                <w:spacing w:val="-1"/>
                <w:sz w:val="18"/>
              </w:rPr>
              <w:t>regions/</w:t>
            </w:r>
            <w:r>
              <w:rPr>
                <w:spacing w:val="-11"/>
                <w:sz w:val="18"/>
              </w:rPr>
              <w:t xml:space="preserve"> </w:t>
            </w:r>
            <w:r>
              <w:rPr>
                <w:sz w:val="18"/>
              </w:rPr>
              <w:t>states</w:t>
            </w:r>
            <w:r>
              <w:rPr>
                <w:spacing w:val="-11"/>
                <w:sz w:val="18"/>
              </w:rPr>
              <w:t xml:space="preserve"> </w:t>
            </w:r>
            <w:r>
              <w:rPr>
                <w:sz w:val="18"/>
              </w:rPr>
              <w:t>and</w:t>
            </w:r>
            <w:r>
              <w:rPr>
                <w:spacing w:val="-10"/>
                <w:sz w:val="18"/>
              </w:rPr>
              <w:t xml:space="preserve"> </w:t>
            </w:r>
            <w:r>
              <w:rPr>
                <w:sz w:val="18"/>
              </w:rPr>
              <w:t>no</w:t>
            </w:r>
            <w:r>
              <w:rPr>
                <w:spacing w:val="-12"/>
                <w:sz w:val="18"/>
              </w:rPr>
              <w:t xml:space="preserve"> </w:t>
            </w:r>
            <w:r>
              <w:rPr>
                <w:sz w:val="18"/>
              </w:rPr>
              <w:t>strict</w:t>
            </w:r>
            <w:r>
              <w:rPr>
                <w:spacing w:val="-11"/>
                <w:sz w:val="18"/>
              </w:rPr>
              <w:t xml:space="preserve"> </w:t>
            </w:r>
            <w:r>
              <w:rPr>
                <w:sz w:val="18"/>
              </w:rPr>
              <w:t>enforceability</w:t>
            </w:r>
            <w:r>
              <w:rPr>
                <w:spacing w:val="-10"/>
                <w:sz w:val="18"/>
              </w:rPr>
              <w:t xml:space="preserve"> </w:t>
            </w:r>
            <w:r>
              <w:rPr>
                <w:sz w:val="18"/>
              </w:rPr>
              <w:t>of</w:t>
            </w:r>
            <w:r>
              <w:rPr>
                <w:spacing w:val="-8"/>
                <w:sz w:val="18"/>
              </w:rPr>
              <w:t xml:space="preserve"> </w:t>
            </w:r>
            <w:r>
              <w:rPr>
                <w:sz w:val="18"/>
              </w:rPr>
              <w:t>Building</w:t>
            </w:r>
            <w:r>
              <w:rPr>
                <w:spacing w:val="-11"/>
                <w:sz w:val="18"/>
              </w:rPr>
              <w:t xml:space="preserve"> </w:t>
            </w:r>
            <w:r>
              <w:rPr>
                <w:sz w:val="18"/>
              </w:rPr>
              <w:t>Bye-Laws</w:t>
            </w:r>
            <w:r>
              <w:rPr>
                <w:spacing w:val="-7"/>
                <w:sz w:val="18"/>
              </w:rPr>
              <w:t xml:space="preserve"> </w:t>
            </w:r>
            <w:r>
              <w:rPr>
                <w:sz w:val="18"/>
              </w:rPr>
              <w:t>in</w:t>
            </w:r>
            <w:r>
              <w:rPr>
                <w:spacing w:val="-9"/>
                <w:sz w:val="18"/>
              </w:rPr>
              <w:t xml:space="preserve"> </w:t>
            </w:r>
            <w:r>
              <w:rPr>
                <w:sz w:val="18"/>
              </w:rPr>
              <w:t>India</w:t>
            </w:r>
            <w:r>
              <w:rPr>
                <w:spacing w:val="-10"/>
                <w:sz w:val="18"/>
              </w:rPr>
              <w:t xml:space="preserve"> </w:t>
            </w:r>
            <w:r>
              <w:rPr>
                <w:sz w:val="18"/>
              </w:rPr>
              <w:t>specially</w:t>
            </w:r>
            <w:r>
              <w:rPr>
                <w:spacing w:val="-13"/>
                <w:sz w:val="18"/>
              </w:rPr>
              <w:t xml:space="preserve"> </w:t>
            </w:r>
            <w:r>
              <w:rPr>
                <w:sz w:val="18"/>
              </w:rPr>
              <w:t>in</w:t>
            </w:r>
            <w:r>
              <w:rPr>
                <w:spacing w:val="-10"/>
                <w:sz w:val="18"/>
              </w:rPr>
              <w:t xml:space="preserve"> </w:t>
            </w:r>
            <w:r>
              <w:rPr>
                <w:sz w:val="18"/>
              </w:rPr>
              <w:t>non-metro</w:t>
            </w:r>
            <w:r>
              <w:rPr>
                <w:spacing w:val="-9"/>
                <w:sz w:val="18"/>
              </w:rPr>
              <w:t xml:space="preserve"> </w:t>
            </w:r>
            <w:r>
              <w:rPr>
                <w:sz w:val="18"/>
              </w:rPr>
              <w:t>and</w:t>
            </w:r>
            <w:r>
              <w:rPr>
                <w:spacing w:val="-10"/>
                <w:sz w:val="18"/>
              </w:rPr>
              <w:t xml:space="preserve"> </w:t>
            </w:r>
            <w:r>
              <w:rPr>
                <w:sz w:val="18"/>
              </w:rPr>
              <w:t>scale</w:t>
            </w:r>
            <w:r>
              <w:rPr>
                <w:spacing w:val="-11"/>
                <w:sz w:val="18"/>
              </w:rPr>
              <w:t xml:space="preserve"> </w:t>
            </w:r>
            <w:r>
              <w:rPr>
                <w:sz w:val="18"/>
              </w:rPr>
              <w:t>b</w:t>
            </w:r>
            <w:r>
              <w:rPr>
                <w:spacing w:val="-10"/>
                <w:sz w:val="18"/>
              </w:rPr>
              <w:t xml:space="preserve"> </w:t>
            </w:r>
            <w:r>
              <w:rPr>
                <w:sz w:val="18"/>
              </w:rPr>
              <w:t>&amp;</w:t>
            </w:r>
            <w:r>
              <w:rPr>
                <w:spacing w:val="-12"/>
                <w:sz w:val="18"/>
              </w:rPr>
              <w:t xml:space="preserve"> </w:t>
            </w:r>
            <w:r>
              <w:rPr>
                <w:sz w:val="18"/>
              </w:rPr>
              <w:t>c</w:t>
            </w:r>
            <w:r>
              <w:rPr>
                <w:spacing w:val="-10"/>
                <w:sz w:val="18"/>
              </w:rPr>
              <w:t xml:space="preserve"> </w:t>
            </w:r>
            <w:r>
              <w:rPr>
                <w:sz w:val="18"/>
              </w:rPr>
              <w:t>cities</w:t>
            </w:r>
            <w:r>
              <w:rPr>
                <w:spacing w:val="-11"/>
                <w:sz w:val="18"/>
              </w:rPr>
              <w:t xml:space="preserve"> </w:t>
            </w:r>
            <w:r>
              <w:rPr>
                <w:sz w:val="18"/>
              </w:rPr>
              <w:t>&amp;</w:t>
            </w:r>
            <w:r>
              <w:rPr>
                <w:spacing w:val="-9"/>
                <w:sz w:val="18"/>
              </w:rPr>
              <w:t xml:space="preserve"> </w:t>
            </w:r>
            <w:r>
              <w:rPr>
                <w:sz w:val="18"/>
              </w:rPr>
              <w:t>Industrial</w:t>
            </w:r>
            <w:r>
              <w:rPr>
                <w:spacing w:val="-10"/>
                <w:sz w:val="18"/>
              </w:rPr>
              <w:t xml:space="preserve"> </w:t>
            </w:r>
            <w:r>
              <w:rPr>
                <w:sz w:val="18"/>
              </w:rPr>
              <w:t>areas,</w:t>
            </w:r>
          </w:p>
        </w:tc>
      </w:tr>
    </w:tbl>
    <w:p w:rsidR="0007563B" w:rsidRDefault="00176812">
      <w:pPr>
        <w:rPr>
          <w:sz w:val="2"/>
          <w:szCs w:val="2"/>
        </w:rPr>
      </w:pPr>
      <w:r>
        <w:pict>
          <v:shape id="_x0000_s1033" style="position:absolute;margin-left:90.05pt;margin-top:341.25pt;width:299pt;height:269.7pt;z-index:-18615296;mso-position-horizontal-relative:page;mso-position-vertical-relative:page" coordorigin="1801,6825" coordsize="5980,5394" o:spt="100" adj="0,,0" path="m4498,11103r-6,-73l4477,10951r-22,-82l4432,10799r-30,-72l4367,10652r-42,-78l4276,10494r-40,-59l4200,10384r,686l4197,11126r-12,57l4167,11240r-29,60l4097,11363r-53,66l3979,11498r-305,306l2216,10346r301,-301l2598,9969r74,-60l2740,9866r61,-27l2868,9824r73,-4l3020,9827r85,18l3195,9874r60,26l3317,9932r63,39l3446,10016r68,51l3584,10125r72,65l3729,10262r60,61l3844,10383r52,59l3943,10500r43,57l4024,10612r35,54l4101,10741r35,72l4163,10882r20,67l4196,11013r4,57l4200,10384r-6,-9l4148,10315r-50,-60l4045,10194r-56,-62l3929,10070r-64,-62l3801,9950r-64,-55l3673,9843r-30,-23l3609,9795r-63,-44l3482,9709r-63,-37l3346,9634r-72,-32l3203,9574r-71,-22l3062,9535r-70,-12l2923,9516r-73,-1l2779,9521r-70,15l2642,9559r-65,30l2528,9618r-52,37l2420,9700r-61,54l2294,9817r-493,493l3710,12218r414,-414l4226,11702r61,-65l4341,11571r45,-65l4424,11439r30,-67l4476,11306r15,-67l4498,11172r,-69xm6418,9510l6056,9382,5650,9239r-89,-29l5475,9186r-82,-19l5364,9162r-50,-9l5239,9143r-46,-2l5143,9144r-54,7l5030,9162r44,-70l5109,9023r27,-69l5154,8885r10,-69l5165,8748r-8,-68l5139,8602r-28,-76l5075,8451r-45,-72l4976,8308r-20,-23l4913,8239r-41,-38l4872,8758r-4,56l4854,8869r-24,56l4794,8984r-47,61l4687,9109r-274,273l4280,9516,3649,8884r453,-453l4166,8374r63,-43l4293,8302r65,-16l4422,8285r79,15l4577,8330r72,45l4718,8435r43,47l4797,8533r30,54l4851,8643r16,58l4872,8758r,-557l4849,8180r-67,-53l4713,8082r-72,-39l4566,8011r-92,-28l4386,7970r-83,2l4225,7988r-62,25l4098,8049r-68,49l3958,8157r-75,71l3248,8863r1909,1908l5346,10582,4499,9734r219,-218l4753,9481r30,-27l4810,9433r23,-15l4863,9405r33,-11l4932,9386r39,-4l5014,9382r52,5l5125,9398r69,16l5256,9431r72,21l5407,9477r89,30l6180,9748r238,-238xm7780,8148l7415,7952,6555,7498r,307l6070,8291r-81,-144l5748,7717r-40,-72l5668,7574r-39,-66l5590,7443r-40,-64l5509,7316r-42,-62l5424,7193r-44,-61l5436,7168r62,38l5564,7246r71,42l5792,7378r763,427l6555,7498,5862,7132,5286,6825r-204,204l5277,7380r39,70l5701,8148r467,848l6441,9487r201,-201l6565,9153,6298,8684r-77,-133l6481,8291r339,-339l7565,8363r215,-215xe" fillcolor="silver" stroked="f">
            <v:fill opacity="32896f"/>
            <v:stroke joinstyle="round"/>
            <v:formulas/>
            <v:path arrowok="t" o:connecttype="segments"/>
            <w10:wrap anchorx="page" anchory="page"/>
          </v:shape>
        </w:pict>
      </w:r>
      <w:r>
        <w:pict>
          <v:shape id="_x0000_s1032" style="position:absolute;margin-left:301.65pt;margin-top:191.95pt;width:183.7pt;height:207.4pt;z-index:-18614784;mso-position-horizontal-relative:page;mso-position-vertical-relative:page" coordorigin="6033,3839" coordsize="3674,4148" o:spt="100" adj="0,,0" path="m8131,7797l7264,6930r672,-672l7711,6033r-672,672l6448,6114r776,-776l6999,5113r-966,965l7941,7986r190,-189xm9707,6221l8024,4538r473,-474l8272,3839,7138,4974r225,225l7834,4727,9517,6410r190,-189xe" fillcolor="silver" stroked="f">
            <v:fill opacity="32896f"/>
            <v:stroke joinstyle="round"/>
            <v:formulas/>
            <v:path arrowok="t" o:connecttype="segments"/>
            <w10:wrap anchorx="page" anchory="page"/>
          </v:shape>
        </w:pict>
      </w:r>
      <w:r>
        <w:rPr>
          <w:noProof/>
          <w:lang w:val="en-IN" w:eastAsia="en-IN"/>
        </w:rPr>
        <w:drawing>
          <wp:anchor distT="0" distB="0" distL="0" distR="0" simplePos="0" relativeHeight="15802880"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9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3.jpeg"/>
                    <pic:cNvPicPr/>
                  </pic:nvPicPr>
                  <pic:blipFill>
                    <a:blip r:embed="rId17" cstate="print"/>
                    <a:stretch>
                      <a:fillRect/>
                    </a:stretch>
                  </pic:blipFill>
                  <pic:spPr>
                    <a:xfrm>
                      <a:off x="0" y="0"/>
                      <a:ext cx="2059305" cy="391159"/>
                    </a:xfrm>
                    <a:prstGeom prst="rect">
                      <a:avLst/>
                    </a:prstGeom>
                  </pic:spPr>
                </pic:pic>
              </a:graphicData>
            </a:graphic>
          </wp:anchor>
        </w:drawing>
      </w:r>
    </w:p>
    <w:p w:rsidR="0007563B" w:rsidRDefault="0007563B">
      <w:pPr>
        <w:rPr>
          <w:sz w:val="2"/>
          <w:szCs w:val="2"/>
        </w:rPr>
        <w:sectPr w:rsidR="0007563B">
          <w:headerReference w:type="even" r:id="rId86"/>
          <w:headerReference w:type="default" r:id="rId87"/>
          <w:footerReference w:type="default" r:id="rId88"/>
          <w:headerReference w:type="first" r:id="rId89"/>
          <w:pgSz w:w="12240" w:h="15840"/>
          <w:pgMar w:top="1640" w:right="340" w:bottom="1180" w:left="340" w:header="210" w:footer="995" w:gutter="0"/>
          <w:cols w:space="720"/>
        </w:sect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9"/>
        <w:gridCol w:w="10773"/>
      </w:tblGrid>
      <w:tr w:rsidR="0007563B">
        <w:trPr>
          <w:trHeight w:val="1118"/>
        </w:trPr>
        <w:tc>
          <w:tcPr>
            <w:tcW w:w="559" w:type="dxa"/>
          </w:tcPr>
          <w:p w:rsidR="0007563B" w:rsidRDefault="0007563B">
            <w:pPr>
              <w:pStyle w:val="TableParagraph"/>
              <w:ind w:left="0"/>
              <w:rPr>
                <w:rFonts w:ascii="Times New Roman"/>
                <w:sz w:val="18"/>
              </w:rPr>
            </w:pPr>
          </w:p>
        </w:tc>
        <w:tc>
          <w:tcPr>
            <w:tcW w:w="10773" w:type="dxa"/>
          </w:tcPr>
          <w:p w:rsidR="0007563B" w:rsidRDefault="00176812">
            <w:pPr>
              <w:pStyle w:val="TableParagraph"/>
              <w:spacing w:line="259" w:lineRule="auto"/>
              <w:ind w:left="129" w:right="96"/>
              <w:jc w:val="both"/>
              <w:rPr>
                <w:sz w:val="18"/>
              </w:rPr>
            </w:pPr>
            <w:proofErr w:type="gramStart"/>
            <w:r>
              <w:rPr>
                <w:sz w:val="18"/>
              </w:rPr>
              <w:t>property</w:t>
            </w:r>
            <w:proofErr w:type="gramEnd"/>
            <w:r>
              <w:rPr>
                <w:spacing w:val="-9"/>
                <w:sz w:val="18"/>
              </w:rPr>
              <w:t xml:space="preserve"> </w:t>
            </w:r>
            <w:r>
              <w:rPr>
                <w:sz w:val="18"/>
              </w:rPr>
              <w:t>owners</w:t>
            </w:r>
            <w:r>
              <w:rPr>
                <w:spacing w:val="-6"/>
                <w:sz w:val="18"/>
              </w:rPr>
              <w:t xml:space="preserve"> </w:t>
            </w:r>
            <w:r>
              <w:rPr>
                <w:sz w:val="18"/>
              </w:rPr>
              <w:t>many</w:t>
            </w:r>
            <w:r>
              <w:rPr>
                <w:spacing w:val="-6"/>
                <w:sz w:val="18"/>
              </w:rPr>
              <w:t xml:space="preserve"> </w:t>
            </w:r>
            <w:r>
              <w:rPr>
                <w:sz w:val="18"/>
              </w:rPr>
              <w:t>times</w:t>
            </w:r>
            <w:r>
              <w:rPr>
                <w:spacing w:val="-6"/>
                <w:sz w:val="18"/>
              </w:rPr>
              <w:t xml:space="preserve"> </w:t>
            </w:r>
            <w:r>
              <w:rPr>
                <w:sz w:val="18"/>
              </w:rPr>
              <w:t>extend</w:t>
            </w:r>
            <w:r>
              <w:rPr>
                <w:spacing w:val="-5"/>
                <w:sz w:val="18"/>
              </w:rPr>
              <w:t xml:space="preserve"> </w:t>
            </w:r>
            <w:r>
              <w:rPr>
                <w:sz w:val="18"/>
              </w:rPr>
              <w:t>or</w:t>
            </w:r>
            <w:r>
              <w:rPr>
                <w:spacing w:val="-4"/>
                <w:sz w:val="18"/>
              </w:rPr>
              <w:t xml:space="preserve"> </w:t>
            </w:r>
            <w:r>
              <w:rPr>
                <w:sz w:val="18"/>
              </w:rPr>
              <w:t>make</w:t>
            </w:r>
            <w:r>
              <w:rPr>
                <w:spacing w:val="-6"/>
                <w:sz w:val="18"/>
              </w:rPr>
              <w:t xml:space="preserve"> </w:t>
            </w:r>
            <w:r>
              <w:rPr>
                <w:sz w:val="18"/>
              </w:rPr>
              <w:t>changes</w:t>
            </w:r>
            <w:r>
              <w:rPr>
                <w:spacing w:val="-7"/>
                <w:sz w:val="18"/>
              </w:rPr>
              <w:t xml:space="preserve"> </w:t>
            </w:r>
            <w:r>
              <w:rPr>
                <w:sz w:val="18"/>
              </w:rPr>
              <w:t>in</w:t>
            </w:r>
            <w:r>
              <w:rPr>
                <w:spacing w:val="-6"/>
                <w:sz w:val="18"/>
              </w:rPr>
              <w:t xml:space="preserve"> </w:t>
            </w:r>
            <w:r>
              <w:rPr>
                <w:sz w:val="18"/>
              </w:rPr>
              <w:t>the</w:t>
            </w:r>
            <w:r>
              <w:rPr>
                <w:spacing w:val="-6"/>
                <w:sz w:val="18"/>
              </w:rPr>
              <w:t xml:space="preserve"> </w:t>
            </w:r>
            <w:r>
              <w:rPr>
                <w:sz w:val="18"/>
              </w:rPr>
              <w:t>covered</w:t>
            </w:r>
            <w:r>
              <w:rPr>
                <w:spacing w:val="-6"/>
                <w:sz w:val="18"/>
              </w:rPr>
              <w:t xml:space="preserve"> </w:t>
            </w:r>
            <w:r>
              <w:rPr>
                <w:sz w:val="18"/>
              </w:rPr>
              <w:t>area/</w:t>
            </w:r>
            <w:r>
              <w:rPr>
                <w:spacing w:val="-8"/>
                <w:sz w:val="18"/>
              </w:rPr>
              <w:t xml:space="preserve"> </w:t>
            </w:r>
            <w:r>
              <w:rPr>
                <w:sz w:val="18"/>
              </w:rPr>
              <w:t>layout</w:t>
            </w:r>
            <w:r>
              <w:rPr>
                <w:spacing w:val="-6"/>
                <w:sz w:val="18"/>
              </w:rPr>
              <w:t xml:space="preserve"> </w:t>
            </w:r>
            <w:r>
              <w:rPr>
                <w:sz w:val="18"/>
              </w:rPr>
              <w:t>from</w:t>
            </w:r>
            <w:r>
              <w:rPr>
                <w:spacing w:val="-3"/>
                <w:sz w:val="18"/>
              </w:rPr>
              <w:t xml:space="preserve"> </w:t>
            </w:r>
            <w:r>
              <w:rPr>
                <w:sz w:val="18"/>
              </w:rPr>
              <w:t>the</w:t>
            </w:r>
            <w:r>
              <w:rPr>
                <w:spacing w:val="-7"/>
                <w:sz w:val="18"/>
              </w:rPr>
              <w:t xml:space="preserve"> </w:t>
            </w:r>
            <w:r>
              <w:rPr>
                <w:sz w:val="18"/>
              </w:rPr>
              <w:t>approved/</w:t>
            </w:r>
            <w:r>
              <w:rPr>
                <w:spacing w:val="-6"/>
                <w:sz w:val="18"/>
              </w:rPr>
              <w:t xml:space="preserve"> </w:t>
            </w:r>
            <w:r>
              <w:rPr>
                <w:sz w:val="18"/>
              </w:rPr>
              <w:t>applicable</w:t>
            </w:r>
            <w:r>
              <w:rPr>
                <w:spacing w:val="-6"/>
                <w:sz w:val="18"/>
              </w:rPr>
              <w:t xml:space="preserve"> </w:t>
            </w:r>
            <w:r>
              <w:rPr>
                <w:sz w:val="18"/>
              </w:rPr>
              <w:t>limits.</w:t>
            </w:r>
            <w:r>
              <w:rPr>
                <w:spacing w:val="-4"/>
                <w:sz w:val="18"/>
              </w:rPr>
              <w:t xml:space="preserve"> </w:t>
            </w:r>
            <w:r>
              <w:rPr>
                <w:sz w:val="18"/>
              </w:rPr>
              <w:t>There</w:t>
            </w:r>
            <w:r>
              <w:rPr>
                <w:spacing w:val="-5"/>
                <w:sz w:val="18"/>
              </w:rPr>
              <w:t xml:space="preserve"> </w:t>
            </w:r>
            <w:r>
              <w:rPr>
                <w:sz w:val="18"/>
              </w:rPr>
              <w:t>are</w:t>
            </w:r>
            <w:r>
              <w:rPr>
                <w:spacing w:val="6"/>
                <w:sz w:val="18"/>
              </w:rPr>
              <w:t xml:space="preserve"> </w:t>
            </w:r>
            <w:r>
              <w:rPr>
                <w:sz w:val="18"/>
              </w:rPr>
              <w:t>also</w:t>
            </w:r>
            <w:r>
              <w:rPr>
                <w:spacing w:val="-47"/>
                <w:sz w:val="18"/>
              </w:rPr>
              <w:t xml:space="preserve"> </w:t>
            </w:r>
            <w:r>
              <w:rPr>
                <w:sz w:val="18"/>
              </w:rPr>
              <w:t>situations where properties are decades old when there was no formal Building Bye-Laws applicable the time when the construction</w:t>
            </w:r>
            <w:r>
              <w:rPr>
                <w:spacing w:val="1"/>
                <w:sz w:val="18"/>
              </w:rPr>
              <w:t xml:space="preserve"> </w:t>
            </w:r>
            <w:r>
              <w:rPr>
                <w:sz w:val="18"/>
              </w:rPr>
              <w:t>must have been done. Due to such discrete/ unplanned development in many regions sometimes it becomes tough for the Valuer to</w:t>
            </w:r>
            <w:r>
              <w:rPr>
                <w:spacing w:val="1"/>
                <w:sz w:val="18"/>
              </w:rPr>
              <w:t xml:space="preserve"> </w:t>
            </w:r>
            <w:r>
              <w:rPr>
                <w:sz w:val="18"/>
              </w:rPr>
              <w:t>determine</w:t>
            </w:r>
            <w:r>
              <w:rPr>
                <w:spacing w:val="-6"/>
                <w:sz w:val="18"/>
              </w:rPr>
              <w:t xml:space="preserve"> </w:t>
            </w:r>
            <w:r>
              <w:rPr>
                <w:sz w:val="18"/>
              </w:rPr>
              <w:t>the</w:t>
            </w:r>
            <w:r>
              <w:rPr>
                <w:spacing w:val="-6"/>
                <w:sz w:val="18"/>
              </w:rPr>
              <w:t xml:space="preserve"> </w:t>
            </w:r>
            <w:r>
              <w:rPr>
                <w:sz w:val="18"/>
              </w:rPr>
              <w:t>exact</w:t>
            </w:r>
            <w:r>
              <w:rPr>
                <w:spacing w:val="-4"/>
                <w:sz w:val="18"/>
              </w:rPr>
              <w:t xml:space="preserve"> </w:t>
            </w:r>
            <w:r>
              <w:rPr>
                <w:sz w:val="18"/>
              </w:rPr>
              <w:t>lawful</w:t>
            </w:r>
            <w:r>
              <w:rPr>
                <w:spacing w:val="-4"/>
                <w:sz w:val="18"/>
              </w:rPr>
              <w:t xml:space="preserve"> </w:t>
            </w:r>
            <w:r>
              <w:rPr>
                <w:sz w:val="18"/>
              </w:rPr>
              <w:t>situation</w:t>
            </w:r>
            <w:r>
              <w:rPr>
                <w:spacing w:val="-6"/>
                <w:sz w:val="18"/>
              </w:rPr>
              <w:t xml:space="preserve"> </w:t>
            </w:r>
            <w:r>
              <w:rPr>
                <w:sz w:val="18"/>
              </w:rPr>
              <w:t>on</w:t>
            </w:r>
            <w:r>
              <w:rPr>
                <w:spacing w:val="-4"/>
                <w:sz w:val="18"/>
              </w:rPr>
              <w:t xml:space="preserve"> </w:t>
            </w:r>
            <w:r>
              <w:rPr>
                <w:sz w:val="18"/>
              </w:rPr>
              <w:t>ground.</w:t>
            </w:r>
            <w:r>
              <w:rPr>
                <w:spacing w:val="1"/>
                <w:sz w:val="18"/>
              </w:rPr>
              <w:t xml:space="preserve"> </w:t>
            </w:r>
            <w:r>
              <w:rPr>
                <w:sz w:val="18"/>
              </w:rPr>
              <w:t>Unless</w:t>
            </w:r>
            <w:r>
              <w:rPr>
                <w:spacing w:val="-6"/>
                <w:sz w:val="18"/>
              </w:rPr>
              <w:t xml:space="preserve"> </w:t>
            </w:r>
            <w:r>
              <w:rPr>
                <w:sz w:val="18"/>
              </w:rPr>
              <w:t>otherwise</w:t>
            </w:r>
            <w:r>
              <w:rPr>
                <w:spacing w:val="-3"/>
                <w:sz w:val="18"/>
              </w:rPr>
              <w:t xml:space="preserve"> </w:t>
            </w:r>
            <w:r>
              <w:rPr>
                <w:sz w:val="18"/>
              </w:rPr>
              <w:t>mentioned</w:t>
            </w:r>
            <w:r>
              <w:rPr>
                <w:spacing w:val="-4"/>
                <w:sz w:val="18"/>
              </w:rPr>
              <w:t xml:space="preserve"> </w:t>
            </w:r>
            <w:r>
              <w:rPr>
                <w:sz w:val="18"/>
              </w:rPr>
              <w:t>in</w:t>
            </w:r>
            <w:r>
              <w:rPr>
                <w:spacing w:val="-6"/>
                <w:sz w:val="18"/>
              </w:rPr>
              <w:t xml:space="preserve"> </w:t>
            </w:r>
            <w:r>
              <w:rPr>
                <w:sz w:val="18"/>
              </w:rPr>
              <w:t>the</w:t>
            </w:r>
            <w:r>
              <w:rPr>
                <w:spacing w:val="-4"/>
                <w:sz w:val="18"/>
              </w:rPr>
              <w:t xml:space="preserve"> </w:t>
            </w:r>
            <w:r>
              <w:rPr>
                <w:sz w:val="18"/>
              </w:rPr>
              <w:t>report,</w:t>
            </w:r>
            <w:r>
              <w:rPr>
                <w:spacing w:val="-6"/>
                <w:sz w:val="18"/>
              </w:rPr>
              <w:t xml:space="preserve"> </w:t>
            </w:r>
            <w:r>
              <w:rPr>
                <w:sz w:val="18"/>
              </w:rPr>
              <w:t>the</w:t>
            </w:r>
            <w:r>
              <w:rPr>
                <w:spacing w:val="-4"/>
                <w:sz w:val="18"/>
              </w:rPr>
              <w:t xml:space="preserve"> </w:t>
            </w:r>
            <w:r>
              <w:rPr>
                <w:sz w:val="18"/>
              </w:rPr>
              <w:t>covered</w:t>
            </w:r>
            <w:r>
              <w:rPr>
                <w:spacing w:val="-4"/>
                <w:sz w:val="18"/>
              </w:rPr>
              <w:t xml:space="preserve"> </w:t>
            </w:r>
            <w:r>
              <w:rPr>
                <w:sz w:val="18"/>
              </w:rPr>
              <w:t>area</w:t>
            </w:r>
            <w:r>
              <w:rPr>
                <w:spacing w:val="-4"/>
                <w:sz w:val="18"/>
              </w:rPr>
              <w:t xml:space="preserve"> </w:t>
            </w:r>
            <w:r>
              <w:rPr>
                <w:sz w:val="18"/>
              </w:rPr>
              <w:t>present</w:t>
            </w:r>
            <w:r>
              <w:rPr>
                <w:spacing w:val="-3"/>
                <w:sz w:val="18"/>
              </w:rPr>
              <w:t xml:space="preserve"> </w:t>
            </w:r>
            <w:r>
              <w:rPr>
                <w:sz w:val="18"/>
              </w:rPr>
              <w:t>on</w:t>
            </w:r>
            <w:r>
              <w:rPr>
                <w:spacing w:val="-4"/>
                <w:sz w:val="18"/>
              </w:rPr>
              <w:t xml:space="preserve"> </w:t>
            </w:r>
            <w:r>
              <w:rPr>
                <w:sz w:val="18"/>
              </w:rPr>
              <w:t>the</w:t>
            </w:r>
            <w:r>
              <w:rPr>
                <w:spacing w:val="-4"/>
                <w:sz w:val="18"/>
              </w:rPr>
              <w:t xml:space="preserve"> </w:t>
            </w:r>
            <w:r>
              <w:rPr>
                <w:sz w:val="18"/>
              </w:rPr>
              <w:t>site</w:t>
            </w:r>
            <w:r>
              <w:rPr>
                <w:spacing w:val="-4"/>
                <w:sz w:val="18"/>
              </w:rPr>
              <w:t xml:space="preserve"> </w:t>
            </w:r>
            <w:r>
              <w:rPr>
                <w:sz w:val="18"/>
              </w:rPr>
              <w:t>as</w:t>
            </w:r>
            <w:r>
              <w:rPr>
                <w:spacing w:val="-6"/>
                <w:sz w:val="18"/>
              </w:rPr>
              <w:t xml:space="preserve"> </w:t>
            </w:r>
            <w:r>
              <w:rPr>
                <w:sz w:val="18"/>
              </w:rPr>
              <w:t>per</w:t>
            </w:r>
          </w:p>
          <w:p w:rsidR="0007563B" w:rsidRDefault="00176812">
            <w:pPr>
              <w:pStyle w:val="TableParagraph"/>
              <w:spacing w:line="204" w:lineRule="exact"/>
              <w:ind w:left="129"/>
              <w:jc w:val="both"/>
              <w:rPr>
                <w:sz w:val="18"/>
              </w:rPr>
            </w:pPr>
            <w:proofErr w:type="gramStart"/>
            <w:r>
              <w:rPr>
                <w:sz w:val="18"/>
              </w:rPr>
              <w:t>site</w:t>
            </w:r>
            <w:proofErr w:type="gramEnd"/>
            <w:r>
              <w:rPr>
                <w:spacing w:val="-4"/>
                <w:sz w:val="18"/>
              </w:rPr>
              <w:t xml:space="preserve"> </w:t>
            </w:r>
            <w:r>
              <w:rPr>
                <w:sz w:val="18"/>
              </w:rPr>
              <w:t>survey</w:t>
            </w:r>
            <w:r>
              <w:rPr>
                <w:spacing w:val="-4"/>
                <w:sz w:val="18"/>
              </w:rPr>
              <w:t xml:space="preserve"> </w:t>
            </w:r>
            <w:r>
              <w:rPr>
                <w:sz w:val="18"/>
              </w:rPr>
              <w:t>will</w:t>
            </w:r>
            <w:r>
              <w:rPr>
                <w:spacing w:val="-1"/>
                <w:sz w:val="18"/>
              </w:rPr>
              <w:t xml:space="preserve"> </w:t>
            </w:r>
            <w:r>
              <w:rPr>
                <w:sz w:val="18"/>
              </w:rPr>
              <w:t>be</w:t>
            </w:r>
            <w:r>
              <w:rPr>
                <w:spacing w:val="-4"/>
                <w:sz w:val="18"/>
              </w:rPr>
              <w:t xml:space="preserve"> </w:t>
            </w:r>
            <w:r>
              <w:rPr>
                <w:sz w:val="18"/>
              </w:rPr>
              <w:t>considered</w:t>
            </w:r>
            <w:r>
              <w:rPr>
                <w:spacing w:val="-4"/>
                <w:sz w:val="18"/>
              </w:rPr>
              <w:t xml:space="preserve"> </w:t>
            </w:r>
            <w:r>
              <w:rPr>
                <w:sz w:val="18"/>
              </w:rPr>
              <w:t>in</w:t>
            </w:r>
            <w:r>
              <w:rPr>
                <w:spacing w:val="-1"/>
                <w:sz w:val="18"/>
              </w:rPr>
              <w:t xml:space="preserve"> </w:t>
            </w:r>
            <w:r>
              <w:rPr>
                <w:sz w:val="18"/>
              </w:rPr>
              <w:t>the</w:t>
            </w:r>
            <w:r>
              <w:rPr>
                <w:spacing w:val="-2"/>
                <w:sz w:val="18"/>
              </w:rPr>
              <w:t xml:space="preserve"> </w:t>
            </w:r>
            <w:r>
              <w:rPr>
                <w:sz w:val="18"/>
              </w:rPr>
              <w:t>Valuation.</w:t>
            </w:r>
          </w:p>
        </w:tc>
      </w:tr>
      <w:tr w:rsidR="0007563B">
        <w:trPr>
          <w:trHeight w:val="445"/>
        </w:trPr>
        <w:tc>
          <w:tcPr>
            <w:tcW w:w="559" w:type="dxa"/>
          </w:tcPr>
          <w:p w:rsidR="0007563B" w:rsidRDefault="00176812">
            <w:pPr>
              <w:pStyle w:val="TableParagraph"/>
              <w:spacing w:line="206" w:lineRule="exact"/>
              <w:ind w:left="172" w:right="86"/>
              <w:jc w:val="center"/>
              <w:rPr>
                <w:sz w:val="18"/>
              </w:rPr>
            </w:pPr>
            <w:r>
              <w:rPr>
                <w:sz w:val="18"/>
              </w:rPr>
              <w:t>27.</w:t>
            </w:r>
          </w:p>
        </w:tc>
        <w:tc>
          <w:tcPr>
            <w:tcW w:w="10773" w:type="dxa"/>
          </w:tcPr>
          <w:p w:rsidR="0007563B" w:rsidRDefault="00176812">
            <w:pPr>
              <w:pStyle w:val="TableParagraph"/>
              <w:spacing w:line="206" w:lineRule="exact"/>
              <w:ind w:left="105"/>
              <w:rPr>
                <w:sz w:val="18"/>
              </w:rPr>
            </w:pPr>
            <w:r>
              <w:rPr>
                <w:spacing w:val="-1"/>
                <w:sz w:val="18"/>
              </w:rPr>
              <w:t>Area</w:t>
            </w:r>
            <w:r>
              <w:rPr>
                <w:spacing w:val="24"/>
                <w:sz w:val="18"/>
              </w:rPr>
              <w:t xml:space="preserve"> </w:t>
            </w:r>
            <w:r>
              <w:rPr>
                <w:spacing w:val="-1"/>
                <w:sz w:val="18"/>
              </w:rPr>
              <w:t>of</w:t>
            </w:r>
            <w:r>
              <w:rPr>
                <w:spacing w:val="24"/>
                <w:sz w:val="18"/>
              </w:rPr>
              <w:t xml:space="preserve"> </w:t>
            </w:r>
            <w:r>
              <w:rPr>
                <w:spacing w:val="-1"/>
                <w:sz w:val="18"/>
              </w:rPr>
              <w:t>the</w:t>
            </w:r>
            <w:r>
              <w:rPr>
                <w:spacing w:val="24"/>
                <w:sz w:val="18"/>
              </w:rPr>
              <w:t xml:space="preserve"> </w:t>
            </w:r>
            <w:r>
              <w:rPr>
                <w:spacing w:val="-1"/>
                <w:sz w:val="18"/>
              </w:rPr>
              <w:t>large</w:t>
            </w:r>
            <w:r>
              <w:rPr>
                <w:spacing w:val="24"/>
                <w:sz w:val="18"/>
              </w:rPr>
              <w:t xml:space="preserve"> </w:t>
            </w:r>
            <w:r>
              <w:rPr>
                <w:spacing w:val="-1"/>
                <w:sz w:val="18"/>
              </w:rPr>
              <w:t>land</w:t>
            </w:r>
            <w:r>
              <w:rPr>
                <w:spacing w:val="22"/>
                <w:sz w:val="18"/>
              </w:rPr>
              <w:t xml:space="preserve"> </w:t>
            </w:r>
            <w:r>
              <w:rPr>
                <w:spacing w:val="-1"/>
                <w:sz w:val="18"/>
              </w:rPr>
              <w:t>parcels</w:t>
            </w:r>
            <w:r>
              <w:rPr>
                <w:spacing w:val="25"/>
                <w:sz w:val="18"/>
              </w:rPr>
              <w:t xml:space="preserve"> </w:t>
            </w:r>
            <w:r>
              <w:rPr>
                <w:spacing w:val="-1"/>
                <w:sz w:val="18"/>
              </w:rPr>
              <w:t>of</w:t>
            </w:r>
            <w:r>
              <w:rPr>
                <w:spacing w:val="22"/>
                <w:sz w:val="18"/>
              </w:rPr>
              <w:t xml:space="preserve"> </w:t>
            </w:r>
            <w:r>
              <w:rPr>
                <w:spacing w:val="-1"/>
                <w:sz w:val="18"/>
              </w:rPr>
              <w:t>more</w:t>
            </w:r>
            <w:r>
              <w:rPr>
                <w:spacing w:val="24"/>
                <w:sz w:val="18"/>
              </w:rPr>
              <w:t xml:space="preserve"> </w:t>
            </w:r>
            <w:r>
              <w:rPr>
                <w:spacing w:val="-1"/>
                <w:sz w:val="18"/>
              </w:rPr>
              <w:t>than</w:t>
            </w:r>
            <w:r>
              <w:rPr>
                <w:spacing w:val="24"/>
                <w:sz w:val="18"/>
              </w:rPr>
              <w:t xml:space="preserve"> </w:t>
            </w:r>
            <w:r>
              <w:rPr>
                <w:spacing w:val="-1"/>
                <w:sz w:val="18"/>
              </w:rPr>
              <w:t>2500</w:t>
            </w:r>
            <w:r>
              <w:rPr>
                <w:spacing w:val="23"/>
                <w:sz w:val="18"/>
              </w:rPr>
              <w:t xml:space="preserve"> </w:t>
            </w:r>
            <w:r>
              <w:rPr>
                <w:spacing w:val="-1"/>
                <w:sz w:val="18"/>
              </w:rPr>
              <w:t>sq.mtr</w:t>
            </w:r>
            <w:r>
              <w:rPr>
                <w:spacing w:val="24"/>
                <w:sz w:val="18"/>
              </w:rPr>
              <w:t xml:space="preserve"> </w:t>
            </w:r>
            <w:r>
              <w:rPr>
                <w:sz w:val="18"/>
              </w:rPr>
              <w:t>or</w:t>
            </w:r>
            <w:r>
              <w:rPr>
                <w:spacing w:val="24"/>
                <w:sz w:val="18"/>
              </w:rPr>
              <w:t xml:space="preserve"> </w:t>
            </w:r>
            <w:r>
              <w:rPr>
                <w:sz w:val="18"/>
              </w:rPr>
              <w:t>of</w:t>
            </w:r>
            <w:r>
              <w:rPr>
                <w:spacing w:val="24"/>
                <w:sz w:val="18"/>
              </w:rPr>
              <w:t xml:space="preserve"> </w:t>
            </w:r>
            <w:r>
              <w:rPr>
                <w:sz w:val="18"/>
              </w:rPr>
              <w:t>uneven</w:t>
            </w:r>
            <w:r>
              <w:rPr>
                <w:spacing w:val="22"/>
                <w:sz w:val="18"/>
              </w:rPr>
              <w:t xml:space="preserve"> </w:t>
            </w:r>
            <w:r>
              <w:rPr>
                <w:sz w:val="18"/>
              </w:rPr>
              <w:t>shape</w:t>
            </w:r>
            <w:r>
              <w:rPr>
                <w:spacing w:val="24"/>
                <w:sz w:val="18"/>
              </w:rPr>
              <w:t xml:space="preserve"> </w:t>
            </w:r>
            <w:r>
              <w:rPr>
                <w:sz w:val="18"/>
              </w:rPr>
              <w:t>in</w:t>
            </w:r>
            <w:r>
              <w:rPr>
                <w:spacing w:val="24"/>
                <w:sz w:val="18"/>
              </w:rPr>
              <w:t xml:space="preserve"> </w:t>
            </w:r>
            <w:r>
              <w:rPr>
                <w:sz w:val="18"/>
              </w:rPr>
              <w:t>which</w:t>
            </w:r>
            <w:r>
              <w:rPr>
                <w:spacing w:val="24"/>
                <w:sz w:val="18"/>
              </w:rPr>
              <w:t xml:space="preserve"> </w:t>
            </w:r>
            <w:r>
              <w:rPr>
                <w:sz w:val="18"/>
              </w:rPr>
              <w:t>there</w:t>
            </w:r>
            <w:r>
              <w:rPr>
                <w:spacing w:val="24"/>
                <w:sz w:val="18"/>
              </w:rPr>
              <w:t xml:space="preserve"> </w:t>
            </w:r>
            <w:r>
              <w:rPr>
                <w:sz w:val="18"/>
              </w:rPr>
              <w:t>can</w:t>
            </w:r>
            <w:r>
              <w:rPr>
                <w:spacing w:val="24"/>
                <w:sz w:val="18"/>
              </w:rPr>
              <w:t xml:space="preserve"> </w:t>
            </w:r>
            <w:r>
              <w:rPr>
                <w:sz w:val="18"/>
              </w:rPr>
              <w:t>be</w:t>
            </w:r>
            <w:r>
              <w:rPr>
                <w:spacing w:val="25"/>
                <w:sz w:val="18"/>
              </w:rPr>
              <w:t xml:space="preserve"> </w:t>
            </w:r>
            <w:r>
              <w:rPr>
                <w:sz w:val="18"/>
              </w:rPr>
              <w:t>practical</w:t>
            </w:r>
            <w:r>
              <w:rPr>
                <w:spacing w:val="22"/>
                <w:sz w:val="18"/>
              </w:rPr>
              <w:t xml:space="preserve"> </w:t>
            </w:r>
            <w:r>
              <w:rPr>
                <w:sz w:val="18"/>
              </w:rPr>
              <w:t>difficulty</w:t>
            </w:r>
            <w:r>
              <w:rPr>
                <w:spacing w:val="22"/>
                <w:sz w:val="18"/>
              </w:rPr>
              <w:t xml:space="preserve"> </w:t>
            </w:r>
            <w:r>
              <w:rPr>
                <w:sz w:val="18"/>
              </w:rPr>
              <w:t>in</w:t>
            </w:r>
            <w:r>
              <w:rPr>
                <w:spacing w:val="24"/>
                <w:sz w:val="18"/>
              </w:rPr>
              <w:t xml:space="preserve"> </w:t>
            </w:r>
            <w:proofErr w:type="spellStart"/>
            <w:r>
              <w:rPr>
                <w:sz w:val="18"/>
              </w:rPr>
              <w:t>samp</w:t>
            </w:r>
            <w:proofErr w:type="spellEnd"/>
            <w:r>
              <w:rPr>
                <w:spacing w:val="-32"/>
                <w:sz w:val="18"/>
              </w:rPr>
              <w:t xml:space="preserve"> </w:t>
            </w:r>
            <w:r>
              <w:rPr>
                <w:sz w:val="18"/>
              </w:rPr>
              <w:t>le</w:t>
            </w:r>
          </w:p>
          <w:p w:rsidR="0007563B" w:rsidRDefault="00176812">
            <w:pPr>
              <w:pStyle w:val="TableParagraph"/>
              <w:spacing w:before="16" w:line="204" w:lineRule="exact"/>
              <w:ind w:left="105"/>
              <w:rPr>
                <w:sz w:val="18"/>
              </w:rPr>
            </w:pPr>
            <w:proofErr w:type="gramStart"/>
            <w:r>
              <w:rPr>
                <w:sz w:val="18"/>
              </w:rPr>
              <w:t>measurement</w:t>
            </w:r>
            <w:proofErr w:type="gramEnd"/>
            <w:r>
              <w:rPr>
                <w:sz w:val="18"/>
              </w:rPr>
              <w:t>,</w:t>
            </w:r>
            <w:r>
              <w:rPr>
                <w:spacing w:val="-3"/>
                <w:sz w:val="18"/>
              </w:rPr>
              <w:t xml:space="preserve"> </w:t>
            </w:r>
            <w:r>
              <w:rPr>
                <w:sz w:val="18"/>
              </w:rPr>
              <w:t>is</w:t>
            </w:r>
            <w:r>
              <w:rPr>
                <w:spacing w:val="-1"/>
                <w:sz w:val="18"/>
              </w:rPr>
              <w:t xml:space="preserve"> </w:t>
            </w:r>
            <w:r>
              <w:rPr>
                <w:sz w:val="18"/>
              </w:rPr>
              <w:t>taken</w:t>
            </w:r>
            <w:r>
              <w:rPr>
                <w:spacing w:val="-4"/>
                <w:sz w:val="18"/>
              </w:rPr>
              <w:t xml:space="preserve"> </w:t>
            </w:r>
            <w:r>
              <w:rPr>
                <w:sz w:val="18"/>
              </w:rPr>
              <w:t>as</w:t>
            </w:r>
            <w:r>
              <w:rPr>
                <w:spacing w:val="-3"/>
                <w:sz w:val="18"/>
              </w:rPr>
              <w:t xml:space="preserve"> </w:t>
            </w:r>
            <w:r>
              <w:rPr>
                <w:sz w:val="18"/>
              </w:rPr>
              <w:t>per</w:t>
            </w:r>
            <w:r>
              <w:rPr>
                <w:spacing w:val="-4"/>
                <w:sz w:val="18"/>
              </w:rPr>
              <w:t xml:space="preserve"> </w:t>
            </w:r>
            <w:r>
              <w:rPr>
                <w:sz w:val="18"/>
              </w:rPr>
              <w:t>property</w:t>
            </w:r>
            <w:r>
              <w:rPr>
                <w:spacing w:val="-4"/>
                <w:sz w:val="18"/>
              </w:rPr>
              <w:t xml:space="preserve"> </w:t>
            </w:r>
            <w:r>
              <w:rPr>
                <w:sz w:val="18"/>
              </w:rPr>
              <w:t>documents</w:t>
            </w:r>
            <w:r>
              <w:rPr>
                <w:spacing w:val="-1"/>
                <w:sz w:val="18"/>
              </w:rPr>
              <w:t xml:space="preserve"> </w:t>
            </w:r>
            <w:r>
              <w:rPr>
                <w:sz w:val="18"/>
              </w:rPr>
              <w:t>which</w:t>
            </w:r>
            <w:r>
              <w:rPr>
                <w:spacing w:val="-2"/>
                <w:sz w:val="18"/>
              </w:rPr>
              <w:t xml:space="preserve"> </w:t>
            </w:r>
            <w:r>
              <w:rPr>
                <w:sz w:val="18"/>
              </w:rPr>
              <w:t>has</w:t>
            </w:r>
            <w:r>
              <w:rPr>
                <w:spacing w:val="-4"/>
                <w:sz w:val="18"/>
              </w:rPr>
              <w:t xml:space="preserve"> </w:t>
            </w:r>
            <w:r>
              <w:rPr>
                <w:sz w:val="18"/>
              </w:rPr>
              <w:t>been</w:t>
            </w:r>
            <w:r>
              <w:rPr>
                <w:spacing w:val="-2"/>
                <w:sz w:val="18"/>
              </w:rPr>
              <w:t xml:space="preserve"> </w:t>
            </w:r>
            <w:r>
              <w:rPr>
                <w:sz w:val="18"/>
              </w:rPr>
              <w:t>relied</w:t>
            </w:r>
            <w:r>
              <w:rPr>
                <w:spacing w:val="-3"/>
                <w:sz w:val="18"/>
              </w:rPr>
              <w:t xml:space="preserve"> </w:t>
            </w:r>
            <w:r>
              <w:rPr>
                <w:sz w:val="18"/>
              </w:rPr>
              <w:t>upon</w:t>
            </w:r>
            <w:r>
              <w:rPr>
                <w:spacing w:val="-4"/>
                <w:sz w:val="18"/>
              </w:rPr>
              <w:t xml:space="preserve"> </w:t>
            </w:r>
            <w:r>
              <w:rPr>
                <w:sz w:val="18"/>
              </w:rPr>
              <w:t>unless</w:t>
            </w:r>
            <w:r>
              <w:rPr>
                <w:spacing w:val="-1"/>
                <w:sz w:val="18"/>
              </w:rPr>
              <w:t xml:space="preserve"> </w:t>
            </w:r>
            <w:r>
              <w:rPr>
                <w:sz w:val="18"/>
              </w:rPr>
              <w:t>otherwise</w:t>
            </w:r>
            <w:r>
              <w:rPr>
                <w:spacing w:val="-2"/>
                <w:sz w:val="18"/>
              </w:rPr>
              <w:t xml:space="preserve"> </w:t>
            </w:r>
            <w:r>
              <w:rPr>
                <w:sz w:val="18"/>
              </w:rPr>
              <w:t>stated.</w:t>
            </w:r>
          </w:p>
        </w:tc>
      </w:tr>
      <w:tr w:rsidR="0007563B">
        <w:trPr>
          <w:trHeight w:val="222"/>
        </w:trPr>
        <w:tc>
          <w:tcPr>
            <w:tcW w:w="559" w:type="dxa"/>
          </w:tcPr>
          <w:p w:rsidR="0007563B" w:rsidRDefault="00176812">
            <w:pPr>
              <w:pStyle w:val="TableParagraph"/>
              <w:spacing w:line="203" w:lineRule="exact"/>
              <w:ind w:left="172" w:right="86"/>
              <w:jc w:val="center"/>
              <w:rPr>
                <w:sz w:val="18"/>
              </w:rPr>
            </w:pPr>
            <w:r>
              <w:rPr>
                <w:sz w:val="18"/>
              </w:rPr>
              <w:t>28.</w:t>
            </w:r>
          </w:p>
        </w:tc>
        <w:tc>
          <w:tcPr>
            <w:tcW w:w="10773" w:type="dxa"/>
          </w:tcPr>
          <w:p w:rsidR="0007563B" w:rsidRDefault="00176812">
            <w:pPr>
              <w:pStyle w:val="TableParagraph"/>
              <w:spacing w:line="203" w:lineRule="exact"/>
              <w:ind w:left="105"/>
              <w:rPr>
                <w:sz w:val="18"/>
              </w:rPr>
            </w:pPr>
            <w:r>
              <w:rPr>
                <w:sz w:val="18"/>
              </w:rPr>
              <w:t>Drawing</w:t>
            </w:r>
            <w:r>
              <w:rPr>
                <w:spacing w:val="-3"/>
                <w:sz w:val="18"/>
              </w:rPr>
              <w:t xml:space="preserve"> </w:t>
            </w:r>
            <w:r>
              <w:rPr>
                <w:sz w:val="18"/>
              </w:rPr>
              <w:t>Map,</w:t>
            </w:r>
            <w:r>
              <w:rPr>
                <w:spacing w:val="-2"/>
                <w:sz w:val="18"/>
              </w:rPr>
              <w:t xml:space="preserve"> </w:t>
            </w:r>
            <w:r>
              <w:rPr>
                <w:sz w:val="18"/>
              </w:rPr>
              <w:t>design</w:t>
            </w:r>
            <w:r>
              <w:rPr>
                <w:spacing w:val="-3"/>
                <w:sz w:val="18"/>
              </w:rPr>
              <w:t xml:space="preserve"> </w:t>
            </w:r>
            <w:r>
              <w:rPr>
                <w:sz w:val="18"/>
              </w:rPr>
              <w:t>&amp;</w:t>
            </w:r>
            <w:r>
              <w:rPr>
                <w:spacing w:val="-3"/>
                <w:sz w:val="18"/>
              </w:rPr>
              <w:t xml:space="preserve"> </w:t>
            </w:r>
            <w:r>
              <w:rPr>
                <w:sz w:val="18"/>
              </w:rPr>
              <w:t>detailed</w:t>
            </w:r>
            <w:r>
              <w:rPr>
                <w:spacing w:val="-2"/>
                <w:sz w:val="18"/>
              </w:rPr>
              <w:t xml:space="preserve"> </w:t>
            </w:r>
            <w:r>
              <w:rPr>
                <w:sz w:val="18"/>
              </w:rPr>
              <w:t>estimation</w:t>
            </w:r>
            <w:r>
              <w:rPr>
                <w:spacing w:val="-2"/>
                <w:sz w:val="18"/>
              </w:rPr>
              <w:t xml:space="preserve"> </w:t>
            </w:r>
            <w:r>
              <w:rPr>
                <w:sz w:val="18"/>
              </w:rPr>
              <w:t>of</w:t>
            </w:r>
            <w:r>
              <w:rPr>
                <w:spacing w:val="-3"/>
                <w:sz w:val="18"/>
              </w:rPr>
              <w:t xml:space="preserve"> </w:t>
            </w:r>
            <w:r>
              <w:rPr>
                <w:sz w:val="18"/>
              </w:rPr>
              <w:t>the</w:t>
            </w:r>
            <w:r>
              <w:rPr>
                <w:spacing w:val="-4"/>
                <w:sz w:val="18"/>
              </w:rPr>
              <w:t xml:space="preserve"> </w:t>
            </w:r>
            <w:r>
              <w:rPr>
                <w:sz w:val="18"/>
              </w:rPr>
              <w:t>property/</w:t>
            </w:r>
            <w:r>
              <w:rPr>
                <w:spacing w:val="-2"/>
                <w:sz w:val="18"/>
              </w:rPr>
              <w:t xml:space="preserve"> </w:t>
            </w:r>
            <w:r>
              <w:rPr>
                <w:sz w:val="18"/>
              </w:rPr>
              <w:t>building</w:t>
            </w:r>
            <w:r>
              <w:rPr>
                <w:spacing w:val="-4"/>
                <w:sz w:val="18"/>
              </w:rPr>
              <w:t xml:space="preserve"> </w:t>
            </w:r>
            <w:r>
              <w:rPr>
                <w:sz w:val="18"/>
              </w:rPr>
              <w:t>is</w:t>
            </w:r>
            <w:r>
              <w:rPr>
                <w:spacing w:val="-3"/>
                <w:sz w:val="18"/>
              </w:rPr>
              <w:t xml:space="preserve"> </w:t>
            </w:r>
            <w:r>
              <w:rPr>
                <w:sz w:val="18"/>
              </w:rPr>
              <w:t>out</w:t>
            </w:r>
            <w:r>
              <w:rPr>
                <w:spacing w:val="-2"/>
                <w:sz w:val="18"/>
              </w:rPr>
              <w:t xml:space="preserve"> </w:t>
            </w:r>
            <w:r>
              <w:rPr>
                <w:sz w:val="18"/>
              </w:rPr>
              <w:t>of</w:t>
            </w:r>
            <w:r>
              <w:rPr>
                <w:spacing w:val="-2"/>
                <w:sz w:val="18"/>
              </w:rPr>
              <w:t xml:space="preserve"> </w:t>
            </w:r>
            <w:r>
              <w:rPr>
                <w:sz w:val="18"/>
              </w:rPr>
              <w:t>scope</w:t>
            </w:r>
            <w:r>
              <w:rPr>
                <w:spacing w:val="-2"/>
                <w:sz w:val="18"/>
              </w:rPr>
              <w:t xml:space="preserve"> </w:t>
            </w:r>
            <w:r>
              <w:rPr>
                <w:sz w:val="18"/>
              </w:rPr>
              <w:t>of</w:t>
            </w:r>
            <w:r>
              <w:rPr>
                <w:spacing w:val="-4"/>
                <w:sz w:val="18"/>
              </w:rPr>
              <w:t xml:space="preserve"> </w:t>
            </w:r>
            <w:r>
              <w:rPr>
                <w:sz w:val="18"/>
              </w:rPr>
              <w:t>the</w:t>
            </w:r>
            <w:r>
              <w:rPr>
                <w:spacing w:val="-2"/>
                <w:sz w:val="18"/>
              </w:rPr>
              <w:t xml:space="preserve"> </w:t>
            </w:r>
            <w:r>
              <w:rPr>
                <w:sz w:val="18"/>
              </w:rPr>
              <w:t>Valuation</w:t>
            </w:r>
            <w:r>
              <w:rPr>
                <w:spacing w:val="-4"/>
                <w:sz w:val="18"/>
              </w:rPr>
              <w:t xml:space="preserve"> </w:t>
            </w:r>
            <w:r>
              <w:rPr>
                <w:sz w:val="18"/>
              </w:rPr>
              <w:t>services.</w:t>
            </w:r>
          </w:p>
        </w:tc>
      </w:tr>
      <w:tr w:rsidR="0007563B">
        <w:trPr>
          <w:trHeight w:val="669"/>
        </w:trPr>
        <w:tc>
          <w:tcPr>
            <w:tcW w:w="559" w:type="dxa"/>
          </w:tcPr>
          <w:p w:rsidR="0007563B" w:rsidRDefault="00176812">
            <w:pPr>
              <w:pStyle w:val="TableParagraph"/>
              <w:spacing w:line="206" w:lineRule="exact"/>
              <w:ind w:left="172" w:right="86"/>
              <w:jc w:val="center"/>
              <w:rPr>
                <w:sz w:val="18"/>
              </w:rPr>
            </w:pPr>
            <w:r>
              <w:rPr>
                <w:sz w:val="18"/>
              </w:rPr>
              <w:t>29.</w:t>
            </w:r>
          </w:p>
        </w:tc>
        <w:tc>
          <w:tcPr>
            <w:tcW w:w="10773" w:type="dxa"/>
          </w:tcPr>
          <w:p w:rsidR="0007563B" w:rsidRDefault="00176812">
            <w:pPr>
              <w:pStyle w:val="TableParagraph"/>
              <w:spacing w:line="206" w:lineRule="exact"/>
              <w:ind w:left="129"/>
              <w:rPr>
                <w:sz w:val="18"/>
              </w:rPr>
            </w:pPr>
            <w:r>
              <w:rPr>
                <w:spacing w:val="-1"/>
                <w:sz w:val="18"/>
              </w:rPr>
              <w:t>Valuation</w:t>
            </w:r>
            <w:r>
              <w:rPr>
                <w:spacing w:val="-12"/>
                <w:sz w:val="18"/>
              </w:rPr>
              <w:t xml:space="preserve"> </w:t>
            </w:r>
            <w:r>
              <w:rPr>
                <w:spacing w:val="-1"/>
                <w:sz w:val="18"/>
              </w:rPr>
              <w:t>is</w:t>
            </w:r>
            <w:r>
              <w:rPr>
                <w:spacing w:val="-11"/>
                <w:sz w:val="18"/>
              </w:rPr>
              <w:t xml:space="preserve"> </w:t>
            </w:r>
            <w:r>
              <w:rPr>
                <w:spacing w:val="-1"/>
                <w:sz w:val="18"/>
              </w:rPr>
              <w:t>a</w:t>
            </w:r>
            <w:r>
              <w:rPr>
                <w:spacing w:val="-12"/>
                <w:sz w:val="18"/>
              </w:rPr>
              <w:t xml:space="preserve"> </w:t>
            </w:r>
            <w:r>
              <w:rPr>
                <w:spacing w:val="-1"/>
                <w:sz w:val="18"/>
              </w:rPr>
              <w:t>subjective</w:t>
            </w:r>
            <w:r>
              <w:rPr>
                <w:spacing w:val="-9"/>
                <w:sz w:val="18"/>
              </w:rPr>
              <w:t xml:space="preserve"> </w:t>
            </w:r>
            <w:r>
              <w:rPr>
                <w:spacing w:val="-1"/>
                <w:sz w:val="18"/>
              </w:rPr>
              <w:t>field</w:t>
            </w:r>
            <w:r>
              <w:rPr>
                <w:spacing w:val="-12"/>
                <w:sz w:val="18"/>
              </w:rPr>
              <w:t xml:space="preserve"> </w:t>
            </w:r>
            <w:r>
              <w:rPr>
                <w:spacing w:val="-1"/>
                <w:sz w:val="18"/>
              </w:rPr>
              <w:t>and</w:t>
            </w:r>
            <w:r>
              <w:rPr>
                <w:spacing w:val="-9"/>
                <w:sz w:val="18"/>
              </w:rPr>
              <w:t xml:space="preserve"> </w:t>
            </w:r>
            <w:r>
              <w:rPr>
                <w:spacing w:val="-1"/>
                <w:sz w:val="18"/>
              </w:rPr>
              <w:t>opinion</w:t>
            </w:r>
            <w:r>
              <w:rPr>
                <w:spacing w:val="-12"/>
                <w:sz w:val="18"/>
              </w:rPr>
              <w:t xml:space="preserve"> </w:t>
            </w:r>
            <w:r>
              <w:rPr>
                <w:spacing w:val="-1"/>
                <w:sz w:val="18"/>
              </w:rPr>
              <w:t>may</w:t>
            </w:r>
            <w:r>
              <w:rPr>
                <w:spacing w:val="-11"/>
                <w:sz w:val="18"/>
              </w:rPr>
              <w:t xml:space="preserve"> </w:t>
            </w:r>
            <w:r>
              <w:rPr>
                <w:sz w:val="18"/>
              </w:rPr>
              <w:t>differ</w:t>
            </w:r>
            <w:r>
              <w:rPr>
                <w:spacing w:val="-10"/>
                <w:sz w:val="18"/>
              </w:rPr>
              <w:t xml:space="preserve"> </w:t>
            </w:r>
            <w:r>
              <w:rPr>
                <w:sz w:val="18"/>
              </w:rPr>
              <w:t>from</w:t>
            </w:r>
            <w:r>
              <w:rPr>
                <w:spacing w:val="-11"/>
                <w:sz w:val="18"/>
              </w:rPr>
              <w:t xml:space="preserve"> </w:t>
            </w:r>
            <w:r>
              <w:rPr>
                <w:sz w:val="18"/>
              </w:rPr>
              <w:t>consultant</w:t>
            </w:r>
            <w:r>
              <w:rPr>
                <w:spacing w:val="-9"/>
                <w:sz w:val="18"/>
              </w:rPr>
              <w:t xml:space="preserve"> </w:t>
            </w:r>
            <w:r>
              <w:rPr>
                <w:sz w:val="18"/>
              </w:rPr>
              <w:t>to</w:t>
            </w:r>
            <w:r>
              <w:rPr>
                <w:spacing w:val="-9"/>
                <w:sz w:val="18"/>
              </w:rPr>
              <w:t xml:space="preserve"> </w:t>
            </w:r>
            <w:r>
              <w:rPr>
                <w:sz w:val="18"/>
              </w:rPr>
              <w:t>consultant.</w:t>
            </w:r>
            <w:r>
              <w:rPr>
                <w:spacing w:val="-9"/>
                <w:sz w:val="18"/>
              </w:rPr>
              <w:t xml:space="preserve"> </w:t>
            </w:r>
            <w:r>
              <w:rPr>
                <w:sz w:val="18"/>
              </w:rPr>
              <w:t>To</w:t>
            </w:r>
            <w:r>
              <w:rPr>
                <w:spacing w:val="-12"/>
                <w:sz w:val="18"/>
              </w:rPr>
              <w:t xml:space="preserve"> </w:t>
            </w:r>
            <w:r>
              <w:rPr>
                <w:sz w:val="18"/>
              </w:rPr>
              <w:t>check</w:t>
            </w:r>
            <w:r>
              <w:rPr>
                <w:spacing w:val="-11"/>
                <w:sz w:val="18"/>
              </w:rPr>
              <w:t xml:space="preserve"> </w:t>
            </w:r>
            <w:r>
              <w:rPr>
                <w:sz w:val="18"/>
              </w:rPr>
              <w:t>the</w:t>
            </w:r>
            <w:r>
              <w:rPr>
                <w:spacing w:val="-9"/>
                <w:sz w:val="18"/>
              </w:rPr>
              <w:t xml:space="preserve"> </w:t>
            </w:r>
            <w:r>
              <w:rPr>
                <w:sz w:val="18"/>
              </w:rPr>
              <w:t>right</w:t>
            </w:r>
            <w:r>
              <w:rPr>
                <w:spacing w:val="-12"/>
                <w:sz w:val="18"/>
              </w:rPr>
              <w:t xml:space="preserve"> </w:t>
            </w:r>
            <w:r>
              <w:rPr>
                <w:sz w:val="18"/>
              </w:rPr>
              <w:t>opinion,</w:t>
            </w:r>
            <w:r>
              <w:rPr>
                <w:spacing w:val="-9"/>
                <w:sz w:val="18"/>
              </w:rPr>
              <w:t xml:space="preserve"> </w:t>
            </w:r>
            <w:r>
              <w:rPr>
                <w:sz w:val="18"/>
              </w:rPr>
              <w:t>it</w:t>
            </w:r>
            <w:r>
              <w:rPr>
                <w:spacing w:val="-12"/>
                <w:sz w:val="18"/>
              </w:rPr>
              <w:t xml:space="preserve"> </w:t>
            </w:r>
            <w:r>
              <w:rPr>
                <w:sz w:val="18"/>
              </w:rPr>
              <w:t>is</w:t>
            </w:r>
            <w:r>
              <w:rPr>
                <w:spacing w:val="-11"/>
                <w:sz w:val="18"/>
              </w:rPr>
              <w:t xml:space="preserve"> </w:t>
            </w:r>
            <w:r>
              <w:rPr>
                <w:sz w:val="18"/>
              </w:rPr>
              <w:t>important</w:t>
            </w:r>
            <w:r>
              <w:rPr>
                <w:spacing w:val="-12"/>
                <w:sz w:val="18"/>
              </w:rPr>
              <w:t xml:space="preserve"> </w:t>
            </w:r>
            <w:r>
              <w:rPr>
                <w:sz w:val="18"/>
              </w:rPr>
              <w:t>to</w:t>
            </w:r>
            <w:r>
              <w:rPr>
                <w:spacing w:val="-9"/>
                <w:sz w:val="18"/>
              </w:rPr>
              <w:t xml:space="preserve"> </w:t>
            </w:r>
            <w:r>
              <w:rPr>
                <w:sz w:val="18"/>
              </w:rPr>
              <w:t>evaluate</w:t>
            </w:r>
          </w:p>
          <w:p w:rsidR="0007563B" w:rsidRDefault="00176812">
            <w:pPr>
              <w:pStyle w:val="TableParagraph"/>
              <w:spacing w:before="3" w:line="220" w:lineRule="atLeast"/>
              <w:ind w:left="129"/>
              <w:rPr>
                <w:sz w:val="18"/>
              </w:rPr>
            </w:pPr>
            <w:proofErr w:type="gramStart"/>
            <w:r>
              <w:rPr>
                <w:sz w:val="18"/>
              </w:rPr>
              <w:t>the</w:t>
            </w:r>
            <w:proofErr w:type="gramEnd"/>
            <w:r>
              <w:rPr>
                <w:spacing w:val="8"/>
                <w:sz w:val="18"/>
              </w:rPr>
              <w:t xml:space="preserve"> </w:t>
            </w:r>
            <w:r>
              <w:rPr>
                <w:sz w:val="18"/>
              </w:rPr>
              <w:t>methodology</w:t>
            </w:r>
            <w:r>
              <w:rPr>
                <w:spacing w:val="9"/>
                <w:sz w:val="18"/>
              </w:rPr>
              <w:t xml:space="preserve"> </w:t>
            </w:r>
            <w:r>
              <w:rPr>
                <w:sz w:val="18"/>
              </w:rPr>
              <w:t>adopted</w:t>
            </w:r>
            <w:r>
              <w:rPr>
                <w:spacing w:val="10"/>
                <w:sz w:val="18"/>
              </w:rPr>
              <w:t xml:space="preserve"> </w:t>
            </w:r>
            <w:r>
              <w:rPr>
                <w:sz w:val="18"/>
              </w:rPr>
              <w:t>and</w:t>
            </w:r>
            <w:r>
              <w:rPr>
                <w:spacing w:val="8"/>
                <w:sz w:val="18"/>
              </w:rPr>
              <w:t xml:space="preserve"> </w:t>
            </w:r>
            <w:r>
              <w:rPr>
                <w:sz w:val="18"/>
              </w:rPr>
              <w:t>various</w:t>
            </w:r>
            <w:r>
              <w:rPr>
                <w:spacing w:val="12"/>
                <w:sz w:val="18"/>
              </w:rPr>
              <w:t xml:space="preserve"> </w:t>
            </w:r>
            <w:r>
              <w:rPr>
                <w:sz w:val="18"/>
              </w:rPr>
              <w:t>data</w:t>
            </w:r>
            <w:r>
              <w:rPr>
                <w:spacing w:val="8"/>
                <w:sz w:val="18"/>
              </w:rPr>
              <w:t xml:space="preserve"> </w:t>
            </w:r>
            <w:r>
              <w:rPr>
                <w:sz w:val="18"/>
              </w:rPr>
              <w:t>point/</w:t>
            </w:r>
            <w:r>
              <w:rPr>
                <w:spacing w:val="10"/>
                <w:sz w:val="18"/>
              </w:rPr>
              <w:t xml:space="preserve"> </w:t>
            </w:r>
            <w:r>
              <w:rPr>
                <w:sz w:val="18"/>
              </w:rPr>
              <w:t>information/</w:t>
            </w:r>
            <w:r>
              <w:rPr>
                <w:spacing w:val="10"/>
                <w:sz w:val="18"/>
              </w:rPr>
              <w:t xml:space="preserve"> </w:t>
            </w:r>
            <w:r>
              <w:rPr>
                <w:sz w:val="18"/>
              </w:rPr>
              <w:t>factors/</w:t>
            </w:r>
            <w:r>
              <w:rPr>
                <w:spacing w:val="9"/>
                <w:sz w:val="18"/>
              </w:rPr>
              <w:t xml:space="preserve"> </w:t>
            </w:r>
            <w:r>
              <w:rPr>
                <w:sz w:val="18"/>
              </w:rPr>
              <w:t>assumption</w:t>
            </w:r>
            <w:r>
              <w:rPr>
                <w:spacing w:val="8"/>
                <w:sz w:val="18"/>
              </w:rPr>
              <w:t xml:space="preserve"> </w:t>
            </w:r>
            <w:r>
              <w:rPr>
                <w:sz w:val="18"/>
              </w:rPr>
              <w:t>considered</w:t>
            </w:r>
            <w:r>
              <w:rPr>
                <w:spacing w:val="8"/>
                <w:sz w:val="18"/>
              </w:rPr>
              <w:t xml:space="preserve"> </w:t>
            </w:r>
            <w:r>
              <w:rPr>
                <w:sz w:val="18"/>
              </w:rPr>
              <w:t>by</w:t>
            </w:r>
            <w:r>
              <w:rPr>
                <w:spacing w:val="9"/>
                <w:sz w:val="18"/>
              </w:rPr>
              <w:t xml:space="preserve"> </w:t>
            </w:r>
            <w:r>
              <w:rPr>
                <w:sz w:val="18"/>
              </w:rPr>
              <w:t>the</w:t>
            </w:r>
            <w:r>
              <w:rPr>
                <w:spacing w:val="9"/>
                <w:sz w:val="18"/>
              </w:rPr>
              <w:t xml:space="preserve"> </w:t>
            </w:r>
            <w:r>
              <w:rPr>
                <w:sz w:val="18"/>
              </w:rPr>
              <w:t>consultant</w:t>
            </w:r>
            <w:r>
              <w:rPr>
                <w:spacing w:val="10"/>
                <w:sz w:val="18"/>
              </w:rPr>
              <w:t xml:space="preserve"> </w:t>
            </w:r>
            <w:r>
              <w:rPr>
                <w:sz w:val="18"/>
              </w:rPr>
              <w:t>which</w:t>
            </w:r>
            <w:r>
              <w:rPr>
                <w:spacing w:val="8"/>
                <w:sz w:val="18"/>
              </w:rPr>
              <w:t xml:space="preserve"> </w:t>
            </w:r>
            <w:r>
              <w:rPr>
                <w:sz w:val="18"/>
              </w:rPr>
              <w:t>became</w:t>
            </w:r>
            <w:r>
              <w:rPr>
                <w:spacing w:val="8"/>
                <w:sz w:val="18"/>
              </w:rPr>
              <w:t xml:space="preserve"> </w:t>
            </w:r>
            <w:r>
              <w:rPr>
                <w:sz w:val="18"/>
              </w:rPr>
              <w:t>the</w:t>
            </w:r>
            <w:r>
              <w:rPr>
                <w:spacing w:val="-47"/>
                <w:sz w:val="18"/>
              </w:rPr>
              <w:t xml:space="preserve"> </w:t>
            </w:r>
            <w:r>
              <w:rPr>
                <w:sz w:val="18"/>
              </w:rPr>
              <w:t>basis for the</w:t>
            </w:r>
            <w:r>
              <w:rPr>
                <w:spacing w:val="-2"/>
                <w:sz w:val="18"/>
              </w:rPr>
              <w:t xml:space="preserve"> </w:t>
            </w:r>
            <w:r>
              <w:rPr>
                <w:sz w:val="18"/>
              </w:rPr>
              <w:t>Valuation report before reaching</w:t>
            </w:r>
            <w:r>
              <w:rPr>
                <w:spacing w:val="-2"/>
                <w:sz w:val="18"/>
              </w:rPr>
              <w:t xml:space="preserve"> </w:t>
            </w:r>
            <w:r>
              <w:rPr>
                <w:sz w:val="18"/>
              </w:rPr>
              <w:t>to</w:t>
            </w:r>
            <w:r>
              <w:rPr>
                <w:spacing w:val="-2"/>
                <w:sz w:val="18"/>
              </w:rPr>
              <w:t xml:space="preserve"> </w:t>
            </w:r>
            <w:r>
              <w:rPr>
                <w:sz w:val="18"/>
              </w:rPr>
              <w:t>any</w:t>
            </w:r>
            <w:r>
              <w:rPr>
                <w:spacing w:val="-2"/>
                <w:sz w:val="18"/>
              </w:rPr>
              <w:t xml:space="preserve"> </w:t>
            </w:r>
            <w:r>
              <w:rPr>
                <w:sz w:val="18"/>
              </w:rPr>
              <w:t>conclusion.</w:t>
            </w:r>
          </w:p>
        </w:tc>
      </w:tr>
      <w:tr w:rsidR="0007563B">
        <w:trPr>
          <w:trHeight w:val="448"/>
        </w:trPr>
        <w:tc>
          <w:tcPr>
            <w:tcW w:w="559" w:type="dxa"/>
          </w:tcPr>
          <w:p w:rsidR="0007563B" w:rsidRDefault="00176812">
            <w:pPr>
              <w:pStyle w:val="TableParagraph"/>
              <w:spacing w:before="1"/>
              <w:ind w:left="172" w:right="86"/>
              <w:jc w:val="center"/>
              <w:rPr>
                <w:sz w:val="18"/>
              </w:rPr>
            </w:pPr>
            <w:r>
              <w:rPr>
                <w:sz w:val="18"/>
              </w:rPr>
              <w:t>30.</w:t>
            </w:r>
          </w:p>
        </w:tc>
        <w:tc>
          <w:tcPr>
            <w:tcW w:w="10773" w:type="dxa"/>
          </w:tcPr>
          <w:p w:rsidR="0007563B" w:rsidRDefault="00176812">
            <w:pPr>
              <w:pStyle w:val="TableParagraph"/>
              <w:spacing w:before="1"/>
              <w:ind w:left="105"/>
              <w:rPr>
                <w:sz w:val="18"/>
              </w:rPr>
            </w:pPr>
            <w:r>
              <w:rPr>
                <w:sz w:val="18"/>
              </w:rPr>
              <w:t>Although</w:t>
            </w:r>
            <w:r>
              <w:rPr>
                <w:spacing w:val="-2"/>
                <w:sz w:val="18"/>
              </w:rPr>
              <w:t xml:space="preserve"> </w:t>
            </w:r>
            <w:r>
              <w:rPr>
                <w:sz w:val="18"/>
              </w:rPr>
              <w:t>every</w:t>
            </w:r>
            <w:r>
              <w:rPr>
                <w:spacing w:val="-3"/>
                <w:sz w:val="18"/>
              </w:rPr>
              <w:t xml:space="preserve"> </w:t>
            </w:r>
            <w:r>
              <w:rPr>
                <w:sz w:val="18"/>
              </w:rPr>
              <w:t>scientific</w:t>
            </w:r>
            <w:r>
              <w:rPr>
                <w:spacing w:val="-2"/>
                <w:sz w:val="18"/>
              </w:rPr>
              <w:t xml:space="preserve"> </w:t>
            </w:r>
            <w:r>
              <w:rPr>
                <w:sz w:val="18"/>
              </w:rPr>
              <w:t>method</w:t>
            </w:r>
            <w:r>
              <w:rPr>
                <w:spacing w:val="-1"/>
                <w:sz w:val="18"/>
              </w:rPr>
              <w:t xml:space="preserve"> </w:t>
            </w:r>
            <w:r>
              <w:rPr>
                <w:sz w:val="18"/>
              </w:rPr>
              <w:t>has been</w:t>
            </w:r>
            <w:r>
              <w:rPr>
                <w:spacing w:val="-2"/>
                <w:sz w:val="18"/>
              </w:rPr>
              <w:t xml:space="preserve"> </w:t>
            </w:r>
            <w:r>
              <w:rPr>
                <w:sz w:val="18"/>
              </w:rPr>
              <w:t>employed</w:t>
            </w:r>
            <w:r>
              <w:rPr>
                <w:spacing w:val="-1"/>
                <w:sz w:val="18"/>
              </w:rPr>
              <w:t xml:space="preserve"> </w:t>
            </w:r>
            <w:r>
              <w:rPr>
                <w:sz w:val="18"/>
              </w:rPr>
              <w:t>in</w:t>
            </w:r>
            <w:r>
              <w:rPr>
                <w:spacing w:val="-1"/>
                <w:sz w:val="18"/>
              </w:rPr>
              <w:t xml:space="preserve"> </w:t>
            </w:r>
            <w:r>
              <w:rPr>
                <w:sz w:val="18"/>
              </w:rPr>
              <w:t>systematically</w:t>
            </w:r>
            <w:r>
              <w:rPr>
                <w:spacing w:val="-3"/>
                <w:sz w:val="18"/>
              </w:rPr>
              <w:t xml:space="preserve"> </w:t>
            </w:r>
            <w:r>
              <w:rPr>
                <w:sz w:val="18"/>
              </w:rPr>
              <w:t>arriving</w:t>
            </w:r>
            <w:r>
              <w:rPr>
                <w:spacing w:val="-1"/>
                <w:sz w:val="18"/>
              </w:rPr>
              <w:t xml:space="preserve"> </w:t>
            </w:r>
            <w:r>
              <w:rPr>
                <w:sz w:val="18"/>
              </w:rPr>
              <w:t>at</w:t>
            </w:r>
            <w:r>
              <w:rPr>
                <w:spacing w:val="-1"/>
                <w:sz w:val="18"/>
              </w:rPr>
              <w:t xml:space="preserve"> </w:t>
            </w:r>
            <w:r>
              <w:rPr>
                <w:sz w:val="18"/>
              </w:rPr>
              <w:t>the</w:t>
            </w:r>
            <w:r>
              <w:rPr>
                <w:spacing w:val="-2"/>
                <w:sz w:val="18"/>
              </w:rPr>
              <w:t xml:space="preserve"> </w:t>
            </w:r>
            <w:r>
              <w:rPr>
                <w:sz w:val="18"/>
              </w:rPr>
              <w:t>value,</w:t>
            </w:r>
            <w:r>
              <w:rPr>
                <w:spacing w:val="-1"/>
                <w:sz w:val="18"/>
              </w:rPr>
              <w:t xml:space="preserve"> </w:t>
            </w:r>
            <w:r>
              <w:rPr>
                <w:sz w:val="18"/>
              </w:rPr>
              <w:t>there</w:t>
            </w:r>
            <w:r>
              <w:rPr>
                <w:spacing w:val="-1"/>
                <w:sz w:val="18"/>
              </w:rPr>
              <w:t xml:space="preserve"> </w:t>
            </w:r>
            <w:r>
              <w:rPr>
                <w:sz w:val="18"/>
              </w:rPr>
              <w:t>is,</w:t>
            </w:r>
            <w:r>
              <w:rPr>
                <w:spacing w:val="-1"/>
                <w:sz w:val="18"/>
              </w:rPr>
              <w:t xml:space="preserve"> </w:t>
            </w:r>
            <w:r>
              <w:rPr>
                <w:sz w:val="18"/>
              </w:rPr>
              <w:t>therefore,</w:t>
            </w:r>
            <w:r>
              <w:rPr>
                <w:spacing w:val="-1"/>
                <w:sz w:val="18"/>
              </w:rPr>
              <w:t xml:space="preserve"> </w:t>
            </w:r>
            <w:r>
              <w:rPr>
                <w:sz w:val="18"/>
              </w:rPr>
              <w:t>no</w:t>
            </w:r>
            <w:r>
              <w:rPr>
                <w:spacing w:val="-2"/>
                <w:sz w:val="18"/>
              </w:rPr>
              <w:t xml:space="preserve"> </w:t>
            </w:r>
            <w:r>
              <w:rPr>
                <w:sz w:val="18"/>
              </w:rPr>
              <w:t>indisputable</w:t>
            </w:r>
            <w:r>
              <w:rPr>
                <w:spacing w:val="-3"/>
                <w:sz w:val="18"/>
              </w:rPr>
              <w:t xml:space="preserve"> </w:t>
            </w:r>
            <w:r>
              <w:rPr>
                <w:sz w:val="18"/>
              </w:rPr>
              <w:t>single</w:t>
            </w:r>
          </w:p>
          <w:p w:rsidR="0007563B" w:rsidRDefault="00176812">
            <w:pPr>
              <w:pStyle w:val="TableParagraph"/>
              <w:spacing w:before="16" w:line="204" w:lineRule="exact"/>
              <w:ind w:left="105"/>
              <w:rPr>
                <w:sz w:val="18"/>
              </w:rPr>
            </w:pPr>
            <w:proofErr w:type="gramStart"/>
            <w:r>
              <w:rPr>
                <w:sz w:val="18"/>
              </w:rPr>
              <w:t>value</w:t>
            </w:r>
            <w:proofErr w:type="gramEnd"/>
            <w:r>
              <w:rPr>
                <w:spacing w:val="-2"/>
                <w:sz w:val="18"/>
              </w:rPr>
              <w:t xml:space="preserve"> </w:t>
            </w:r>
            <w:r>
              <w:rPr>
                <w:sz w:val="18"/>
              </w:rPr>
              <w:t>and</w:t>
            </w:r>
            <w:r>
              <w:rPr>
                <w:spacing w:val="-2"/>
                <w:sz w:val="18"/>
              </w:rPr>
              <w:t xml:space="preserve"> </w:t>
            </w:r>
            <w:r>
              <w:rPr>
                <w:sz w:val="18"/>
              </w:rPr>
              <w:t>the</w:t>
            </w:r>
            <w:r>
              <w:rPr>
                <w:spacing w:val="-2"/>
                <w:sz w:val="18"/>
              </w:rPr>
              <w:t xml:space="preserve"> </w:t>
            </w:r>
            <w:r>
              <w:rPr>
                <w:sz w:val="18"/>
              </w:rPr>
              <w:t>estimate</w:t>
            </w:r>
            <w:r>
              <w:rPr>
                <w:spacing w:val="-4"/>
                <w:sz w:val="18"/>
              </w:rPr>
              <w:t xml:space="preserve"> </w:t>
            </w:r>
            <w:r>
              <w:rPr>
                <w:sz w:val="18"/>
              </w:rPr>
              <w:t>of</w:t>
            </w:r>
            <w:r>
              <w:rPr>
                <w:spacing w:val="-2"/>
                <w:sz w:val="18"/>
              </w:rPr>
              <w:t xml:space="preserve"> </w:t>
            </w:r>
            <w:r>
              <w:rPr>
                <w:sz w:val="18"/>
              </w:rPr>
              <w:t>the</w:t>
            </w:r>
            <w:r>
              <w:rPr>
                <w:spacing w:val="-2"/>
                <w:sz w:val="18"/>
              </w:rPr>
              <w:t xml:space="preserve"> </w:t>
            </w:r>
            <w:r>
              <w:rPr>
                <w:sz w:val="18"/>
              </w:rPr>
              <w:t>value</w:t>
            </w:r>
            <w:r>
              <w:rPr>
                <w:spacing w:val="-4"/>
                <w:sz w:val="18"/>
              </w:rPr>
              <w:t xml:space="preserve"> </w:t>
            </w:r>
            <w:r>
              <w:rPr>
                <w:sz w:val="18"/>
              </w:rPr>
              <w:t>is</w:t>
            </w:r>
            <w:r>
              <w:rPr>
                <w:spacing w:val="-3"/>
                <w:sz w:val="18"/>
              </w:rPr>
              <w:t xml:space="preserve"> </w:t>
            </w:r>
            <w:r>
              <w:rPr>
                <w:sz w:val="18"/>
              </w:rPr>
              <w:t>normally</w:t>
            </w:r>
            <w:r>
              <w:rPr>
                <w:spacing w:val="-4"/>
                <w:sz w:val="18"/>
              </w:rPr>
              <w:t xml:space="preserve"> </w:t>
            </w:r>
            <w:r>
              <w:rPr>
                <w:sz w:val="18"/>
              </w:rPr>
              <w:t>expressed</w:t>
            </w:r>
            <w:r>
              <w:rPr>
                <w:spacing w:val="-2"/>
                <w:sz w:val="18"/>
              </w:rPr>
              <w:t xml:space="preserve"> </w:t>
            </w:r>
            <w:r>
              <w:rPr>
                <w:sz w:val="18"/>
              </w:rPr>
              <w:t>as</w:t>
            </w:r>
            <w:r>
              <w:rPr>
                <w:spacing w:val="-3"/>
                <w:sz w:val="18"/>
              </w:rPr>
              <w:t xml:space="preserve"> </w:t>
            </w:r>
            <w:r>
              <w:rPr>
                <w:sz w:val="18"/>
              </w:rPr>
              <w:t>falling</w:t>
            </w:r>
            <w:r>
              <w:rPr>
                <w:spacing w:val="-2"/>
                <w:sz w:val="18"/>
              </w:rPr>
              <w:t xml:space="preserve"> </w:t>
            </w:r>
            <w:r>
              <w:rPr>
                <w:sz w:val="18"/>
              </w:rPr>
              <w:t>within</w:t>
            </w:r>
            <w:r>
              <w:rPr>
                <w:spacing w:val="-4"/>
                <w:sz w:val="18"/>
              </w:rPr>
              <w:t xml:space="preserve"> </w:t>
            </w:r>
            <w:r>
              <w:rPr>
                <w:sz w:val="18"/>
              </w:rPr>
              <w:t>a</w:t>
            </w:r>
            <w:r>
              <w:rPr>
                <w:spacing w:val="-1"/>
                <w:sz w:val="18"/>
              </w:rPr>
              <w:t xml:space="preserve"> </w:t>
            </w:r>
            <w:r>
              <w:rPr>
                <w:sz w:val="18"/>
              </w:rPr>
              <w:t>likely</w:t>
            </w:r>
            <w:r>
              <w:rPr>
                <w:spacing w:val="-4"/>
                <w:sz w:val="18"/>
              </w:rPr>
              <w:t xml:space="preserve"> </w:t>
            </w:r>
            <w:r>
              <w:rPr>
                <w:sz w:val="18"/>
              </w:rPr>
              <w:t>range.</w:t>
            </w:r>
          </w:p>
        </w:tc>
      </w:tr>
      <w:tr w:rsidR="0007563B">
        <w:trPr>
          <w:trHeight w:val="2234"/>
        </w:trPr>
        <w:tc>
          <w:tcPr>
            <w:tcW w:w="559" w:type="dxa"/>
          </w:tcPr>
          <w:p w:rsidR="0007563B" w:rsidRDefault="00176812">
            <w:pPr>
              <w:pStyle w:val="TableParagraph"/>
              <w:spacing w:line="206" w:lineRule="exact"/>
              <w:ind w:left="172" w:right="86"/>
              <w:jc w:val="center"/>
              <w:rPr>
                <w:sz w:val="18"/>
              </w:rPr>
            </w:pPr>
            <w:r>
              <w:rPr>
                <w:sz w:val="18"/>
              </w:rPr>
              <w:t>31.</w:t>
            </w:r>
          </w:p>
        </w:tc>
        <w:tc>
          <w:tcPr>
            <w:tcW w:w="10773" w:type="dxa"/>
          </w:tcPr>
          <w:p w:rsidR="0007563B" w:rsidRDefault="00176812">
            <w:pPr>
              <w:pStyle w:val="TableParagraph"/>
              <w:spacing w:line="259" w:lineRule="auto"/>
              <w:ind w:left="129" w:right="96"/>
              <w:jc w:val="both"/>
              <w:rPr>
                <w:sz w:val="18"/>
              </w:rPr>
            </w:pPr>
            <w:r>
              <w:rPr>
                <w:sz w:val="18"/>
              </w:rPr>
              <w:t>Value analysis of any asset cannot be regarded as an exact science and the conclusions arrived at in many cases will, of necessity,</w:t>
            </w:r>
            <w:r>
              <w:rPr>
                <w:spacing w:val="1"/>
                <w:sz w:val="18"/>
              </w:rPr>
              <w:t xml:space="preserve"> </w:t>
            </w:r>
            <w:r>
              <w:rPr>
                <w:spacing w:val="-1"/>
                <w:sz w:val="18"/>
              </w:rPr>
              <w:t xml:space="preserve">be subjective and dependent on the exercise of individual </w:t>
            </w:r>
            <w:r>
              <w:rPr>
                <w:sz w:val="18"/>
              </w:rPr>
              <w:t>judgment. Given the same set of facts and using the same assumption s,</w:t>
            </w:r>
            <w:r>
              <w:rPr>
                <w:spacing w:val="1"/>
                <w:sz w:val="18"/>
              </w:rPr>
              <w:t xml:space="preserve"> </w:t>
            </w:r>
            <w:r>
              <w:rPr>
                <w:sz w:val="18"/>
              </w:rPr>
              <w:t>expert opinions may differ due to the number of separate judgment decisions, which have to be made. Therefore, there can be no</w:t>
            </w:r>
            <w:r>
              <w:rPr>
                <w:spacing w:val="1"/>
                <w:sz w:val="18"/>
              </w:rPr>
              <w:t xml:space="preserve"> </w:t>
            </w:r>
            <w:r>
              <w:rPr>
                <w:sz w:val="18"/>
              </w:rPr>
              <w:t>standard</w:t>
            </w:r>
            <w:r>
              <w:rPr>
                <w:spacing w:val="-4"/>
                <w:sz w:val="18"/>
              </w:rPr>
              <w:t xml:space="preserve"> </w:t>
            </w:r>
            <w:r>
              <w:rPr>
                <w:sz w:val="18"/>
              </w:rPr>
              <w:t>formula</w:t>
            </w:r>
            <w:r>
              <w:rPr>
                <w:spacing w:val="-4"/>
                <w:sz w:val="18"/>
              </w:rPr>
              <w:t xml:space="preserve"> </w:t>
            </w:r>
            <w:r>
              <w:rPr>
                <w:sz w:val="18"/>
              </w:rPr>
              <w:t>to</w:t>
            </w:r>
            <w:r>
              <w:rPr>
                <w:spacing w:val="-4"/>
                <w:sz w:val="18"/>
              </w:rPr>
              <w:t xml:space="preserve"> </w:t>
            </w:r>
            <w:r>
              <w:rPr>
                <w:sz w:val="18"/>
              </w:rPr>
              <w:t>establish</w:t>
            </w:r>
            <w:r>
              <w:rPr>
                <w:spacing w:val="-4"/>
                <w:sz w:val="18"/>
              </w:rPr>
              <w:t xml:space="preserve"> </w:t>
            </w:r>
            <w:r>
              <w:rPr>
                <w:sz w:val="18"/>
              </w:rPr>
              <w:t>an</w:t>
            </w:r>
            <w:r>
              <w:rPr>
                <w:spacing w:val="-4"/>
                <w:sz w:val="18"/>
              </w:rPr>
              <w:t xml:space="preserve"> </w:t>
            </w:r>
            <w:r>
              <w:rPr>
                <w:sz w:val="18"/>
              </w:rPr>
              <w:t>indisputable</w:t>
            </w:r>
            <w:r>
              <w:rPr>
                <w:spacing w:val="-6"/>
                <w:sz w:val="18"/>
              </w:rPr>
              <w:t xml:space="preserve"> </w:t>
            </w:r>
            <w:r>
              <w:rPr>
                <w:sz w:val="18"/>
              </w:rPr>
              <w:t>exchange</w:t>
            </w:r>
            <w:r>
              <w:rPr>
                <w:spacing w:val="-4"/>
                <w:sz w:val="18"/>
              </w:rPr>
              <w:t xml:space="preserve"> </w:t>
            </w:r>
            <w:r>
              <w:rPr>
                <w:sz w:val="18"/>
              </w:rPr>
              <w:t>ratio.</w:t>
            </w:r>
            <w:r>
              <w:rPr>
                <w:spacing w:val="-9"/>
                <w:sz w:val="18"/>
              </w:rPr>
              <w:t xml:space="preserve"> </w:t>
            </w:r>
            <w:r>
              <w:rPr>
                <w:sz w:val="18"/>
              </w:rPr>
              <w:t>In</w:t>
            </w:r>
            <w:r>
              <w:rPr>
                <w:spacing w:val="-4"/>
                <w:sz w:val="18"/>
              </w:rPr>
              <w:t xml:space="preserve"> </w:t>
            </w:r>
            <w:r>
              <w:rPr>
                <w:sz w:val="18"/>
              </w:rPr>
              <w:t>the</w:t>
            </w:r>
            <w:r>
              <w:rPr>
                <w:spacing w:val="-6"/>
                <w:sz w:val="18"/>
              </w:rPr>
              <w:t xml:space="preserve"> </w:t>
            </w:r>
            <w:r>
              <w:rPr>
                <w:sz w:val="18"/>
              </w:rPr>
              <w:t>event</w:t>
            </w:r>
            <w:r>
              <w:rPr>
                <w:spacing w:val="-4"/>
                <w:sz w:val="18"/>
              </w:rPr>
              <w:t xml:space="preserve"> </w:t>
            </w:r>
            <w:r>
              <w:rPr>
                <w:sz w:val="18"/>
              </w:rPr>
              <w:t>of</w:t>
            </w:r>
            <w:r>
              <w:rPr>
                <w:spacing w:val="-4"/>
                <w:sz w:val="18"/>
              </w:rPr>
              <w:t xml:space="preserve"> </w:t>
            </w:r>
            <w:r>
              <w:rPr>
                <w:sz w:val="18"/>
              </w:rPr>
              <w:t>a</w:t>
            </w:r>
            <w:r>
              <w:rPr>
                <w:spacing w:val="-4"/>
                <w:sz w:val="18"/>
              </w:rPr>
              <w:t xml:space="preserve"> </w:t>
            </w:r>
            <w:r>
              <w:rPr>
                <w:sz w:val="18"/>
              </w:rPr>
              <w:t>transaction,</w:t>
            </w:r>
            <w:r>
              <w:rPr>
                <w:spacing w:val="-6"/>
                <w:sz w:val="18"/>
              </w:rPr>
              <w:t xml:space="preserve"> </w:t>
            </w:r>
            <w:r>
              <w:rPr>
                <w:sz w:val="18"/>
              </w:rPr>
              <w:t>the</w:t>
            </w:r>
            <w:r>
              <w:rPr>
                <w:spacing w:val="-4"/>
                <w:sz w:val="18"/>
              </w:rPr>
              <w:t xml:space="preserve"> </w:t>
            </w:r>
            <w:r>
              <w:rPr>
                <w:sz w:val="18"/>
              </w:rPr>
              <w:t>actual</w:t>
            </w:r>
            <w:r>
              <w:rPr>
                <w:spacing w:val="-4"/>
                <w:sz w:val="18"/>
              </w:rPr>
              <w:t xml:space="preserve"> </w:t>
            </w:r>
            <w:r>
              <w:rPr>
                <w:sz w:val="18"/>
              </w:rPr>
              <w:t>transaction</w:t>
            </w:r>
            <w:r>
              <w:rPr>
                <w:spacing w:val="-4"/>
                <w:sz w:val="18"/>
              </w:rPr>
              <w:t xml:space="preserve"> </w:t>
            </w:r>
            <w:r>
              <w:rPr>
                <w:sz w:val="18"/>
              </w:rPr>
              <w:t>value</w:t>
            </w:r>
            <w:r>
              <w:rPr>
                <w:spacing w:val="-4"/>
                <w:sz w:val="18"/>
              </w:rPr>
              <w:t xml:space="preserve"> </w:t>
            </w:r>
            <w:r>
              <w:rPr>
                <w:sz w:val="18"/>
              </w:rPr>
              <w:t>achieved</w:t>
            </w:r>
            <w:r>
              <w:rPr>
                <w:spacing w:val="-6"/>
                <w:sz w:val="18"/>
              </w:rPr>
              <w:t xml:space="preserve"> </w:t>
            </w:r>
            <w:r>
              <w:rPr>
                <w:sz w:val="18"/>
              </w:rPr>
              <w:t>may</w:t>
            </w:r>
            <w:r>
              <w:rPr>
                <w:spacing w:val="1"/>
                <w:sz w:val="18"/>
              </w:rPr>
              <w:t xml:space="preserve"> </w:t>
            </w:r>
            <w:r>
              <w:rPr>
                <w:sz w:val="18"/>
              </w:rPr>
              <w:t>be higher or lower than our indicative analysis of value depending upon the circumstances of the transaction. The knowledge,</w:t>
            </w:r>
            <w:r>
              <w:rPr>
                <w:spacing w:val="1"/>
                <w:sz w:val="18"/>
              </w:rPr>
              <w:t xml:space="preserve"> </w:t>
            </w:r>
            <w:r>
              <w:rPr>
                <w:sz w:val="18"/>
              </w:rPr>
              <w:t>negotiability</w:t>
            </w:r>
            <w:r>
              <w:rPr>
                <w:spacing w:val="-6"/>
                <w:sz w:val="18"/>
              </w:rPr>
              <w:t xml:space="preserve"> </w:t>
            </w:r>
            <w:r>
              <w:rPr>
                <w:sz w:val="18"/>
              </w:rPr>
              <w:t>and</w:t>
            </w:r>
            <w:r>
              <w:rPr>
                <w:spacing w:val="-6"/>
                <w:sz w:val="18"/>
              </w:rPr>
              <w:t xml:space="preserve"> </w:t>
            </w:r>
            <w:r>
              <w:rPr>
                <w:sz w:val="18"/>
              </w:rPr>
              <w:t>motivations</w:t>
            </w:r>
            <w:r>
              <w:rPr>
                <w:spacing w:val="-3"/>
                <w:sz w:val="18"/>
              </w:rPr>
              <w:t xml:space="preserve"> </w:t>
            </w:r>
            <w:r>
              <w:rPr>
                <w:sz w:val="18"/>
              </w:rPr>
              <w:t>of</w:t>
            </w:r>
            <w:r>
              <w:rPr>
                <w:spacing w:val="-6"/>
                <w:sz w:val="18"/>
              </w:rPr>
              <w:t xml:space="preserve"> </w:t>
            </w:r>
            <w:r>
              <w:rPr>
                <w:sz w:val="18"/>
              </w:rPr>
              <w:t>the</w:t>
            </w:r>
            <w:r>
              <w:rPr>
                <w:spacing w:val="-6"/>
                <w:sz w:val="18"/>
              </w:rPr>
              <w:t xml:space="preserve"> </w:t>
            </w:r>
            <w:r>
              <w:rPr>
                <w:sz w:val="18"/>
              </w:rPr>
              <w:t>buyers</w:t>
            </w:r>
            <w:r>
              <w:rPr>
                <w:spacing w:val="-1"/>
                <w:sz w:val="18"/>
              </w:rPr>
              <w:t xml:space="preserve"> </w:t>
            </w:r>
            <w:r>
              <w:rPr>
                <w:sz w:val="18"/>
              </w:rPr>
              <w:t>and</w:t>
            </w:r>
            <w:r>
              <w:rPr>
                <w:spacing w:val="-6"/>
                <w:sz w:val="18"/>
              </w:rPr>
              <w:t xml:space="preserve"> </w:t>
            </w:r>
            <w:r>
              <w:rPr>
                <w:sz w:val="18"/>
              </w:rPr>
              <w:t>sellers,</w:t>
            </w:r>
            <w:r>
              <w:rPr>
                <w:spacing w:val="-4"/>
                <w:sz w:val="18"/>
              </w:rPr>
              <w:t xml:space="preserve"> </w:t>
            </w:r>
            <w:r>
              <w:rPr>
                <w:sz w:val="18"/>
              </w:rPr>
              <w:t>demand</w:t>
            </w:r>
            <w:r>
              <w:rPr>
                <w:spacing w:val="-4"/>
                <w:sz w:val="18"/>
              </w:rPr>
              <w:t xml:space="preserve"> </w:t>
            </w:r>
            <w:r>
              <w:rPr>
                <w:sz w:val="18"/>
              </w:rPr>
              <w:t>&amp;</w:t>
            </w:r>
            <w:r>
              <w:rPr>
                <w:spacing w:val="-5"/>
                <w:sz w:val="18"/>
              </w:rPr>
              <w:t xml:space="preserve"> </w:t>
            </w:r>
            <w:r>
              <w:rPr>
                <w:sz w:val="18"/>
              </w:rPr>
              <w:t>supply</w:t>
            </w:r>
            <w:r>
              <w:rPr>
                <w:spacing w:val="-6"/>
                <w:sz w:val="18"/>
              </w:rPr>
              <w:t xml:space="preserve"> </w:t>
            </w:r>
            <w:r>
              <w:rPr>
                <w:sz w:val="18"/>
              </w:rPr>
              <w:t>prevailing</w:t>
            </w:r>
            <w:r>
              <w:rPr>
                <w:spacing w:val="-6"/>
                <w:sz w:val="18"/>
              </w:rPr>
              <w:t xml:space="preserve"> </w:t>
            </w:r>
            <w:r>
              <w:rPr>
                <w:sz w:val="18"/>
              </w:rPr>
              <w:t>in</w:t>
            </w:r>
            <w:r>
              <w:rPr>
                <w:spacing w:val="-4"/>
                <w:sz w:val="18"/>
              </w:rPr>
              <w:t xml:space="preserve"> </w:t>
            </w:r>
            <w:r>
              <w:rPr>
                <w:sz w:val="18"/>
              </w:rPr>
              <w:t>the</w:t>
            </w:r>
            <w:r>
              <w:rPr>
                <w:spacing w:val="-6"/>
                <w:sz w:val="18"/>
              </w:rPr>
              <w:t xml:space="preserve"> </w:t>
            </w:r>
            <w:r>
              <w:rPr>
                <w:sz w:val="18"/>
              </w:rPr>
              <w:t>market</w:t>
            </w:r>
            <w:r>
              <w:rPr>
                <w:spacing w:val="-3"/>
                <w:sz w:val="18"/>
              </w:rPr>
              <w:t xml:space="preserve"> </w:t>
            </w:r>
            <w:r>
              <w:rPr>
                <w:sz w:val="18"/>
              </w:rPr>
              <w:t>and</w:t>
            </w:r>
            <w:r>
              <w:rPr>
                <w:spacing w:val="-5"/>
                <w:sz w:val="18"/>
              </w:rPr>
              <w:t xml:space="preserve"> </w:t>
            </w:r>
            <w:r>
              <w:rPr>
                <w:sz w:val="18"/>
              </w:rPr>
              <w:t>the</w:t>
            </w:r>
            <w:r>
              <w:rPr>
                <w:spacing w:val="-6"/>
                <w:sz w:val="18"/>
              </w:rPr>
              <w:t xml:space="preserve"> </w:t>
            </w:r>
            <w:r>
              <w:rPr>
                <w:sz w:val="18"/>
              </w:rPr>
              <w:t>applicability</w:t>
            </w:r>
            <w:r>
              <w:rPr>
                <w:spacing w:val="-5"/>
                <w:sz w:val="18"/>
              </w:rPr>
              <w:t xml:space="preserve"> </w:t>
            </w:r>
            <w:r>
              <w:rPr>
                <w:sz w:val="18"/>
              </w:rPr>
              <w:t>of</w:t>
            </w:r>
            <w:r>
              <w:rPr>
                <w:spacing w:val="-6"/>
                <w:sz w:val="18"/>
              </w:rPr>
              <w:t xml:space="preserve"> </w:t>
            </w:r>
            <w:r>
              <w:rPr>
                <w:sz w:val="18"/>
              </w:rPr>
              <w:t>a</w:t>
            </w:r>
            <w:r>
              <w:rPr>
                <w:spacing w:val="-4"/>
                <w:sz w:val="18"/>
              </w:rPr>
              <w:t xml:space="preserve"> </w:t>
            </w:r>
            <w:r>
              <w:rPr>
                <w:sz w:val="18"/>
              </w:rPr>
              <w:t>discount</w:t>
            </w:r>
            <w:r>
              <w:rPr>
                <w:spacing w:val="-3"/>
                <w:sz w:val="18"/>
              </w:rPr>
              <w:t xml:space="preserve"> </w:t>
            </w:r>
            <w:r>
              <w:rPr>
                <w:sz w:val="18"/>
              </w:rPr>
              <w:t>or</w:t>
            </w:r>
            <w:r>
              <w:rPr>
                <w:spacing w:val="1"/>
                <w:sz w:val="18"/>
              </w:rPr>
              <w:t xml:space="preserve"> </w:t>
            </w:r>
            <w:r>
              <w:rPr>
                <w:sz w:val="18"/>
              </w:rPr>
              <w:t>premium</w:t>
            </w:r>
            <w:r>
              <w:rPr>
                <w:spacing w:val="-4"/>
                <w:sz w:val="18"/>
              </w:rPr>
              <w:t xml:space="preserve"> </w:t>
            </w:r>
            <w:r>
              <w:rPr>
                <w:sz w:val="18"/>
              </w:rPr>
              <w:t>for</w:t>
            </w:r>
            <w:r>
              <w:rPr>
                <w:spacing w:val="-4"/>
                <w:sz w:val="18"/>
              </w:rPr>
              <w:t xml:space="preserve"> </w:t>
            </w:r>
            <w:r>
              <w:rPr>
                <w:sz w:val="18"/>
              </w:rPr>
              <w:t>control</w:t>
            </w:r>
            <w:r>
              <w:rPr>
                <w:spacing w:val="-4"/>
                <w:sz w:val="18"/>
              </w:rPr>
              <w:t xml:space="preserve"> </w:t>
            </w:r>
            <w:r>
              <w:rPr>
                <w:sz w:val="18"/>
              </w:rPr>
              <w:t>will</w:t>
            </w:r>
            <w:r>
              <w:rPr>
                <w:spacing w:val="-5"/>
                <w:sz w:val="18"/>
              </w:rPr>
              <w:t xml:space="preserve"> </w:t>
            </w:r>
            <w:r>
              <w:rPr>
                <w:sz w:val="18"/>
              </w:rPr>
              <w:t>also</w:t>
            </w:r>
            <w:r>
              <w:rPr>
                <w:spacing w:val="-6"/>
                <w:sz w:val="18"/>
              </w:rPr>
              <w:t xml:space="preserve"> </w:t>
            </w:r>
            <w:r>
              <w:rPr>
                <w:sz w:val="18"/>
              </w:rPr>
              <w:t>affect</w:t>
            </w:r>
            <w:r>
              <w:rPr>
                <w:spacing w:val="-4"/>
                <w:sz w:val="18"/>
              </w:rPr>
              <w:t xml:space="preserve"> </w:t>
            </w:r>
            <w:r>
              <w:rPr>
                <w:sz w:val="18"/>
              </w:rPr>
              <w:t>actual</w:t>
            </w:r>
            <w:r>
              <w:rPr>
                <w:spacing w:val="-5"/>
                <w:sz w:val="18"/>
              </w:rPr>
              <w:t xml:space="preserve"> </w:t>
            </w:r>
            <w:r>
              <w:rPr>
                <w:sz w:val="18"/>
              </w:rPr>
              <w:t>price</w:t>
            </w:r>
            <w:r>
              <w:rPr>
                <w:spacing w:val="-4"/>
                <w:sz w:val="18"/>
              </w:rPr>
              <w:t xml:space="preserve"> </w:t>
            </w:r>
            <w:r>
              <w:rPr>
                <w:sz w:val="18"/>
              </w:rPr>
              <w:t>achieved.</w:t>
            </w:r>
            <w:r>
              <w:rPr>
                <w:spacing w:val="-4"/>
                <w:sz w:val="18"/>
              </w:rPr>
              <w:t xml:space="preserve"> </w:t>
            </w:r>
            <w:r>
              <w:rPr>
                <w:sz w:val="18"/>
              </w:rPr>
              <w:t>Accordingly,</w:t>
            </w:r>
            <w:r>
              <w:rPr>
                <w:spacing w:val="-5"/>
                <w:sz w:val="18"/>
              </w:rPr>
              <w:t xml:space="preserve"> </w:t>
            </w:r>
            <w:r>
              <w:rPr>
                <w:sz w:val="18"/>
              </w:rPr>
              <w:t>our</w:t>
            </w:r>
            <w:r>
              <w:rPr>
                <w:spacing w:val="-7"/>
                <w:sz w:val="18"/>
              </w:rPr>
              <w:t xml:space="preserve"> </w:t>
            </w:r>
            <w:r>
              <w:rPr>
                <w:sz w:val="18"/>
              </w:rPr>
              <w:t>indicative</w:t>
            </w:r>
            <w:r>
              <w:rPr>
                <w:spacing w:val="-4"/>
                <w:sz w:val="18"/>
              </w:rPr>
              <w:t xml:space="preserve"> </w:t>
            </w:r>
            <w:r>
              <w:rPr>
                <w:sz w:val="18"/>
              </w:rPr>
              <w:t>analysis</w:t>
            </w:r>
            <w:r>
              <w:rPr>
                <w:spacing w:val="-3"/>
                <w:sz w:val="18"/>
              </w:rPr>
              <w:t xml:space="preserve"> </w:t>
            </w:r>
            <w:r>
              <w:rPr>
                <w:sz w:val="18"/>
              </w:rPr>
              <w:t>of</w:t>
            </w:r>
            <w:r>
              <w:rPr>
                <w:spacing w:val="-5"/>
                <w:sz w:val="18"/>
              </w:rPr>
              <w:t xml:space="preserve"> </w:t>
            </w:r>
            <w:r>
              <w:rPr>
                <w:sz w:val="18"/>
              </w:rPr>
              <w:t>value</w:t>
            </w:r>
            <w:r>
              <w:rPr>
                <w:spacing w:val="-4"/>
                <w:sz w:val="18"/>
              </w:rPr>
              <w:t xml:space="preserve"> </w:t>
            </w:r>
            <w:r>
              <w:rPr>
                <w:sz w:val="18"/>
              </w:rPr>
              <w:t>will</w:t>
            </w:r>
            <w:r>
              <w:rPr>
                <w:spacing w:val="-4"/>
                <w:sz w:val="18"/>
              </w:rPr>
              <w:t xml:space="preserve"> </w:t>
            </w:r>
            <w:r>
              <w:rPr>
                <w:sz w:val="18"/>
              </w:rPr>
              <w:t>not</w:t>
            </w:r>
            <w:r>
              <w:rPr>
                <w:spacing w:val="-5"/>
                <w:sz w:val="18"/>
              </w:rPr>
              <w:t xml:space="preserve"> </w:t>
            </w:r>
            <w:r>
              <w:rPr>
                <w:sz w:val="18"/>
              </w:rPr>
              <w:t>necessarily</w:t>
            </w:r>
            <w:r>
              <w:rPr>
                <w:spacing w:val="-6"/>
                <w:sz w:val="18"/>
              </w:rPr>
              <w:t xml:space="preserve"> </w:t>
            </w:r>
            <w:r>
              <w:rPr>
                <w:sz w:val="18"/>
              </w:rPr>
              <w:t>be</w:t>
            </w:r>
            <w:r>
              <w:rPr>
                <w:spacing w:val="-4"/>
                <w:sz w:val="18"/>
              </w:rPr>
              <w:t xml:space="preserve"> </w:t>
            </w:r>
            <w:r>
              <w:rPr>
                <w:sz w:val="18"/>
              </w:rPr>
              <w:t>the</w:t>
            </w:r>
            <w:r>
              <w:rPr>
                <w:spacing w:val="-6"/>
                <w:sz w:val="18"/>
              </w:rPr>
              <w:t xml:space="preserve"> </w:t>
            </w:r>
            <w:r>
              <w:rPr>
                <w:sz w:val="18"/>
              </w:rPr>
              <w:t>price</w:t>
            </w:r>
            <w:r>
              <w:rPr>
                <w:spacing w:val="1"/>
                <w:sz w:val="18"/>
              </w:rPr>
              <w:t xml:space="preserve"> </w:t>
            </w:r>
            <w:r>
              <w:rPr>
                <w:sz w:val="18"/>
              </w:rPr>
              <w:t>at</w:t>
            </w:r>
            <w:r>
              <w:rPr>
                <w:spacing w:val="-3"/>
                <w:sz w:val="18"/>
              </w:rPr>
              <w:t xml:space="preserve"> </w:t>
            </w:r>
            <w:r>
              <w:rPr>
                <w:sz w:val="18"/>
              </w:rPr>
              <w:t>which</w:t>
            </w:r>
            <w:r>
              <w:rPr>
                <w:spacing w:val="-4"/>
                <w:sz w:val="18"/>
              </w:rPr>
              <w:t xml:space="preserve"> </w:t>
            </w:r>
            <w:r>
              <w:rPr>
                <w:sz w:val="18"/>
              </w:rPr>
              <w:t>any</w:t>
            </w:r>
            <w:r>
              <w:rPr>
                <w:spacing w:val="-5"/>
                <w:sz w:val="18"/>
              </w:rPr>
              <w:t xml:space="preserve"> </w:t>
            </w:r>
            <w:r>
              <w:rPr>
                <w:sz w:val="18"/>
              </w:rPr>
              <w:t>agreement</w:t>
            </w:r>
            <w:r>
              <w:rPr>
                <w:spacing w:val="-2"/>
                <w:sz w:val="18"/>
              </w:rPr>
              <w:t xml:space="preserve"> </w:t>
            </w:r>
            <w:r>
              <w:rPr>
                <w:sz w:val="18"/>
              </w:rPr>
              <w:t>proceeds.</w:t>
            </w:r>
            <w:r>
              <w:rPr>
                <w:spacing w:val="-5"/>
                <w:sz w:val="18"/>
              </w:rPr>
              <w:t xml:space="preserve"> </w:t>
            </w:r>
            <w:r>
              <w:rPr>
                <w:sz w:val="18"/>
              </w:rPr>
              <w:t>The</w:t>
            </w:r>
            <w:r>
              <w:rPr>
                <w:spacing w:val="-2"/>
                <w:sz w:val="18"/>
              </w:rPr>
              <w:t xml:space="preserve"> </w:t>
            </w:r>
            <w:r>
              <w:rPr>
                <w:sz w:val="18"/>
              </w:rPr>
              <w:t>final</w:t>
            </w:r>
            <w:r>
              <w:rPr>
                <w:spacing w:val="-5"/>
                <w:sz w:val="18"/>
              </w:rPr>
              <w:t xml:space="preserve"> </w:t>
            </w:r>
            <w:r>
              <w:rPr>
                <w:sz w:val="18"/>
              </w:rPr>
              <w:t>transaction</w:t>
            </w:r>
            <w:r>
              <w:rPr>
                <w:spacing w:val="-4"/>
                <w:sz w:val="18"/>
              </w:rPr>
              <w:t xml:space="preserve"> </w:t>
            </w:r>
            <w:r>
              <w:rPr>
                <w:sz w:val="18"/>
              </w:rPr>
              <w:t>price</w:t>
            </w:r>
            <w:r>
              <w:rPr>
                <w:spacing w:val="-5"/>
                <w:sz w:val="18"/>
              </w:rPr>
              <w:t xml:space="preserve"> </w:t>
            </w:r>
            <w:r>
              <w:rPr>
                <w:sz w:val="18"/>
              </w:rPr>
              <w:t>is</w:t>
            </w:r>
            <w:r>
              <w:rPr>
                <w:spacing w:val="-4"/>
                <w:sz w:val="18"/>
              </w:rPr>
              <w:t xml:space="preserve"> </w:t>
            </w:r>
            <w:r>
              <w:rPr>
                <w:sz w:val="18"/>
              </w:rPr>
              <w:t>something</w:t>
            </w:r>
            <w:r>
              <w:rPr>
                <w:spacing w:val="-3"/>
                <w:sz w:val="18"/>
              </w:rPr>
              <w:t xml:space="preserve"> </w:t>
            </w:r>
            <w:r>
              <w:rPr>
                <w:sz w:val="18"/>
              </w:rPr>
              <w:t>on</w:t>
            </w:r>
            <w:r>
              <w:rPr>
                <w:spacing w:val="-2"/>
                <w:sz w:val="18"/>
              </w:rPr>
              <w:t xml:space="preserve"> </w:t>
            </w:r>
            <w:r>
              <w:rPr>
                <w:sz w:val="18"/>
              </w:rPr>
              <w:t>which</w:t>
            </w:r>
            <w:r>
              <w:rPr>
                <w:spacing w:val="-3"/>
                <w:sz w:val="18"/>
              </w:rPr>
              <w:t xml:space="preserve"> </w:t>
            </w:r>
            <w:r>
              <w:rPr>
                <w:sz w:val="18"/>
              </w:rPr>
              <w:t>the</w:t>
            </w:r>
            <w:r>
              <w:rPr>
                <w:spacing w:val="-2"/>
                <w:sz w:val="18"/>
              </w:rPr>
              <w:t xml:space="preserve"> </w:t>
            </w:r>
            <w:r>
              <w:rPr>
                <w:sz w:val="18"/>
              </w:rPr>
              <w:t>parties</w:t>
            </w:r>
            <w:r>
              <w:rPr>
                <w:spacing w:val="-5"/>
                <w:sz w:val="18"/>
              </w:rPr>
              <w:t xml:space="preserve"> </w:t>
            </w:r>
            <w:r>
              <w:rPr>
                <w:sz w:val="18"/>
              </w:rPr>
              <w:t>themselves</w:t>
            </w:r>
            <w:r>
              <w:rPr>
                <w:spacing w:val="-4"/>
                <w:sz w:val="18"/>
              </w:rPr>
              <w:t xml:space="preserve"> </w:t>
            </w:r>
            <w:r>
              <w:rPr>
                <w:sz w:val="18"/>
              </w:rPr>
              <w:t>have</w:t>
            </w:r>
            <w:r>
              <w:rPr>
                <w:spacing w:val="-5"/>
                <w:sz w:val="18"/>
              </w:rPr>
              <w:t xml:space="preserve"> </w:t>
            </w:r>
            <w:r>
              <w:rPr>
                <w:sz w:val="18"/>
              </w:rPr>
              <w:t>to</w:t>
            </w:r>
            <w:r>
              <w:rPr>
                <w:spacing w:val="6"/>
                <w:sz w:val="18"/>
              </w:rPr>
              <w:t xml:space="preserve"> </w:t>
            </w:r>
            <w:r>
              <w:rPr>
                <w:sz w:val="18"/>
              </w:rPr>
              <w:t>agree.</w:t>
            </w:r>
            <w:r>
              <w:rPr>
                <w:spacing w:val="-4"/>
                <w:sz w:val="18"/>
              </w:rPr>
              <w:t xml:space="preserve"> </w:t>
            </w:r>
            <w:r>
              <w:rPr>
                <w:sz w:val="18"/>
              </w:rPr>
              <w:t>However,</w:t>
            </w:r>
            <w:r>
              <w:rPr>
                <w:spacing w:val="1"/>
                <w:sz w:val="18"/>
              </w:rPr>
              <w:t xml:space="preserve"> </w:t>
            </w:r>
            <w:r>
              <w:rPr>
                <w:sz w:val="18"/>
              </w:rPr>
              <w:t>our</w:t>
            </w:r>
            <w:r>
              <w:rPr>
                <w:spacing w:val="3"/>
                <w:sz w:val="18"/>
              </w:rPr>
              <w:t xml:space="preserve"> </w:t>
            </w:r>
            <w:r>
              <w:rPr>
                <w:sz w:val="18"/>
              </w:rPr>
              <w:t>Valuation</w:t>
            </w:r>
            <w:r>
              <w:rPr>
                <w:spacing w:val="3"/>
                <w:sz w:val="18"/>
              </w:rPr>
              <w:t xml:space="preserve"> </w:t>
            </w:r>
            <w:r>
              <w:rPr>
                <w:sz w:val="18"/>
              </w:rPr>
              <w:t>analysis</w:t>
            </w:r>
            <w:r>
              <w:rPr>
                <w:spacing w:val="4"/>
                <w:sz w:val="18"/>
              </w:rPr>
              <w:t xml:space="preserve"> </w:t>
            </w:r>
            <w:r>
              <w:rPr>
                <w:sz w:val="18"/>
              </w:rPr>
              <w:t>can</w:t>
            </w:r>
            <w:r>
              <w:rPr>
                <w:spacing w:val="3"/>
                <w:sz w:val="18"/>
              </w:rPr>
              <w:t xml:space="preserve"> </w:t>
            </w:r>
            <w:r>
              <w:rPr>
                <w:sz w:val="18"/>
              </w:rPr>
              <w:t>definitely</w:t>
            </w:r>
            <w:r>
              <w:rPr>
                <w:spacing w:val="1"/>
                <w:sz w:val="18"/>
              </w:rPr>
              <w:t xml:space="preserve"> </w:t>
            </w:r>
            <w:r>
              <w:rPr>
                <w:sz w:val="18"/>
              </w:rPr>
              <w:t>help</w:t>
            </w:r>
            <w:r>
              <w:rPr>
                <w:spacing w:val="3"/>
                <w:sz w:val="18"/>
              </w:rPr>
              <w:t xml:space="preserve"> </w:t>
            </w:r>
            <w:r>
              <w:rPr>
                <w:sz w:val="18"/>
              </w:rPr>
              <w:t>the</w:t>
            </w:r>
            <w:r>
              <w:rPr>
                <w:spacing w:val="3"/>
                <w:sz w:val="18"/>
              </w:rPr>
              <w:t xml:space="preserve"> </w:t>
            </w:r>
            <w:r>
              <w:rPr>
                <w:sz w:val="18"/>
              </w:rPr>
              <w:t>stakeholders</w:t>
            </w:r>
            <w:r>
              <w:rPr>
                <w:spacing w:val="4"/>
                <w:sz w:val="18"/>
              </w:rPr>
              <w:t xml:space="preserve"> </w:t>
            </w:r>
            <w:r>
              <w:rPr>
                <w:sz w:val="18"/>
              </w:rPr>
              <w:t>to</w:t>
            </w:r>
            <w:r>
              <w:rPr>
                <w:spacing w:val="8"/>
                <w:sz w:val="18"/>
              </w:rPr>
              <w:t xml:space="preserve"> </w:t>
            </w:r>
            <w:r>
              <w:rPr>
                <w:sz w:val="18"/>
              </w:rPr>
              <w:t>take</w:t>
            </w:r>
            <w:r>
              <w:rPr>
                <w:spacing w:val="4"/>
                <w:sz w:val="18"/>
              </w:rPr>
              <w:t xml:space="preserve"> </w:t>
            </w:r>
            <w:r>
              <w:rPr>
                <w:sz w:val="18"/>
              </w:rPr>
              <w:t>informed</w:t>
            </w:r>
            <w:r>
              <w:rPr>
                <w:spacing w:val="3"/>
                <w:sz w:val="18"/>
              </w:rPr>
              <w:t xml:space="preserve"> </w:t>
            </w:r>
            <w:r>
              <w:rPr>
                <w:sz w:val="18"/>
              </w:rPr>
              <w:t>and</w:t>
            </w:r>
            <w:r>
              <w:rPr>
                <w:spacing w:val="4"/>
                <w:sz w:val="18"/>
              </w:rPr>
              <w:t xml:space="preserve"> </w:t>
            </w:r>
            <w:r>
              <w:rPr>
                <w:sz w:val="18"/>
              </w:rPr>
              <w:t>wise</w:t>
            </w:r>
            <w:r>
              <w:rPr>
                <w:spacing w:val="3"/>
                <w:sz w:val="18"/>
              </w:rPr>
              <w:t xml:space="preserve"> </w:t>
            </w:r>
            <w:r>
              <w:rPr>
                <w:sz w:val="18"/>
              </w:rPr>
              <w:t>decision</w:t>
            </w:r>
            <w:r>
              <w:rPr>
                <w:spacing w:val="3"/>
                <w:sz w:val="18"/>
              </w:rPr>
              <w:t xml:space="preserve"> </w:t>
            </w:r>
            <w:r>
              <w:rPr>
                <w:sz w:val="18"/>
              </w:rPr>
              <w:t>about</w:t>
            </w:r>
            <w:r>
              <w:rPr>
                <w:spacing w:val="3"/>
                <w:sz w:val="18"/>
              </w:rPr>
              <w:t xml:space="preserve"> </w:t>
            </w:r>
            <w:r>
              <w:rPr>
                <w:sz w:val="18"/>
              </w:rPr>
              <w:t>the</w:t>
            </w:r>
            <w:r>
              <w:rPr>
                <w:spacing w:val="3"/>
                <w:sz w:val="18"/>
              </w:rPr>
              <w:t xml:space="preserve"> </w:t>
            </w:r>
            <w:r>
              <w:rPr>
                <w:sz w:val="18"/>
              </w:rPr>
              <w:t>Value</w:t>
            </w:r>
            <w:r>
              <w:rPr>
                <w:spacing w:val="1"/>
                <w:sz w:val="18"/>
              </w:rPr>
              <w:t xml:space="preserve"> </w:t>
            </w:r>
            <w:r>
              <w:rPr>
                <w:sz w:val="18"/>
              </w:rPr>
              <w:t>of</w:t>
            </w:r>
            <w:r>
              <w:rPr>
                <w:spacing w:val="3"/>
                <w:sz w:val="18"/>
              </w:rPr>
              <w:t xml:space="preserve"> </w:t>
            </w:r>
            <w:r>
              <w:rPr>
                <w:sz w:val="18"/>
              </w:rPr>
              <w:t>the</w:t>
            </w:r>
            <w:r>
              <w:rPr>
                <w:spacing w:val="1"/>
                <w:sz w:val="18"/>
              </w:rPr>
              <w:t xml:space="preserve"> </w:t>
            </w:r>
            <w:r>
              <w:rPr>
                <w:sz w:val="18"/>
              </w:rPr>
              <w:t>asset</w:t>
            </w:r>
            <w:r>
              <w:rPr>
                <w:spacing w:val="3"/>
                <w:sz w:val="18"/>
              </w:rPr>
              <w:t xml:space="preserve"> </w:t>
            </w:r>
            <w:r>
              <w:rPr>
                <w:sz w:val="18"/>
              </w:rPr>
              <w:t>and</w:t>
            </w:r>
            <w:r>
              <w:rPr>
                <w:spacing w:val="1"/>
                <w:sz w:val="18"/>
              </w:rPr>
              <w:t xml:space="preserve"> </w:t>
            </w:r>
            <w:r>
              <w:rPr>
                <w:sz w:val="18"/>
              </w:rPr>
              <w:t>can</w:t>
            </w:r>
          </w:p>
          <w:p w:rsidR="0007563B" w:rsidRDefault="00176812">
            <w:pPr>
              <w:pStyle w:val="TableParagraph"/>
              <w:spacing w:line="204" w:lineRule="exact"/>
              <w:ind w:left="129"/>
              <w:jc w:val="both"/>
              <w:rPr>
                <w:sz w:val="18"/>
              </w:rPr>
            </w:pPr>
            <w:proofErr w:type="gramStart"/>
            <w:r>
              <w:rPr>
                <w:sz w:val="18"/>
              </w:rPr>
              <w:t>help</w:t>
            </w:r>
            <w:proofErr w:type="gramEnd"/>
            <w:r>
              <w:rPr>
                <w:spacing w:val="-5"/>
                <w:sz w:val="18"/>
              </w:rPr>
              <w:t xml:space="preserve"> </w:t>
            </w:r>
            <w:r>
              <w:rPr>
                <w:sz w:val="18"/>
              </w:rPr>
              <w:t>in</w:t>
            </w:r>
            <w:r>
              <w:rPr>
                <w:spacing w:val="-2"/>
                <w:sz w:val="18"/>
              </w:rPr>
              <w:t xml:space="preserve"> </w:t>
            </w:r>
            <w:r>
              <w:rPr>
                <w:sz w:val="18"/>
              </w:rPr>
              <w:t>facilitating</w:t>
            </w:r>
            <w:r>
              <w:rPr>
                <w:spacing w:val="-2"/>
                <w:sz w:val="18"/>
              </w:rPr>
              <w:t xml:space="preserve"> </w:t>
            </w:r>
            <w:r>
              <w:rPr>
                <w:sz w:val="18"/>
              </w:rPr>
              <w:t>the</w:t>
            </w:r>
            <w:r>
              <w:rPr>
                <w:spacing w:val="-4"/>
                <w:sz w:val="18"/>
              </w:rPr>
              <w:t xml:space="preserve"> </w:t>
            </w:r>
            <w:r>
              <w:rPr>
                <w:sz w:val="18"/>
              </w:rPr>
              <w:t>arm’s</w:t>
            </w:r>
            <w:r>
              <w:rPr>
                <w:spacing w:val="-4"/>
                <w:sz w:val="18"/>
              </w:rPr>
              <w:t xml:space="preserve"> </w:t>
            </w:r>
            <w:r>
              <w:rPr>
                <w:sz w:val="18"/>
              </w:rPr>
              <w:t>length</w:t>
            </w:r>
            <w:r>
              <w:rPr>
                <w:spacing w:val="-2"/>
                <w:sz w:val="18"/>
              </w:rPr>
              <w:t xml:space="preserve"> </w:t>
            </w:r>
            <w:r>
              <w:rPr>
                <w:sz w:val="18"/>
              </w:rPr>
              <w:t>transaction.</w:t>
            </w:r>
          </w:p>
        </w:tc>
      </w:tr>
      <w:tr w:rsidR="0007563B">
        <w:trPr>
          <w:trHeight w:val="446"/>
        </w:trPr>
        <w:tc>
          <w:tcPr>
            <w:tcW w:w="559" w:type="dxa"/>
          </w:tcPr>
          <w:p w:rsidR="0007563B" w:rsidRDefault="00176812">
            <w:pPr>
              <w:pStyle w:val="TableParagraph"/>
              <w:spacing w:line="206" w:lineRule="exact"/>
              <w:ind w:left="172" w:right="86"/>
              <w:jc w:val="center"/>
              <w:rPr>
                <w:sz w:val="18"/>
              </w:rPr>
            </w:pPr>
            <w:r>
              <w:rPr>
                <w:sz w:val="18"/>
              </w:rPr>
              <w:t>32.</w:t>
            </w:r>
          </w:p>
        </w:tc>
        <w:tc>
          <w:tcPr>
            <w:tcW w:w="10773" w:type="dxa"/>
          </w:tcPr>
          <w:p w:rsidR="0007563B" w:rsidRDefault="00176812">
            <w:pPr>
              <w:pStyle w:val="TableParagraph"/>
              <w:spacing w:line="206" w:lineRule="exact"/>
              <w:ind w:left="105"/>
              <w:rPr>
                <w:sz w:val="18"/>
              </w:rPr>
            </w:pPr>
            <w:r>
              <w:rPr>
                <w:sz w:val="18"/>
              </w:rPr>
              <w:t>This</w:t>
            </w:r>
            <w:r>
              <w:rPr>
                <w:spacing w:val="4"/>
                <w:sz w:val="18"/>
              </w:rPr>
              <w:t xml:space="preserve"> </w:t>
            </w:r>
            <w:r>
              <w:rPr>
                <w:sz w:val="18"/>
              </w:rPr>
              <w:t>Valuation</w:t>
            </w:r>
            <w:r>
              <w:rPr>
                <w:spacing w:val="2"/>
                <w:sz w:val="18"/>
              </w:rPr>
              <w:t xml:space="preserve"> </w:t>
            </w:r>
            <w:r>
              <w:rPr>
                <w:sz w:val="18"/>
              </w:rPr>
              <w:t>is</w:t>
            </w:r>
            <w:r>
              <w:rPr>
                <w:spacing w:val="2"/>
                <w:sz w:val="18"/>
              </w:rPr>
              <w:t xml:space="preserve"> </w:t>
            </w:r>
            <w:r>
              <w:rPr>
                <w:sz w:val="18"/>
              </w:rPr>
              <w:t>conducted</w:t>
            </w:r>
            <w:r>
              <w:rPr>
                <w:spacing w:val="4"/>
                <w:sz w:val="18"/>
              </w:rPr>
              <w:t xml:space="preserve"> </w:t>
            </w:r>
            <w:r>
              <w:rPr>
                <w:sz w:val="18"/>
              </w:rPr>
              <w:t>based</w:t>
            </w:r>
            <w:r>
              <w:rPr>
                <w:spacing w:val="2"/>
                <w:sz w:val="18"/>
              </w:rPr>
              <w:t xml:space="preserve"> </w:t>
            </w:r>
            <w:r>
              <w:rPr>
                <w:sz w:val="18"/>
              </w:rPr>
              <w:t>on</w:t>
            </w:r>
            <w:r>
              <w:rPr>
                <w:spacing w:val="3"/>
                <w:sz w:val="18"/>
              </w:rPr>
              <w:t xml:space="preserve"> </w:t>
            </w:r>
            <w:r>
              <w:rPr>
                <w:sz w:val="18"/>
              </w:rPr>
              <w:t>the</w:t>
            </w:r>
            <w:r>
              <w:rPr>
                <w:spacing w:val="2"/>
                <w:sz w:val="18"/>
              </w:rPr>
              <w:t xml:space="preserve"> </w:t>
            </w:r>
            <w:r>
              <w:rPr>
                <w:sz w:val="18"/>
              </w:rPr>
              <w:t>macro</w:t>
            </w:r>
            <w:r>
              <w:rPr>
                <w:spacing w:val="4"/>
                <w:sz w:val="18"/>
              </w:rPr>
              <w:t xml:space="preserve"> </w:t>
            </w:r>
            <w:r>
              <w:rPr>
                <w:sz w:val="18"/>
              </w:rPr>
              <w:t>analysis</w:t>
            </w:r>
            <w:r>
              <w:rPr>
                <w:spacing w:val="5"/>
                <w:sz w:val="18"/>
              </w:rPr>
              <w:t xml:space="preserve"> </w:t>
            </w:r>
            <w:r>
              <w:rPr>
                <w:sz w:val="18"/>
              </w:rPr>
              <w:t>of</w:t>
            </w:r>
            <w:r>
              <w:rPr>
                <w:spacing w:val="2"/>
                <w:sz w:val="18"/>
              </w:rPr>
              <w:t xml:space="preserve"> </w:t>
            </w:r>
            <w:r>
              <w:rPr>
                <w:sz w:val="18"/>
              </w:rPr>
              <w:t>the</w:t>
            </w:r>
            <w:r>
              <w:rPr>
                <w:spacing w:val="3"/>
                <w:sz w:val="18"/>
              </w:rPr>
              <w:t xml:space="preserve"> </w:t>
            </w:r>
            <w:r>
              <w:rPr>
                <w:sz w:val="18"/>
              </w:rPr>
              <w:t>asset/</w:t>
            </w:r>
            <w:r>
              <w:rPr>
                <w:spacing w:val="2"/>
                <w:sz w:val="18"/>
              </w:rPr>
              <w:t xml:space="preserve"> </w:t>
            </w:r>
            <w:r>
              <w:rPr>
                <w:sz w:val="18"/>
              </w:rPr>
              <w:t>property</w:t>
            </w:r>
            <w:r>
              <w:rPr>
                <w:spacing w:val="3"/>
                <w:sz w:val="18"/>
              </w:rPr>
              <w:t xml:space="preserve"> </w:t>
            </w:r>
            <w:r>
              <w:rPr>
                <w:sz w:val="18"/>
              </w:rPr>
              <w:t>considering</w:t>
            </w:r>
            <w:r>
              <w:rPr>
                <w:spacing w:val="4"/>
                <w:sz w:val="18"/>
              </w:rPr>
              <w:t xml:space="preserve"> </w:t>
            </w:r>
            <w:r>
              <w:rPr>
                <w:sz w:val="18"/>
              </w:rPr>
              <w:t>it</w:t>
            </w:r>
            <w:r>
              <w:rPr>
                <w:spacing w:val="4"/>
                <w:sz w:val="18"/>
              </w:rPr>
              <w:t xml:space="preserve"> </w:t>
            </w:r>
            <w:r>
              <w:rPr>
                <w:sz w:val="18"/>
              </w:rPr>
              <w:t>in</w:t>
            </w:r>
            <w:r>
              <w:rPr>
                <w:spacing w:val="4"/>
                <w:sz w:val="18"/>
              </w:rPr>
              <w:t xml:space="preserve"> </w:t>
            </w:r>
            <w:r>
              <w:rPr>
                <w:sz w:val="18"/>
              </w:rPr>
              <w:t>totality</w:t>
            </w:r>
            <w:r>
              <w:rPr>
                <w:spacing w:val="2"/>
                <w:sz w:val="18"/>
              </w:rPr>
              <w:t xml:space="preserve"> </w:t>
            </w:r>
            <w:r>
              <w:rPr>
                <w:sz w:val="18"/>
              </w:rPr>
              <w:t>and</w:t>
            </w:r>
            <w:r>
              <w:rPr>
                <w:spacing w:val="4"/>
                <w:sz w:val="18"/>
              </w:rPr>
              <w:t xml:space="preserve"> </w:t>
            </w:r>
            <w:r>
              <w:rPr>
                <w:sz w:val="18"/>
              </w:rPr>
              <w:t>not</w:t>
            </w:r>
            <w:r>
              <w:rPr>
                <w:spacing w:val="4"/>
                <w:sz w:val="18"/>
              </w:rPr>
              <w:t xml:space="preserve"> </w:t>
            </w:r>
            <w:r>
              <w:rPr>
                <w:sz w:val="18"/>
              </w:rPr>
              <w:t>based</w:t>
            </w:r>
            <w:r>
              <w:rPr>
                <w:spacing w:val="4"/>
                <w:sz w:val="18"/>
              </w:rPr>
              <w:t xml:space="preserve"> </w:t>
            </w:r>
            <w:r>
              <w:rPr>
                <w:sz w:val="18"/>
              </w:rPr>
              <w:t>on</w:t>
            </w:r>
            <w:r>
              <w:rPr>
                <w:spacing w:val="4"/>
                <w:sz w:val="18"/>
              </w:rPr>
              <w:t xml:space="preserve"> </w:t>
            </w:r>
            <w:r>
              <w:rPr>
                <w:sz w:val="18"/>
              </w:rPr>
              <w:t>the</w:t>
            </w:r>
            <w:r>
              <w:rPr>
                <w:spacing w:val="3"/>
                <w:sz w:val="18"/>
              </w:rPr>
              <w:t xml:space="preserve"> </w:t>
            </w:r>
            <w:r>
              <w:rPr>
                <w:sz w:val="18"/>
              </w:rPr>
              <w:t>micro,</w:t>
            </w:r>
          </w:p>
          <w:p w:rsidR="0007563B" w:rsidRDefault="00176812">
            <w:pPr>
              <w:pStyle w:val="TableParagraph"/>
              <w:spacing w:before="16" w:line="204" w:lineRule="exact"/>
              <w:ind w:left="105"/>
              <w:rPr>
                <w:sz w:val="18"/>
              </w:rPr>
            </w:pPr>
            <w:proofErr w:type="gramStart"/>
            <w:r>
              <w:rPr>
                <w:sz w:val="18"/>
              </w:rPr>
              <w:t>component</w:t>
            </w:r>
            <w:proofErr w:type="gramEnd"/>
            <w:r>
              <w:rPr>
                <w:sz w:val="18"/>
              </w:rPr>
              <w:t>,</w:t>
            </w:r>
            <w:r>
              <w:rPr>
                <w:spacing w:val="-3"/>
                <w:sz w:val="18"/>
              </w:rPr>
              <w:t xml:space="preserve"> </w:t>
            </w:r>
            <w:r>
              <w:rPr>
                <w:sz w:val="18"/>
              </w:rPr>
              <w:t>or</w:t>
            </w:r>
            <w:r>
              <w:rPr>
                <w:spacing w:val="-2"/>
                <w:sz w:val="18"/>
              </w:rPr>
              <w:t xml:space="preserve"> </w:t>
            </w:r>
            <w:r>
              <w:rPr>
                <w:sz w:val="18"/>
              </w:rPr>
              <w:t>item</w:t>
            </w:r>
            <w:r>
              <w:rPr>
                <w:spacing w:val="-2"/>
                <w:sz w:val="18"/>
              </w:rPr>
              <w:t xml:space="preserve"> </w:t>
            </w:r>
            <w:r>
              <w:rPr>
                <w:sz w:val="18"/>
              </w:rPr>
              <w:t>wise</w:t>
            </w:r>
            <w:r>
              <w:rPr>
                <w:spacing w:val="-4"/>
                <w:sz w:val="18"/>
              </w:rPr>
              <w:t xml:space="preserve"> </w:t>
            </w:r>
            <w:r>
              <w:rPr>
                <w:sz w:val="18"/>
              </w:rPr>
              <w:t>analysis.</w:t>
            </w:r>
            <w:r>
              <w:rPr>
                <w:spacing w:val="-4"/>
                <w:sz w:val="18"/>
              </w:rPr>
              <w:t xml:space="preserve"> </w:t>
            </w:r>
            <w:r>
              <w:rPr>
                <w:sz w:val="18"/>
              </w:rPr>
              <w:t>Analysis</w:t>
            </w:r>
            <w:r>
              <w:rPr>
                <w:spacing w:val="-4"/>
                <w:sz w:val="18"/>
              </w:rPr>
              <w:t xml:space="preserve"> </w:t>
            </w:r>
            <w:r>
              <w:rPr>
                <w:sz w:val="18"/>
              </w:rPr>
              <w:t>done</w:t>
            </w:r>
            <w:r>
              <w:rPr>
                <w:spacing w:val="-3"/>
                <w:sz w:val="18"/>
              </w:rPr>
              <w:t xml:space="preserve"> </w:t>
            </w:r>
            <w:r>
              <w:rPr>
                <w:sz w:val="18"/>
              </w:rPr>
              <w:t>is</w:t>
            </w:r>
            <w:r>
              <w:rPr>
                <w:spacing w:val="-1"/>
                <w:sz w:val="18"/>
              </w:rPr>
              <w:t xml:space="preserve"> </w:t>
            </w:r>
            <w:r>
              <w:rPr>
                <w:sz w:val="18"/>
              </w:rPr>
              <w:t>a</w:t>
            </w:r>
            <w:r>
              <w:rPr>
                <w:spacing w:val="-4"/>
                <w:sz w:val="18"/>
              </w:rPr>
              <w:t xml:space="preserve"> </w:t>
            </w:r>
            <w:r>
              <w:rPr>
                <w:sz w:val="18"/>
              </w:rPr>
              <w:t>general</w:t>
            </w:r>
            <w:r>
              <w:rPr>
                <w:spacing w:val="-5"/>
                <w:sz w:val="18"/>
              </w:rPr>
              <w:t xml:space="preserve"> </w:t>
            </w:r>
            <w:r>
              <w:rPr>
                <w:sz w:val="18"/>
              </w:rPr>
              <w:t>assessment</w:t>
            </w:r>
            <w:r>
              <w:rPr>
                <w:spacing w:val="-2"/>
                <w:sz w:val="18"/>
              </w:rPr>
              <w:t xml:space="preserve"> </w:t>
            </w:r>
            <w:r>
              <w:rPr>
                <w:sz w:val="18"/>
              </w:rPr>
              <w:t>and</w:t>
            </w:r>
            <w:r>
              <w:rPr>
                <w:spacing w:val="-2"/>
                <w:sz w:val="18"/>
              </w:rPr>
              <w:t xml:space="preserve"> </w:t>
            </w:r>
            <w:r>
              <w:rPr>
                <w:sz w:val="18"/>
              </w:rPr>
              <w:t>is</w:t>
            </w:r>
            <w:r>
              <w:rPr>
                <w:spacing w:val="-2"/>
                <w:sz w:val="18"/>
              </w:rPr>
              <w:t xml:space="preserve"> </w:t>
            </w:r>
            <w:r>
              <w:rPr>
                <w:sz w:val="18"/>
              </w:rPr>
              <w:t>not</w:t>
            </w:r>
            <w:r>
              <w:rPr>
                <w:spacing w:val="-2"/>
                <w:sz w:val="18"/>
              </w:rPr>
              <w:t xml:space="preserve"> </w:t>
            </w:r>
            <w:r>
              <w:rPr>
                <w:sz w:val="18"/>
              </w:rPr>
              <w:t>investigative</w:t>
            </w:r>
            <w:r>
              <w:rPr>
                <w:spacing w:val="-3"/>
                <w:sz w:val="18"/>
              </w:rPr>
              <w:t xml:space="preserve"> </w:t>
            </w:r>
            <w:r>
              <w:rPr>
                <w:sz w:val="18"/>
              </w:rPr>
              <w:t>in</w:t>
            </w:r>
            <w:r>
              <w:rPr>
                <w:spacing w:val="-2"/>
                <w:sz w:val="18"/>
              </w:rPr>
              <w:t xml:space="preserve"> </w:t>
            </w:r>
            <w:r>
              <w:rPr>
                <w:sz w:val="18"/>
              </w:rPr>
              <w:t>nature.</w:t>
            </w:r>
          </w:p>
        </w:tc>
      </w:tr>
      <w:tr w:rsidR="0007563B" w:rsidTr="00176812">
        <w:trPr>
          <w:trHeight w:val="1118"/>
        </w:trPr>
        <w:tc>
          <w:tcPr>
            <w:tcW w:w="559" w:type="dxa"/>
          </w:tcPr>
          <w:p w:rsidR="0007563B" w:rsidRDefault="00176812">
            <w:pPr>
              <w:pStyle w:val="TableParagraph"/>
              <w:spacing w:line="206" w:lineRule="exact"/>
              <w:ind w:left="172" w:right="86"/>
              <w:jc w:val="center"/>
              <w:rPr>
                <w:sz w:val="18"/>
              </w:rPr>
            </w:pPr>
            <w:r>
              <w:rPr>
                <w:sz w:val="18"/>
              </w:rPr>
              <w:t>33.</w:t>
            </w:r>
          </w:p>
        </w:tc>
        <w:tc>
          <w:tcPr>
            <w:tcW w:w="10773" w:type="dxa"/>
            <w:shd w:val="clear" w:color="auto" w:fill="FFFFFF" w:themeFill="background1"/>
          </w:tcPr>
          <w:p w:rsidR="0007563B" w:rsidRDefault="00176812">
            <w:pPr>
              <w:pStyle w:val="TableParagraph"/>
              <w:spacing w:line="259" w:lineRule="auto"/>
              <w:ind w:left="105" w:right="96"/>
              <w:jc w:val="both"/>
              <w:rPr>
                <w:sz w:val="18"/>
              </w:rPr>
            </w:pPr>
            <w:r>
              <w:rPr>
                <w:spacing w:val="-1"/>
                <w:sz w:val="18"/>
              </w:rPr>
              <w:t>This</w:t>
            </w:r>
            <w:r>
              <w:rPr>
                <w:spacing w:val="-8"/>
                <w:sz w:val="18"/>
              </w:rPr>
              <w:t xml:space="preserve"> </w:t>
            </w:r>
            <w:r>
              <w:rPr>
                <w:spacing w:val="-1"/>
                <w:sz w:val="18"/>
              </w:rPr>
              <w:t>report</w:t>
            </w:r>
            <w:r>
              <w:rPr>
                <w:spacing w:val="-10"/>
                <w:sz w:val="18"/>
              </w:rPr>
              <w:t xml:space="preserve"> </w:t>
            </w:r>
            <w:r>
              <w:rPr>
                <w:sz w:val="18"/>
              </w:rPr>
              <w:t>is</w:t>
            </w:r>
            <w:r>
              <w:rPr>
                <w:spacing w:val="-11"/>
                <w:sz w:val="18"/>
              </w:rPr>
              <w:t xml:space="preserve"> </w:t>
            </w:r>
            <w:r>
              <w:rPr>
                <w:sz w:val="18"/>
              </w:rPr>
              <w:t>prepared</w:t>
            </w:r>
            <w:r>
              <w:rPr>
                <w:spacing w:val="-10"/>
                <w:sz w:val="18"/>
              </w:rPr>
              <w:t xml:space="preserve"> </w:t>
            </w:r>
            <w:r>
              <w:rPr>
                <w:sz w:val="18"/>
              </w:rPr>
              <w:t>on</w:t>
            </w:r>
            <w:r>
              <w:rPr>
                <w:spacing w:val="-11"/>
                <w:sz w:val="18"/>
              </w:rPr>
              <w:t xml:space="preserve"> </w:t>
            </w:r>
            <w:r>
              <w:rPr>
                <w:sz w:val="18"/>
              </w:rPr>
              <w:t>the</w:t>
            </w:r>
            <w:r>
              <w:rPr>
                <w:spacing w:val="-12"/>
                <w:sz w:val="18"/>
              </w:rPr>
              <w:t xml:space="preserve"> </w:t>
            </w:r>
            <w:r>
              <w:rPr>
                <w:sz w:val="18"/>
              </w:rPr>
              <w:t>RKA</w:t>
            </w:r>
            <w:r>
              <w:rPr>
                <w:spacing w:val="-10"/>
                <w:sz w:val="18"/>
              </w:rPr>
              <w:t xml:space="preserve"> </w:t>
            </w:r>
            <w:r>
              <w:rPr>
                <w:sz w:val="18"/>
              </w:rPr>
              <w:t>V-L1</w:t>
            </w:r>
            <w:r>
              <w:rPr>
                <w:spacing w:val="-10"/>
                <w:sz w:val="18"/>
              </w:rPr>
              <w:t xml:space="preserve"> </w:t>
            </w:r>
            <w:r>
              <w:rPr>
                <w:sz w:val="18"/>
              </w:rPr>
              <w:t>(Basic)</w:t>
            </w:r>
            <w:r>
              <w:rPr>
                <w:spacing w:val="-11"/>
                <w:sz w:val="18"/>
              </w:rPr>
              <w:t xml:space="preserve"> </w:t>
            </w:r>
            <w:r>
              <w:rPr>
                <w:sz w:val="18"/>
              </w:rPr>
              <w:t>Valuation</w:t>
            </w:r>
            <w:r>
              <w:rPr>
                <w:spacing w:val="-11"/>
                <w:sz w:val="18"/>
              </w:rPr>
              <w:t xml:space="preserve"> </w:t>
            </w:r>
            <w:r>
              <w:rPr>
                <w:sz w:val="18"/>
              </w:rPr>
              <w:t>format</w:t>
            </w:r>
            <w:r>
              <w:rPr>
                <w:spacing w:val="-10"/>
                <w:sz w:val="18"/>
              </w:rPr>
              <w:t xml:space="preserve"> </w:t>
            </w:r>
            <w:r>
              <w:rPr>
                <w:sz w:val="18"/>
              </w:rPr>
              <w:t>as</w:t>
            </w:r>
            <w:r>
              <w:rPr>
                <w:spacing w:val="-11"/>
                <w:sz w:val="18"/>
              </w:rPr>
              <w:t xml:space="preserve"> </w:t>
            </w:r>
            <w:r>
              <w:rPr>
                <w:sz w:val="18"/>
              </w:rPr>
              <w:t>per</w:t>
            </w:r>
            <w:r>
              <w:rPr>
                <w:spacing w:val="-8"/>
                <w:sz w:val="18"/>
              </w:rPr>
              <w:t xml:space="preserve"> </w:t>
            </w:r>
            <w:r>
              <w:rPr>
                <w:sz w:val="18"/>
              </w:rPr>
              <w:t>the</w:t>
            </w:r>
            <w:r>
              <w:rPr>
                <w:spacing w:val="-11"/>
                <w:sz w:val="18"/>
              </w:rPr>
              <w:t xml:space="preserve"> </w:t>
            </w:r>
            <w:r>
              <w:rPr>
                <w:sz w:val="18"/>
              </w:rPr>
              <w:t>client</w:t>
            </w:r>
            <w:r>
              <w:rPr>
                <w:spacing w:val="-10"/>
                <w:sz w:val="18"/>
              </w:rPr>
              <w:t xml:space="preserve"> </w:t>
            </w:r>
            <w:r>
              <w:rPr>
                <w:sz w:val="18"/>
              </w:rPr>
              <w:t>requirement</w:t>
            </w:r>
            <w:r>
              <w:rPr>
                <w:spacing w:val="-9"/>
                <w:sz w:val="18"/>
              </w:rPr>
              <w:t xml:space="preserve"> </w:t>
            </w:r>
            <w:r>
              <w:rPr>
                <w:sz w:val="18"/>
              </w:rPr>
              <w:t>and</w:t>
            </w:r>
            <w:r>
              <w:rPr>
                <w:spacing w:val="-10"/>
                <w:sz w:val="18"/>
              </w:rPr>
              <w:t xml:space="preserve"> </w:t>
            </w:r>
            <w:r>
              <w:rPr>
                <w:sz w:val="18"/>
              </w:rPr>
              <w:t>scope</w:t>
            </w:r>
            <w:r>
              <w:rPr>
                <w:spacing w:val="-10"/>
                <w:sz w:val="18"/>
              </w:rPr>
              <w:t xml:space="preserve"> </w:t>
            </w:r>
            <w:r>
              <w:rPr>
                <w:sz w:val="18"/>
              </w:rPr>
              <w:t>of</w:t>
            </w:r>
            <w:r>
              <w:rPr>
                <w:spacing w:val="-11"/>
                <w:sz w:val="18"/>
              </w:rPr>
              <w:t xml:space="preserve"> </w:t>
            </w:r>
            <w:r>
              <w:rPr>
                <w:sz w:val="18"/>
              </w:rPr>
              <w:t>work.</w:t>
            </w:r>
            <w:r>
              <w:rPr>
                <w:spacing w:val="-8"/>
                <w:sz w:val="18"/>
              </w:rPr>
              <w:t xml:space="preserve"> </w:t>
            </w:r>
            <w:r>
              <w:rPr>
                <w:sz w:val="18"/>
              </w:rPr>
              <w:t>This</w:t>
            </w:r>
            <w:r>
              <w:rPr>
                <w:spacing w:val="-8"/>
                <w:sz w:val="18"/>
              </w:rPr>
              <w:t xml:space="preserve"> </w:t>
            </w:r>
            <w:r>
              <w:rPr>
                <w:sz w:val="18"/>
              </w:rPr>
              <w:t>report</w:t>
            </w:r>
            <w:r>
              <w:rPr>
                <w:spacing w:val="-8"/>
                <w:sz w:val="18"/>
              </w:rPr>
              <w:t xml:space="preserve"> </w:t>
            </w:r>
            <w:r>
              <w:rPr>
                <w:sz w:val="18"/>
              </w:rPr>
              <w:t>is</w:t>
            </w:r>
            <w:r>
              <w:rPr>
                <w:spacing w:val="-11"/>
                <w:sz w:val="18"/>
              </w:rPr>
              <w:t xml:space="preserve"> </w:t>
            </w:r>
            <w:r>
              <w:rPr>
                <w:sz w:val="18"/>
              </w:rPr>
              <w:t>having</w:t>
            </w:r>
            <w:r>
              <w:rPr>
                <w:spacing w:val="1"/>
                <w:sz w:val="18"/>
              </w:rPr>
              <w:t xml:space="preserve"> </w:t>
            </w:r>
            <w:r>
              <w:rPr>
                <w:sz w:val="18"/>
              </w:rPr>
              <w:t>limited scope as per its fields &amp; format to provide only the general estimated &amp; indicative basic idea of the value of the property</w:t>
            </w:r>
            <w:r>
              <w:rPr>
                <w:spacing w:val="1"/>
                <w:sz w:val="18"/>
              </w:rPr>
              <w:t xml:space="preserve"> </w:t>
            </w:r>
            <w:r>
              <w:rPr>
                <w:sz w:val="18"/>
              </w:rPr>
              <w:t>prevailing</w:t>
            </w:r>
            <w:r>
              <w:rPr>
                <w:spacing w:val="-7"/>
                <w:sz w:val="18"/>
              </w:rPr>
              <w:t xml:space="preserve"> </w:t>
            </w:r>
            <w:r>
              <w:rPr>
                <w:sz w:val="18"/>
              </w:rPr>
              <w:t>in</w:t>
            </w:r>
            <w:r>
              <w:rPr>
                <w:spacing w:val="-6"/>
                <w:sz w:val="18"/>
              </w:rPr>
              <w:t xml:space="preserve"> </w:t>
            </w:r>
            <w:r>
              <w:rPr>
                <w:sz w:val="18"/>
              </w:rPr>
              <w:t>the</w:t>
            </w:r>
            <w:r>
              <w:rPr>
                <w:spacing w:val="-6"/>
                <w:sz w:val="18"/>
              </w:rPr>
              <w:t xml:space="preserve"> </w:t>
            </w:r>
            <w:r>
              <w:rPr>
                <w:sz w:val="18"/>
              </w:rPr>
              <w:t>market</w:t>
            </w:r>
            <w:r>
              <w:rPr>
                <w:spacing w:val="-7"/>
                <w:sz w:val="18"/>
              </w:rPr>
              <w:t xml:space="preserve"> </w:t>
            </w:r>
            <w:r>
              <w:rPr>
                <w:sz w:val="18"/>
              </w:rPr>
              <w:t>based</w:t>
            </w:r>
            <w:r>
              <w:rPr>
                <w:spacing w:val="-11"/>
                <w:sz w:val="18"/>
              </w:rPr>
              <w:t xml:space="preserve"> </w:t>
            </w:r>
            <w:r>
              <w:rPr>
                <w:sz w:val="18"/>
              </w:rPr>
              <w:t>on</w:t>
            </w:r>
            <w:r>
              <w:rPr>
                <w:spacing w:val="-6"/>
                <w:sz w:val="18"/>
              </w:rPr>
              <w:t xml:space="preserve"> </w:t>
            </w:r>
            <w:r>
              <w:rPr>
                <w:sz w:val="18"/>
              </w:rPr>
              <w:t>the</w:t>
            </w:r>
            <w:r>
              <w:rPr>
                <w:spacing w:val="-9"/>
                <w:sz w:val="18"/>
              </w:rPr>
              <w:t xml:space="preserve"> </w:t>
            </w:r>
            <w:r>
              <w:rPr>
                <w:sz w:val="18"/>
              </w:rPr>
              <w:t>information</w:t>
            </w:r>
            <w:r>
              <w:rPr>
                <w:spacing w:val="-6"/>
                <w:sz w:val="18"/>
              </w:rPr>
              <w:t xml:space="preserve"> </w:t>
            </w:r>
            <w:r>
              <w:rPr>
                <w:sz w:val="18"/>
              </w:rPr>
              <w:t>provided</w:t>
            </w:r>
            <w:r>
              <w:rPr>
                <w:spacing w:val="-9"/>
                <w:sz w:val="18"/>
              </w:rPr>
              <w:t xml:space="preserve"> </w:t>
            </w:r>
            <w:r>
              <w:rPr>
                <w:sz w:val="18"/>
              </w:rPr>
              <w:t>by</w:t>
            </w:r>
            <w:r>
              <w:rPr>
                <w:spacing w:val="-8"/>
                <w:sz w:val="18"/>
              </w:rPr>
              <w:t xml:space="preserve"> </w:t>
            </w:r>
            <w:r>
              <w:rPr>
                <w:sz w:val="18"/>
              </w:rPr>
              <w:t>the</w:t>
            </w:r>
            <w:r>
              <w:rPr>
                <w:spacing w:val="-6"/>
                <w:sz w:val="18"/>
              </w:rPr>
              <w:t xml:space="preserve"> </w:t>
            </w:r>
            <w:r>
              <w:rPr>
                <w:sz w:val="18"/>
              </w:rPr>
              <w:t>client.</w:t>
            </w:r>
            <w:r>
              <w:rPr>
                <w:spacing w:val="-6"/>
                <w:sz w:val="18"/>
              </w:rPr>
              <w:t xml:space="preserve"> </w:t>
            </w:r>
            <w:r>
              <w:rPr>
                <w:sz w:val="18"/>
              </w:rPr>
              <w:t>No</w:t>
            </w:r>
            <w:r>
              <w:rPr>
                <w:spacing w:val="-9"/>
                <w:sz w:val="18"/>
              </w:rPr>
              <w:t xml:space="preserve"> </w:t>
            </w:r>
            <w:r>
              <w:rPr>
                <w:sz w:val="18"/>
              </w:rPr>
              <w:t>detailed</w:t>
            </w:r>
            <w:r>
              <w:rPr>
                <w:spacing w:val="-6"/>
                <w:sz w:val="18"/>
              </w:rPr>
              <w:t xml:space="preserve"> </w:t>
            </w:r>
            <w:r>
              <w:rPr>
                <w:sz w:val="18"/>
              </w:rPr>
              <w:t>analysis,</w:t>
            </w:r>
            <w:r>
              <w:rPr>
                <w:spacing w:val="-7"/>
                <w:sz w:val="18"/>
              </w:rPr>
              <w:t xml:space="preserve"> </w:t>
            </w:r>
            <w:r>
              <w:rPr>
                <w:sz w:val="18"/>
              </w:rPr>
              <w:t>audit</w:t>
            </w:r>
            <w:r>
              <w:rPr>
                <w:spacing w:val="-7"/>
                <w:sz w:val="18"/>
              </w:rPr>
              <w:t xml:space="preserve"> </w:t>
            </w:r>
            <w:r>
              <w:rPr>
                <w:sz w:val="18"/>
              </w:rPr>
              <w:t>or</w:t>
            </w:r>
            <w:r>
              <w:rPr>
                <w:spacing w:val="-7"/>
                <w:sz w:val="18"/>
              </w:rPr>
              <w:t xml:space="preserve"> </w:t>
            </w:r>
            <w:r>
              <w:rPr>
                <w:sz w:val="18"/>
              </w:rPr>
              <w:t>verification</w:t>
            </w:r>
            <w:r>
              <w:rPr>
                <w:spacing w:val="-6"/>
                <w:sz w:val="18"/>
              </w:rPr>
              <w:t xml:space="preserve"> </w:t>
            </w:r>
            <w:r>
              <w:rPr>
                <w:sz w:val="18"/>
              </w:rPr>
              <w:t>has</w:t>
            </w:r>
            <w:r>
              <w:rPr>
                <w:spacing w:val="-8"/>
                <w:sz w:val="18"/>
              </w:rPr>
              <w:t xml:space="preserve"> </w:t>
            </w:r>
            <w:r>
              <w:rPr>
                <w:sz w:val="18"/>
              </w:rPr>
              <w:t>been</w:t>
            </w:r>
            <w:r>
              <w:rPr>
                <w:spacing w:val="-11"/>
                <w:sz w:val="18"/>
              </w:rPr>
              <w:t xml:space="preserve"> </w:t>
            </w:r>
            <w:r>
              <w:rPr>
                <w:sz w:val="18"/>
              </w:rPr>
              <w:t>carried</w:t>
            </w:r>
            <w:r>
              <w:rPr>
                <w:spacing w:val="-6"/>
                <w:sz w:val="18"/>
              </w:rPr>
              <w:t xml:space="preserve"> </w:t>
            </w:r>
            <w:r>
              <w:rPr>
                <w:sz w:val="18"/>
              </w:rPr>
              <w:t>out</w:t>
            </w:r>
            <w:r>
              <w:rPr>
                <w:spacing w:val="1"/>
                <w:sz w:val="18"/>
              </w:rPr>
              <w:t xml:space="preserve"> </w:t>
            </w:r>
            <w:r>
              <w:rPr>
                <w:sz w:val="18"/>
              </w:rPr>
              <w:t>of</w:t>
            </w:r>
            <w:r>
              <w:rPr>
                <w:spacing w:val="15"/>
                <w:sz w:val="18"/>
              </w:rPr>
              <w:t xml:space="preserve"> </w:t>
            </w:r>
            <w:r>
              <w:rPr>
                <w:sz w:val="18"/>
              </w:rPr>
              <w:t>the</w:t>
            </w:r>
            <w:r>
              <w:rPr>
                <w:spacing w:val="13"/>
                <w:sz w:val="18"/>
              </w:rPr>
              <w:t xml:space="preserve"> </w:t>
            </w:r>
            <w:r>
              <w:rPr>
                <w:sz w:val="18"/>
              </w:rPr>
              <w:t>subject</w:t>
            </w:r>
            <w:r>
              <w:rPr>
                <w:spacing w:val="12"/>
                <w:sz w:val="18"/>
              </w:rPr>
              <w:t xml:space="preserve"> </w:t>
            </w:r>
            <w:r>
              <w:rPr>
                <w:sz w:val="18"/>
              </w:rPr>
              <w:t>property.</w:t>
            </w:r>
            <w:r>
              <w:rPr>
                <w:spacing w:val="15"/>
                <w:sz w:val="18"/>
              </w:rPr>
              <w:t xml:space="preserve"> </w:t>
            </w:r>
            <w:r>
              <w:rPr>
                <w:sz w:val="18"/>
              </w:rPr>
              <w:t>There</w:t>
            </w:r>
            <w:r>
              <w:rPr>
                <w:spacing w:val="13"/>
                <w:sz w:val="18"/>
              </w:rPr>
              <w:t xml:space="preserve"> </w:t>
            </w:r>
            <w:r>
              <w:rPr>
                <w:sz w:val="18"/>
              </w:rPr>
              <w:t>may</w:t>
            </w:r>
            <w:r>
              <w:rPr>
                <w:spacing w:val="11"/>
                <w:sz w:val="18"/>
              </w:rPr>
              <w:t xml:space="preserve"> </w:t>
            </w:r>
            <w:r>
              <w:rPr>
                <w:sz w:val="18"/>
              </w:rPr>
              <w:t>be</w:t>
            </w:r>
            <w:r>
              <w:rPr>
                <w:spacing w:val="13"/>
                <w:sz w:val="18"/>
              </w:rPr>
              <w:t xml:space="preserve"> </w:t>
            </w:r>
            <w:r>
              <w:rPr>
                <w:sz w:val="18"/>
              </w:rPr>
              <w:t>matters,</w:t>
            </w:r>
            <w:r>
              <w:rPr>
                <w:spacing w:val="12"/>
                <w:sz w:val="18"/>
              </w:rPr>
              <w:t xml:space="preserve"> </w:t>
            </w:r>
            <w:r>
              <w:rPr>
                <w:sz w:val="18"/>
              </w:rPr>
              <w:t>other</w:t>
            </w:r>
            <w:r>
              <w:rPr>
                <w:spacing w:val="15"/>
                <w:sz w:val="18"/>
              </w:rPr>
              <w:t xml:space="preserve"> </w:t>
            </w:r>
            <w:r>
              <w:rPr>
                <w:sz w:val="18"/>
              </w:rPr>
              <w:t>than</w:t>
            </w:r>
            <w:r>
              <w:rPr>
                <w:spacing w:val="13"/>
                <w:sz w:val="18"/>
              </w:rPr>
              <w:t xml:space="preserve"> </w:t>
            </w:r>
            <w:r>
              <w:rPr>
                <w:sz w:val="18"/>
              </w:rPr>
              <w:t>those</w:t>
            </w:r>
            <w:r>
              <w:rPr>
                <w:spacing w:val="13"/>
                <w:sz w:val="18"/>
              </w:rPr>
              <w:t xml:space="preserve"> </w:t>
            </w:r>
            <w:r>
              <w:rPr>
                <w:sz w:val="18"/>
              </w:rPr>
              <w:t>noted</w:t>
            </w:r>
            <w:r>
              <w:rPr>
                <w:spacing w:val="13"/>
                <w:sz w:val="18"/>
              </w:rPr>
              <w:t xml:space="preserve"> </w:t>
            </w:r>
            <w:r>
              <w:rPr>
                <w:sz w:val="18"/>
              </w:rPr>
              <w:t>in</w:t>
            </w:r>
            <w:r>
              <w:rPr>
                <w:spacing w:val="15"/>
                <w:sz w:val="18"/>
              </w:rPr>
              <w:t xml:space="preserve"> </w:t>
            </w:r>
            <w:r>
              <w:rPr>
                <w:sz w:val="18"/>
              </w:rPr>
              <w:t>this</w:t>
            </w:r>
            <w:r>
              <w:rPr>
                <w:spacing w:val="16"/>
                <w:sz w:val="18"/>
              </w:rPr>
              <w:t xml:space="preserve"> </w:t>
            </w:r>
            <w:r>
              <w:rPr>
                <w:sz w:val="18"/>
              </w:rPr>
              <w:t>report,</w:t>
            </w:r>
            <w:r>
              <w:rPr>
                <w:spacing w:val="14"/>
                <w:sz w:val="18"/>
              </w:rPr>
              <w:t xml:space="preserve"> </w:t>
            </w:r>
            <w:r>
              <w:rPr>
                <w:sz w:val="18"/>
              </w:rPr>
              <w:t>which</w:t>
            </w:r>
            <w:r>
              <w:rPr>
                <w:spacing w:val="13"/>
                <w:sz w:val="18"/>
              </w:rPr>
              <w:t xml:space="preserve"> </w:t>
            </w:r>
            <w:r>
              <w:rPr>
                <w:sz w:val="18"/>
              </w:rPr>
              <w:t>might</w:t>
            </w:r>
            <w:r>
              <w:rPr>
                <w:spacing w:val="12"/>
                <w:sz w:val="18"/>
              </w:rPr>
              <w:t xml:space="preserve"> </w:t>
            </w:r>
            <w:r>
              <w:rPr>
                <w:sz w:val="18"/>
              </w:rPr>
              <w:t>be</w:t>
            </w:r>
            <w:r>
              <w:rPr>
                <w:spacing w:val="13"/>
                <w:sz w:val="18"/>
              </w:rPr>
              <w:t xml:space="preserve"> </w:t>
            </w:r>
            <w:r>
              <w:rPr>
                <w:sz w:val="18"/>
              </w:rPr>
              <w:t>relevant</w:t>
            </w:r>
            <w:r>
              <w:rPr>
                <w:spacing w:val="12"/>
                <w:sz w:val="18"/>
              </w:rPr>
              <w:t xml:space="preserve"> </w:t>
            </w:r>
            <w:r>
              <w:rPr>
                <w:sz w:val="18"/>
              </w:rPr>
              <w:t>in</w:t>
            </w:r>
            <w:r>
              <w:rPr>
                <w:spacing w:val="13"/>
                <w:sz w:val="18"/>
              </w:rPr>
              <w:t xml:space="preserve"> </w:t>
            </w:r>
            <w:r>
              <w:rPr>
                <w:sz w:val="18"/>
              </w:rPr>
              <w:t>the</w:t>
            </w:r>
            <w:r>
              <w:rPr>
                <w:spacing w:val="13"/>
                <w:sz w:val="18"/>
              </w:rPr>
              <w:t xml:space="preserve"> </w:t>
            </w:r>
            <w:r>
              <w:rPr>
                <w:sz w:val="18"/>
              </w:rPr>
              <w:t>context</w:t>
            </w:r>
            <w:r>
              <w:rPr>
                <w:spacing w:val="29"/>
                <w:sz w:val="18"/>
              </w:rPr>
              <w:t xml:space="preserve"> </w:t>
            </w:r>
            <w:r>
              <w:rPr>
                <w:sz w:val="18"/>
              </w:rPr>
              <w:t>of</w:t>
            </w:r>
            <w:r>
              <w:rPr>
                <w:spacing w:val="15"/>
                <w:sz w:val="18"/>
              </w:rPr>
              <w:t xml:space="preserve"> </w:t>
            </w:r>
            <w:r>
              <w:rPr>
                <w:sz w:val="18"/>
              </w:rPr>
              <w:t>the</w:t>
            </w:r>
          </w:p>
          <w:p w:rsidR="0007563B" w:rsidRDefault="00176812">
            <w:pPr>
              <w:pStyle w:val="TableParagraph"/>
              <w:spacing w:line="205" w:lineRule="exact"/>
              <w:ind w:left="105"/>
              <w:jc w:val="both"/>
              <w:rPr>
                <w:sz w:val="18"/>
              </w:rPr>
            </w:pPr>
            <w:proofErr w:type="gramStart"/>
            <w:r>
              <w:rPr>
                <w:sz w:val="18"/>
              </w:rPr>
              <w:t>transaction</w:t>
            </w:r>
            <w:proofErr w:type="gramEnd"/>
            <w:r>
              <w:rPr>
                <w:spacing w:val="-4"/>
                <w:sz w:val="18"/>
              </w:rPr>
              <w:t xml:space="preserve"> </w:t>
            </w:r>
            <w:r>
              <w:rPr>
                <w:sz w:val="18"/>
              </w:rPr>
              <w:t>and</w:t>
            </w:r>
            <w:r>
              <w:rPr>
                <w:spacing w:val="-1"/>
                <w:sz w:val="18"/>
              </w:rPr>
              <w:t xml:space="preserve"> </w:t>
            </w:r>
            <w:r>
              <w:rPr>
                <w:sz w:val="18"/>
              </w:rPr>
              <w:t>which</w:t>
            </w:r>
            <w:r>
              <w:rPr>
                <w:spacing w:val="-1"/>
                <w:sz w:val="18"/>
              </w:rPr>
              <w:t xml:space="preserve"> </w:t>
            </w:r>
            <w:r>
              <w:rPr>
                <w:sz w:val="18"/>
              </w:rPr>
              <w:t>a</w:t>
            </w:r>
            <w:r>
              <w:rPr>
                <w:spacing w:val="-2"/>
                <w:sz w:val="18"/>
              </w:rPr>
              <w:t xml:space="preserve"> </w:t>
            </w:r>
            <w:r>
              <w:rPr>
                <w:sz w:val="18"/>
              </w:rPr>
              <w:t>wider</w:t>
            </w:r>
            <w:r>
              <w:rPr>
                <w:spacing w:val="-3"/>
                <w:sz w:val="18"/>
              </w:rPr>
              <w:t xml:space="preserve"> </w:t>
            </w:r>
            <w:r>
              <w:rPr>
                <w:sz w:val="18"/>
              </w:rPr>
              <w:t>scope</w:t>
            </w:r>
            <w:r>
              <w:rPr>
                <w:spacing w:val="-3"/>
                <w:sz w:val="18"/>
              </w:rPr>
              <w:t xml:space="preserve"> </w:t>
            </w:r>
            <w:r>
              <w:rPr>
                <w:sz w:val="18"/>
              </w:rPr>
              <w:t>might</w:t>
            </w:r>
            <w:r>
              <w:rPr>
                <w:spacing w:val="-2"/>
                <w:sz w:val="18"/>
              </w:rPr>
              <w:t xml:space="preserve"> </w:t>
            </w:r>
            <w:r>
              <w:rPr>
                <w:sz w:val="18"/>
              </w:rPr>
              <w:t>uncover.</w:t>
            </w:r>
          </w:p>
        </w:tc>
      </w:tr>
      <w:tr w:rsidR="0007563B" w:rsidTr="00176812">
        <w:trPr>
          <w:trHeight w:val="669"/>
        </w:trPr>
        <w:tc>
          <w:tcPr>
            <w:tcW w:w="559" w:type="dxa"/>
          </w:tcPr>
          <w:p w:rsidR="0007563B" w:rsidRDefault="00176812">
            <w:pPr>
              <w:pStyle w:val="TableParagraph"/>
              <w:spacing w:line="206" w:lineRule="exact"/>
              <w:ind w:left="172" w:right="86"/>
              <w:jc w:val="center"/>
              <w:rPr>
                <w:sz w:val="18"/>
              </w:rPr>
            </w:pPr>
            <w:r>
              <w:rPr>
                <w:sz w:val="18"/>
              </w:rPr>
              <w:t>34.</w:t>
            </w:r>
          </w:p>
        </w:tc>
        <w:tc>
          <w:tcPr>
            <w:tcW w:w="10773" w:type="dxa"/>
            <w:shd w:val="clear" w:color="auto" w:fill="FFFFFF" w:themeFill="background1"/>
          </w:tcPr>
          <w:p w:rsidR="0007563B" w:rsidRDefault="00176812">
            <w:pPr>
              <w:pStyle w:val="TableParagraph"/>
              <w:spacing w:line="206" w:lineRule="exact"/>
              <w:ind w:left="129"/>
              <w:rPr>
                <w:sz w:val="18"/>
              </w:rPr>
            </w:pPr>
            <w:r>
              <w:rPr>
                <w:sz w:val="18"/>
              </w:rPr>
              <w:t>This</w:t>
            </w:r>
            <w:r>
              <w:rPr>
                <w:spacing w:val="16"/>
                <w:sz w:val="18"/>
              </w:rPr>
              <w:t xml:space="preserve"> </w:t>
            </w:r>
            <w:r>
              <w:rPr>
                <w:sz w:val="18"/>
              </w:rPr>
              <w:t>is</w:t>
            </w:r>
            <w:r>
              <w:rPr>
                <w:spacing w:val="17"/>
                <w:sz w:val="18"/>
              </w:rPr>
              <w:t xml:space="preserve"> </w:t>
            </w:r>
            <w:r>
              <w:rPr>
                <w:sz w:val="18"/>
              </w:rPr>
              <w:t>just</w:t>
            </w:r>
            <w:r>
              <w:rPr>
                <w:spacing w:val="16"/>
                <w:sz w:val="18"/>
              </w:rPr>
              <w:t xml:space="preserve"> </w:t>
            </w:r>
            <w:r>
              <w:rPr>
                <w:sz w:val="18"/>
              </w:rPr>
              <w:t>an</w:t>
            </w:r>
            <w:r>
              <w:rPr>
                <w:spacing w:val="16"/>
                <w:sz w:val="18"/>
              </w:rPr>
              <w:t xml:space="preserve"> </w:t>
            </w:r>
            <w:r>
              <w:rPr>
                <w:sz w:val="18"/>
              </w:rPr>
              <w:t>opinion</w:t>
            </w:r>
            <w:r>
              <w:rPr>
                <w:spacing w:val="16"/>
                <w:sz w:val="18"/>
              </w:rPr>
              <w:t xml:space="preserve"> </w:t>
            </w:r>
            <w:r>
              <w:rPr>
                <w:sz w:val="18"/>
              </w:rPr>
              <w:t>report</w:t>
            </w:r>
            <w:r>
              <w:rPr>
                <w:spacing w:val="16"/>
                <w:sz w:val="18"/>
              </w:rPr>
              <w:t xml:space="preserve"> </w:t>
            </w:r>
            <w:r>
              <w:rPr>
                <w:sz w:val="18"/>
              </w:rPr>
              <w:t>and</w:t>
            </w:r>
            <w:r>
              <w:rPr>
                <w:spacing w:val="16"/>
                <w:sz w:val="18"/>
              </w:rPr>
              <w:t xml:space="preserve"> </w:t>
            </w:r>
            <w:r>
              <w:rPr>
                <w:sz w:val="18"/>
              </w:rPr>
              <w:t>doesn’t</w:t>
            </w:r>
            <w:r>
              <w:rPr>
                <w:spacing w:val="16"/>
                <w:sz w:val="18"/>
              </w:rPr>
              <w:t xml:space="preserve"> </w:t>
            </w:r>
            <w:r>
              <w:rPr>
                <w:sz w:val="18"/>
              </w:rPr>
              <w:t>hold</w:t>
            </w:r>
            <w:r>
              <w:rPr>
                <w:spacing w:val="16"/>
                <w:sz w:val="18"/>
              </w:rPr>
              <w:t xml:space="preserve"> </w:t>
            </w:r>
            <w:r>
              <w:rPr>
                <w:sz w:val="18"/>
              </w:rPr>
              <w:t>any</w:t>
            </w:r>
            <w:r>
              <w:rPr>
                <w:spacing w:val="14"/>
                <w:sz w:val="18"/>
              </w:rPr>
              <w:t xml:space="preserve"> </w:t>
            </w:r>
            <w:r>
              <w:rPr>
                <w:sz w:val="18"/>
              </w:rPr>
              <w:t>binding</w:t>
            </w:r>
            <w:r>
              <w:rPr>
                <w:spacing w:val="13"/>
                <w:sz w:val="18"/>
              </w:rPr>
              <w:t xml:space="preserve"> </w:t>
            </w:r>
            <w:r>
              <w:rPr>
                <w:sz w:val="18"/>
              </w:rPr>
              <w:t>on</w:t>
            </w:r>
            <w:r>
              <w:rPr>
                <w:spacing w:val="16"/>
                <w:sz w:val="18"/>
              </w:rPr>
              <w:t xml:space="preserve"> </w:t>
            </w:r>
            <w:r>
              <w:rPr>
                <w:sz w:val="18"/>
              </w:rPr>
              <w:t>anyone.</w:t>
            </w:r>
            <w:r>
              <w:rPr>
                <w:spacing w:val="16"/>
                <w:sz w:val="18"/>
              </w:rPr>
              <w:t xml:space="preserve"> </w:t>
            </w:r>
            <w:r>
              <w:rPr>
                <w:sz w:val="18"/>
              </w:rPr>
              <w:t>It</w:t>
            </w:r>
            <w:r>
              <w:rPr>
                <w:spacing w:val="16"/>
                <w:sz w:val="18"/>
              </w:rPr>
              <w:t xml:space="preserve"> </w:t>
            </w:r>
            <w:r>
              <w:rPr>
                <w:sz w:val="18"/>
              </w:rPr>
              <w:t>is</w:t>
            </w:r>
            <w:r>
              <w:rPr>
                <w:spacing w:val="17"/>
                <w:sz w:val="18"/>
              </w:rPr>
              <w:t xml:space="preserve"> </w:t>
            </w:r>
            <w:r>
              <w:rPr>
                <w:sz w:val="18"/>
              </w:rPr>
              <w:t>requested</w:t>
            </w:r>
            <w:r>
              <w:rPr>
                <w:spacing w:val="16"/>
                <w:sz w:val="18"/>
              </w:rPr>
              <w:t xml:space="preserve"> </w:t>
            </w:r>
            <w:r>
              <w:rPr>
                <w:sz w:val="18"/>
              </w:rPr>
              <w:t>from</w:t>
            </w:r>
            <w:r>
              <w:rPr>
                <w:spacing w:val="17"/>
                <w:sz w:val="18"/>
              </w:rPr>
              <w:t xml:space="preserve"> </w:t>
            </w:r>
            <w:r>
              <w:rPr>
                <w:sz w:val="18"/>
              </w:rPr>
              <w:t>the</w:t>
            </w:r>
            <w:r>
              <w:rPr>
                <w:spacing w:val="16"/>
                <w:sz w:val="18"/>
              </w:rPr>
              <w:t xml:space="preserve"> </w:t>
            </w:r>
            <w:r>
              <w:rPr>
                <w:sz w:val="18"/>
              </w:rPr>
              <w:t>concerned</w:t>
            </w:r>
            <w:r>
              <w:rPr>
                <w:spacing w:val="16"/>
                <w:sz w:val="18"/>
              </w:rPr>
              <w:t xml:space="preserve"> </w:t>
            </w:r>
            <w:r>
              <w:rPr>
                <w:sz w:val="18"/>
              </w:rPr>
              <w:t>Client/</w:t>
            </w:r>
            <w:r>
              <w:rPr>
                <w:spacing w:val="16"/>
                <w:sz w:val="18"/>
              </w:rPr>
              <w:t xml:space="preserve"> </w:t>
            </w:r>
            <w:r>
              <w:rPr>
                <w:sz w:val="18"/>
              </w:rPr>
              <w:t>Bank/</w:t>
            </w:r>
            <w:r>
              <w:rPr>
                <w:spacing w:val="15"/>
                <w:sz w:val="18"/>
              </w:rPr>
              <w:t xml:space="preserve"> </w:t>
            </w:r>
            <w:r>
              <w:rPr>
                <w:sz w:val="18"/>
              </w:rPr>
              <w:t>Financial</w:t>
            </w:r>
          </w:p>
          <w:p w:rsidR="0007563B" w:rsidRDefault="00176812">
            <w:pPr>
              <w:pStyle w:val="TableParagraph"/>
              <w:spacing w:before="3" w:line="220" w:lineRule="atLeast"/>
              <w:ind w:left="129"/>
              <w:rPr>
                <w:sz w:val="18"/>
              </w:rPr>
            </w:pPr>
            <w:r>
              <w:rPr>
                <w:sz w:val="18"/>
              </w:rPr>
              <w:t>Institution</w:t>
            </w:r>
            <w:r>
              <w:rPr>
                <w:spacing w:val="-9"/>
                <w:sz w:val="18"/>
              </w:rPr>
              <w:t xml:space="preserve"> </w:t>
            </w:r>
            <w:r>
              <w:rPr>
                <w:sz w:val="18"/>
              </w:rPr>
              <w:t>which</w:t>
            </w:r>
            <w:r>
              <w:rPr>
                <w:spacing w:val="-9"/>
                <w:sz w:val="18"/>
              </w:rPr>
              <w:t xml:space="preserve"> </w:t>
            </w:r>
            <w:r>
              <w:rPr>
                <w:sz w:val="18"/>
              </w:rPr>
              <w:t>is</w:t>
            </w:r>
            <w:r>
              <w:rPr>
                <w:spacing w:val="-8"/>
                <w:sz w:val="18"/>
              </w:rPr>
              <w:t xml:space="preserve"> </w:t>
            </w:r>
            <w:r>
              <w:rPr>
                <w:sz w:val="18"/>
              </w:rPr>
              <w:t>using</w:t>
            </w:r>
            <w:r>
              <w:rPr>
                <w:spacing w:val="-9"/>
                <w:sz w:val="18"/>
              </w:rPr>
              <w:t xml:space="preserve"> </w:t>
            </w:r>
            <w:r>
              <w:rPr>
                <w:sz w:val="18"/>
              </w:rPr>
              <w:t>this</w:t>
            </w:r>
            <w:r>
              <w:rPr>
                <w:spacing w:val="-8"/>
                <w:sz w:val="18"/>
              </w:rPr>
              <w:t xml:space="preserve"> </w:t>
            </w:r>
            <w:r>
              <w:rPr>
                <w:sz w:val="18"/>
              </w:rPr>
              <w:t>report</w:t>
            </w:r>
            <w:r>
              <w:rPr>
                <w:spacing w:val="-9"/>
                <w:sz w:val="18"/>
              </w:rPr>
              <w:t xml:space="preserve"> </w:t>
            </w:r>
            <w:r>
              <w:rPr>
                <w:sz w:val="18"/>
              </w:rPr>
              <w:t>for</w:t>
            </w:r>
            <w:r>
              <w:rPr>
                <w:spacing w:val="-12"/>
                <w:sz w:val="18"/>
              </w:rPr>
              <w:t xml:space="preserve"> </w:t>
            </w:r>
            <w:r>
              <w:rPr>
                <w:sz w:val="18"/>
              </w:rPr>
              <w:t>mortgaging</w:t>
            </w:r>
            <w:r>
              <w:rPr>
                <w:spacing w:val="-8"/>
                <w:sz w:val="18"/>
              </w:rPr>
              <w:t xml:space="preserve"> </w:t>
            </w:r>
            <w:r>
              <w:rPr>
                <w:sz w:val="18"/>
              </w:rPr>
              <w:t>the</w:t>
            </w:r>
            <w:r>
              <w:rPr>
                <w:spacing w:val="-9"/>
                <w:sz w:val="18"/>
              </w:rPr>
              <w:t xml:space="preserve"> </w:t>
            </w:r>
            <w:r>
              <w:rPr>
                <w:sz w:val="18"/>
              </w:rPr>
              <w:t>property</w:t>
            </w:r>
            <w:r>
              <w:rPr>
                <w:spacing w:val="-11"/>
                <w:sz w:val="18"/>
              </w:rPr>
              <w:t xml:space="preserve"> </w:t>
            </w:r>
            <w:r>
              <w:rPr>
                <w:sz w:val="18"/>
              </w:rPr>
              <w:t>that</w:t>
            </w:r>
            <w:r>
              <w:rPr>
                <w:spacing w:val="-9"/>
                <w:sz w:val="18"/>
              </w:rPr>
              <w:t xml:space="preserve"> </w:t>
            </w:r>
            <w:r>
              <w:rPr>
                <w:sz w:val="18"/>
              </w:rPr>
              <w:t>they</w:t>
            </w:r>
            <w:r>
              <w:rPr>
                <w:spacing w:val="-11"/>
                <w:sz w:val="18"/>
              </w:rPr>
              <w:t xml:space="preserve"> </w:t>
            </w:r>
            <w:r>
              <w:rPr>
                <w:sz w:val="18"/>
              </w:rPr>
              <w:t>should</w:t>
            </w:r>
            <w:r>
              <w:rPr>
                <w:spacing w:val="-9"/>
                <w:sz w:val="18"/>
              </w:rPr>
              <w:t xml:space="preserve"> </w:t>
            </w:r>
            <w:r>
              <w:rPr>
                <w:sz w:val="18"/>
              </w:rPr>
              <w:t>consider</w:t>
            </w:r>
            <w:r>
              <w:rPr>
                <w:spacing w:val="-8"/>
                <w:sz w:val="18"/>
              </w:rPr>
              <w:t xml:space="preserve"> </w:t>
            </w:r>
            <w:r>
              <w:rPr>
                <w:sz w:val="18"/>
              </w:rPr>
              <w:t>all</w:t>
            </w:r>
            <w:r>
              <w:rPr>
                <w:spacing w:val="-9"/>
                <w:sz w:val="18"/>
              </w:rPr>
              <w:t xml:space="preserve"> </w:t>
            </w:r>
            <w:r>
              <w:rPr>
                <w:sz w:val="18"/>
              </w:rPr>
              <w:t>the</w:t>
            </w:r>
            <w:r>
              <w:rPr>
                <w:spacing w:val="-9"/>
                <w:sz w:val="18"/>
              </w:rPr>
              <w:t xml:space="preserve"> </w:t>
            </w:r>
            <w:r>
              <w:rPr>
                <w:sz w:val="18"/>
              </w:rPr>
              <w:t>different</w:t>
            </w:r>
            <w:r>
              <w:rPr>
                <w:spacing w:val="-9"/>
                <w:sz w:val="18"/>
              </w:rPr>
              <w:t xml:space="preserve"> </w:t>
            </w:r>
            <w:r>
              <w:rPr>
                <w:sz w:val="18"/>
              </w:rPr>
              <w:t>associated</w:t>
            </w:r>
            <w:r>
              <w:rPr>
                <w:spacing w:val="-9"/>
                <w:sz w:val="18"/>
              </w:rPr>
              <w:t xml:space="preserve"> </w:t>
            </w:r>
            <w:r>
              <w:rPr>
                <w:sz w:val="18"/>
              </w:rPr>
              <w:t>relevant</w:t>
            </w:r>
            <w:r>
              <w:rPr>
                <w:spacing w:val="-9"/>
                <w:sz w:val="18"/>
              </w:rPr>
              <w:t xml:space="preserve"> </w:t>
            </w:r>
            <w:r>
              <w:rPr>
                <w:sz w:val="18"/>
              </w:rPr>
              <w:t>&amp;</w:t>
            </w:r>
            <w:r>
              <w:rPr>
                <w:spacing w:val="-9"/>
                <w:sz w:val="18"/>
              </w:rPr>
              <w:t xml:space="preserve"> </w:t>
            </w:r>
            <w:r>
              <w:rPr>
                <w:sz w:val="18"/>
              </w:rPr>
              <w:t>related</w:t>
            </w:r>
            <w:r>
              <w:rPr>
                <w:spacing w:val="1"/>
                <w:sz w:val="18"/>
              </w:rPr>
              <w:t xml:space="preserve"> </w:t>
            </w:r>
            <w:r>
              <w:rPr>
                <w:sz w:val="18"/>
              </w:rPr>
              <w:t>factors &amp; risks before taking any</w:t>
            </w:r>
            <w:r>
              <w:rPr>
                <w:spacing w:val="-3"/>
                <w:sz w:val="18"/>
              </w:rPr>
              <w:t xml:space="preserve"> </w:t>
            </w:r>
            <w:r>
              <w:rPr>
                <w:sz w:val="18"/>
              </w:rPr>
              <w:t>business</w:t>
            </w:r>
            <w:r>
              <w:rPr>
                <w:spacing w:val="1"/>
                <w:sz w:val="18"/>
              </w:rPr>
              <w:t xml:space="preserve"> </w:t>
            </w:r>
            <w:r>
              <w:rPr>
                <w:sz w:val="18"/>
              </w:rPr>
              <w:t>decision</w:t>
            </w:r>
            <w:r>
              <w:rPr>
                <w:spacing w:val="-1"/>
                <w:sz w:val="18"/>
              </w:rPr>
              <w:t xml:space="preserve"> </w:t>
            </w:r>
            <w:r>
              <w:rPr>
                <w:sz w:val="18"/>
              </w:rPr>
              <w:t>based on</w:t>
            </w:r>
            <w:r>
              <w:rPr>
                <w:spacing w:val="-2"/>
                <w:sz w:val="18"/>
              </w:rPr>
              <w:t xml:space="preserve"> </w:t>
            </w:r>
            <w:r>
              <w:rPr>
                <w:sz w:val="18"/>
              </w:rPr>
              <w:t>the</w:t>
            </w:r>
            <w:r>
              <w:rPr>
                <w:spacing w:val="-3"/>
                <w:sz w:val="18"/>
              </w:rPr>
              <w:t xml:space="preserve"> </w:t>
            </w:r>
            <w:r>
              <w:rPr>
                <w:sz w:val="18"/>
              </w:rPr>
              <w:t>content of this report.</w:t>
            </w:r>
          </w:p>
        </w:tc>
      </w:tr>
      <w:tr w:rsidR="0007563B" w:rsidTr="00176812">
        <w:trPr>
          <w:trHeight w:val="446"/>
        </w:trPr>
        <w:tc>
          <w:tcPr>
            <w:tcW w:w="559" w:type="dxa"/>
          </w:tcPr>
          <w:p w:rsidR="0007563B" w:rsidRDefault="00176812">
            <w:pPr>
              <w:pStyle w:val="TableParagraph"/>
              <w:spacing w:line="206" w:lineRule="exact"/>
              <w:ind w:left="172" w:right="86"/>
              <w:jc w:val="center"/>
              <w:rPr>
                <w:sz w:val="18"/>
              </w:rPr>
            </w:pPr>
            <w:r>
              <w:rPr>
                <w:sz w:val="18"/>
              </w:rPr>
              <w:t>35.</w:t>
            </w:r>
          </w:p>
        </w:tc>
        <w:tc>
          <w:tcPr>
            <w:tcW w:w="10773" w:type="dxa"/>
            <w:shd w:val="clear" w:color="auto" w:fill="FFFFFF" w:themeFill="background1"/>
          </w:tcPr>
          <w:p w:rsidR="0007563B" w:rsidRDefault="00176812">
            <w:pPr>
              <w:pStyle w:val="TableParagraph"/>
              <w:spacing w:line="206" w:lineRule="exact"/>
              <w:ind w:left="129"/>
              <w:rPr>
                <w:sz w:val="18"/>
              </w:rPr>
            </w:pPr>
            <w:r>
              <w:rPr>
                <w:sz w:val="18"/>
              </w:rPr>
              <w:t>All</w:t>
            </w:r>
            <w:r>
              <w:rPr>
                <w:spacing w:val="1"/>
                <w:sz w:val="18"/>
              </w:rPr>
              <w:t xml:space="preserve"> </w:t>
            </w:r>
            <w:r>
              <w:rPr>
                <w:sz w:val="18"/>
              </w:rPr>
              <w:t>Pages of</w:t>
            </w:r>
            <w:r>
              <w:rPr>
                <w:spacing w:val="-2"/>
                <w:sz w:val="18"/>
              </w:rPr>
              <w:t xml:space="preserve"> </w:t>
            </w:r>
            <w:r>
              <w:rPr>
                <w:sz w:val="18"/>
              </w:rPr>
              <w:t>the</w:t>
            </w:r>
            <w:r>
              <w:rPr>
                <w:spacing w:val="2"/>
                <w:sz w:val="18"/>
              </w:rPr>
              <w:t xml:space="preserve"> </w:t>
            </w:r>
            <w:r>
              <w:rPr>
                <w:sz w:val="18"/>
              </w:rPr>
              <w:t>report</w:t>
            </w:r>
            <w:r>
              <w:rPr>
                <w:spacing w:val="-2"/>
                <w:sz w:val="18"/>
              </w:rPr>
              <w:t xml:space="preserve"> </w:t>
            </w:r>
            <w:r>
              <w:rPr>
                <w:sz w:val="18"/>
              </w:rPr>
              <w:t>including</w:t>
            </w:r>
            <w:r>
              <w:rPr>
                <w:spacing w:val="2"/>
                <w:sz w:val="18"/>
              </w:rPr>
              <w:t xml:space="preserve"> </w:t>
            </w:r>
            <w:r>
              <w:rPr>
                <w:sz w:val="18"/>
              </w:rPr>
              <w:t>annexures</w:t>
            </w:r>
            <w:r>
              <w:rPr>
                <w:spacing w:val="1"/>
                <w:sz w:val="18"/>
              </w:rPr>
              <w:t xml:space="preserve"> </w:t>
            </w:r>
            <w:r>
              <w:rPr>
                <w:sz w:val="18"/>
              </w:rPr>
              <w:t>are</w:t>
            </w:r>
            <w:r>
              <w:rPr>
                <w:spacing w:val="-1"/>
                <w:sz w:val="18"/>
              </w:rPr>
              <w:t xml:space="preserve"> </w:t>
            </w:r>
            <w:r>
              <w:rPr>
                <w:sz w:val="18"/>
              </w:rPr>
              <w:t>signed</w:t>
            </w:r>
            <w:r>
              <w:rPr>
                <w:spacing w:val="-2"/>
                <w:sz w:val="18"/>
              </w:rPr>
              <w:t xml:space="preserve"> </w:t>
            </w:r>
            <w:r>
              <w:rPr>
                <w:sz w:val="18"/>
              </w:rPr>
              <w:t>and</w:t>
            </w:r>
            <w:r>
              <w:rPr>
                <w:spacing w:val="-1"/>
                <w:sz w:val="18"/>
              </w:rPr>
              <w:t xml:space="preserve"> </w:t>
            </w:r>
            <w:r>
              <w:rPr>
                <w:sz w:val="18"/>
              </w:rPr>
              <w:t>stamped</w:t>
            </w:r>
            <w:r>
              <w:rPr>
                <w:spacing w:val="1"/>
                <w:sz w:val="18"/>
              </w:rPr>
              <w:t xml:space="preserve"> </w:t>
            </w:r>
            <w:r>
              <w:rPr>
                <w:sz w:val="18"/>
              </w:rPr>
              <w:t>from our</w:t>
            </w:r>
            <w:r>
              <w:rPr>
                <w:spacing w:val="-2"/>
                <w:sz w:val="18"/>
              </w:rPr>
              <w:t xml:space="preserve"> </w:t>
            </w:r>
            <w:r>
              <w:rPr>
                <w:sz w:val="18"/>
              </w:rPr>
              <w:t>office.</w:t>
            </w:r>
            <w:r>
              <w:rPr>
                <w:spacing w:val="1"/>
                <w:sz w:val="18"/>
              </w:rPr>
              <w:t xml:space="preserve"> </w:t>
            </w:r>
            <w:r>
              <w:rPr>
                <w:sz w:val="18"/>
              </w:rPr>
              <w:t>In</w:t>
            </w:r>
            <w:r>
              <w:rPr>
                <w:spacing w:val="-2"/>
                <w:sz w:val="18"/>
              </w:rPr>
              <w:t xml:space="preserve"> </w:t>
            </w:r>
            <w:r>
              <w:rPr>
                <w:sz w:val="18"/>
              </w:rPr>
              <w:t>case</w:t>
            </w:r>
            <w:r>
              <w:rPr>
                <w:spacing w:val="-1"/>
                <w:sz w:val="18"/>
              </w:rPr>
              <w:t xml:space="preserve"> </w:t>
            </w:r>
            <w:r>
              <w:rPr>
                <w:sz w:val="18"/>
              </w:rPr>
              <w:t>any paper</w:t>
            </w:r>
            <w:r>
              <w:rPr>
                <w:spacing w:val="-2"/>
                <w:sz w:val="18"/>
              </w:rPr>
              <w:t xml:space="preserve"> </w:t>
            </w:r>
            <w:r>
              <w:rPr>
                <w:sz w:val="18"/>
              </w:rPr>
              <w:t>in</w:t>
            </w:r>
            <w:r>
              <w:rPr>
                <w:spacing w:val="-1"/>
                <w:sz w:val="18"/>
              </w:rPr>
              <w:t xml:space="preserve"> </w:t>
            </w:r>
            <w:r>
              <w:rPr>
                <w:sz w:val="18"/>
              </w:rPr>
              <w:t>the</w:t>
            </w:r>
            <w:r>
              <w:rPr>
                <w:spacing w:val="1"/>
                <w:sz w:val="18"/>
              </w:rPr>
              <w:t xml:space="preserve"> </w:t>
            </w:r>
            <w:r>
              <w:rPr>
                <w:sz w:val="18"/>
              </w:rPr>
              <w:t>report</w:t>
            </w:r>
            <w:r>
              <w:rPr>
                <w:spacing w:val="-1"/>
                <w:sz w:val="18"/>
              </w:rPr>
              <w:t xml:space="preserve"> </w:t>
            </w:r>
            <w:r>
              <w:rPr>
                <w:sz w:val="18"/>
              </w:rPr>
              <w:t>is</w:t>
            </w:r>
            <w:r>
              <w:rPr>
                <w:spacing w:val="1"/>
                <w:sz w:val="18"/>
              </w:rPr>
              <w:t xml:space="preserve"> </w:t>
            </w:r>
            <w:r>
              <w:rPr>
                <w:sz w:val="18"/>
              </w:rPr>
              <w:t>without</w:t>
            </w:r>
            <w:r>
              <w:rPr>
                <w:spacing w:val="-1"/>
                <w:sz w:val="18"/>
              </w:rPr>
              <w:t xml:space="preserve"> </w:t>
            </w:r>
            <w:r>
              <w:rPr>
                <w:sz w:val="18"/>
              </w:rPr>
              <w:t>stamp</w:t>
            </w:r>
          </w:p>
          <w:p w:rsidR="0007563B" w:rsidRDefault="00176812">
            <w:pPr>
              <w:pStyle w:val="TableParagraph"/>
              <w:spacing w:before="16" w:line="204" w:lineRule="exact"/>
              <w:ind w:left="129"/>
              <w:rPr>
                <w:sz w:val="18"/>
              </w:rPr>
            </w:pPr>
            <w:r>
              <w:rPr>
                <w:sz w:val="18"/>
              </w:rPr>
              <w:t>&amp;</w:t>
            </w:r>
            <w:r>
              <w:rPr>
                <w:spacing w:val="-2"/>
                <w:sz w:val="18"/>
              </w:rPr>
              <w:t xml:space="preserve"> </w:t>
            </w:r>
            <w:r>
              <w:rPr>
                <w:sz w:val="18"/>
              </w:rPr>
              <w:t>signature</w:t>
            </w:r>
            <w:r>
              <w:rPr>
                <w:spacing w:val="-2"/>
                <w:sz w:val="18"/>
              </w:rPr>
              <w:t xml:space="preserve"> </w:t>
            </w:r>
            <w:r>
              <w:rPr>
                <w:sz w:val="18"/>
              </w:rPr>
              <w:t>then</w:t>
            </w:r>
            <w:r>
              <w:rPr>
                <w:spacing w:val="-1"/>
                <w:sz w:val="18"/>
              </w:rPr>
              <w:t xml:space="preserve"> </w:t>
            </w:r>
            <w:r>
              <w:rPr>
                <w:sz w:val="18"/>
              </w:rPr>
              <w:t>this</w:t>
            </w:r>
            <w:r>
              <w:rPr>
                <w:spacing w:val="-3"/>
                <w:sz w:val="18"/>
              </w:rPr>
              <w:t xml:space="preserve"> </w:t>
            </w:r>
            <w:r>
              <w:rPr>
                <w:sz w:val="18"/>
              </w:rPr>
              <w:t>should</w:t>
            </w:r>
            <w:r>
              <w:rPr>
                <w:spacing w:val="-3"/>
                <w:sz w:val="18"/>
              </w:rPr>
              <w:t xml:space="preserve"> </w:t>
            </w:r>
            <w:r>
              <w:rPr>
                <w:sz w:val="18"/>
              </w:rPr>
              <w:t>not</w:t>
            </w:r>
            <w:r>
              <w:rPr>
                <w:spacing w:val="-2"/>
                <w:sz w:val="18"/>
              </w:rPr>
              <w:t xml:space="preserve"> </w:t>
            </w:r>
            <w:r>
              <w:rPr>
                <w:sz w:val="18"/>
              </w:rPr>
              <w:t>be</w:t>
            </w:r>
            <w:r>
              <w:rPr>
                <w:spacing w:val="-4"/>
                <w:sz w:val="18"/>
              </w:rPr>
              <w:t xml:space="preserve"> </w:t>
            </w:r>
            <w:r>
              <w:rPr>
                <w:sz w:val="18"/>
              </w:rPr>
              <w:t>considered</w:t>
            </w:r>
            <w:r>
              <w:rPr>
                <w:spacing w:val="-3"/>
                <w:sz w:val="18"/>
              </w:rPr>
              <w:t xml:space="preserve"> </w:t>
            </w:r>
            <w:r>
              <w:rPr>
                <w:sz w:val="18"/>
              </w:rPr>
              <w:t>a</w:t>
            </w:r>
            <w:r>
              <w:rPr>
                <w:spacing w:val="-2"/>
                <w:sz w:val="18"/>
              </w:rPr>
              <w:t xml:space="preserve"> </w:t>
            </w:r>
            <w:r>
              <w:rPr>
                <w:sz w:val="18"/>
              </w:rPr>
              <w:t>valid</w:t>
            </w:r>
            <w:r>
              <w:rPr>
                <w:spacing w:val="-1"/>
                <w:sz w:val="18"/>
              </w:rPr>
              <w:t xml:space="preserve"> </w:t>
            </w:r>
            <w:r>
              <w:rPr>
                <w:sz w:val="18"/>
              </w:rPr>
              <w:t>paper</w:t>
            </w:r>
            <w:r>
              <w:rPr>
                <w:spacing w:val="-5"/>
                <w:sz w:val="18"/>
              </w:rPr>
              <w:t xml:space="preserve"> </w:t>
            </w:r>
            <w:r>
              <w:rPr>
                <w:sz w:val="18"/>
              </w:rPr>
              <w:t>issued</w:t>
            </w:r>
            <w:r>
              <w:rPr>
                <w:spacing w:val="-3"/>
                <w:sz w:val="18"/>
              </w:rPr>
              <w:t xml:space="preserve"> </w:t>
            </w:r>
            <w:r>
              <w:rPr>
                <w:sz w:val="18"/>
              </w:rPr>
              <w:t>from</w:t>
            </w:r>
            <w:r>
              <w:rPr>
                <w:spacing w:val="-4"/>
                <w:sz w:val="18"/>
              </w:rPr>
              <w:t xml:space="preserve"> </w:t>
            </w:r>
            <w:r>
              <w:rPr>
                <w:sz w:val="18"/>
              </w:rPr>
              <w:t>this</w:t>
            </w:r>
            <w:r>
              <w:rPr>
                <w:spacing w:val="-1"/>
                <w:sz w:val="18"/>
              </w:rPr>
              <w:t xml:space="preserve"> </w:t>
            </w:r>
            <w:r>
              <w:rPr>
                <w:sz w:val="18"/>
              </w:rPr>
              <w:t>office.</w:t>
            </w:r>
          </w:p>
        </w:tc>
      </w:tr>
      <w:tr w:rsidR="0007563B" w:rsidTr="00176812">
        <w:trPr>
          <w:trHeight w:val="671"/>
        </w:trPr>
        <w:tc>
          <w:tcPr>
            <w:tcW w:w="559" w:type="dxa"/>
          </w:tcPr>
          <w:p w:rsidR="0007563B" w:rsidRDefault="00176812">
            <w:pPr>
              <w:pStyle w:val="TableParagraph"/>
              <w:spacing w:line="206" w:lineRule="exact"/>
              <w:ind w:left="172" w:right="86"/>
              <w:jc w:val="center"/>
              <w:rPr>
                <w:sz w:val="18"/>
              </w:rPr>
            </w:pPr>
            <w:r>
              <w:rPr>
                <w:sz w:val="18"/>
              </w:rPr>
              <w:t>36.</w:t>
            </w:r>
          </w:p>
        </w:tc>
        <w:tc>
          <w:tcPr>
            <w:tcW w:w="10773" w:type="dxa"/>
            <w:shd w:val="clear" w:color="auto" w:fill="FFFFFF" w:themeFill="background1"/>
          </w:tcPr>
          <w:p w:rsidR="0007563B" w:rsidRDefault="00176812">
            <w:pPr>
              <w:pStyle w:val="TableParagraph"/>
              <w:spacing w:line="259" w:lineRule="auto"/>
              <w:ind w:left="105"/>
              <w:rPr>
                <w:sz w:val="18"/>
              </w:rPr>
            </w:pPr>
            <w:r>
              <w:rPr>
                <w:sz w:val="18"/>
              </w:rPr>
              <w:t>As</w:t>
            </w:r>
            <w:r>
              <w:rPr>
                <w:spacing w:val="6"/>
                <w:sz w:val="18"/>
              </w:rPr>
              <w:t xml:space="preserve"> </w:t>
            </w:r>
            <w:r>
              <w:rPr>
                <w:sz w:val="18"/>
              </w:rPr>
              <w:t>per</w:t>
            </w:r>
            <w:r>
              <w:rPr>
                <w:spacing w:val="4"/>
                <w:sz w:val="18"/>
              </w:rPr>
              <w:t xml:space="preserve"> </w:t>
            </w:r>
            <w:r>
              <w:rPr>
                <w:sz w:val="18"/>
              </w:rPr>
              <w:t>IBA</w:t>
            </w:r>
            <w:r>
              <w:rPr>
                <w:spacing w:val="6"/>
                <w:sz w:val="18"/>
              </w:rPr>
              <w:t xml:space="preserve"> </w:t>
            </w:r>
            <w:r>
              <w:rPr>
                <w:sz w:val="18"/>
              </w:rPr>
              <w:t>Guidelines</w:t>
            </w:r>
            <w:r>
              <w:rPr>
                <w:spacing w:val="7"/>
                <w:sz w:val="18"/>
              </w:rPr>
              <w:t xml:space="preserve"> </w:t>
            </w:r>
            <w:r>
              <w:rPr>
                <w:sz w:val="18"/>
              </w:rPr>
              <w:t>&amp;</w:t>
            </w:r>
            <w:r>
              <w:rPr>
                <w:spacing w:val="6"/>
                <w:sz w:val="18"/>
              </w:rPr>
              <w:t xml:space="preserve"> </w:t>
            </w:r>
            <w:r>
              <w:rPr>
                <w:sz w:val="18"/>
              </w:rPr>
              <w:t>Bank</w:t>
            </w:r>
            <w:r>
              <w:rPr>
                <w:spacing w:val="5"/>
                <w:sz w:val="18"/>
              </w:rPr>
              <w:t xml:space="preserve"> </w:t>
            </w:r>
            <w:r>
              <w:rPr>
                <w:sz w:val="18"/>
              </w:rPr>
              <w:t>Policy,</w:t>
            </w:r>
            <w:r>
              <w:rPr>
                <w:spacing w:val="5"/>
                <w:sz w:val="18"/>
              </w:rPr>
              <w:t xml:space="preserve"> </w:t>
            </w:r>
            <w:r>
              <w:rPr>
                <w:sz w:val="18"/>
              </w:rPr>
              <w:t>in</w:t>
            </w:r>
            <w:r>
              <w:rPr>
                <w:spacing w:val="4"/>
                <w:sz w:val="18"/>
              </w:rPr>
              <w:t xml:space="preserve"> </w:t>
            </w:r>
            <w:r>
              <w:rPr>
                <w:sz w:val="18"/>
              </w:rPr>
              <w:t>case</w:t>
            </w:r>
            <w:r>
              <w:rPr>
                <w:spacing w:val="4"/>
                <w:sz w:val="18"/>
              </w:rPr>
              <w:t xml:space="preserve"> </w:t>
            </w:r>
            <w:r>
              <w:rPr>
                <w:sz w:val="18"/>
              </w:rPr>
              <w:t>the</w:t>
            </w:r>
            <w:r>
              <w:rPr>
                <w:spacing w:val="4"/>
                <w:sz w:val="18"/>
              </w:rPr>
              <w:t xml:space="preserve"> </w:t>
            </w:r>
            <w:r>
              <w:rPr>
                <w:sz w:val="18"/>
              </w:rPr>
              <w:t>valuation</w:t>
            </w:r>
            <w:r>
              <w:rPr>
                <w:spacing w:val="4"/>
                <w:sz w:val="18"/>
              </w:rPr>
              <w:t xml:space="preserve"> </w:t>
            </w:r>
            <w:r>
              <w:rPr>
                <w:sz w:val="18"/>
              </w:rPr>
              <w:t>report</w:t>
            </w:r>
            <w:r>
              <w:rPr>
                <w:spacing w:val="4"/>
                <w:sz w:val="18"/>
              </w:rPr>
              <w:t xml:space="preserve"> </w:t>
            </w:r>
            <w:r>
              <w:rPr>
                <w:sz w:val="18"/>
              </w:rPr>
              <w:t>submitted</w:t>
            </w:r>
            <w:r>
              <w:rPr>
                <w:spacing w:val="4"/>
                <w:sz w:val="18"/>
              </w:rPr>
              <w:t xml:space="preserve"> </w:t>
            </w:r>
            <w:r>
              <w:rPr>
                <w:sz w:val="18"/>
              </w:rPr>
              <w:t>by</w:t>
            </w:r>
            <w:r>
              <w:rPr>
                <w:spacing w:val="5"/>
                <w:sz w:val="18"/>
              </w:rPr>
              <w:t xml:space="preserve"> </w:t>
            </w:r>
            <w:r>
              <w:rPr>
                <w:sz w:val="18"/>
              </w:rPr>
              <w:t>the</w:t>
            </w:r>
            <w:r>
              <w:rPr>
                <w:spacing w:val="4"/>
                <w:sz w:val="18"/>
              </w:rPr>
              <w:t xml:space="preserve"> </w:t>
            </w:r>
            <w:r>
              <w:rPr>
                <w:sz w:val="18"/>
              </w:rPr>
              <w:t>valuer</w:t>
            </w:r>
            <w:r>
              <w:rPr>
                <w:spacing w:val="3"/>
                <w:sz w:val="18"/>
              </w:rPr>
              <w:t xml:space="preserve"> </w:t>
            </w:r>
            <w:r>
              <w:rPr>
                <w:sz w:val="18"/>
              </w:rPr>
              <w:t>is</w:t>
            </w:r>
            <w:r>
              <w:rPr>
                <w:spacing w:val="7"/>
                <w:sz w:val="18"/>
              </w:rPr>
              <w:t xml:space="preserve"> </w:t>
            </w:r>
            <w:r>
              <w:rPr>
                <w:sz w:val="18"/>
              </w:rPr>
              <w:t>not</w:t>
            </w:r>
            <w:r>
              <w:rPr>
                <w:spacing w:val="6"/>
                <w:sz w:val="18"/>
              </w:rPr>
              <w:t xml:space="preserve"> </w:t>
            </w:r>
            <w:r>
              <w:rPr>
                <w:sz w:val="18"/>
              </w:rPr>
              <w:t>in</w:t>
            </w:r>
            <w:r>
              <w:rPr>
                <w:spacing w:val="6"/>
                <w:sz w:val="18"/>
              </w:rPr>
              <w:t xml:space="preserve"> </w:t>
            </w:r>
            <w:r>
              <w:rPr>
                <w:sz w:val="18"/>
              </w:rPr>
              <w:t>order,</w:t>
            </w:r>
            <w:r>
              <w:rPr>
                <w:spacing w:val="6"/>
                <w:sz w:val="18"/>
              </w:rPr>
              <w:t xml:space="preserve"> </w:t>
            </w:r>
            <w:r>
              <w:rPr>
                <w:sz w:val="18"/>
              </w:rPr>
              <w:t>the</w:t>
            </w:r>
            <w:r>
              <w:rPr>
                <w:spacing w:val="4"/>
                <w:sz w:val="18"/>
              </w:rPr>
              <w:t xml:space="preserve"> </w:t>
            </w:r>
            <w:r>
              <w:rPr>
                <w:sz w:val="18"/>
              </w:rPr>
              <w:t>banks</w:t>
            </w:r>
            <w:r>
              <w:rPr>
                <w:spacing w:val="5"/>
                <w:sz w:val="18"/>
              </w:rPr>
              <w:t xml:space="preserve"> </w:t>
            </w:r>
            <w:r>
              <w:rPr>
                <w:sz w:val="18"/>
              </w:rPr>
              <w:t>/</w:t>
            </w:r>
            <w:r>
              <w:rPr>
                <w:spacing w:val="5"/>
                <w:sz w:val="18"/>
              </w:rPr>
              <w:t xml:space="preserve"> </w:t>
            </w:r>
            <w:r>
              <w:rPr>
                <w:sz w:val="18"/>
              </w:rPr>
              <w:t>FIs</w:t>
            </w:r>
            <w:r>
              <w:rPr>
                <w:spacing w:val="5"/>
                <w:sz w:val="18"/>
              </w:rPr>
              <w:t xml:space="preserve"> </w:t>
            </w:r>
            <w:r>
              <w:rPr>
                <w:sz w:val="18"/>
              </w:rPr>
              <w:t>shall</w:t>
            </w:r>
            <w:r>
              <w:rPr>
                <w:spacing w:val="7"/>
                <w:sz w:val="18"/>
              </w:rPr>
              <w:t xml:space="preserve"> </w:t>
            </w:r>
            <w:r>
              <w:rPr>
                <w:sz w:val="18"/>
              </w:rPr>
              <w:t>bring</w:t>
            </w:r>
            <w:r>
              <w:rPr>
                <w:spacing w:val="-47"/>
                <w:sz w:val="18"/>
              </w:rPr>
              <w:t xml:space="preserve"> </w:t>
            </w:r>
            <w:r>
              <w:rPr>
                <w:sz w:val="18"/>
              </w:rPr>
              <w:t>the</w:t>
            </w:r>
            <w:r>
              <w:rPr>
                <w:spacing w:val="2"/>
                <w:sz w:val="18"/>
              </w:rPr>
              <w:t xml:space="preserve"> </w:t>
            </w:r>
            <w:r>
              <w:rPr>
                <w:sz w:val="18"/>
              </w:rPr>
              <w:t>same</w:t>
            </w:r>
            <w:r>
              <w:rPr>
                <w:spacing w:val="3"/>
                <w:sz w:val="18"/>
              </w:rPr>
              <w:t xml:space="preserve"> </w:t>
            </w:r>
            <w:r>
              <w:rPr>
                <w:sz w:val="18"/>
              </w:rPr>
              <w:t>to</w:t>
            </w:r>
            <w:r>
              <w:rPr>
                <w:spacing w:val="3"/>
                <w:sz w:val="18"/>
              </w:rPr>
              <w:t xml:space="preserve"> </w:t>
            </w:r>
            <w:r>
              <w:rPr>
                <w:sz w:val="18"/>
              </w:rPr>
              <w:t>the notice</w:t>
            </w:r>
            <w:r>
              <w:rPr>
                <w:spacing w:val="1"/>
                <w:sz w:val="18"/>
              </w:rPr>
              <w:t xml:space="preserve"> </w:t>
            </w:r>
            <w:r>
              <w:rPr>
                <w:sz w:val="18"/>
              </w:rPr>
              <w:t>of</w:t>
            </w:r>
            <w:r>
              <w:rPr>
                <w:spacing w:val="3"/>
                <w:sz w:val="18"/>
              </w:rPr>
              <w:t xml:space="preserve"> </w:t>
            </w:r>
            <w:r>
              <w:rPr>
                <w:sz w:val="18"/>
              </w:rPr>
              <w:t>the</w:t>
            </w:r>
            <w:r>
              <w:rPr>
                <w:spacing w:val="3"/>
                <w:sz w:val="18"/>
              </w:rPr>
              <w:t xml:space="preserve"> </w:t>
            </w:r>
            <w:r>
              <w:rPr>
                <w:sz w:val="18"/>
              </w:rPr>
              <w:t>valuer</w:t>
            </w:r>
            <w:r>
              <w:rPr>
                <w:spacing w:val="7"/>
                <w:sz w:val="18"/>
              </w:rPr>
              <w:t xml:space="preserve"> </w:t>
            </w:r>
            <w:r>
              <w:rPr>
                <w:sz w:val="18"/>
              </w:rPr>
              <w:t>within</w:t>
            </w:r>
            <w:r>
              <w:rPr>
                <w:spacing w:val="3"/>
                <w:sz w:val="18"/>
              </w:rPr>
              <w:t xml:space="preserve"> </w:t>
            </w:r>
            <w:r>
              <w:rPr>
                <w:sz w:val="18"/>
              </w:rPr>
              <w:t>15</w:t>
            </w:r>
            <w:r>
              <w:rPr>
                <w:spacing w:val="1"/>
                <w:sz w:val="18"/>
              </w:rPr>
              <w:t xml:space="preserve"> </w:t>
            </w:r>
            <w:r>
              <w:rPr>
                <w:sz w:val="18"/>
              </w:rPr>
              <w:t>days of</w:t>
            </w:r>
            <w:r>
              <w:rPr>
                <w:spacing w:val="3"/>
                <w:sz w:val="18"/>
              </w:rPr>
              <w:t xml:space="preserve"> </w:t>
            </w:r>
            <w:r>
              <w:rPr>
                <w:sz w:val="18"/>
              </w:rPr>
              <w:t>submission</w:t>
            </w:r>
            <w:r>
              <w:rPr>
                <w:spacing w:val="1"/>
                <w:sz w:val="18"/>
              </w:rPr>
              <w:t xml:space="preserve"> </w:t>
            </w:r>
            <w:r>
              <w:rPr>
                <w:sz w:val="18"/>
              </w:rPr>
              <w:t>for</w:t>
            </w:r>
            <w:r>
              <w:rPr>
                <w:spacing w:val="3"/>
                <w:sz w:val="18"/>
              </w:rPr>
              <w:t xml:space="preserve"> </w:t>
            </w:r>
            <w:r>
              <w:rPr>
                <w:sz w:val="18"/>
              </w:rPr>
              <w:t>rectification</w:t>
            </w:r>
            <w:r>
              <w:rPr>
                <w:spacing w:val="2"/>
                <w:sz w:val="18"/>
              </w:rPr>
              <w:t xml:space="preserve"> </w:t>
            </w:r>
            <w:r>
              <w:rPr>
                <w:sz w:val="18"/>
              </w:rPr>
              <w:t>and</w:t>
            </w:r>
            <w:r>
              <w:rPr>
                <w:spacing w:val="3"/>
                <w:sz w:val="18"/>
              </w:rPr>
              <w:t xml:space="preserve"> </w:t>
            </w:r>
            <w:r>
              <w:rPr>
                <w:sz w:val="18"/>
              </w:rPr>
              <w:t>resubmission.</w:t>
            </w:r>
            <w:r>
              <w:rPr>
                <w:spacing w:val="3"/>
                <w:sz w:val="18"/>
              </w:rPr>
              <w:t xml:space="preserve"> </w:t>
            </w:r>
            <w:r>
              <w:rPr>
                <w:sz w:val="18"/>
              </w:rPr>
              <w:t>In</w:t>
            </w:r>
            <w:r>
              <w:rPr>
                <w:spacing w:val="2"/>
                <w:sz w:val="18"/>
              </w:rPr>
              <w:t xml:space="preserve"> </w:t>
            </w:r>
            <w:r>
              <w:rPr>
                <w:sz w:val="18"/>
              </w:rPr>
              <w:t>case</w:t>
            </w:r>
            <w:r>
              <w:rPr>
                <w:spacing w:val="1"/>
                <w:sz w:val="18"/>
              </w:rPr>
              <w:t xml:space="preserve"> </w:t>
            </w:r>
            <w:r>
              <w:rPr>
                <w:sz w:val="18"/>
              </w:rPr>
              <w:t>no</w:t>
            </w:r>
            <w:r>
              <w:rPr>
                <w:spacing w:val="1"/>
                <w:sz w:val="18"/>
              </w:rPr>
              <w:t xml:space="preserve"> </w:t>
            </w:r>
            <w:r>
              <w:rPr>
                <w:sz w:val="18"/>
              </w:rPr>
              <w:t>such</w:t>
            </w:r>
            <w:r>
              <w:rPr>
                <w:spacing w:val="3"/>
                <w:sz w:val="18"/>
              </w:rPr>
              <w:t xml:space="preserve"> </w:t>
            </w:r>
            <w:r>
              <w:rPr>
                <w:sz w:val="18"/>
              </w:rPr>
              <w:t>communication</w:t>
            </w:r>
          </w:p>
          <w:p w:rsidR="0007563B" w:rsidRDefault="00176812">
            <w:pPr>
              <w:pStyle w:val="TableParagraph"/>
              <w:spacing w:line="206" w:lineRule="exact"/>
              <w:ind w:left="105"/>
              <w:rPr>
                <w:sz w:val="18"/>
              </w:rPr>
            </w:pPr>
            <w:proofErr w:type="gramStart"/>
            <w:r>
              <w:rPr>
                <w:sz w:val="18"/>
              </w:rPr>
              <w:t>is</w:t>
            </w:r>
            <w:proofErr w:type="gramEnd"/>
            <w:r>
              <w:rPr>
                <w:spacing w:val="-2"/>
                <w:sz w:val="18"/>
              </w:rPr>
              <w:t xml:space="preserve"> </w:t>
            </w:r>
            <w:r>
              <w:rPr>
                <w:sz w:val="18"/>
              </w:rPr>
              <w:t>received,</w:t>
            </w:r>
            <w:r>
              <w:rPr>
                <w:spacing w:val="-2"/>
                <w:sz w:val="18"/>
              </w:rPr>
              <w:t xml:space="preserve"> </w:t>
            </w:r>
            <w:r>
              <w:rPr>
                <w:sz w:val="18"/>
              </w:rPr>
              <w:t>it</w:t>
            </w:r>
            <w:r>
              <w:rPr>
                <w:spacing w:val="-5"/>
                <w:sz w:val="18"/>
              </w:rPr>
              <w:t xml:space="preserve"> </w:t>
            </w:r>
            <w:r>
              <w:rPr>
                <w:sz w:val="18"/>
              </w:rPr>
              <w:t>shall</w:t>
            </w:r>
            <w:r>
              <w:rPr>
                <w:spacing w:val="-4"/>
                <w:sz w:val="18"/>
              </w:rPr>
              <w:t xml:space="preserve"> </w:t>
            </w:r>
            <w:r>
              <w:rPr>
                <w:sz w:val="18"/>
              </w:rPr>
              <w:t>be</w:t>
            </w:r>
            <w:r>
              <w:rPr>
                <w:spacing w:val="-2"/>
                <w:sz w:val="18"/>
              </w:rPr>
              <w:t xml:space="preserve"> </w:t>
            </w:r>
            <w:r>
              <w:rPr>
                <w:sz w:val="18"/>
              </w:rPr>
              <w:t>presumed</w:t>
            </w:r>
            <w:r>
              <w:rPr>
                <w:spacing w:val="-2"/>
                <w:sz w:val="18"/>
              </w:rPr>
              <w:t xml:space="preserve"> </w:t>
            </w:r>
            <w:r>
              <w:rPr>
                <w:sz w:val="18"/>
              </w:rPr>
              <w:t>that</w:t>
            </w:r>
            <w:r>
              <w:rPr>
                <w:spacing w:val="-3"/>
                <w:sz w:val="18"/>
              </w:rPr>
              <w:t xml:space="preserve"> </w:t>
            </w:r>
            <w:r>
              <w:rPr>
                <w:sz w:val="18"/>
              </w:rPr>
              <w:t>the</w:t>
            </w:r>
            <w:r>
              <w:rPr>
                <w:spacing w:val="-2"/>
                <w:sz w:val="18"/>
              </w:rPr>
              <w:t xml:space="preserve"> </w:t>
            </w:r>
            <w:r>
              <w:rPr>
                <w:sz w:val="18"/>
              </w:rPr>
              <w:t>valuation</w:t>
            </w:r>
            <w:r>
              <w:rPr>
                <w:spacing w:val="-4"/>
                <w:sz w:val="18"/>
              </w:rPr>
              <w:t xml:space="preserve"> </w:t>
            </w:r>
            <w:r>
              <w:rPr>
                <w:sz w:val="18"/>
              </w:rPr>
              <w:t>report</w:t>
            </w:r>
            <w:r>
              <w:rPr>
                <w:spacing w:val="-3"/>
                <w:sz w:val="18"/>
              </w:rPr>
              <w:t xml:space="preserve"> </w:t>
            </w:r>
            <w:r>
              <w:rPr>
                <w:sz w:val="18"/>
              </w:rPr>
              <w:t>has</w:t>
            </w:r>
            <w:r>
              <w:rPr>
                <w:spacing w:val="-1"/>
                <w:sz w:val="18"/>
              </w:rPr>
              <w:t xml:space="preserve"> </w:t>
            </w:r>
            <w:r>
              <w:rPr>
                <w:sz w:val="18"/>
              </w:rPr>
              <w:t>been</w:t>
            </w:r>
            <w:r>
              <w:rPr>
                <w:spacing w:val="-3"/>
                <w:sz w:val="18"/>
              </w:rPr>
              <w:t xml:space="preserve"> </w:t>
            </w:r>
            <w:r>
              <w:rPr>
                <w:sz w:val="18"/>
              </w:rPr>
              <w:t>accepted.</w:t>
            </w:r>
          </w:p>
        </w:tc>
      </w:tr>
      <w:tr w:rsidR="0007563B" w:rsidTr="00176812">
        <w:trPr>
          <w:trHeight w:val="1561"/>
        </w:trPr>
        <w:tc>
          <w:tcPr>
            <w:tcW w:w="559" w:type="dxa"/>
          </w:tcPr>
          <w:p w:rsidR="0007563B" w:rsidRDefault="00176812">
            <w:pPr>
              <w:pStyle w:val="TableParagraph"/>
              <w:spacing w:line="206" w:lineRule="exact"/>
              <w:ind w:left="172" w:right="86"/>
              <w:jc w:val="center"/>
              <w:rPr>
                <w:sz w:val="18"/>
              </w:rPr>
            </w:pPr>
            <w:r>
              <w:rPr>
                <w:sz w:val="18"/>
              </w:rPr>
              <w:t>37.</w:t>
            </w:r>
          </w:p>
        </w:tc>
        <w:tc>
          <w:tcPr>
            <w:tcW w:w="10773" w:type="dxa"/>
            <w:shd w:val="clear" w:color="auto" w:fill="FFFFFF" w:themeFill="background1"/>
          </w:tcPr>
          <w:p w:rsidR="0007563B" w:rsidRDefault="00176812">
            <w:pPr>
              <w:pStyle w:val="TableParagraph"/>
              <w:spacing w:line="259" w:lineRule="auto"/>
              <w:ind w:left="129" w:right="96"/>
              <w:jc w:val="both"/>
              <w:rPr>
                <w:sz w:val="18"/>
              </w:rPr>
            </w:pPr>
            <w:r>
              <w:rPr>
                <w:rFonts w:ascii="Arial"/>
                <w:b/>
                <w:sz w:val="18"/>
              </w:rPr>
              <w:t xml:space="preserve">Defect Liability Period is 15 DAYS. </w:t>
            </w:r>
            <w:r>
              <w:rPr>
                <w:sz w:val="18"/>
              </w:rPr>
              <w:t>We request the concerned authorized reader of this report to check the contents, data,</w:t>
            </w:r>
            <w:r>
              <w:rPr>
                <w:spacing w:val="1"/>
                <w:sz w:val="18"/>
              </w:rPr>
              <w:t xml:space="preserve"> </w:t>
            </w:r>
            <w:r>
              <w:rPr>
                <w:sz w:val="18"/>
              </w:rPr>
              <w:t>information,</w:t>
            </w:r>
            <w:r>
              <w:rPr>
                <w:spacing w:val="-6"/>
                <w:sz w:val="18"/>
              </w:rPr>
              <w:t xml:space="preserve"> </w:t>
            </w:r>
            <w:r>
              <w:rPr>
                <w:sz w:val="18"/>
              </w:rPr>
              <w:t>and</w:t>
            </w:r>
            <w:r>
              <w:rPr>
                <w:spacing w:val="-7"/>
                <w:sz w:val="18"/>
              </w:rPr>
              <w:t xml:space="preserve"> </w:t>
            </w:r>
            <w:r>
              <w:rPr>
                <w:sz w:val="18"/>
              </w:rPr>
              <w:t>calculations</w:t>
            </w:r>
            <w:r>
              <w:rPr>
                <w:spacing w:val="-6"/>
                <w:sz w:val="18"/>
              </w:rPr>
              <w:t xml:space="preserve"> </w:t>
            </w:r>
            <w:r>
              <w:rPr>
                <w:sz w:val="18"/>
              </w:rPr>
              <w:t>in</w:t>
            </w:r>
            <w:r>
              <w:rPr>
                <w:spacing w:val="-5"/>
                <w:sz w:val="18"/>
              </w:rPr>
              <w:t xml:space="preserve"> </w:t>
            </w:r>
            <w:r>
              <w:rPr>
                <w:sz w:val="18"/>
              </w:rPr>
              <w:t>the</w:t>
            </w:r>
            <w:r>
              <w:rPr>
                <w:spacing w:val="-7"/>
                <w:sz w:val="18"/>
              </w:rPr>
              <w:t xml:space="preserve"> </w:t>
            </w:r>
            <w:r>
              <w:rPr>
                <w:sz w:val="18"/>
              </w:rPr>
              <w:t>report</w:t>
            </w:r>
            <w:r>
              <w:rPr>
                <w:spacing w:val="-6"/>
                <w:sz w:val="18"/>
              </w:rPr>
              <w:t xml:space="preserve"> </w:t>
            </w:r>
            <w:r>
              <w:rPr>
                <w:sz w:val="18"/>
              </w:rPr>
              <w:t>within</w:t>
            </w:r>
            <w:r>
              <w:rPr>
                <w:spacing w:val="-5"/>
                <w:sz w:val="18"/>
              </w:rPr>
              <w:t xml:space="preserve"> </w:t>
            </w:r>
            <w:r>
              <w:rPr>
                <w:sz w:val="18"/>
              </w:rPr>
              <w:t>this</w:t>
            </w:r>
            <w:r>
              <w:rPr>
                <w:spacing w:val="-4"/>
                <w:sz w:val="18"/>
              </w:rPr>
              <w:t xml:space="preserve"> </w:t>
            </w:r>
            <w:r>
              <w:rPr>
                <w:sz w:val="18"/>
              </w:rPr>
              <w:t>period</w:t>
            </w:r>
            <w:r>
              <w:rPr>
                <w:spacing w:val="-6"/>
                <w:sz w:val="18"/>
              </w:rPr>
              <w:t xml:space="preserve"> </w:t>
            </w:r>
            <w:r>
              <w:rPr>
                <w:sz w:val="18"/>
              </w:rPr>
              <w:t>and</w:t>
            </w:r>
            <w:r>
              <w:rPr>
                <w:spacing w:val="-5"/>
                <w:sz w:val="18"/>
              </w:rPr>
              <w:t xml:space="preserve"> </w:t>
            </w:r>
            <w:r>
              <w:rPr>
                <w:sz w:val="18"/>
              </w:rPr>
              <w:t>intimate</w:t>
            </w:r>
            <w:r>
              <w:rPr>
                <w:spacing w:val="-7"/>
                <w:sz w:val="18"/>
              </w:rPr>
              <w:t xml:space="preserve"> </w:t>
            </w:r>
            <w:r>
              <w:rPr>
                <w:sz w:val="18"/>
              </w:rPr>
              <w:t>us</w:t>
            </w:r>
            <w:r>
              <w:rPr>
                <w:spacing w:val="-3"/>
                <w:sz w:val="18"/>
              </w:rPr>
              <w:t xml:space="preserve"> </w:t>
            </w:r>
            <w:r>
              <w:rPr>
                <w:sz w:val="18"/>
              </w:rPr>
              <w:t>in</w:t>
            </w:r>
            <w:r>
              <w:rPr>
                <w:spacing w:val="-5"/>
                <w:sz w:val="18"/>
              </w:rPr>
              <w:t xml:space="preserve"> </w:t>
            </w:r>
            <w:r>
              <w:rPr>
                <w:sz w:val="18"/>
              </w:rPr>
              <w:t>writing at</w:t>
            </w:r>
            <w:r>
              <w:rPr>
                <w:spacing w:val="-7"/>
                <w:sz w:val="18"/>
              </w:rPr>
              <w:t xml:space="preserve"> </w:t>
            </w:r>
            <w:hyperlink r:id="rId90">
              <w:r>
                <w:rPr>
                  <w:rFonts w:ascii="Arial"/>
                  <w:b/>
                  <w:color w:val="0000FF"/>
                  <w:sz w:val="18"/>
                  <w:u w:val="single" w:color="0000FF"/>
                </w:rPr>
                <w:t>valuers@rkassociates.org</w:t>
              </w:r>
              <w:r>
                <w:rPr>
                  <w:rFonts w:ascii="Arial"/>
                  <w:b/>
                  <w:color w:val="0000FF"/>
                  <w:spacing w:val="-5"/>
                  <w:sz w:val="18"/>
                </w:rPr>
                <w:t xml:space="preserve"> </w:t>
              </w:r>
            </w:hyperlink>
            <w:r>
              <w:rPr>
                <w:sz w:val="18"/>
              </w:rPr>
              <w:t>within</w:t>
            </w:r>
            <w:r>
              <w:rPr>
                <w:spacing w:val="-5"/>
                <w:sz w:val="18"/>
              </w:rPr>
              <w:t xml:space="preserve"> </w:t>
            </w:r>
            <w:r>
              <w:rPr>
                <w:sz w:val="18"/>
              </w:rPr>
              <w:t>15</w:t>
            </w:r>
            <w:r>
              <w:rPr>
                <w:spacing w:val="-7"/>
                <w:sz w:val="18"/>
              </w:rPr>
              <w:t xml:space="preserve"> </w:t>
            </w:r>
            <w:r>
              <w:rPr>
                <w:sz w:val="18"/>
              </w:rPr>
              <w:t>days</w:t>
            </w:r>
            <w:r>
              <w:rPr>
                <w:spacing w:val="-6"/>
                <w:sz w:val="18"/>
              </w:rPr>
              <w:t xml:space="preserve"> </w:t>
            </w:r>
            <w:r>
              <w:rPr>
                <w:sz w:val="18"/>
              </w:rPr>
              <w:t>of</w:t>
            </w:r>
            <w:r>
              <w:rPr>
                <w:spacing w:val="-48"/>
                <w:sz w:val="18"/>
              </w:rPr>
              <w:t xml:space="preserve"> </w:t>
            </w:r>
            <w:r>
              <w:rPr>
                <w:sz w:val="18"/>
              </w:rPr>
              <w:t>report delivery, if any corrections are required or in case of any other concern with the contents or opinion mentioned in the report. If</w:t>
            </w:r>
            <w:r>
              <w:rPr>
                <w:spacing w:val="1"/>
                <w:sz w:val="18"/>
              </w:rPr>
              <w:t xml:space="preserve"> </w:t>
            </w:r>
            <w:r>
              <w:rPr>
                <w:sz w:val="18"/>
              </w:rPr>
              <w:t>no intimation is received within 15 (Fifteen) days in writing from the date of issuance of the report, then it shall be considered that the</w:t>
            </w:r>
            <w:r>
              <w:rPr>
                <w:spacing w:val="-48"/>
                <w:sz w:val="18"/>
              </w:rPr>
              <w:t xml:space="preserve"> </w:t>
            </w:r>
            <w:r>
              <w:rPr>
                <w:sz w:val="18"/>
              </w:rPr>
              <w:t>report</w:t>
            </w:r>
            <w:r>
              <w:rPr>
                <w:spacing w:val="-5"/>
                <w:sz w:val="18"/>
              </w:rPr>
              <w:t xml:space="preserve"> </w:t>
            </w:r>
            <w:r>
              <w:rPr>
                <w:sz w:val="18"/>
              </w:rPr>
              <w:t>is</w:t>
            </w:r>
            <w:r>
              <w:rPr>
                <w:spacing w:val="-5"/>
                <w:sz w:val="18"/>
              </w:rPr>
              <w:t xml:space="preserve"> </w:t>
            </w:r>
            <w:r>
              <w:rPr>
                <w:sz w:val="18"/>
              </w:rPr>
              <w:t>complete</w:t>
            </w:r>
            <w:r>
              <w:rPr>
                <w:spacing w:val="-3"/>
                <w:sz w:val="18"/>
              </w:rPr>
              <w:t xml:space="preserve"> </w:t>
            </w:r>
            <w:r>
              <w:rPr>
                <w:sz w:val="18"/>
              </w:rPr>
              <w:t>in</w:t>
            </w:r>
            <w:r>
              <w:rPr>
                <w:spacing w:val="-3"/>
                <w:sz w:val="18"/>
              </w:rPr>
              <w:t xml:space="preserve"> </w:t>
            </w:r>
            <w:r>
              <w:rPr>
                <w:sz w:val="18"/>
              </w:rPr>
              <w:t>all</w:t>
            </w:r>
            <w:r>
              <w:rPr>
                <w:spacing w:val="-3"/>
                <w:sz w:val="18"/>
              </w:rPr>
              <w:t xml:space="preserve"> </w:t>
            </w:r>
            <w:r>
              <w:rPr>
                <w:sz w:val="18"/>
              </w:rPr>
              <w:t>respect</w:t>
            </w:r>
            <w:r>
              <w:rPr>
                <w:spacing w:val="-3"/>
                <w:sz w:val="18"/>
              </w:rPr>
              <w:t xml:space="preserve"> </w:t>
            </w:r>
            <w:r>
              <w:rPr>
                <w:sz w:val="18"/>
              </w:rPr>
              <w:t>and</w:t>
            </w:r>
            <w:r>
              <w:rPr>
                <w:spacing w:val="-5"/>
                <w:sz w:val="18"/>
              </w:rPr>
              <w:t xml:space="preserve"> </w:t>
            </w:r>
            <w:r>
              <w:rPr>
                <w:sz w:val="18"/>
              </w:rPr>
              <w:t>has</w:t>
            </w:r>
            <w:r>
              <w:rPr>
                <w:spacing w:val="-5"/>
                <w:sz w:val="18"/>
              </w:rPr>
              <w:t xml:space="preserve"> </w:t>
            </w:r>
            <w:r>
              <w:rPr>
                <w:sz w:val="18"/>
              </w:rPr>
              <w:t>been</w:t>
            </w:r>
            <w:r>
              <w:rPr>
                <w:spacing w:val="-3"/>
                <w:sz w:val="18"/>
              </w:rPr>
              <w:t xml:space="preserve"> </w:t>
            </w:r>
            <w:r>
              <w:rPr>
                <w:sz w:val="18"/>
              </w:rPr>
              <w:t>accepted</w:t>
            </w:r>
            <w:r>
              <w:rPr>
                <w:spacing w:val="-6"/>
                <w:sz w:val="18"/>
              </w:rPr>
              <w:t xml:space="preserve"> </w:t>
            </w:r>
            <w:r>
              <w:rPr>
                <w:sz w:val="18"/>
              </w:rPr>
              <w:t>by</w:t>
            </w:r>
            <w:r>
              <w:rPr>
                <w:spacing w:val="-5"/>
                <w:sz w:val="18"/>
              </w:rPr>
              <w:t xml:space="preserve"> </w:t>
            </w:r>
            <w:r>
              <w:rPr>
                <w:sz w:val="18"/>
              </w:rPr>
              <w:t>the</w:t>
            </w:r>
            <w:r>
              <w:rPr>
                <w:spacing w:val="-3"/>
                <w:sz w:val="18"/>
              </w:rPr>
              <w:t xml:space="preserve"> </w:t>
            </w:r>
            <w:r>
              <w:rPr>
                <w:sz w:val="18"/>
              </w:rPr>
              <w:t>client</w:t>
            </w:r>
            <w:r>
              <w:rPr>
                <w:spacing w:val="-6"/>
                <w:sz w:val="18"/>
              </w:rPr>
              <w:t xml:space="preserve"> </w:t>
            </w:r>
            <w:proofErr w:type="spellStart"/>
            <w:r>
              <w:rPr>
                <w:sz w:val="18"/>
              </w:rPr>
              <w:t>upto</w:t>
            </w:r>
            <w:proofErr w:type="spellEnd"/>
            <w:r>
              <w:rPr>
                <w:spacing w:val="-3"/>
                <w:sz w:val="18"/>
              </w:rPr>
              <w:t xml:space="preserve"> </w:t>
            </w:r>
            <w:r>
              <w:rPr>
                <w:sz w:val="18"/>
              </w:rPr>
              <w:t>their</w:t>
            </w:r>
            <w:r>
              <w:rPr>
                <w:spacing w:val="-3"/>
                <w:sz w:val="18"/>
              </w:rPr>
              <w:t xml:space="preserve"> </w:t>
            </w:r>
            <w:r>
              <w:rPr>
                <w:sz w:val="18"/>
              </w:rPr>
              <w:t>satisfaction</w:t>
            </w:r>
            <w:r>
              <w:rPr>
                <w:spacing w:val="-5"/>
                <w:sz w:val="18"/>
              </w:rPr>
              <w:t xml:space="preserve"> </w:t>
            </w:r>
            <w:r>
              <w:rPr>
                <w:sz w:val="18"/>
              </w:rPr>
              <w:t>&amp;</w:t>
            </w:r>
            <w:r>
              <w:rPr>
                <w:spacing w:val="-4"/>
                <w:sz w:val="18"/>
              </w:rPr>
              <w:t xml:space="preserve"> </w:t>
            </w:r>
            <w:r>
              <w:rPr>
                <w:sz w:val="18"/>
              </w:rPr>
              <w:t>use</w:t>
            </w:r>
            <w:r>
              <w:rPr>
                <w:spacing w:val="-5"/>
                <w:sz w:val="18"/>
              </w:rPr>
              <w:t xml:space="preserve"> </w:t>
            </w:r>
            <w:r>
              <w:rPr>
                <w:sz w:val="18"/>
              </w:rPr>
              <w:t>and</w:t>
            </w:r>
            <w:r>
              <w:rPr>
                <w:spacing w:val="-5"/>
                <w:sz w:val="18"/>
              </w:rPr>
              <w:t xml:space="preserve"> </w:t>
            </w:r>
            <w:r>
              <w:rPr>
                <w:sz w:val="18"/>
              </w:rPr>
              <w:t>further</w:t>
            </w:r>
            <w:r>
              <w:rPr>
                <w:spacing w:val="-3"/>
                <w:sz w:val="18"/>
              </w:rPr>
              <w:t xml:space="preserve"> </w:t>
            </w:r>
            <w:r>
              <w:rPr>
                <w:sz w:val="18"/>
              </w:rPr>
              <w:t>to</w:t>
            </w:r>
            <w:r>
              <w:rPr>
                <w:spacing w:val="-4"/>
                <w:sz w:val="18"/>
              </w:rPr>
              <w:t xml:space="preserve"> </w:t>
            </w:r>
            <w:r>
              <w:rPr>
                <w:sz w:val="18"/>
              </w:rPr>
              <w:t>which</w:t>
            </w:r>
            <w:r>
              <w:rPr>
                <w:spacing w:val="-3"/>
                <w:sz w:val="18"/>
              </w:rPr>
              <w:t xml:space="preserve"> </w:t>
            </w:r>
            <w:r>
              <w:rPr>
                <w:sz w:val="18"/>
              </w:rPr>
              <w:t>R.K</w:t>
            </w:r>
            <w:r>
              <w:rPr>
                <w:spacing w:val="-6"/>
                <w:sz w:val="18"/>
              </w:rPr>
              <w:t xml:space="preserve"> </w:t>
            </w:r>
            <w:r>
              <w:rPr>
                <w:sz w:val="18"/>
              </w:rPr>
              <w:t>Associates</w:t>
            </w:r>
            <w:r>
              <w:rPr>
                <w:spacing w:val="-47"/>
                <w:sz w:val="18"/>
              </w:rPr>
              <w:t xml:space="preserve"> </w:t>
            </w:r>
            <w:r>
              <w:rPr>
                <w:sz w:val="18"/>
              </w:rPr>
              <w:t>shall</w:t>
            </w:r>
            <w:r>
              <w:rPr>
                <w:spacing w:val="10"/>
                <w:sz w:val="18"/>
              </w:rPr>
              <w:t xml:space="preserve"> </w:t>
            </w:r>
            <w:r>
              <w:rPr>
                <w:sz w:val="18"/>
              </w:rPr>
              <w:t>not</w:t>
            </w:r>
            <w:r>
              <w:rPr>
                <w:spacing w:val="10"/>
                <w:sz w:val="18"/>
              </w:rPr>
              <w:t xml:space="preserve"> </w:t>
            </w:r>
            <w:r>
              <w:rPr>
                <w:sz w:val="18"/>
              </w:rPr>
              <w:t>be</w:t>
            </w:r>
            <w:r>
              <w:rPr>
                <w:spacing w:val="10"/>
                <w:sz w:val="18"/>
              </w:rPr>
              <w:t xml:space="preserve"> </w:t>
            </w:r>
            <w:r>
              <w:rPr>
                <w:sz w:val="18"/>
              </w:rPr>
              <w:t>held</w:t>
            </w:r>
            <w:r>
              <w:rPr>
                <w:spacing w:val="10"/>
                <w:sz w:val="18"/>
              </w:rPr>
              <w:t xml:space="preserve"> </w:t>
            </w:r>
            <w:r>
              <w:rPr>
                <w:sz w:val="18"/>
              </w:rPr>
              <w:t>responsible</w:t>
            </w:r>
            <w:r>
              <w:rPr>
                <w:spacing w:val="9"/>
                <w:sz w:val="18"/>
              </w:rPr>
              <w:t xml:space="preserve"> </w:t>
            </w:r>
            <w:r>
              <w:rPr>
                <w:sz w:val="18"/>
              </w:rPr>
              <w:t>in</w:t>
            </w:r>
            <w:r>
              <w:rPr>
                <w:spacing w:val="10"/>
                <w:sz w:val="18"/>
              </w:rPr>
              <w:t xml:space="preserve"> </w:t>
            </w:r>
            <w:r>
              <w:rPr>
                <w:sz w:val="18"/>
              </w:rPr>
              <w:t>any</w:t>
            </w:r>
            <w:r>
              <w:rPr>
                <w:spacing w:val="9"/>
                <w:sz w:val="18"/>
              </w:rPr>
              <w:t xml:space="preserve"> </w:t>
            </w:r>
            <w:r>
              <w:rPr>
                <w:sz w:val="18"/>
              </w:rPr>
              <w:t>manner.</w:t>
            </w:r>
            <w:r>
              <w:rPr>
                <w:spacing w:val="16"/>
                <w:sz w:val="18"/>
              </w:rPr>
              <w:t xml:space="preserve"> </w:t>
            </w:r>
            <w:r>
              <w:rPr>
                <w:sz w:val="18"/>
              </w:rPr>
              <w:t>After</w:t>
            </w:r>
            <w:r>
              <w:rPr>
                <w:spacing w:val="6"/>
                <w:sz w:val="18"/>
              </w:rPr>
              <w:t xml:space="preserve"> </w:t>
            </w:r>
            <w:r>
              <w:rPr>
                <w:sz w:val="18"/>
              </w:rPr>
              <w:t>this</w:t>
            </w:r>
            <w:r>
              <w:rPr>
                <w:spacing w:val="8"/>
                <w:sz w:val="18"/>
              </w:rPr>
              <w:t xml:space="preserve"> </w:t>
            </w:r>
            <w:r>
              <w:rPr>
                <w:sz w:val="18"/>
              </w:rPr>
              <w:t>period</w:t>
            </w:r>
            <w:r>
              <w:rPr>
                <w:spacing w:val="10"/>
                <w:sz w:val="18"/>
              </w:rPr>
              <w:t xml:space="preserve"> </w:t>
            </w:r>
            <w:r>
              <w:rPr>
                <w:sz w:val="18"/>
              </w:rPr>
              <w:t>no</w:t>
            </w:r>
            <w:r>
              <w:rPr>
                <w:spacing w:val="8"/>
                <w:sz w:val="18"/>
              </w:rPr>
              <w:t xml:space="preserve"> </w:t>
            </w:r>
            <w:r>
              <w:rPr>
                <w:sz w:val="18"/>
              </w:rPr>
              <w:t>concern/</w:t>
            </w:r>
            <w:r>
              <w:rPr>
                <w:spacing w:val="10"/>
                <w:sz w:val="18"/>
              </w:rPr>
              <w:t xml:space="preserve"> </w:t>
            </w:r>
            <w:r>
              <w:rPr>
                <w:sz w:val="18"/>
              </w:rPr>
              <w:t>complaint/</w:t>
            </w:r>
            <w:r>
              <w:rPr>
                <w:spacing w:val="8"/>
                <w:sz w:val="18"/>
              </w:rPr>
              <w:t xml:space="preserve"> </w:t>
            </w:r>
            <w:r>
              <w:rPr>
                <w:sz w:val="18"/>
              </w:rPr>
              <w:t>proceedings</w:t>
            </w:r>
            <w:r>
              <w:rPr>
                <w:spacing w:val="7"/>
                <w:sz w:val="18"/>
              </w:rPr>
              <w:t xml:space="preserve"> </w:t>
            </w:r>
            <w:r>
              <w:rPr>
                <w:sz w:val="18"/>
              </w:rPr>
              <w:t>in</w:t>
            </w:r>
            <w:r>
              <w:rPr>
                <w:spacing w:val="8"/>
                <w:sz w:val="18"/>
              </w:rPr>
              <w:t xml:space="preserve"> </w:t>
            </w:r>
            <w:r>
              <w:rPr>
                <w:sz w:val="18"/>
              </w:rPr>
              <w:t>connection</w:t>
            </w:r>
            <w:r>
              <w:rPr>
                <w:spacing w:val="10"/>
                <w:sz w:val="18"/>
              </w:rPr>
              <w:t xml:space="preserve"> </w:t>
            </w:r>
            <w:r>
              <w:rPr>
                <w:sz w:val="18"/>
              </w:rPr>
              <w:t>with</w:t>
            </w:r>
            <w:r>
              <w:rPr>
                <w:spacing w:val="11"/>
                <w:sz w:val="18"/>
              </w:rPr>
              <w:t xml:space="preserve"> </w:t>
            </w:r>
            <w:r>
              <w:rPr>
                <w:sz w:val="18"/>
              </w:rPr>
              <w:t>the</w:t>
            </w:r>
            <w:r>
              <w:rPr>
                <w:spacing w:val="10"/>
                <w:sz w:val="18"/>
              </w:rPr>
              <w:t xml:space="preserve"> </w:t>
            </w:r>
            <w:r>
              <w:rPr>
                <w:sz w:val="18"/>
              </w:rPr>
              <w:t>Valuation</w:t>
            </w:r>
          </w:p>
          <w:p w:rsidR="0007563B" w:rsidRDefault="00176812">
            <w:pPr>
              <w:pStyle w:val="TableParagraph"/>
              <w:spacing w:line="204" w:lineRule="exact"/>
              <w:ind w:left="129"/>
              <w:jc w:val="both"/>
              <w:rPr>
                <w:sz w:val="18"/>
              </w:rPr>
            </w:pPr>
            <w:r>
              <w:rPr>
                <w:sz w:val="18"/>
              </w:rPr>
              <w:t>Services</w:t>
            </w:r>
            <w:r>
              <w:rPr>
                <w:spacing w:val="-5"/>
                <w:sz w:val="18"/>
              </w:rPr>
              <w:t xml:space="preserve"> </w:t>
            </w:r>
            <w:r>
              <w:rPr>
                <w:sz w:val="18"/>
              </w:rPr>
              <w:t>will</w:t>
            </w:r>
            <w:r>
              <w:rPr>
                <w:spacing w:val="-3"/>
                <w:sz w:val="18"/>
              </w:rPr>
              <w:t xml:space="preserve"> </w:t>
            </w:r>
            <w:r>
              <w:rPr>
                <w:sz w:val="18"/>
              </w:rPr>
              <w:t>be</w:t>
            </w:r>
            <w:r>
              <w:rPr>
                <w:spacing w:val="-5"/>
                <w:sz w:val="18"/>
              </w:rPr>
              <w:t xml:space="preserve"> </w:t>
            </w:r>
            <w:r>
              <w:rPr>
                <w:sz w:val="18"/>
              </w:rPr>
              <w:t>entertained</w:t>
            </w:r>
            <w:r>
              <w:rPr>
                <w:spacing w:val="-3"/>
                <w:sz w:val="18"/>
              </w:rPr>
              <w:t xml:space="preserve"> </w:t>
            </w:r>
            <w:r>
              <w:rPr>
                <w:sz w:val="18"/>
              </w:rPr>
              <w:t>due</w:t>
            </w:r>
            <w:r>
              <w:rPr>
                <w:spacing w:val="-3"/>
                <w:sz w:val="18"/>
              </w:rPr>
              <w:t xml:space="preserve"> </w:t>
            </w:r>
            <w:r>
              <w:rPr>
                <w:sz w:val="18"/>
              </w:rPr>
              <w:t>to</w:t>
            </w:r>
            <w:r>
              <w:rPr>
                <w:spacing w:val="-3"/>
                <w:sz w:val="18"/>
              </w:rPr>
              <w:t xml:space="preserve"> </w:t>
            </w:r>
            <w:r>
              <w:rPr>
                <w:sz w:val="18"/>
              </w:rPr>
              <w:t>possible</w:t>
            </w:r>
            <w:r>
              <w:rPr>
                <w:spacing w:val="-5"/>
                <w:sz w:val="18"/>
              </w:rPr>
              <w:t xml:space="preserve"> </w:t>
            </w:r>
            <w:r>
              <w:rPr>
                <w:sz w:val="18"/>
              </w:rPr>
              <w:t>change</w:t>
            </w:r>
            <w:r>
              <w:rPr>
                <w:spacing w:val="-3"/>
                <w:sz w:val="18"/>
              </w:rPr>
              <w:t xml:space="preserve"> </w:t>
            </w:r>
            <w:r>
              <w:rPr>
                <w:sz w:val="18"/>
              </w:rPr>
              <w:t>in</w:t>
            </w:r>
            <w:r>
              <w:rPr>
                <w:spacing w:val="-3"/>
                <w:sz w:val="18"/>
              </w:rPr>
              <w:t xml:space="preserve"> </w:t>
            </w:r>
            <w:r>
              <w:rPr>
                <w:sz w:val="18"/>
              </w:rPr>
              <w:t>situation</w:t>
            </w:r>
            <w:r>
              <w:rPr>
                <w:spacing w:val="-3"/>
                <w:sz w:val="18"/>
              </w:rPr>
              <w:t xml:space="preserve"> </w:t>
            </w:r>
            <w:r>
              <w:rPr>
                <w:sz w:val="18"/>
              </w:rPr>
              <w:t>and</w:t>
            </w:r>
            <w:r>
              <w:rPr>
                <w:spacing w:val="-2"/>
                <w:sz w:val="18"/>
              </w:rPr>
              <w:t xml:space="preserve"> </w:t>
            </w:r>
            <w:r>
              <w:rPr>
                <w:sz w:val="18"/>
              </w:rPr>
              <w:t>condition</w:t>
            </w:r>
            <w:r>
              <w:rPr>
                <w:spacing w:val="-3"/>
                <w:sz w:val="18"/>
              </w:rPr>
              <w:t xml:space="preserve"> </w:t>
            </w:r>
            <w:r>
              <w:rPr>
                <w:sz w:val="18"/>
              </w:rPr>
              <w:t>of</w:t>
            </w:r>
            <w:r>
              <w:rPr>
                <w:spacing w:val="-3"/>
                <w:sz w:val="18"/>
              </w:rPr>
              <w:t xml:space="preserve"> </w:t>
            </w:r>
            <w:r>
              <w:rPr>
                <w:sz w:val="18"/>
              </w:rPr>
              <w:t>the</w:t>
            </w:r>
            <w:r>
              <w:rPr>
                <w:spacing w:val="-3"/>
                <w:sz w:val="18"/>
              </w:rPr>
              <w:t xml:space="preserve"> </w:t>
            </w:r>
            <w:r>
              <w:rPr>
                <w:sz w:val="18"/>
              </w:rPr>
              <w:t>property.</w:t>
            </w:r>
          </w:p>
        </w:tc>
      </w:tr>
      <w:tr w:rsidR="0007563B">
        <w:trPr>
          <w:trHeight w:val="1341"/>
        </w:trPr>
        <w:tc>
          <w:tcPr>
            <w:tcW w:w="559" w:type="dxa"/>
          </w:tcPr>
          <w:p w:rsidR="0007563B" w:rsidRDefault="00176812">
            <w:pPr>
              <w:pStyle w:val="TableParagraph"/>
              <w:spacing w:line="206" w:lineRule="exact"/>
              <w:ind w:left="172" w:right="86"/>
              <w:jc w:val="center"/>
              <w:rPr>
                <w:sz w:val="18"/>
              </w:rPr>
            </w:pPr>
            <w:r>
              <w:rPr>
                <w:sz w:val="18"/>
              </w:rPr>
              <w:t>38.</w:t>
            </w:r>
          </w:p>
        </w:tc>
        <w:tc>
          <w:tcPr>
            <w:tcW w:w="10773" w:type="dxa"/>
          </w:tcPr>
          <w:p w:rsidR="0007563B" w:rsidRDefault="00176812">
            <w:pPr>
              <w:pStyle w:val="TableParagraph"/>
              <w:spacing w:line="259" w:lineRule="auto"/>
              <w:ind w:left="105" w:right="96"/>
              <w:jc w:val="both"/>
              <w:rPr>
                <w:sz w:val="18"/>
              </w:rPr>
            </w:pPr>
            <w:r>
              <w:rPr>
                <w:sz w:val="18"/>
              </w:rPr>
              <w:t>Though adequate care has been taken while preparing this report as per its scope, but still we can’t rule out typing, human errors,</w:t>
            </w:r>
            <w:r>
              <w:rPr>
                <w:spacing w:val="1"/>
                <w:sz w:val="18"/>
              </w:rPr>
              <w:t xml:space="preserve"> </w:t>
            </w:r>
            <w:r>
              <w:rPr>
                <w:sz w:val="18"/>
              </w:rPr>
              <w:t>over sightedness of any information or any other mistakes. Therefore, the concerned organization is advised to satisfy themselves</w:t>
            </w:r>
            <w:r>
              <w:rPr>
                <w:spacing w:val="1"/>
                <w:sz w:val="18"/>
              </w:rPr>
              <w:t xml:space="preserve"> </w:t>
            </w:r>
            <w:r>
              <w:rPr>
                <w:sz w:val="18"/>
              </w:rPr>
              <w:t>that the report is complete &amp; satisfactory in all respect. Intimation regarding any discrepancy shall be brought into our notice</w:t>
            </w:r>
            <w:r>
              <w:rPr>
                <w:spacing w:val="1"/>
                <w:sz w:val="18"/>
              </w:rPr>
              <w:t xml:space="preserve"> </w:t>
            </w:r>
            <w:r>
              <w:rPr>
                <w:spacing w:val="-1"/>
                <w:sz w:val="18"/>
              </w:rPr>
              <w:t>immediately.</w:t>
            </w:r>
            <w:r>
              <w:rPr>
                <w:spacing w:val="-11"/>
                <w:sz w:val="18"/>
              </w:rPr>
              <w:t xml:space="preserve"> </w:t>
            </w:r>
            <w:r>
              <w:rPr>
                <w:sz w:val="18"/>
              </w:rPr>
              <w:t>If</w:t>
            </w:r>
            <w:r>
              <w:rPr>
                <w:spacing w:val="-10"/>
                <w:sz w:val="18"/>
              </w:rPr>
              <w:t xml:space="preserve"> </w:t>
            </w:r>
            <w:r>
              <w:rPr>
                <w:sz w:val="18"/>
              </w:rPr>
              <w:t>no</w:t>
            </w:r>
            <w:r>
              <w:rPr>
                <w:spacing w:val="-9"/>
                <w:sz w:val="18"/>
              </w:rPr>
              <w:t xml:space="preserve"> </w:t>
            </w:r>
            <w:r>
              <w:rPr>
                <w:sz w:val="18"/>
              </w:rPr>
              <w:t>intimation</w:t>
            </w:r>
            <w:r>
              <w:rPr>
                <w:spacing w:val="-10"/>
                <w:sz w:val="18"/>
              </w:rPr>
              <w:t xml:space="preserve"> </w:t>
            </w:r>
            <w:r>
              <w:rPr>
                <w:sz w:val="18"/>
              </w:rPr>
              <w:t>is</w:t>
            </w:r>
            <w:r>
              <w:rPr>
                <w:spacing w:val="-12"/>
                <w:sz w:val="18"/>
              </w:rPr>
              <w:t xml:space="preserve"> </w:t>
            </w:r>
            <w:r>
              <w:rPr>
                <w:sz w:val="18"/>
              </w:rPr>
              <w:t>received</w:t>
            </w:r>
            <w:r>
              <w:rPr>
                <w:spacing w:val="-11"/>
                <w:sz w:val="18"/>
              </w:rPr>
              <w:t xml:space="preserve"> </w:t>
            </w:r>
            <w:r>
              <w:rPr>
                <w:sz w:val="18"/>
              </w:rPr>
              <w:t>within</w:t>
            </w:r>
            <w:r>
              <w:rPr>
                <w:spacing w:val="-10"/>
                <w:sz w:val="18"/>
              </w:rPr>
              <w:t xml:space="preserve"> </w:t>
            </w:r>
            <w:r>
              <w:rPr>
                <w:sz w:val="18"/>
              </w:rPr>
              <w:t>15</w:t>
            </w:r>
            <w:r>
              <w:rPr>
                <w:spacing w:val="-10"/>
                <w:sz w:val="18"/>
              </w:rPr>
              <w:t xml:space="preserve"> </w:t>
            </w:r>
            <w:r>
              <w:rPr>
                <w:sz w:val="18"/>
              </w:rPr>
              <w:t>(Fifteen)</w:t>
            </w:r>
            <w:r>
              <w:rPr>
                <w:spacing w:val="-12"/>
                <w:sz w:val="18"/>
              </w:rPr>
              <w:t xml:space="preserve"> </w:t>
            </w:r>
            <w:r>
              <w:rPr>
                <w:sz w:val="18"/>
              </w:rPr>
              <w:t>days</w:t>
            </w:r>
            <w:r>
              <w:rPr>
                <w:spacing w:val="-7"/>
                <w:sz w:val="18"/>
              </w:rPr>
              <w:t xml:space="preserve"> </w:t>
            </w:r>
            <w:r>
              <w:rPr>
                <w:sz w:val="18"/>
              </w:rPr>
              <w:t>in</w:t>
            </w:r>
            <w:r>
              <w:rPr>
                <w:spacing w:val="-10"/>
                <w:sz w:val="18"/>
              </w:rPr>
              <w:t xml:space="preserve"> </w:t>
            </w:r>
            <w:r>
              <w:rPr>
                <w:sz w:val="18"/>
              </w:rPr>
              <w:t>writing</w:t>
            </w:r>
            <w:r>
              <w:rPr>
                <w:spacing w:val="-11"/>
                <w:sz w:val="18"/>
              </w:rPr>
              <w:t xml:space="preserve"> </w:t>
            </w:r>
            <w:r>
              <w:rPr>
                <w:sz w:val="18"/>
              </w:rPr>
              <w:t>from</w:t>
            </w:r>
            <w:r>
              <w:rPr>
                <w:spacing w:val="-7"/>
                <w:sz w:val="18"/>
              </w:rPr>
              <w:t xml:space="preserve"> </w:t>
            </w:r>
            <w:r>
              <w:rPr>
                <w:sz w:val="18"/>
              </w:rPr>
              <w:t>the</w:t>
            </w:r>
            <w:r>
              <w:rPr>
                <w:spacing w:val="-10"/>
                <w:sz w:val="18"/>
              </w:rPr>
              <w:t xml:space="preserve"> </w:t>
            </w:r>
            <w:r>
              <w:rPr>
                <w:sz w:val="18"/>
              </w:rPr>
              <w:t>date</w:t>
            </w:r>
            <w:r>
              <w:rPr>
                <w:spacing w:val="-9"/>
                <w:sz w:val="18"/>
              </w:rPr>
              <w:t xml:space="preserve"> </w:t>
            </w:r>
            <w:r>
              <w:rPr>
                <w:sz w:val="18"/>
              </w:rPr>
              <w:t>of</w:t>
            </w:r>
            <w:r>
              <w:rPr>
                <w:spacing w:val="-10"/>
                <w:sz w:val="18"/>
              </w:rPr>
              <w:t xml:space="preserve"> </w:t>
            </w:r>
            <w:r>
              <w:rPr>
                <w:sz w:val="18"/>
              </w:rPr>
              <w:t>issuance</w:t>
            </w:r>
            <w:r>
              <w:rPr>
                <w:spacing w:val="-11"/>
                <w:sz w:val="18"/>
              </w:rPr>
              <w:t xml:space="preserve"> </w:t>
            </w:r>
            <w:r>
              <w:rPr>
                <w:sz w:val="18"/>
              </w:rPr>
              <w:t>of</w:t>
            </w:r>
            <w:r>
              <w:rPr>
                <w:spacing w:val="-10"/>
                <w:sz w:val="18"/>
              </w:rPr>
              <w:t xml:space="preserve"> </w:t>
            </w:r>
            <w:r>
              <w:rPr>
                <w:sz w:val="18"/>
              </w:rPr>
              <w:t>the</w:t>
            </w:r>
            <w:r>
              <w:rPr>
                <w:spacing w:val="-8"/>
                <w:sz w:val="18"/>
              </w:rPr>
              <w:t xml:space="preserve"> </w:t>
            </w:r>
            <w:r>
              <w:rPr>
                <w:sz w:val="18"/>
              </w:rPr>
              <w:t>report,</w:t>
            </w:r>
            <w:r>
              <w:rPr>
                <w:spacing w:val="-11"/>
                <w:sz w:val="18"/>
              </w:rPr>
              <w:t xml:space="preserve"> </w:t>
            </w:r>
            <w:r>
              <w:rPr>
                <w:sz w:val="18"/>
              </w:rPr>
              <w:t>to</w:t>
            </w:r>
            <w:r>
              <w:rPr>
                <w:spacing w:val="-10"/>
                <w:sz w:val="18"/>
              </w:rPr>
              <w:t xml:space="preserve"> </w:t>
            </w:r>
            <w:r>
              <w:rPr>
                <w:sz w:val="18"/>
              </w:rPr>
              <w:t>rectify</w:t>
            </w:r>
            <w:r>
              <w:rPr>
                <w:spacing w:val="-12"/>
                <w:sz w:val="18"/>
              </w:rPr>
              <w:t xml:space="preserve"> </w:t>
            </w:r>
            <w:r>
              <w:rPr>
                <w:sz w:val="18"/>
              </w:rPr>
              <w:t>these</w:t>
            </w:r>
            <w:r>
              <w:rPr>
                <w:spacing w:val="-11"/>
                <w:sz w:val="18"/>
              </w:rPr>
              <w:t xml:space="preserve"> </w:t>
            </w:r>
            <w:r>
              <w:rPr>
                <w:sz w:val="18"/>
              </w:rPr>
              <w:t>timely,</w:t>
            </w:r>
            <w:r>
              <w:rPr>
                <w:spacing w:val="1"/>
                <w:sz w:val="18"/>
              </w:rPr>
              <w:t xml:space="preserve"> </w:t>
            </w:r>
            <w:r>
              <w:rPr>
                <w:spacing w:val="-1"/>
                <w:sz w:val="18"/>
              </w:rPr>
              <w:t>then</w:t>
            </w:r>
            <w:r>
              <w:rPr>
                <w:spacing w:val="3"/>
                <w:sz w:val="18"/>
              </w:rPr>
              <w:t xml:space="preserve"> </w:t>
            </w:r>
            <w:r>
              <w:rPr>
                <w:spacing w:val="-1"/>
                <w:sz w:val="18"/>
              </w:rPr>
              <w:t>it</w:t>
            </w:r>
            <w:r>
              <w:rPr>
                <w:sz w:val="18"/>
              </w:rPr>
              <w:t xml:space="preserve"> </w:t>
            </w:r>
            <w:r>
              <w:rPr>
                <w:spacing w:val="-1"/>
                <w:sz w:val="18"/>
              </w:rPr>
              <w:t>shall</w:t>
            </w:r>
            <w:r>
              <w:rPr>
                <w:spacing w:val="3"/>
                <w:sz w:val="18"/>
              </w:rPr>
              <w:t xml:space="preserve"> </w:t>
            </w:r>
            <w:r>
              <w:rPr>
                <w:spacing w:val="-1"/>
                <w:sz w:val="18"/>
              </w:rPr>
              <w:t>be</w:t>
            </w:r>
            <w:r>
              <w:rPr>
                <w:sz w:val="18"/>
              </w:rPr>
              <w:t xml:space="preserve"> </w:t>
            </w:r>
            <w:r>
              <w:rPr>
                <w:spacing w:val="-1"/>
                <w:sz w:val="18"/>
              </w:rPr>
              <w:t>considered</w:t>
            </w:r>
            <w:r>
              <w:rPr>
                <w:spacing w:val="3"/>
                <w:sz w:val="18"/>
              </w:rPr>
              <w:t xml:space="preserve"> </w:t>
            </w:r>
            <w:r>
              <w:rPr>
                <w:spacing w:val="-1"/>
                <w:sz w:val="18"/>
              </w:rPr>
              <w:t>that</w:t>
            </w:r>
            <w:r>
              <w:rPr>
                <w:spacing w:val="3"/>
                <w:sz w:val="18"/>
              </w:rPr>
              <w:t xml:space="preserve"> </w:t>
            </w:r>
            <w:r>
              <w:rPr>
                <w:spacing w:val="-1"/>
                <w:sz w:val="18"/>
              </w:rPr>
              <w:t>the</w:t>
            </w:r>
            <w:r>
              <w:rPr>
                <w:spacing w:val="3"/>
                <w:sz w:val="18"/>
              </w:rPr>
              <w:t xml:space="preserve"> </w:t>
            </w:r>
            <w:r>
              <w:rPr>
                <w:spacing w:val="-1"/>
                <w:sz w:val="18"/>
              </w:rPr>
              <w:t>report</w:t>
            </w:r>
            <w:r>
              <w:rPr>
                <w:spacing w:val="2"/>
                <w:sz w:val="18"/>
              </w:rPr>
              <w:t xml:space="preserve"> </w:t>
            </w:r>
            <w:r>
              <w:rPr>
                <w:spacing w:val="-1"/>
                <w:sz w:val="18"/>
              </w:rPr>
              <w:t>is</w:t>
            </w:r>
            <w:r>
              <w:rPr>
                <w:spacing w:val="3"/>
                <w:sz w:val="18"/>
              </w:rPr>
              <w:t xml:space="preserve"> </w:t>
            </w:r>
            <w:r>
              <w:rPr>
                <w:spacing w:val="-1"/>
                <w:sz w:val="18"/>
              </w:rPr>
              <w:t>complete</w:t>
            </w:r>
            <w:r>
              <w:rPr>
                <w:spacing w:val="3"/>
                <w:sz w:val="18"/>
              </w:rPr>
              <w:t xml:space="preserve"> </w:t>
            </w:r>
            <w:r>
              <w:rPr>
                <w:sz w:val="18"/>
              </w:rPr>
              <w:t>in</w:t>
            </w:r>
            <w:r>
              <w:rPr>
                <w:spacing w:val="3"/>
                <w:sz w:val="18"/>
              </w:rPr>
              <w:t xml:space="preserve"> </w:t>
            </w:r>
            <w:r>
              <w:rPr>
                <w:sz w:val="18"/>
              </w:rPr>
              <w:t>all</w:t>
            </w:r>
            <w:r>
              <w:rPr>
                <w:spacing w:val="4"/>
                <w:sz w:val="18"/>
              </w:rPr>
              <w:t xml:space="preserve"> </w:t>
            </w:r>
            <w:r>
              <w:rPr>
                <w:sz w:val="18"/>
              </w:rPr>
              <w:t>respect</w:t>
            </w:r>
            <w:r>
              <w:rPr>
                <w:spacing w:val="2"/>
                <w:sz w:val="18"/>
              </w:rPr>
              <w:t xml:space="preserve"> </w:t>
            </w:r>
            <w:r>
              <w:rPr>
                <w:sz w:val="18"/>
              </w:rPr>
              <w:t>and</w:t>
            </w:r>
            <w:r>
              <w:rPr>
                <w:spacing w:val="3"/>
                <w:sz w:val="18"/>
              </w:rPr>
              <w:t xml:space="preserve"> </w:t>
            </w:r>
            <w:r>
              <w:rPr>
                <w:sz w:val="18"/>
              </w:rPr>
              <w:t>has</w:t>
            </w:r>
            <w:r>
              <w:rPr>
                <w:spacing w:val="3"/>
                <w:sz w:val="18"/>
              </w:rPr>
              <w:t xml:space="preserve"> </w:t>
            </w:r>
            <w:r>
              <w:rPr>
                <w:sz w:val="18"/>
              </w:rPr>
              <w:t>been accepted</w:t>
            </w:r>
            <w:r>
              <w:rPr>
                <w:spacing w:val="3"/>
                <w:sz w:val="18"/>
              </w:rPr>
              <w:t xml:space="preserve"> </w:t>
            </w:r>
            <w:r>
              <w:rPr>
                <w:sz w:val="18"/>
              </w:rPr>
              <w:t>by</w:t>
            </w:r>
            <w:r>
              <w:rPr>
                <w:spacing w:val="2"/>
                <w:sz w:val="18"/>
              </w:rPr>
              <w:t xml:space="preserve"> </w:t>
            </w:r>
            <w:r>
              <w:rPr>
                <w:sz w:val="18"/>
              </w:rPr>
              <w:t>the</w:t>
            </w:r>
            <w:r>
              <w:rPr>
                <w:spacing w:val="3"/>
                <w:sz w:val="18"/>
              </w:rPr>
              <w:t xml:space="preserve"> </w:t>
            </w:r>
            <w:r>
              <w:rPr>
                <w:sz w:val="18"/>
              </w:rPr>
              <w:t>client</w:t>
            </w:r>
            <w:r>
              <w:rPr>
                <w:spacing w:val="2"/>
                <w:sz w:val="18"/>
              </w:rPr>
              <w:t xml:space="preserve"> </w:t>
            </w:r>
            <w:proofErr w:type="spellStart"/>
            <w:r>
              <w:rPr>
                <w:sz w:val="18"/>
              </w:rPr>
              <w:t>upto</w:t>
            </w:r>
            <w:proofErr w:type="spellEnd"/>
            <w:r>
              <w:rPr>
                <w:spacing w:val="3"/>
                <w:sz w:val="18"/>
              </w:rPr>
              <w:t xml:space="preserve"> </w:t>
            </w:r>
            <w:r>
              <w:rPr>
                <w:sz w:val="18"/>
              </w:rPr>
              <w:t>their</w:t>
            </w:r>
            <w:r>
              <w:rPr>
                <w:spacing w:val="2"/>
                <w:sz w:val="18"/>
              </w:rPr>
              <w:t xml:space="preserve"> </w:t>
            </w:r>
            <w:proofErr w:type="spellStart"/>
            <w:r>
              <w:rPr>
                <w:sz w:val="18"/>
              </w:rPr>
              <w:t>satisfa</w:t>
            </w:r>
            <w:proofErr w:type="spellEnd"/>
            <w:r>
              <w:rPr>
                <w:spacing w:val="-33"/>
                <w:sz w:val="18"/>
              </w:rPr>
              <w:t xml:space="preserve"> </w:t>
            </w:r>
            <w:proofErr w:type="spellStart"/>
            <w:r>
              <w:rPr>
                <w:sz w:val="18"/>
              </w:rPr>
              <w:t>ction</w:t>
            </w:r>
            <w:proofErr w:type="spellEnd"/>
            <w:r>
              <w:rPr>
                <w:spacing w:val="4"/>
                <w:sz w:val="18"/>
              </w:rPr>
              <w:t xml:space="preserve"> </w:t>
            </w:r>
            <w:r>
              <w:rPr>
                <w:sz w:val="18"/>
              </w:rPr>
              <w:t>&amp;</w:t>
            </w:r>
            <w:r>
              <w:rPr>
                <w:spacing w:val="2"/>
                <w:sz w:val="18"/>
              </w:rPr>
              <w:t xml:space="preserve"> </w:t>
            </w:r>
            <w:r>
              <w:rPr>
                <w:sz w:val="18"/>
              </w:rPr>
              <w:t>use</w:t>
            </w:r>
          </w:p>
          <w:p w:rsidR="0007563B" w:rsidRDefault="00176812">
            <w:pPr>
              <w:pStyle w:val="TableParagraph"/>
              <w:spacing w:line="204" w:lineRule="exact"/>
              <w:ind w:left="105"/>
              <w:jc w:val="both"/>
              <w:rPr>
                <w:sz w:val="18"/>
              </w:rPr>
            </w:pPr>
            <w:proofErr w:type="gramStart"/>
            <w:r>
              <w:rPr>
                <w:sz w:val="18"/>
              </w:rPr>
              <w:t>and</w:t>
            </w:r>
            <w:proofErr w:type="gramEnd"/>
            <w:r>
              <w:rPr>
                <w:spacing w:val="-2"/>
                <w:sz w:val="18"/>
              </w:rPr>
              <w:t xml:space="preserve"> </w:t>
            </w:r>
            <w:r>
              <w:rPr>
                <w:sz w:val="18"/>
              </w:rPr>
              <w:t>further</w:t>
            </w:r>
            <w:r>
              <w:rPr>
                <w:spacing w:val="-4"/>
                <w:sz w:val="18"/>
              </w:rPr>
              <w:t xml:space="preserve"> </w:t>
            </w:r>
            <w:r>
              <w:rPr>
                <w:sz w:val="18"/>
              </w:rPr>
              <w:t>to</w:t>
            </w:r>
            <w:r>
              <w:rPr>
                <w:spacing w:val="-2"/>
                <w:sz w:val="18"/>
              </w:rPr>
              <w:t xml:space="preserve"> </w:t>
            </w:r>
            <w:r>
              <w:rPr>
                <w:sz w:val="18"/>
              </w:rPr>
              <w:t>which</w:t>
            </w:r>
            <w:r>
              <w:rPr>
                <w:spacing w:val="-2"/>
                <w:sz w:val="18"/>
              </w:rPr>
              <w:t xml:space="preserve"> </w:t>
            </w:r>
            <w:r>
              <w:rPr>
                <w:sz w:val="18"/>
              </w:rPr>
              <w:t>R.K</w:t>
            </w:r>
            <w:r>
              <w:rPr>
                <w:spacing w:val="-5"/>
                <w:sz w:val="18"/>
              </w:rPr>
              <w:t xml:space="preserve"> </w:t>
            </w:r>
            <w:r>
              <w:rPr>
                <w:sz w:val="18"/>
              </w:rPr>
              <w:t>Associates</w:t>
            </w:r>
            <w:r>
              <w:rPr>
                <w:spacing w:val="-3"/>
                <w:sz w:val="18"/>
              </w:rPr>
              <w:t xml:space="preserve"> </w:t>
            </w:r>
            <w:r>
              <w:rPr>
                <w:sz w:val="18"/>
              </w:rPr>
              <w:t>shall</w:t>
            </w:r>
            <w:r>
              <w:rPr>
                <w:spacing w:val="-2"/>
                <w:sz w:val="18"/>
              </w:rPr>
              <w:t xml:space="preserve"> </w:t>
            </w:r>
            <w:r>
              <w:rPr>
                <w:sz w:val="18"/>
              </w:rPr>
              <w:t>not</w:t>
            </w:r>
            <w:r>
              <w:rPr>
                <w:spacing w:val="-2"/>
                <w:sz w:val="18"/>
              </w:rPr>
              <w:t xml:space="preserve"> </w:t>
            </w:r>
            <w:r>
              <w:rPr>
                <w:sz w:val="18"/>
              </w:rPr>
              <w:t>be</w:t>
            </w:r>
            <w:r>
              <w:rPr>
                <w:spacing w:val="-2"/>
                <w:sz w:val="18"/>
              </w:rPr>
              <w:t xml:space="preserve"> </w:t>
            </w:r>
            <w:r>
              <w:rPr>
                <w:sz w:val="18"/>
              </w:rPr>
              <w:t>held</w:t>
            </w:r>
            <w:r>
              <w:rPr>
                <w:spacing w:val="-2"/>
                <w:sz w:val="18"/>
              </w:rPr>
              <w:t xml:space="preserve"> </w:t>
            </w:r>
            <w:r>
              <w:rPr>
                <w:sz w:val="18"/>
              </w:rPr>
              <w:t>responsible</w:t>
            </w:r>
            <w:r>
              <w:rPr>
                <w:spacing w:val="-2"/>
                <w:sz w:val="18"/>
              </w:rPr>
              <w:t xml:space="preserve"> </w:t>
            </w:r>
            <w:r>
              <w:rPr>
                <w:sz w:val="18"/>
              </w:rPr>
              <w:t>in</w:t>
            </w:r>
            <w:r>
              <w:rPr>
                <w:spacing w:val="-2"/>
                <w:sz w:val="18"/>
              </w:rPr>
              <w:t xml:space="preserve"> </w:t>
            </w:r>
            <w:r>
              <w:rPr>
                <w:sz w:val="18"/>
              </w:rPr>
              <w:t>any</w:t>
            </w:r>
            <w:r>
              <w:rPr>
                <w:spacing w:val="-4"/>
                <w:sz w:val="18"/>
              </w:rPr>
              <w:t xml:space="preserve"> </w:t>
            </w:r>
            <w:r>
              <w:rPr>
                <w:sz w:val="18"/>
              </w:rPr>
              <w:t>manner.</w:t>
            </w:r>
          </w:p>
        </w:tc>
      </w:tr>
      <w:tr w:rsidR="0007563B">
        <w:trPr>
          <w:trHeight w:val="446"/>
        </w:trPr>
        <w:tc>
          <w:tcPr>
            <w:tcW w:w="559" w:type="dxa"/>
          </w:tcPr>
          <w:p w:rsidR="0007563B" w:rsidRDefault="00176812">
            <w:pPr>
              <w:pStyle w:val="TableParagraph"/>
              <w:spacing w:line="206" w:lineRule="exact"/>
              <w:ind w:left="172" w:right="86"/>
              <w:jc w:val="center"/>
              <w:rPr>
                <w:sz w:val="18"/>
              </w:rPr>
            </w:pPr>
            <w:r>
              <w:rPr>
                <w:sz w:val="18"/>
              </w:rPr>
              <w:t>39.</w:t>
            </w:r>
          </w:p>
        </w:tc>
        <w:tc>
          <w:tcPr>
            <w:tcW w:w="10773" w:type="dxa"/>
          </w:tcPr>
          <w:p w:rsidR="0007563B" w:rsidRDefault="00176812">
            <w:pPr>
              <w:pStyle w:val="TableParagraph"/>
              <w:spacing w:line="201" w:lineRule="exact"/>
              <w:ind w:left="129"/>
              <w:rPr>
                <w:sz w:val="18"/>
              </w:rPr>
            </w:pPr>
            <w:r>
              <w:rPr>
                <w:sz w:val="18"/>
              </w:rPr>
              <w:t>Our</w:t>
            </w:r>
            <w:r>
              <w:rPr>
                <w:spacing w:val="-2"/>
                <w:sz w:val="18"/>
              </w:rPr>
              <w:t xml:space="preserve"> </w:t>
            </w:r>
            <w:r>
              <w:rPr>
                <w:sz w:val="18"/>
              </w:rPr>
              <w:t>Data</w:t>
            </w:r>
            <w:r>
              <w:rPr>
                <w:spacing w:val="-1"/>
                <w:sz w:val="18"/>
              </w:rPr>
              <w:t xml:space="preserve"> </w:t>
            </w:r>
            <w:r>
              <w:rPr>
                <w:sz w:val="18"/>
              </w:rPr>
              <w:t>retention</w:t>
            </w:r>
            <w:r>
              <w:rPr>
                <w:spacing w:val="-2"/>
                <w:sz w:val="18"/>
              </w:rPr>
              <w:t xml:space="preserve"> </w:t>
            </w:r>
            <w:r>
              <w:rPr>
                <w:sz w:val="18"/>
              </w:rPr>
              <w:t>policy</w:t>
            </w:r>
            <w:r>
              <w:rPr>
                <w:spacing w:val="-3"/>
                <w:sz w:val="18"/>
              </w:rPr>
              <w:t xml:space="preserve"> </w:t>
            </w:r>
            <w:r>
              <w:rPr>
                <w:sz w:val="18"/>
              </w:rPr>
              <w:t>is</w:t>
            </w:r>
            <w:r>
              <w:rPr>
                <w:spacing w:val="-1"/>
                <w:sz w:val="18"/>
              </w:rPr>
              <w:t xml:space="preserve"> </w:t>
            </w:r>
            <w:r>
              <w:rPr>
                <w:sz w:val="18"/>
              </w:rPr>
              <w:t xml:space="preserve">of </w:t>
            </w:r>
            <w:r>
              <w:rPr>
                <w:rFonts w:ascii="Arial"/>
                <w:b/>
                <w:sz w:val="18"/>
                <w:u w:val="single"/>
              </w:rPr>
              <w:t>ONE</w:t>
            </w:r>
            <w:r>
              <w:rPr>
                <w:rFonts w:ascii="Arial"/>
                <w:b/>
                <w:spacing w:val="-2"/>
                <w:sz w:val="18"/>
                <w:u w:val="single"/>
              </w:rPr>
              <w:t xml:space="preserve"> </w:t>
            </w:r>
            <w:r>
              <w:rPr>
                <w:rFonts w:ascii="Arial"/>
                <w:b/>
                <w:sz w:val="18"/>
                <w:u w:val="single"/>
              </w:rPr>
              <w:t>YEAR</w:t>
            </w:r>
            <w:r>
              <w:rPr>
                <w:sz w:val="18"/>
              </w:rPr>
              <w:t>.</w:t>
            </w:r>
            <w:r>
              <w:rPr>
                <w:spacing w:val="-1"/>
                <w:sz w:val="18"/>
              </w:rPr>
              <w:t xml:space="preserve"> </w:t>
            </w:r>
            <w:r>
              <w:rPr>
                <w:sz w:val="18"/>
              </w:rPr>
              <w:t>After</w:t>
            </w:r>
            <w:r>
              <w:rPr>
                <w:spacing w:val="-1"/>
                <w:sz w:val="18"/>
              </w:rPr>
              <w:t xml:space="preserve"> </w:t>
            </w:r>
            <w:r>
              <w:rPr>
                <w:sz w:val="18"/>
              </w:rPr>
              <w:t>this</w:t>
            </w:r>
            <w:r>
              <w:rPr>
                <w:spacing w:val="-1"/>
                <w:sz w:val="18"/>
              </w:rPr>
              <w:t xml:space="preserve"> </w:t>
            </w:r>
            <w:r>
              <w:rPr>
                <w:sz w:val="18"/>
              </w:rPr>
              <w:t>period</w:t>
            </w:r>
            <w:r>
              <w:rPr>
                <w:spacing w:val="-3"/>
                <w:sz w:val="18"/>
              </w:rPr>
              <w:t xml:space="preserve"> </w:t>
            </w:r>
            <w:r>
              <w:rPr>
                <w:sz w:val="18"/>
              </w:rPr>
              <w:t>we</w:t>
            </w:r>
            <w:r>
              <w:rPr>
                <w:spacing w:val="-2"/>
                <w:sz w:val="18"/>
              </w:rPr>
              <w:t xml:space="preserve"> </w:t>
            </w:r>
            <w:r>
              <w:rPr>
                <w:sz w:val="18"/>
              </w:rPr>
              <w:t>remove</w:t>
            </w:r>
            <w:r>
              <w:rPr>
                <w:spacing w:val="-1"/>
                <w:sz w:val="18"/>
              </w:rPr>
              <w:t xml:space="preserve"> </w:t>
            </w:r>
            <w:r>
              <w:rPr>
                <w:sz w:val="18"/>
              </w:rPr>
              <w:t>all</w:t>
            </w:r>
            <w:r>
              <w:rPr>
                <w:spacing w:val="-2"/>
                <w:sz w:val="18"/>
              </w:rPr>
              <w:t xml:space="preserve"> </w:t>
            </w:r>
            <w:r>
              <w:rPr>
                <w:sz w:val="18"/>
              </w:rPr>
              <w:t>the</w:t>
            </w:r>
            <w:r>
              <w:rPr>
                <w:spacing w:val="-3"/>
                <w:sz w:val="18"/>
              </w:rPr>
              <w:t xml:space="preserve"> </w:t>
            </w:r>
            <w:r>
              <w:rPr>
                <w:sz w:val="18"/>
              </w:rPr>
              <w:t>concerned</w:t>
            </w:r>
            <w:r>
              <w:rPr>
                <w:spacing w:val="-1"/>
                <w:sz w:val="18"/>
              </w:rPr>
              <w:t xml:space="preserve"> </w:t>
            </w:r>
            <w:r>
              <w:rPr>
                <w:sz w:val="18"/>
              </w:rPr>
              <w:t>records</w:t>
            </w:r>
            <w:r>
              <w:rPr>
                <w:spacing w:val="-1"/>
                <w:sz w:val="18"/>
              </w:rPr>
              <w:t xml:space="preserve"> </w:t>
            </w:r>
            <w:r>
              <w:rPr>
                <w:sz w:val="18"/>
              </w:rPr>
              <w:t>related</w:t>
            </w:r>
            <w:r>
              <w:rPr>
                <w:spacing w:val="-1"/>
                <w:sz w:val="18"/>
              </w:rPr>
              <w:t xml:space="preserve"> </w:t>
            </w:r>
            <w:r>
              <w:rPr>
                <w:sz w:val="18"/>
              </w:rPr>
              <w:t>to</w:t>
            </w:r>
            <w:r>
              <w:rPr>
                <w:spacing w:val="-2"/>
                <w:sz w:val="18"/>
              </w:rPr>
              <w:t xml:space="preserve"> </w:t>
            </w:r>
            <w:r>
              <w:rPr>
                <w:sz w:val="18"/>
              </w:rPr>
              <w:t>the</w:t>
            </w:r>
            <w:r>
              <w:rPr>
                <w:spacing w:val="-1"/>
                <w:sz w:val="18"/>
              </w:rPr>
              <w:t xml:space="preserve"> </w:t>
            </w:r>
            <w:r>
              <w:rPr>
                <w:sz w:val="18"/>
              </w:rPr>
              <w:t>assignment</w:t>
            </w:r>
            <w:r>
              <w:rPr>
                <w:spacing w:val="-2"/>
                <w:sz w:val="18"/>
              </w:rPr>
              <w:t xml:space="preserve"> </w:t>
            </w:r>
            <w:r>
              <w:rPr>
                <w:sz w:val="18"/>
              </w:rPr>
              <w:t>from our</w:t>
            </w:r>
          </w:p>
          <w:p w:rsidR="0007563B" w:rsidRDefault="00176812">
            <w:pPr>
              <w:pStyle w:val="TableParagraph"/>
              <w:spacing w:before="21" w:line="204" w:lineRule="exact"/>
              <w:ind w:left="129"/>
              <w:rPr>
                <w:sz w:val="18"/>
              </w:rPr>
            </w:pPr>
            <w:proofErr w:type="gramStart"/>
            <w:r>
              <w:rPr>
                <w:sz w:val="18"/>
              </w:rPr>
              <w:t>repository</w:t>
            </w:r>
            <w:proofErr w:type="gramEnd"/>
            <w:r>
              <w:rPr>
                <w:sz w:val="18"/>
              </w:rPr>
              <w:t>.</w:t>
            </w:r>
            <w:r>
              <w:rPr>
                <w:spacing w:val="-3"/>
                <w:sz w:val="18"/>
              </w:rPr>
              <w:t xml:space="preserve"> </w:t>
            </w:r>
            <w:r>
              <w:rPr>
                <w:sz w:val="18"/>
              </w:rPr>
              <w:t>No</w:t>
            </w:r>
            <w:r>
              <w:rPr>
                <w:spacing w:val="-4"/>
                <w:sz w:val="18"/>
              </w:rPr>
              <w:t xml:space="preserve"> </w:t>
            </w:r>
            <w:r>
              <w:rPr>
                <w:sz w:val="18"/>
              </w:rPr>
              <w:t>clarification</w:t>
            </w:r>
            <w:r>
              <w:rPr>
                <w:spacing w:val="-4"/>
                <w:sz w:val="18"/>
              </w:rPr>
              <w:t xml:space="preserve"> </w:t>
            </w:r>
            <w:r>
              <w:rPr>
                <w:sz w:val="18"/>
              </w:rPr>
              <w:t>or</w:t>
            </w:r>
            <w:r>
              <w:rPr>
                <w:spacing w:val="-2"/>
                <w:sz w:val="18"/>
              </w:rPr>
              <w:t xml:space="preserve"> </w:t>
            </w:r>
            <w:r>
              <w:rPr>
                <w:sz w:val="18"/>
              </w:rPr>
              <w:t>query</w:t>
            </w:r>
            <w:r>
              <w:rPr>
                <w:spacing w:val="-4"/>
                <w:sz w:val="18"/>
              </w:rPr>
              <w:t xml:space="preserve"> </w:t>
            </w:r>
            <w:r>
              <w:rPr>
                <w:sz w:val="18"/>
              </w:rPr>
              <w:t>can</w:t>
            </w:r>
            <w:r>
              <w:rPr>
                <w:spacing w:val="-4"/>
                <w:sz w:val="18"/>
              </w:rPr>
              <w:t xml:space="preserve"> </w:t>
            </w:r>
            <w:r>
              <w:rPr>
                <w:sz w:val="18"/>
              </w:rPr>
              <w:t>be</w:t>
            </w:r>
            <w:r>
              <w:rPr>
                <w:spacing w:val="-2"/>
                <w:sz w:val="18"/>
              </w:rPr>
              <w:t xml:space="preserve"> </w:t>
            </w:r>
            <w:r>
              <w:rPr>
                <w:sz w:val="18"/>
              </w:rPr>
              <w:t>answered</w:t>
            </w:r>
            <w:r>
              <w:rPr>
                <w:spacing w:val="-2"/>
                <w:sz w:val="18"/>
              </w:rPr>
              <w:t xml:space="preserve"> </w:t>
            </w:r>
            <w:r>
              <w:rPr>
                <w:sz w:val="18"/>
              </w:rPr>
              <w:t>after</w:t>
            </w:r>
            <w:r>
              <w:rPr>
                <w:spacing w:val="-2"/>
                <w:sz w:val="18"/>
              </w:rPr>
              <w:t xml:space="preserve"> </w:t>
            </w:r>
            <w:r>
              <w:rPr>
                <w:sz w:val="18"/>
              </w:rPr>
              <w:t>this</w:t>
            </w:r>
            <w:r>
              <w:rPr>
                <w:spacing w:val="-1"/>
                <w:sz w:val="18"/>
              </w:rPr>
              <w:t xml:space="preserve"> </w:t>
            </w:r>
            <w:r>
              <w:rPr>
                <w:sz w:val="18"/>
              </w:rPr>
              <w:t>period</w:t>
            </w:r>
            <w:r>
              <w:rPr>
                <w:spacing w:val="-4"/>
                <w:sz w:val="18"/>
              </w:rPr>
              <w:t xml:space="preserve"> </w:t>
            </w:r>
            <w:r>
              <w:rPr>
                <w:sz w:val="18"/>
              </w:rPr>
              <w:t>due</w:t>
            </w:r>
            <w:r>
              <w:rPr>
                <w:spacing w:val="-2"/>
                <w:sz w:val="18"/>
              </w:rPr>
              <w:t xml:space="preserve"> </w:t>
            </w:r>
            <w:r>
              <w:rPr>
                <w:sz w:val="18"/>
              </w:rPr>
              <w:t>to</w:t>
            </w:r>
            <w:r>
              <w:rPr>
                <w:spacing w:val="-2"/>
                <w:sz w:val="18"/>
              </w:rPr>
              <w:t xml:space="preserve"> </w:t>
            </w:r>
            <w:r>
              <w:rPr>
                <w:sz w:val="18"/>
              </w:rPr>
              <w:t>unavailability</w:t>
            </w:r>
            <w:r>
              <w:rPr>
                <w:spacing w:val="-3"/>
                <w:sz w:val="18"/>
              </w:rPr>
              <w:t xml:space="preserve"> </w:t>
            </w:r>
            <w:r>
              <w:rPr>
                <w:sz w:val="18"/>
              </w:rPr>
              <w:t>of</w:t>
            </w:r>
            <w:r>
              <w:rPr>
                <w:spacing w:val="-2"/>
                <w:sz w:val="18"/>
              </w:rPr>
              <w:t xml:space="preserve"> </w:t>
            </w:r>
            <w:r>
              <w:rPr>
                <w:sz w:val="18"/>
              </w:rPr>
              <w:t>the</w:t>
            </w:r>
            <w:r>
              <w:rPr>
                <w:spacing w:val="-2"/>
                <w:sz w:val="18"/>
              </w:rPr>
              <w:t xml:space="preserve"> </w:t>
            </w:r>
            <w:r>
              <w:rPr>
                <w:sz w:val="18"/>
              </w:rPr>
              <w:t>data.</w:t>
            </w:r>
          </w:p>
        </w:tc>
      </w:tr>
      <w:tr w:rsidR="0007563B">
        <w:trPr>
          <w:trHeight w:val="671"/>
        </w:trPr>
        <w:tc>
          <w:tcPr>
            <w:tcW w:w="559" w:type="dxa"/>
          </w:tcPr>
          <w:p w:rsidR="0007563B" w:rsidRDefault="00176812">
            <w:pPr>
              <w:pStyle w:val="TableParagraph"/>
              <w:spacing w:line="206" w:lineRule="exact"/>
              <w:ind w:left="172" w:right="86"/>
              <w:jc w:val="center"/>
              <w:rPr>
                <w:sz w:val="18"/>
              </w:rPr>
            </w:pPr>
            <w:r>
              <w:rPr>
                <w:sz w:val="18"/>
              </w:rPr>
              <w:t>40.</w:t>
            </w:r>
          </w:p>
        </w:tc>
        <w:tc>
          <w:tcPr>
            <w:tcW w:w="10773" w:type="dxa"/>
          </w:tcPr>
          <w:p w:rsidR="0007563B" w:rsidRDefault="00176812">
            <w:pPr>
              <w:pStyle w:val="TableParagraph"/>
              <w:spacing w:line="259" w:lineRule="auto"/>
              <w:ind w:left="129"/>
              <w:rPr>
                <w:sz w:val="18"/>
              </w:rPr>
            </w:pPr>
            <w:r>
              <w:rPr>
                <w:spacing w:val="-1"/>
                <w:sz w:val="18"/>
              </w:rPr>
              <w:t>This</w:t>
            </w:r>
            <w:r>
              <w:rPr>
                <w:spacing w:val="-10"/>
                <w:sz w:val="18"/>
              </w:rPr>
              <w:t xml:space="preserve"> </w:t>
            </w:r>
            <w:r>
              <w:rPr>
                <w:spacing w:val="-1"/>
                <w:sz w:val="18"/>
              </w:rPr>
              <w:t>Valuation</w:t>
            </w:r>
            <w:r>
              <w:rPr>
                <w:spacing w:val="-9"/>
                <w:sz w:val="18"/>
              </w:rPr>
              <w:t xml:space="preserve"> </w:t>
            </w:r>
            <w:r>
              <w:rPr>
                <w:spacing w:val="-1"/>
                <w:sz w:val="18"/>
              </w:rPr>
              <w:t>report</w:t>
            </w:r>
            <w:r>
              <w:rPr>
                <w:spacing w:val="-9"/>
                <w:sz w:val="18"/>
              </w:rPr>
              <w:t xml:space="preserve"> </w:t>
            </w:r>
            <w:r>
              <w:rPr>
                <w:spacing w:val="-1"/>
                <w:sz w:val="18"/>
              </w:rPr>
              <w:t>is</w:t>
            </w:r>
            <w:r>
              <w:rPr>
                <w:spacing w:val="-9"/>
                <w:sz w:val="18"/>
              </w:rPr>
              <w:t xml:space="preserve"> </w:t>
            </w:r>
            <w:r>
              <w:rPr>
                <w:spacing w:val="-1"/>
                <w:sz w:val="18"/>
              </w:rPr>
              <w:t>governed</w:t>
            </w:r>
            <w:r>
              <w:rPr>
                <w:spacing w:val="-10"/>
                <w:sz w:val="18"/>
              </w:rPr>
              <w:t xml:space="preserve"> </w:t>
            </w:r>
            <w:r>
              <w:rPr>
                <w:sz w:val="18"/>
              </w:rPr>
              <w:t>by</w:t>
            </w:r>
            <w:r>
              <w:rPr>
                <w:spacing w:val="-11"/>
                <w:sz w:val="18"/>
              </w:rPr>
              <w:t xml:space="preserve"> </w:t>
            </w:r>
            <w:r>
              <w:rPr>
                <w:sz w:val="18"/>
              </w:rPr>
              <w:t>our</w:t>
            </w:r>
            <w:r>
              <w:rPr>
                <w:spacing w:val="-10"/>
                <w:sz w:val="18"/>
              </w:rPr>
              <w:t xml:space="preserve"> </w:t>
            </w:r>
            <w:r>
              <w:rPr>
                <w:sz w:val="18"/>
              </w:rPr>
              <w:t>(1)</w:t>
            </w:r>
            <w:r>
              <w:rPr>
                <w:spacing w:val="-10"/>
                <w:sz w:val="18"/>
              </w:rPr>
              <w:t xml:space="preserve"> </w:t>
            </w:r>
            <w:r>
              <w:rPr>
                <w:sz w:val="18"/>
              </w:rPr>
              <w:t>Internal</w:t>
            </w:r>
            <w:r>
              <w:rPr>
                <w:spacing w:val="-9"/>
                <w:sz w:val="18"/>
              </w:rPr>
              <w:t xml:space="preserve"> </w:t>
            </w:r>
            <w:r>
              <w:rPr>
                <w:sz w:val="18"/>
              </w:rPr>
              <w:t>Policies,</w:t>
            </w:r>
            <w:r>
              <w:rPr>
                <w:spacing w:val="-13"/>
                <w:sz w:val="18"/>
              </w:rPr>
              <w:t xml:space="preserve"> </w:t>
            </w:r>
            <w:r>
              <w:rPr>
                <w:sz w:val="18"/>
              </w:rPr>
              <w:t>Processes</w:t>
            </w:r>
            <w:r>
              <w:rPr>
                <w:spacing w:val="-9"/>
                <w:sz w:val="18"/>
              </w:rPr>
              <w:t xml:space="preserve"> </w:t>
            </w:r>
            <w:r>
              <w:rPr>
                <w:sz w:val="18"/>
              </w:rPr>
              <w:t>&amp;</w:t>
            </w:r>
            <w:r>
              <w:rPr>
                <w:spacing w:val="-10"/>
                <w:sz w:val="18"/>
              </w:rPr>
              <w:t xml:space="preserve"> </w:t>
            </w:r>
            <w:r>
              <w:rPr>
                <w:sz w:val="18"/>
              </w:rPr>
              <w:t>Standard</w:t>
            </w:r>
            <w:r>
              <w:rPr>
                <w:spacing w:val="-9"/>
                <w:sz w:val="18"/>
              </w:rPr>
              <w:t xml:space="preserve"> </w:t>
            </w:r>
            <w:r>
              <w:rPr>
                <w:sz w:val="18"/>
              </w:rPr>
              <w:t>Operating</w:t>
            </w:r>
            <w:r>
              <w:rPr>
                <w:spacing w:val="-10"/>
                <w:sz w:val="18"/>
              </w:rPr>
              <w:t xml:space="preserve"> </w:t>
            </w:r>
            <w:r>
              <w:rPr>
                <w:sz w:val="18"/>
              </w:rPr>
              <w:t>Procedures,</w:t>
            </w:r>
            <w:r>
              <w:rPr>
                <w:spacing w:val="-9"/>
                <w:sz w:val="18"/>
              </w:rPr>
              <w:t xml:space="preserve"> </w:t>
            </w:r>
            <w:r>
              <w:rPr>
                <w:sz w:val="18"/>
              </w:rPr>
              <w:t>(2)</w:t>
            </w:r>
            <w:r>
              <w:rPr>
                <w:spacing w:val="-10"/>
                <w:sz w:val="18"/>
              </w:rPr>
              <w:t xml:space="preserve"> </w:t>
            </w:r>
            <w:r>
              <w:rPr>
                <w:sz w:val="18"/>
              </w:rPr>
              <w:t>R.K</w:t>
            </w:r>
            <w:r>
              <w:rPr>
                <w:spacing w:val="-10"/>
                <w:sz w:val="18"/>
              </w:rPr>
              <w:t xml:space="preserve"> </w:t>
            </w:r>
            <w:r>
              <w:rPr>
                <w:sz w:val="18"/>
              </w:rPr>
              <w:t>Associates</w:t>
            </w:r>
            <w:r>
              <w:rPr>
                <w:spacing w:val="1"/>
                <w:sz w:val="18"/>
              </w:rPr>
              <w:t xml:space="preserve"> </w:t>
            </w:r>
            <w:r>
              <w:rPr>
                <w:sz w:val="18"/>
              </w:rPr>
              <w:t>Quality</w:t>
            </w:r>
            <w:r>
              <w:rPr>
                <w:spacing w:val="-47"/>
                <w:sz w:val="18"/>
              </w:rPr>
              <w:t xml:space="preserve"> </w:t>
            </w:r>
            <w:r>
              <w:rPr>
                <w:sz w:val="18"/>
              </w:rPr>
              <w:t>Policy,</w:t>
            </w:r>
            <w:r>
              <w:rPr>
                <w:spacing w:val="-8"/>
                <w:sz w:val="18"/>
              </w:rPr>
              <w:t xml:space="preserve"> </w:t>
            </w:r>
            <w:r>
              <w:rPr>
                <w:sz w:val="18"/>
              </w:rPr>
              <w:t>(3)</w:t>
            </w:r>
            <w:r>
              <w:rPr>
                <w:spacing w:val="-4"/>
                <w:sz w:val="18"/>
              </w:rPr>
              <w:t xml:space="preserve"> </w:t>
            </w:r>
            <w:r>
              <w:rPr>
                <w:sz w:val="18"/>
              </w:rPr>
              <w:t>Valuation</w:t>
            </w:r>
            <w:r>
              <w:rPr>
                <w:spacing w:val="-6"/>
                <w:sz w:val="18"/>
              </w:rPr>
              <w:t xml:space="preserve"> </w:t>
            </w:r>
            <w:r>
              <w:rPr>
                <w:sz w:val="18"/>
              </w:rPr>
              <w:t>&amp;</w:t>
            </w:r>
            <w:r>
              <w:rPr>
                <w:spacing w:val="-5"/>
                <w:sz w:val="18"/>
              </w:rPr>
              <w:t xml:space="preserve"> </w:t>
            </w:r>
            <w:r>
              <w:rPr>
                <w:sz w:val="18"/>
              </w:rPr>
              <w:t>Survey</w:t>
            </w:r>
            <w:r>
              <w:rPr>
                <w:spacing w:val="-6"/>
                <w:sz w:val="18"/>
              </w:rPr>
              <w:t xml:space="preserve"> </w:t>
            </w:r>
            <w:r>
              <w:rPr>
                <w:sz w:val="18"/>
              </w:rPr>
              <w:t>Best</w:t>
            </w:r>
            <w:r>
              <w:rPr>
                <w:spacing w:val="-5"/>
                <w:sz w:val="18"/>
              </w:rPr>
              <w:t xml:space="preserve"> </w:t>
            </w:r>
            <w:r>
              <w:rPr>
                <w:sz w:val="18"/>
              </w:rPr>
              <w:t>Practices</w:t>
            </w:r>
            <w:r>
              <w:rPr>
                <w:spacing w:val="-3"/>
                <w:sz w:val="18"/>
              </w:rPr>
              <w:t xml:space="preserve"> </w:t>
            </w:r>
            <w:r>
              <w:rPr>
                <w:sz w:val="18"/>
              </w:rPr>
              <w:t>Guidelines</w:t>
            </w:r>
            <w:r>
              <w:rPr>
                <w:spacing w:val="-3"/>
                <w:sz w:val="18"/>
              </w:rPr>
              <w:t xml:space="preserve"> </w:t>
            </w:r>
            <w:r>
              <w:rPr>
                <w:sz w:val="18"/>
              </w:rPr>
              <w:t>formulated</w:t>
            </w:r>
            <w:r>
              <w:rPr>
                <w:spacing w:val="-4"/>
                <w:sz w:val="18"/>
              </w:rPr>
              <w:t xml:space="preserve"> </w:t>
            </w:r>
            <w:r>
              <w:rPr>
                <w:sz w:val="18"/>
              </w:rPr>
              <w:t>by</w:t>
            </w:r>
            <w:r>
              <w:rPr>
                <w:spacing w:val="-8"/>
                <w:sz w:val="18"/>
              </w:rPr>
              <w:t xml:space="preserve"> </w:t>
            </w:r>
            <w:r>
              <w:rPr>
                <w:sz w:val="18"/>
              </w:rPr>
              <w:t>management</w:t>
            </w:r>
            <w:r>
              <w:rPr>
                <w:spacing w:val="-7"/>
                <w:sz w:val="18"/>
              </w:rPr>
              <w:t xml:space="preserve"> </w:t>
            </w:r>
            <w:r>
              <w:rPr>
                <w:sz w:val="18"/>
              </w:rPr>
              <w:t>of</w:t>
            </w:r>
            <w:r>
              <w:rPr>
                <w:spacing w:val="-6"/>
                <w:sz w:val="18"/>
              </w:rPr>
              <w:t xml:space="preserve"> </w:t>
            </w:r>
            <w:r>
              <w:rPr>
                <w:sz w:val="18"/>
              </w:rPr>
              <w:t>R.K</w:t>
            </w:r>
            <w:r>
              <w:rPr>
                <w:spacing w:val="-7"/>
                <w:sz w:val="18"/>
              </w:rPr>
              <w:t xml:space="preserve"> </w:t>
            </w:r>
            <w:r>
              <w:rPr>
                <w:sz w:val="18"/>
              </w:rPr>
              <w:t>Associates,</w:t>
            </w:r>
            <w:r>
              <w:rPr>
                <w:spacing w:val="-6"/>
                <w:sz w:val="18"/>
              </w:rPr>
              <w:t xml:space="preserve"> </w:t>
            </w:r>
            <w:r>
              <w:rPr>
                <w:sz w:val="18"/>
              </w:rPr>
              <w:t>(4)</w:t>
            </w:r>
            <w:r>
              <w:rPr>
                <w:spacing w:val="-7"/>
                <w:sz w:val="18"/>
              </w:rPr>
              <w:t xml:space="preserve"> </w:t>
            </w:r>
            <w:r>
              <w:rPr>
                <w:sz w:val="18"/>
              </w:rPr>
              <w:t>Information</w:t>
            </w:r>
            <w:r>
              <w:rPr>
                <w:spacing w:val="-6"/>
                <w:sz w:val="18"/>
              </w:rPr>
              <w:t xml:space="preserve"> </w:t>
            </w:r>
            <w:r>
              <w:rPr>
                <w:sz w:val="18"/>
              </w:rPr>
              <w:t>input</w:t>
            </w:r>
            <w:r>
              <w:rPr>
                <w:spacing w:val="-4"/>
                <w:sz w:val="18"/>
              </w:rPr>
              <w:t xml:space="preserve"> </w:t>
            </w:r>
            <w:r>
              <w:rPr>
                <w:sz w:val="18"/>
              </w:rPr>
              <w:t>given</w:t>
            </w:r>
            <w:r>
              <w:rPr>
                <w:spacing w:val="-5"/>
                <w:sz w:val="18"/>
              </w:rPr>
              <w:t xml:space="preserve"> </w:t>
            </w:r>
            <w:r>
              <w:rPr>
                <w:sz w:val="18"/>
              </w:rPr>
              <w:t>to</w:t>
            </w:r>
          </w:p>
          <w:p w:rsidR="0007563B" w:rsidRDefault="00176812">
            <w:pPr>
              <w:pStyle w:val="TableParagraph"/>
              <w:spacing w:line="205" w:lineRule="exact"/>
              <w:ind w:left="129"/>
              <w:rPr>
                <w:sz w:val="18"/>
              </w:rPr>
            </w:pPr>
            <w:proofErr w:type="gramStart"/>
            <w:r>
              <w:rPr>
                <w:spacing w:val="-1"/>
                <w:sz w:val="18"/>
              </w:rPr>
              <w:t>us</w:t>
            </w:r>
            <w:proofErr w:type="gramEnd"/>
            <w:r>
              <w:rPr>
                <w:spacing w:val="10"/>
                <w:sz w:val="18"/>
              </w:rPr>
              <w:t xml:space="preserve"> </w:t>
            </w:r>
            <w:r>
              <w:rPr>
                <w:spacing w:val="-1"/>
                <w:sz w:val="18"/>
              </w:rPr>
              <w:t>by</w:t>
            </w:r>
            <w:r>
              <w:rPr>
                <w:spacing w:val="8"/>
                <w:sz w:val="18"/>
              </w:rPr>
              <w:t xml:space="preserve"> </w:t>
            </w:r>
            <w:r>
              <w:rPr>
                <w:spacing w:val="-1"/>
                <w:sz w:val="18"/>
              </w:rPr>
              <w:t>the</w:t>
            </w:r>
            <w:r>
              <w:rPr>
                <w:spacing w:val="8"/>
                <w:sz w:val="18"/>
              </w:rPr>
              <w:t xml:space="preserve"> </w:t>
            </w:r>
            <w:r>
              <w:rPr>
                <w:spacing w:val="-1"/>
                <w:sz w:val="18"/>
              </w:rPr>
              <w:t>customer</w:t>
            </w:r>
            <w:r>
              <w:rPr>
                <w:spacing w:val="9"/>
                <w:sz w:val="18"/>
              </w:rPr>
              <w:t xml:space="preserve"> </w:t>
            </w:r>
            <w:r>
              <w:rPr>
                <w:spacing w:val="-1"/>
                <w:sz w:val="18"/>
              </w:rPr>
              <w:t>and</w:t>
            </w:r>
            <w:r>
              <w:rPr>
                <w:spacing w:val="10"/>
                <w:sz w:val="18"/>
              </w:rPr>
              <w:t xml:space="preserve"> </w:t>
            </w:r>
            <w:r>
              <w:rPr>
                <w:spacing w:val="-1"/>
                <w:sz w:val="18"/>
              </w:rPr>
              <w:t>(4)</w:t>
            </w:r>
            <w:r>
              <w:rPr>
                <w:spacing w:val="7"/>
                <w:sz w:val="18"/>
              </w:rPr>
              <w:t xml:space="preserve"> </w:t>
            </w:r>
            <w:r>
              <w:rPr>
                <w:spacing w:val="-1"/>
                <w:sz w:val="18"/>
              </w:rPr>
              <w:t>Information/</w:t>
            </w:r>
            <w:r>
              <w:rPr>
                <w:spacing w:val="10"/>
                <w:sz w:val="18"/>
              </w:rPr>
              <w:t xml:space="preserve"> </w:t>
            </w:r>
            <w:r>
              <w:rPr>
                <w:spacing w:val="-1"/>
                <w:sz w:val="18"/>
              </w:rPr>
              <w:t>Data/</w:t>
            </w:r>
            <w:r>
              <w:rPr>
                <w:spacing w:val="10"/>
                <w:sz w:val="18"/>
              </w:rPr>
              <w:t xml:space="preserve"> </w:t>
            </w:r>
            <w:r>
              <w:rPr>
                <w:sz w:val="18"/>
              </w:rPr>
              <w:t>Facts</w:t>
            </w:r>
            <w:r>
              <w:rPr>
                <w:spacing w:val="10"/>
                <w:sz w:val="18"/>
              </w:rPr>
              <w:t xml:space="preserve"> </w:t>
            </w:r>
            <w:r>
              <w:rPr>
                <w:sz w:val="18"/>
              </w:rPr>
              <w:t>given</w:t>
            </w:r>
            <w:r>
              <w:rPr>
                <w:spacing w:val="10"/>
                <w:sz w:val="18"/>
              </w:rPr>
              <w:t xml:space="preserve"> </w:t>
            </w:r>
            <w:r>
              <w:rPr>
                <w:sz w:val="18"/>
              </w:rPr>
              <w:t>to</w:t>
            </w:r>
            <w:r>
              <w:rPr>
                <w:spacing w:val="9"/>
                <w:sz w:val="18"/>
              </w:rPr>
              <w:t xml:space="preserve"> </w:t>
            </w:r>
            <w:r>
              <w:rPr>
                <w:sz w:val="18"/>
              </w:rPr>
              <w:t>us</w:t>
            </w:r>
            <w:r>
              <w:rPr>
                <w:spacing w:val="10"/>
                <w:sz w:val="18"/>
              </w:rPr>
              <w:t xml:space="preserve"> </w:t>
            </w:r>
            <w:r>
              <w:rPr>
                <w:sz w:val="18"/>
              </w:rPr>
              <w:t>by</w:t>
            </w:r>
            <w:r>
              <w:rPr>
                <w:spacing w:val="8"/>
                <w:sz w:val="18"/>
              </w:rPr>
              <w:t xml:space="preserve"> </w:t>
            </w:r>
            <w:r>
              <w:rPr>
                <w:sz w:val="18"/>
              </w:rPr>
              <w:t>our</w:t>
            </w:r>
            <w:r>
              <w:rPr>
                <w:spacing w:val="7"/>
                <w:sz w:val="18"/>
              </w:rPr>
              <w:t xml:space="preserve"> </w:t>
            </w:r>
            <w:r>
              <w:rPr>
                <w:sz w:val="18"/>
              </w:rPr>
              <w:t>field/</w:t>
            </w:r>
            <w:r>
              <w:rPr>
                <w:spacing w:val="10"/>
                <w:sz w:val="18"/>
              </w:rPr>
              <w:t xml:space="preserve"> </w:t>
            </w:r>
            <w:r>
              <w:rPr>
                <w:sz w:val="18"/>
              </w:rPr>
              <w:t>office</w:t>
            </w:r>
            <w:r>
              <w:rPr>
                <w:spacing w:val="10"/>
                <w:sz w:val="18"/>
              </w:rPr>
              <w:t xml:space="preserve"> </w:t>
            </w:r>
            <w:r>
              <w:rPr>
                <w:sz w:val="18"/>
              </w:rPr>
              <w:t>technical</w:t>
            </w:r>
            <w:r>
              <w:rPr>
                <w:spacing w:val="10"/>
                <w:sz w:val="18"/>
              </w:rPr>
              <w:t xml:space="preserve"> </w:t>
            </w:r>
            <w:r>
              <w:rPr>
                <w:sz w:val="18"/>
              </w:rPr>
              <w:t>team.</w:t>
            </w:r>
            <w:r>
              <w:rPr>
                <w:spacing w:val="10"/>
                <w:sz w:val="18"/>
              </w:rPr>
              <w:t xml:space="preserve"> </w:t>
            </w:r>
            <w:r>
              <w:rPr>
                <w:sz w:val="18"/>
              </w:rPr>
              <w:t>Management</w:t>
            </w:r>
            <w:r>
              <w:rPr>
                <w:spacing w:val="7"/>
                <w:sz w:val="18"/>
              </w:rPr>
              <w:t xml:space="preserve"> </w:t>
            </w:r>
            <w:r>
              <w:rPr>
                <w:sz w:val="18"/>
              </w:rPr>
              <w:t>of</w:t>
            </w:r>
            <w:r>
              <w:rPr>
                <w:spacing w:val="10"/>
                <w:sz w:val="18"/>
              </w:rPr>
              <w:t xml:space="preserve"> </w:t>
            </w:r>
            <w:r>
              <w:rPr>
                <w:sz w:val="18"/>
              </w:rPr>
              <w:t>R.K</w:t>
            </w:r>
            <w:r>
              <w:rPr>
                <w:spacing w:val="8"/>
                <w:sz w:val="18"/>
              </w:rPr>
              <w:t xml:space="preserve"> </w:t>
            </w:r>
            <w:proofErr w:type="spellStart"/>
            <w:r>
              <w:rPr>
                <w:sz w:val="18"/>
              </w:rPr>
              <w:t>Associ</w:t>
            </w:r>
            <w:proofErr w:type="spellEnd"/>
            <w:r>
              <w:rPr>
                <w:spacing w:val="-34"/>
                <w:sz w:val="18"/>
              </w:rPr>
              <w:t xml:space="preserve"> </w:t>
            </w:r>
            <w:proofErr w:type="spellStart"/>
            <w:r>
              <w:rPr>
                <w:sz w:val="18"/>
              </w:rPr>
              <w:t>ates</w:t>
            </w:r>
            <w:proofErr w:type="spellEnd"/>
          </w:p>
        </w:tc>
      </w:tr>
    </w:tbl>
    <w:p w:rsidR="0007563B" w:rsidRDefault="00176812">
      <w:pPr>
        <w:rPr>
          <w:sz w:val="2"/>
          <w:szCs w:val="2"/>
        </w:rPr>
      </w:pPr>
      <w:r>
        <w:pict>
          <v:shape id="_x0000_s1031" style="position:absolute;margin-left:90.05pt;margin-top:341.25pt;width:299pt;height:269.7pt;z-index:-18613760;mso-position-horizontal-relative:page;mso-position-vertical-relative:page" coordorigin="1801,6825" coordsize="5980,5394" o:spt="100" adj="0,,0" path="m4498,11103r-6,-73l4477,10951r-22,-82l4432,10799r-30,-72l4367,10652r-42,-78l4276,10494r-40,-59l4200,10384r,686l4197,11126r-12,57l4167,11240r-29,60l4097,11363r-53,66l3979,11498r-305,306l2216,10346r301,-301l2598,9969r74,-60l2740,9866r61,-27l2868,9824r73,-4l3020,9827r85,18l3195,9874r60,26l3317,9932r63,39l3446,10016r68,51l3584,10125r72,65l3729,10262r60,61l3844,10383r52,59l3943,10500r43,57l4024,10612r35,54l4101,10741r35,72l4163,10882r20,67l4196,11013r4,57l4200,10384r-6,-9l4148,10315r-50,-60l4045,10194r-56,-62l3929,10070r-64,-62l3801,9950r-64,-55l3673,9843r-30,-23l3609,9795r-63,-44l3482,9709r-63,-37l3346,9634r-72,-32l3203,9574r-71,-22l3062,9535r-70,-12l2923,9516r-73,-1l2779,9521r-70,15l2642,9559r-65,30l2528,9618r-52,37l2420,9700r-61,54l2294,9817r-493,493l3710,12218r414,-414l4226,11702r61,-65l4341,11571r45,-65l4424,11439r30,-67l4476,11306r15,-67l4498,11172r,-69xm6418,9510l6056,9382,5650,9239r-89,-29l5475,9186r-82,-19l5364,9162r-50,-9l5239,9143r-46,-2l5143,9144r-54,7l5030,9162r44,-70l5109,9023r27,-69l5154,8885r10,-69l5165,8748r-8,-68l5139,8602r-28,-76l5075,8451r-45,-72l4976,8308r-20,-23l4913,8239r-41,-38l4872,8758r-4,56l4854,8869r-24,56l4794,8984r-47,61l4687,9109r-274,273l4280,9516,3649,8884r453,-453l4166,8374r63,-43l4293,8302r65,-16l4422,8285r79,15l4577,8330r72,45l4718,8435r43,47l4797,8533r30,54l4851,8643r16,58l4872,8758r,-557l4849,8180r-67,-53l4713,8082r-72,-39l4566,8011r-92,-28l4386,7970r-83,2l4225,7988r-62,25l4098,8049r-68,49l3958,8157r-75,71l3248,8863r1909,1908l5346,10582,4499,9734r219,-218l4753,9481r30,-27l4810,9433r23,-15l4863,9405r33,-11l4932,9386r39,-4l5014,9382r52,5l5125,9398r69,16l5256,9431r72,21l5407,9477r89,30l6180,9748r238,-238xm7780,8148l7415,7952,6555,7498r,307l6070,8291r-81,-144l5748,7717r-40,-72l5668,7574r-39,-66l5590,7443r-40,-64l5509,7316r-42,-62l5424,7193r-44,-61l5436,7168r62,38l5564,7246r71,42l5792,7378r763,427l6555,7498,5862,7132,5286,6825r-204,204l5277,7380r39,70l5701,8148r467,848l6441,9487r201,-201l6565,9153,6298,8684r-77,-133l6481,8291r339,-339l7565,8363r215,-215xe" fillcolor="silver" stroked="f">
            <v:fill opacity="32896f"/>
            <v:stroke joinstyle="round"/>
            <v:formulas/>
            <v:path arrowok="t" o:connecttype="segments"/>
            <w10:wrap anchorx="page" anchory="page"/>
          </v:shape>
        </w:pict>
      </w:r>
      <w:r>
        <w:pict>
          <v:group id="_x0000_s1028" style="position:absolute;margin-left:51pt;margin-top:174.25pt;width:538.1pt;height:225.1pt;z-index:-18613248;mso-position-horizontal-relative:page;mso-position-vertical-relative:page" coordorigin="1020,3485" coordsize="10762,4502">
            <v:shape id="_x0000_s1030" style="position:absolute;left:6033;top:3839;width:3674;height:4148" coordorigin="6033,3839" coordsize="3674,4148" o:spt="100" adj="0,,0" path="m8131,7797l7264,6930r672,-672l7711,6033r-672,672l6448,6114r776,-776l6999,5113r-966,965l7941,7986r190,-189xm9707,6221l8024,4538r473,-474l8272,3839,7138,4974r225,225l7834,4727,9517,6410r190,-189xe" fillcolor="silver" stroked="f">
              <v:fill opacity="32896f"/>
              <v:stroke joinstyle="round"/>
              <v:formulas/>
              <v:path arrowok="t" o:connecttype="segments"/>
            </v:shape>
            <v:shape id="_x0000_s1029" style="position:absolute;left:1020;top:3485;width:10762;height:3829" coordorigin="1020,3485" coordsize="10762,3829" o:spt="100" adj="0,,0" path="m11781,6867r-10761,l1020,7314r10761,l11781,6867xm11781,4623r-10761,l1020,6858r10761,l11781,4623xm11781,4167r-10761,l1020,4613r10761,l11781,4167xm11781,3485r-10761,l1020,4155r10761,l11781,3485xe" stroked="f">
              <v:stroke joinstyle="round"/>
              <v:formulas/>
              <v:path arrowok="t" o:connecttype="segments"/>
            </v:shape>
            <w10:wrap anchorx="page" anchory="page"/>
          </v:group>
        </w:pict>
      </w:r>
      <w:r>
        <w:rPr>
          <w:noProof/>
          <w:lang w:val="en-IN" w:eastAsia="en-IN"/>
        </w:rPr>
        <w:drawing>
          <wp:anchor distT="0" distB="0" distL="0" distR="0" simplePos="0" relativeHeight="15804416"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9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3.jpeg"/>
                    <pic:cNvPicPr/>
                  </pic:nvPicPr>
                  <pic:blipFill>
                    <a:blip r:embed="rId17" cstate="print"/>
                    <a:stretch>
                      <a:fillRect/>
                    </a:stretch>
                  </pic:blipFill>
                  <pic:spPr>
                    <a:xfrm>
                      <a:off x="0" y="0"/>
                      <a:ext cx="2059305" cy="391159"/>
                    </a:xfrm>
                    <a:prstGeom prst="rect">
                      <a:avLst/>
                    </a:prstGeom>
                  </pic:spPr>
                </pic:pic>
              </a:graphicData>
            </a:graphic>
          </wp:anchor>
        </w:drawing>
      </w:r>
    </w:p>
    <w:p w:rsidR="0007563B" w:rsidRDefault="0007563B">
      <w:pPr>
        <w:rPr>
          <w:sz w:val="2"/>
          <w:szCs w:val="2"/>
        </w:rPr>
        <w:sectPr w:rsidR="0007563B">
          <w:pgSz w:w="12240" w:h="15840"/>
          <w:pgMar w:top="1640" w:right="340" w:bottom="1180" w:left="340" w:header="210" w:footer="995" w:gutter="0"/>
          <w:cols w:space="720"/>
        </w:sectPr>
      </w:pPr>
    </w:p>
    <w:tbl>
      <w:tblPr>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9"/>
        <w:gridCol w:w="10773"/>
      </w:tblGrid>
      <w:tr w:rsidR="0007563B">
        <w:trPr>
          <w:trHeight w:val="895"/>
        </w:trPr>
        <w:tc>
          <w:tcPr>
            <w:tcW w:w="559" w:type="dxa"/>
          </w:tcPr>
          <w:p w:rsidR="0007563B" w:rsidRDefault="0007563B">
            <w:pPr>
              <w:pStyle w:val="TableParagraph"/>
              <w:ind w:left="0"/>
              <w:rPr>
                <w:rFonts w:ascii="Times New Roman"/>
                <w:sz w:val="18"/>
              </w:rPr>
            </w:pPr>
          </w:p>
        </w:tc>
        <w:tc>
          <w:tcPr>
            <w:tcW w:w="10773" w:type="dxa"/>
          </w:tcPr>
          <w:p w:rsidR="0007563B" w:rsidRDefault="00176812">
            <w:pPr>
              <w:pStyle w:val="TableParagraph"/>
              <w:spacing w:line="259" w:lineRule="auto"/>
              <w:ind w:left="129" w:right="97"/>
              <w:jc w:val="both"/>
              <w:rPr>
                <w:sz w:val="18"/>
              </w:rPr>
            </w:pPr>
            <w:proofErr w:type="gramStart"/>
            <w:r>
              <w:rPr>
                <w:sz w:val="18"/>
              </w:rPr>
              <w:t>never</w:t>
            </w:r>
            <w:proofErr w:type="gramEnd"/>
            <w:r>
              <w:rPr>
                <w:sz w:val="18"/>
              </w:rPr>
              <w:t xml:space="preserve"> gives acceptance to any unethical or unprofessional practice which may affect fair, correct &amp; impartial assessment and which</w:t>
            </w:r>
            <w:r>
              <w:rPr>
                <w:spacing w:val="1"/>
                <w:sz w:val="18"/>
              </w:rPr>
              <w:t xml:space="preserve"> </w:t>
            </w:r>
            <w:r>
              <w:rPr>
                <w:spacing w:val="-1"/>
                <w:sz w:val="18"/>
              </w:rPr>
              <w:t>is</w:t>
            </w:r>
            <w:r>
              <w:rPr>
                <w:spacing w:val="-8"/>
                <w:sz w:val="18"/>
              </w:rPr>
              <w:t xml:space="preserve"> </w:t>
            </w:r>
            <w:r>
              <w:rPr>
                <w:spacing w:val="-1"/>
                <w:sz w:val="18"/>
              </w:rPr>
              <w:t>against</w:t>
            </w:r>
            <w:r>
              <w:rPr>
                <w:spacing w:val="-9"/>
                <w:sz w:val="18"/>
              </w:rPr>
              <w:t xml:space="preserve"> </w:t>
            </w:r>
            <w:r>
              <w:rPr>
                <w:sz w:val="18"/>
              </w:rPr>
              <w:t>any</w:t>
            </w:r>
            <w:r>
              <w:rPr>
                <w:spacing w:val="-10"/>
                <w:sz w:val="18"/>
              </w:rPr>
              <w:t xml:space="preserve"> </w:t>
            </w:r>
            <w:r>
              <w:rPr>
                <w:sz w:val="18"/>
              </w:rPr>
              <w:t>prevailing</w:t>
            </w:r>
            <w:r>
              <w:rPr>
                <w:spacing w:val="-11"/>
                <w:sz w:val="18"/>
              </w:rPr>
              <w:t xml:space="preserve"> </w:t>
            </w:r>
            <w:r>
              <w:rPr>
                <w:sz w:val="18"/>
              </w:rPr>
              <w:t>law.</w:t>
            </w:r>
            <w:r>
              <w:rPr>
                <w:spacing w:val="-9"/>
                <w:sz w:val="18"/>
              </w:rPr>
              <w:t xml:space="preserve"> </w:t>
            </w:r>
            <w:r>
              <w:rPr>
                <w:sz w:val="18"/>
              </w:rPr>
              <w:t>In</w:t>
            </w:r>
            <w:r>
              <w:rPr>
                <w:spacing w:val="-7"/>
                <w:sz w:val="18"/>
              </w:rPr>
              <w:t xml:space="preserve"> </w:t>
            </w:r>
            <w:r>
              <w:rPr>
                <w:sz w:val="18"/>
              </w:rPr>
              <w:t>case</w:t>
            </w:r>
            <w:r>
              <w:rPr>
                <w:spacing w:val="-9"/>
                <w:sz w:val="18"/>
              </w:rPr>
              <w:t xml:space="preserve"> </w:t>
            </w:r>
            <w:r>
              <w:rPr>
                <w:sz w:val="18"/>
              </w:rPr>
              <w:t>of</w:t>
            </w:r>
            <w:r>
              <w:rPr>
                <w:spacing w:val="-9"/>
                <w:sz w:val="18"/>
              </w:rPr>
              <w:t xml:space="preserve"> </w:t>
            </w:r>
            <w:r>
              <w:rPr>
                <w:sz w:val="18"/>
              </w:rPr>
              <w:t>any</w:t>
            </w:r>
            <w:r>
              <w:rPr>
                <w:spacing w:val="-10"/>
                <w:sz w:val="18"/>
              </w:rPr>
              <w:t xml:space="preserve"> </w:t>
            </w:r>
            <w:r>
              <w:rPr>
                <w:sz w:val="18"/>
              </w:rPr>
              <w:t>indication</w:t>
            </w:r>
            <w:r>
              <w:rPr>
                <w:spacing w:val="-9"/>
                <w:sz w:val="18"/>
              </w:rPr>
              <w:t xml:space="preserve"> </w:t>
            </w:r>
            <w:r>
              <w:rPr>
                <w:sz w:val="18"/>
              </w:rPr>
              <w:t>of</w:t>
            </w:r>
            <w:r>
              <w:rPr>
                <w:spacing w:val="-8"/>
                <w:sz w:val="18"/>
              </w:rPr>
              <w:t xml:space="preserve"> </w:t>
            </w:r>
            <w:r>
              <w:rPr>
                <w:sz w:val="18"/>
              </w:rPr>
              <w:t>any</w:t>
            </w:r>
            <w:r>
              <w:rPr>
                <w:spacing w:val="-13"/>
                <w:sz w:val="18"/>
              </w:rPr>
              <w:t xml:space="preserve"> </w:t>
            </w:r>
            <w:r>
              <w:rPr>
                <w:sz w:val="18"/>
              </w:rPr>
              <w:t>negligence,</w:t>
            </w:r>
            <w:r>
              <w:rPr>
                <w:spacing w:val="-8"/>
                <w:sz w:val="18"/>
              </w:rPr>
              <w:t xml:space="preserve"> </w:t>
            </w:r>
            <w:r>
              <w:rPr>
                <w:sz w:val="18"/>
              </w:rPr>
              <w:t>default,</w:t>
            </w:r>
            <w:r>
              <w:rPr>
                <w:spacing w:val="-9"/>
                <w:sz w:val="18"/>
              </w:rPr>
              <w:t xml:space="preserve"> </w:t>
            </w:r>
            <w:r>
              <w:rPr>
                <w:sz w:val="18"/>
              </w:rPr>
              <w:t>incorrect,</w:t>
            </w:r>
            <w:r>
              <w:rPr>
                <w:spacing w:val="-11"/>
                <w:sz w:val="18"/>
              </w:rPr>
              <w:t xml:space="preserve"> </w:t>
            </w:r>
            <w:r>
              <w:rPr>
                <w:sz w:val="18"/>
              </w:rPr>
              <w:t>misleading,</w:t>
            </w:r>
            <w:r>
              <w:rPr>
                <w:spacing w:val="-8"/>
                <w:sz w:val="18"/>
              </w:rPr>
              <w:t xml:space="preserve"> </w:t>
            </w:r>
            <w:r>
              <w:rPr>
                <w:sz w:val="18"/>
              </w:rPr>
              <w:t>misrepresentation</w:t>
            </w:r>
            <w:r>
              <w:rPr>
                <w:spacing w:val="2"/>
                <w:sz w:val="18"/>
              </w:rPr>
              <w:t xml:space="preserve"> </w:t>
            </w:r>
            <w:r>
              <w:rPr>
                <w:sz w:val="18"/>
              </w:rPr>
              <w:t>or</w:t>
            </w:r>
            <w:r>
              <w:rPr>
                <w:spacing w:val="-9"/>
                <w:sz w:val="18"/>
              </w:rPr>
              <w:t xml:space="preserve"> </w:t>
            </w:r>
            <w:r>
              <w:rPr>
                <w:sz w:val="18"/>
              </w:rPr>
              <w:t>distortion</w:t>
            </w:r>
            <w:r>
              <w:rPr>
                <w:spacing w:val="1"/>
                <w:sz w:val="18"/>
              </w:rPr>
              <w:t xml:space="preserve"> </w:t>
            </w:r>
            <w:r>
              <w:rPr>
                <w:sz w:val="18"/>
              </w:rPr>
              <w:t>of facts</w:t>
            </w:r>
            <w:r>
              <w:rPr>
                <w:spacing w:val="-1"/>
                <w:sz w:val="18"/>
              </w:rPr>
              <w:t xml:space="preserve"> </w:t>
            </w:r>
            <w:r>
              <w:rPr>
                <w:sz w:val="18"/>
              </w:rPr>
              <w:t>in</w:t>
            </w:r>
            <w:r>
              <w:rPr>
                <w:spacing w:val="-2"/>
                <w:sz w:val="18"/>
              </w:rPr>
              <w:t xml:space="preserve"> </w:t>
            </w:r>
            <w:r>
              <w:rPr>
                <w:sz w:val="18"/>
              </w:rPr>
              <w:t>the</w:t>
            </w:r>
            <w:r>
              <w:rPr>
                <w:spacing w:val="1"/>
                <w:sz w:val="18"/>
              </w:rPr>
              <w:t xml:space="preserve"> </w:t>
            </w:r>
            <w:r>
              <w:rPr>
                <w:sz w:val="18"/>
              </w:rPr>
              <w:t>report</w:t>
            </w:r>
            <w:r>
              <w:rPr>
                <w:spacing w:val="-2"/>
                <w:sz w:val="18"/>
              </w:rPr>
              <w:t xml:space="preserve"> </w:t>
            </w:r>
            <w:r>
              <w:rPr>
                <w:sz w:val="18"/>
              </w:rPr>
              <w:t>then</w:t>
            </w:r>
            <w:r>
              <w:rPr>
                <w:spacing w:val="4"/>
                <w:sz w:val="18"/>
              </w:rPr>
              <w:t xml:space="preserve"> </w:t>
            </w:r>
            <w:r>
              <w:rPr>
                <w:sz w:val="18"/>
              </w:rPr>
              <w:t>we request</w:t>
            </w:r>
            <w:r>
              <w:rPr>
                <w:spacing w:val="2"/>
                <w:sz w:val="18"/>
              </w:rPr>
              <w:t xml:space="preserve"> </w:t>
            </w:r>
            <w:r>
              <w:rPr>
                <w:sz w:val="18"/>
              </w:rPr>
              <w:t>the</w:t>
            </w:r>
            <w:r>
              <w:rPr>
                <w:spacing w:val="1"/>
                <w:sz w:val="18"/>
              </w:rPr>
              <w:t xml:space="preserve"> </w:t>
            </w:r>
            <w:r>
              <w:rPr>
                <w:sz w:val="18"/>
              </w:rPr>
              <w:t>user</w:t>
            </w:r>
            <w:r>
              <w:rPr>
                <w:spacing w:val="-2"/>
                <w:sz w:val="18"/>
              </w:rPr>
              <w:t xml:space="preserve"> </w:t>
            </w:r>
            <w:r>
              <w:rPr>
                <w:sz w:val="18"/>
              </w:rPr>
              <w:t xml:space="preserve">of this report to immediately or </w:t>
            </w:r>
            <w:proofErr w:type="spellStart"/>
            <w:r>
              <w:rPr>
                <w:sz w:val="18"/>
              </w:rPr>
              <w:t>atleast</w:t>
            </w:r>
            <w:proofErr w:type="spellEnd"/>
            <w:r>
              <w:rPr>
                <w:sz w:val="18"/>
              </w:rPr>
              <w:t xml:space="preserve"> within</w:t>
            </w:r>
            <w:r>
              <w:rPr>
                <w:spacing w:val="-2"/>
                <w:sz w:val="18"/>
              </w:rPr>
              <w:t xml:space="preserve"> </w:t>
            </w:r>
            <w:r>
              <w:rPr>
                <w:sz w:val="18"/>
              </w:rPr>
              <w:t>the</w:t>
            </w:r>
            <w:r>
              <w:rPr>
                <w:spacing w:val="1"/>
                <w:sz w:val="18"/>
              </w:rPr>
              <w:t xml:space="preserve"> </w:t>
            </w:r>
            <w:r>
              <w:rPr>
                <w:sz w:val="18"/>
              </w:rPr>
              <w:t>defect liability</w:t>
            </w:r>
            <w:r>
              <w:rPr>
                <w:spacing w:val="-1"/>
                <w:sz w:val="18"/>
              </w:rPr>
              <w:t xml:space="preserve"> </w:t>
            </w:r>
            <w:r>
              <w:rPr>
                <w:sz w:val="18"/>
              </w:rPr>
              <w:t>period</w:t>
            </w:r>
            <w:r>
              <w:rPr>
                <w:spacing w:val="9"/>
                <w:sz w:val="18"/>
              </w:rPr>
              <w:t xml:space="preserve"> </w:t>
            </w:r>
            <w:r>
              <w:rPr>
                <w:sz w:val="18"/>
              </w:rPr>
              <w:t>to</w:t>
            </w:r>
            <w:r>
              <w:rPr>
                <w:spacing w:val="-1"/>
                <w:sz w:val="18"/>
              </w:rPr>
              <w:t xml:space="preserve"> </w:t>
            </w:r>
            <w:r>
              <w:rPr>
                <w:sz w:val="18"/>
              </w:rPr>
              <w:t>bring</w:t>
            </w:r>
            <w:r>
              <w:rPr>
                <w:spacing w:val="1"/>
                <w:sz w:val="18"/>
              </w:rPr>
              <w:t xml:space="preserve"> </w:t>
            </w:r>
            <w:r>
              <w:rPr>
                <w:sz w:val="18"/>
              </w:rPr>
              <w:t>all</w:t>
            </w:r>
            <w:r>
              <w:rPr>
                <w:spacing w:val="1"/>
                <w:sz w:val="18"/>
              </w:rPr>
              <w:t xml:space="preserve"> </w:t>
            </w:r>
            <w:r>
              <w:rPr>
                <w:sz w:val="18"/>
              </w:rPr>
              <w:t>such</w:t>
            </w:r>
          </w:p>
          <w:p w:rsidR="0007563B" w:rsidRDefault="00176812">
            <w:pPr>
              <w:pStyle w:val="TableParagraph"/>
              <w:spacing w:line="206" w:lineRule="exact"/>
              <w:ind w:left="129"/>
              <w:jc w:val="both"/>
              <w:rPr>
                <w:sz w:val="18"/>
              </w:rPr>
            </w:pPr>
            <w:proofErr w:type="gramStart"/>
            <w:r>
              <w:rPr>
                <w:sz w:val="18"/>
              </w:rPr>
              <w:t>act</w:t>
            </w:r>
            <w:proofErr w:type="gramEnd"/>
            <w:r>
              <w:rPr>
                <w:spacing w:val="-3"/>
                <w:sz w:val="18"/>
              </w:rPr>
              <w:t xml:space="preserve"> </w:t>
            </w:r>
            <w:r>
              <w:rPr>
                <w:sz w:val="18"/>
              </w:rPr>
              <w:t>into</w:t>
            </w:r>
            <w:r>
              <w:rPr>
                <w:spacing w:val="-4"/>
                <w:sz w:val="18"/>
              </w:rPr>
              <w:t xml:space="preserve"> </w:t>
            </w:r>
            <w:r>
              <w:rPr>
                <w:sz w:val="18"/>
              </w:rPr>
              <w:t>notice</w:t>
            </w:r>
            <w:r>
              <w:rPr>
                <w:spacing w:val="-3"/>
                <w:sz w:val="18"/>
              </w:rPr>
              <w:t xml:space="preserve"> </w:t>
            </w:r>
            <w:r>
              <w:rPr>
                <w:sz w:val="18"/>
              </w:rPr>
              <w:t>of</w:t>
            </w:r>
            <w:r>
              <w:rPr>
                <w:spacing w:val="-3"/>
                <w:sz w:val="18"/>
              </w:rPr>
              <w:t xml:space="preserve"> </w:t>
            </w:r>
            <w:r>
              <w:rPr>
                <w:sz w:val="18"/>
              </w:rPr>
              <w:t>R.K</w:t>
            </w:r>
            <w:r>
              <w:rPr>
                <w:spacing w:val="-2"/>
                <w:sz w:val="18"/>
              </w:rPr>
              <w:t xml:space="preserve"> </w:t>
            </w:r>
            <w:r>
              <w:rPr>
                <w:sz w:val="18"/>
              </w:rPr>
              <w:t>Associates</w:t>
            </w:r>
            <w:r>
              <w:rPr>
                <w:spacing w:val="-1"/>
                <w:sz w:val="18"/>
              </w:rPr>
              <w:t xml:space="preserve"> </w:t>
            </w:r>
            <w:r>
              <w:rPr>
                <w:sz w:val="18"/>
              </w:rPr>
              <w:t>management</w:t>
            </w:r>
            <w:r>
              <w:rPr>
                <w:spacing w:val="-4"/>
                <w:sz w:val="18"/>
              </w:rPr>
              <w:t xml:space="preserve"> </w:t>
            </w:r>
            <w:r>
              <w:rPr>
                <w:sz w:val="18"/>
              </w:rPr>
              <w:t>so</w:t>
            </w:r>
            <w:r>
              <w:rPr>
                <w:spacing w:val="-2"/>
                <w:sz w:val="18"/>
              </w:rPr>
              <w:t xml:space="preserve"> </w:t>
            </w:r>
            <w:r>
              <w:rPr>
                <w:sz w:val="18"/>
              </w:rPr>
              <w:t>that</w:t>
            </w:r>
            <w:r>
              <w:rPr>
                <w:spacing w:val="-4"/>
                <w:sz w:val="18"/>
              </w:rPr>
              <w:t xml:space="preserve"> </w:t>
            </w:r>
            <w:r>
              <w:rPr>
                <w:sz w:val="18"/>
              </w:rPr>
              <w:t>corrective</w:t>
            </w:r>
            <w:r>
              <w:rPr>
                <w:spacing w:val="-2"/>
                <w:sz w:val="18"/>
              </w:rPr>
              <w:t xml:space="preserve"> </w:t>
            </w:r>
            <w:r>
              <w:rPr>
                <w:sz w:val="18"/>
              </w:rPr>
              <w:t>measures</w:t>
            </w:r>
            <w:r>
              <w:rPr>
                <w:spacing w:val="-3"/>
                <w:sz w:val="18"/>
              </w:rPr>
              <w:t xml:space="preserve"> </w:t>
            </w:r>
            <w:r>
              <w:rPr>
                <w:sz w:val="18"/>
              </w:rPr>
              <w:t>can</w:t>
            </w:r>
            <w:r>
              <w:rPr>
                <w:spacing w:val="-4"/>
                <w:sz w:val="18"/>
              </w:rPr>
              <w:t xml:space="preserve"> </w:t>
            </w:r>
            <w:r>
              <w:rPr>
                <w:sz w:val="18"/>
              </w:rPr>
              <w:t>be</w:t>
            </w:r>
            <w:r>
              <w:rPr>
                <w:spacing w:val="-2"/>
                <w:sz w:val="18"/>
              </w:rPr>
              <w:t xml:space="preserve"> </w:t>
            </w:r>
            <w:r>
              <w:rPr>
                <w:sz w:val="18"/>
              </w:rPr>
              <w:t>taken</w:t>
            </w:r>
            <w:r>
              <w:rPr>
                <w:spacing w:val="-2"/>
                <w:sz w:val="18"/>
              </w:rPr>
              <w:t xml:space="preserve"> </w:t>
            </w:r>
            <w:r>
              <w:rPr>
                <w:sz w:val="18"/>
              </w:rPr>
              <w:t>instantly.</w:t>
            </w:r>
          </w:p>
        </w:tc>
      </w:tr>
      <w:tr w:rsidR="0007563B">
        <w:trPr>
          <w:trHeight w:val="446"/>
        </w:trPr>
        <w:tc>
          <w:tcPr>
            <w:tcW w:w="559" w:type="dxa"/>
          </w:tcPr>
          <w:p w:rsidR="0007563B" w:rsidRDefault="00176812">
            <w:pPr>
              <w:pStyle w:val="TableParagraph"/>
              <w:spacing w:line="201" w:lineRule="exact"/>
              <w:ind w:left="172" w:right="86"/>
              <w:jc w:val="center"/>
              <w:rPr>
                <w:sz w:val="18"/>
              </w:rPr>
            </w:pPr>
            <w:r>
              <w:rPr>
                <w:sz w:val="18"/>
              </w:rPr>
              <w:t>41.</w:t>
            </w:r>
          </w:p>
        </w:tc>
        <w:tc>
          <w:tcPr>
            <w:tcW w:w="10773" w:type="dxa"/>
          </w:tcPr>
          <w:p w:rsidR="0007563B" w:rsidRDefault="00176812">
            <w:pPr>
              <w:pStyle w:val="TableParagraph"/>
              <w:spacing w:line="201" w:lineRule="exact"/>
              <w:ind w:left="129"/>
              <w:rPr>
                <w:sz w:val="18"/>
              </w:rPr>
            </w:pPr>
            <w:r>
              <w:rPr>
                <w:sz w:val="18"/>
              </w:rPr>
              <w:t>R.K</w:t>
            </w:r>
            <w:r>
              <w:rPr>
                <w:spacing w:val="7"/>
                <w:sz w:val="18"/>
              </w:rPr>
              <w:t xml:space="preserve"> </w:t>
            </w:r>
            <w:r>
              <w:rPr>
                <w:sz w:val="18"/>
              </w:rPr>
              <w:t>Associates</w:t>
            </w:r>
            <w:r>
              <w:rPr>
                <w:spacing w:val="9"/>
                <w:sz w:val="18"/>
              </w:rPr>
              <w:t xml:space="preserve"> </w:t>
            </w:r>
            <w:r>
              <w:rPr>
                <w:sz w:val="18"/>
              </w:rPr>
              <w:t>never</w:t>
            </w:r>
            <w:r>
              <w:rPr>
                <w:spacing w:val="7"/>
                <w:sz w:val="18"/>
              </w:rPr>
              <w:t xml:space="preserve"> </w:t>
            </w:r>
            <w:r>
              <w:rPr>
                <w:sz w:val="18"/>
              </w:rPr>
              <w:t>releases</w:t>
            </w:r>
            <w:r>
              <w:rPr>
                <w:spacing w:val="9"/>
                <w:sz w:val="18"/>
              </w:rPr>
              <w:t xml:space="preserve"> </w:t>
            </w:r>
            <w:r>
              <w:rPr>
                <w:sz w:val="18"/>
              </w:rPr>
              <w:t>any</w:t>
            </w:r>
            <w:r>
              <w:rPr>
                <w:spacing w:val="7"/>
                <w:sz w:val="18"/>
              </w:rPr>
              <w:t xml:space="preserve"> </w:t>
            </w:r>
            <w:r>
              <w:rPr>
                <w:sz w:val="18"/>
              </w:rPr>
              <w:t>report</w:t>
            </w:r>
            <w:r>
              <w:rPr>
                <w:spacing w:val="5"/>
                <w:sz w:val="18"/>
              </w:rPr>
              <w:t xml:space="preserve"> </w:t>
            </w:r>
            <w:r>
              <w:rPr>
                <w:sz w:val="18"/>
              </w:rPr>
              <w:t>doing</w:t>
            </w:r>
            <w:r>
              <w:rPr>
                <w:spacing w:val="9"/>
                <w:sz w:val="18"/>
              </w:rPr>
              <w:t xml:space="preserve"> </w:t>
            </w:r>
            <w:r>
              <w:rPr>
                <w:sz w:val="18"/>
              </w:rPr>
              <w:t>alterations</w:t>
            </w:r>
            <w:r>
              <w:rPr>
                <w:spacing w:val="9"/>
                <w:sz w:val="18"/>
              </w:rPr>
              <w:t xml:space="preserve"> </w:t>
            </w:r>
            <w:r>
              <w:rPr>
                <w:sz w:val="18"/>
              </w:rPr>
              <w:t>or</w:t>
            </w:r>
            <w:r>
              <w:rPr>
                <w:spacing w:val="7"/>
                <w:sz w:val="18"/>
              </w:rPr>
              <w:t xml:space="preserve"> </w:t>
            </w:r>
            <w:r>
              <w:rPr>
                <w:sz w:val="18"/>
              </w:rPr>
              <w:t>modifications</w:t>
            </w:r>
            <w:r>
              <w:rPr>
                <w:spacing w:val="7"/>
                <w:sz w:val="18"/>
              </w:rPr>
              <w:t xml:space="preserve"> </w:t>
            </w:r>
            <w:r>
              <w:rPr>
                <w:sz w:val="18"/>
              </w:rPr>
              <w:t>by</w:t>
            </w:r>
            <w:r>
              <w:rPr>
                <w:spacing w:val="7"/>
                <w:sz w:val="18"/>
              </w:rPr>
              <w:t xml:space="preserve"> </w:t>
            </w:r>
            <w:r>
              <w:rPr>
                <w:sz w:val="18"/>
              </w:rPr>
              <w:t>pen.</w:t>
            </w:r>
            <w:r>
              <w:rPr>
                <w:spacing w:val="8"/>
                <w:sz w:val="18"/>
              </w:rPr>
              <w:t xml:space="preserve"> </w:t>
            </w:r>
            <w:r>
              <w:rPr>
                <w:sz w:val="18"/>
              </w:rPr>
              <w:t>In</w:t>
            </w:r>
            <w:r>
              <w:rPr>
                <w:spacing w:val="7"/>
                <w:sz w:val="18"/>
              </w:rPr>
              <w:t xml:space="preserve"> </w:t>
            </w:r>
            <w:r>
              <w:rPr>
                <w:sz w:val="18"/>
              </w:rPr>
              <w:t>case</w:t>
            </w:r>
            <w:r>
              <w:rPr>
                <w:spacing w:val="9"/>
                <w:sz w:val="18"/>
              </w:rPr>
              <w:t xml:space="preserve"> </w:t>
            </w:r>
            <w:r>
              <w:rPr>
                <w:sz w:val="18"/>
              </w:rPr>
              <w:t>any</w:t>
            </w:r>
            <w:r>
              <w:rPr>
                <w:spacing w:val="6"/>
                <w:sz w:val="18"/>
              </w:rPr>
              <w:t xml:space="preserve"> </w:t>
            </w:r>
            <w:r>
              <w:rPr>
                <w:sz w:val="18"/>
              </w:rPr>
              <w:t>information/</w:t>
            </w:r>
            <w:r>
              <w:rPr>
                <w:spacing w:val="9"/>
                <w:sz w:val="18"/>
              </w:rPr>
              <w:t xml:space="preserve"> </w:t>
            </w:r>
            <w:r>
              <w:rPr>
                <w:sz w:val="18"/>
              </w:rPr>
              <w:t>figure</w:t>
            </w:r>
            <w:r>
              <w:rPr>
                <w:spacing w:val="9"/>
                <w:sz w:val="18"/>
              </w:rPr>
              <w:t xml:space="preserve"> </w:t>
            </w:r>
            <w:r>
              <w:rPr>
                <w:sz w:val="18"/>
              </w:rPr>
              <w:t>of</w:t>
            </w:r>
            <w:r>
              <w:rPr>
                <w:spacing w:val="8"/>
                <w:sz w:val="18"/>
              </w:rPr>
              <w:t xml:space="preserve"> </w:t>
            </w:r>
            <w:r>
              <w:rPr>
                <w:sz w:val="18"/>
              </w:rPr>
              <w:t>this</w:t>
            </w:r>
            <w:r>
              <w:rPr>
                <w:spacing w:val="9"/>
                <w:sz w:val="18"/>
              </w:rPr>
              <w:t xml:space="preserve"> </w:t>
            </w:r>
            <w:r>
              <w:rPr>
                <w:sz w:val="18"/>
              </w:rPr>
              <w:t>report</w:t>
            </w:r>
            <w:r>
              <w:rPr>
                <w:spacing w:val="6"/>
                <w:sz w:val="18"/>
              </w:rPr>
              <w:t xml:space="preserve"> </w:t>
            </w:r>
            <w:r>
              <w:rPr>
                <w:sz w:val="18"/>
              </w:rPr>
              <w:t>is</w:t>
            </w:r>
          </w:p>
          <w:p w:rsidR="0007563B" w:rsidRDefault="00176812">
            <w:pPr>
              <w:pStyle w:val="TableParagraph"/>
              <w:spacing w:before="16"/>
              <w:ind w:left="129"/>
              <w:rPr>
                <w:sz w:val="18"/>
              </w:rPr>
            </w:pPr>
            <w:proofErr w:type="gramStart"/>
            <w:r>
              <w:rPr>
                <w:sz w:val="18"/>
              </w:rPr>
              <w:t>found</w:t>
            </w:r>
            <w:proofErr w:type="gramEnd"/>
            <w:r>
              <w:rPr>
                <w:spacing w:val="-5"/>
                <w:sz w:val="18"/>
              </w:rPr>
              <w:t xml:space="preserve"> </w:t>
            </w:r>
            <w:r>
              <w:rPr>
                <w:sz w:val="18"/>
              </w:rPr>
              <w:t>altered</w:t>
            </w:r>
            <w:r>
              <w:rPr>
                <w:spacing w:val="-2"/>
                <w:sz w:val="18"/>
              </w:rPr>
              <w:t xml:space="preserve"> </w:t>
            </w:r>
            <w:r>
              <w:rPr>
                <w:sz w:val="18"/>
              </w:rPr>
              <w:t>with</w:t>
            </w:r>
            <w:r>
              <w:rPr>
                <w:spacing w:val="-3"/>
                <w:sz w:val="18"/>
              </w:rPr>
              <w:t xml:space="preserve"> </w:t>
            </w:r>
            <w:r>
              <w:rPr>
                <w:sz w:val="18"/>
              </w:rPr>
              <w:t>pen</w:t>
            </w:r>
            <w:r>
              <w:rPr>
                <w:spacing w:val="-2"/>
                <w:sz w:val="18"/>
              </w:rPr>
              <w:t xml:space="preserve"> </w:t>
            </w:r>
            <w:r>
              <w:rPr>
                <w:sz w:val="18"/>
              </w:rPr>
              <w:t>then</w:t>
            </w:r>
            <w:r>
              <w:rPr>
                <w:spacing w:val="-3"/>
                <w:sz w:val="18"/>
              </w:rPr>
              <w:t xml:space="preserve"> </w:t>
            </w:r>
            <w:r>
              <w:rPr>
                <w:sz w:val="18"/>
              </w:rPr>
              <w:t>this</w:t>
            </w:r>
            <w:r>
              <w:rPr>
                <w:spacing w:val="-1"/>
                <w:sz w:val="18"/>
              </w:rPr>
              <w:t xml:space="preserve"> </w:t>
            </w:r>
            <w:r>
              <w:rPr>
                <w:sz w:val="18"/>
              </w:rPr>
              <w:t>report</w:t>
            </w:r>
            <w:r>
              <w:rPr>
                <w:spacing w:val="-3"/>
                <w:sz w:val="18"/>
              </w:rPr>
              <w:t xml:space="preserve"> </w:t>
            </w:r>
            <w:r>
              <w:rPr>
                <w:sz w:val="18"/>
              </w:rPr>
              <w:t>will</w:t>
            </w:r>
            <w:r>
              <w:rPr>
                <w:spacing w:val="-2"/>
                <w:sz w:val="18"/>
              </w:rPr>
              <w:t xml:space="preserve"> </w:t>
            </w:r>
            <w:r>
              <w:rPr>
                <w:sz w:val="18"/>
              </w:rPr>
              <w:t>automatically</w:t>
            </w:r>
            <w:r>
              <w:rPr>
                <w:spacing w:val="-4"/>
                <w:sz w:val="18"/>
              </w:rPr>
              <w:t xml:space="preserve"> </w:t>
            </w:r>
            <w:r>
              <w:rPr>
                <w:sz w:val="18"/>
              </w:rPr>
              <w:t>become</w:t>
            </w:r>
            <w:r>
              <w:rPr>
                <w:spacing w:val="-3"/>
                <w:sz w:val="18"/>
              </w:rPr>
              <w:t xml:space="preserve"> </w:t>
            </w:r>
            <w:r>
              <w:rPr>
                <w:sz w:val="18"/>
              </w:rPr>
              <w:t>null</w:t>
            </w:r>
            <w:r>
              <w:rPr>
                <w:spacing w:val="-2"/>
                <w:sz w:val="18"/>
              </w:rPr>
              <w:t xml:space="preserve"> </w:t>
            </w:r>
            <w:r>
              <w:rPr>
                <w:sz w:val="18"/>
              </w:rPr>
              <w:t>&amp;</w:t>
            </w:r>
            <w:r>
              <w:rPr>
                <w:spacing w:val="-6"/>
                <w:sz w:val="18"/>
              </w:rPr>
              <w:t xml:space="preserve"> </w:t>
            </w:r>
            <w:r>
              <w:rPr>
                <w:sz w:val="18"/>
              </w:rPr>
              <w:t>void.</w:t>
            </w:r>
          </w:p>
        </w:tc>
      </w:tr>
      <w:tr w:rsidR="0007563B">
        <w:trPr>
          <w:trHeight w:val="1115"/>
        </w:trPr>
        <w:tc>
          <w:tcPr>
            <w:tcW w:w="559" w:type="dxa"/>
          </w:tcPr>
          <w:p w:rsidR="0007563B" w:rsidRDefault="00176812">
            <w:pPr>
              <w:pStyle w:val="TableParagraph"/>
              <w:spacing w:line="201" w:lineRule="exact"/>
              <w:ind w:left="172" w:right="86"/>
              <w:jc w:val="center"/>
              <w:rPr>
                <w:sz w:val="18"/>
              </w:rPr>
            </w:pPr>
            <w:r>
              <w:rPr>
                <w:sz w:val="18"/>
              </w:rPr>
              <w:t>42.</w:t>
            </w:r>
          </w:p>
        </w:tc>
        <w:tc>
          <w:tcPr>
            <w:tcW w:w="10773" w:type="dxa"/>
          </w:tcPr>
          <w:p w:rsidR="0007563B" w:rsidRDefault="00176812">
            <w:pPr>
              <w:pStyle w:val="TableParagraph"/>
              <w:spacing w:line="259" w:lineRule="auto"/>
              <w:ind w:left="105" w:right="95"/>
              <w:jc w:val="both"/>
              <w:rPr>
                <w:sz w:val="18"/>
              </w:rPr>
            </w:pPr>
            <w:r>
              <w:rPr>
                <w:sz w:val="18"/>
              </w:rPr>
              <w:t>We are fully aware that based on the opinion of value expressed in this report, we may be required to give testimony or attend court /</w:t>
            </w:r>
            <w:r>
              <w:rPr>
                <w:spacing w:val="-47"/>
                <w:sz w:val="18"/>
              </w:rPr>
              <w:t xml:space="preserve"> </w:t>
            </w:r>
            <w:r>
              <w:rPr>
                <w:sz w:val="18"/>
              </w:rPr>
              <w:t>judicial proceedings with regard to the subject assets, although it is out of scope of the assignment, unless specific arrangements to</w:t>
            </w:r>
            <w:r>
              <w:rPr>
                <w:spacing w:val="1"/>
                <w:sz w:val="18"/>
              </w:rPr>
              <w:t xml:space="preserve"> </w:t>
            </w:r>
            <w:r>
              <w:rPr>
                <w:sz w:val="18"/>
              </w:rPr>
              <w:t>do</w:t>
            </w:r>
            <w:r>
              <w:rPr>
                <w:spacing w:val="-4"/>
                <w:sz w:val="18"/>
              </w:rPr>
              <w:t xml:space="preserve"> </w:t>
            </w:r>
            <w:r>
              <w:rPr>
                <w:sz w:val="18"/>
              </w:rPr>
              <w:t>so</w:t>
            </w:r>
            <w:r>
              <w:rPr>
                <w:spacing w:val="-4"/>
                <w:sz w:val="18"/>
              </w:rPr>
              <w:t xml:space="preserve"> </w:t>
            </w:r>
            <w:r>
              <w:rPr>
                <w:sz w:val="18"/>
              </w:rPr>
              <w:t>have</w:t>
            </w:r>
            <w:r>
              <w:rPr>
                <w:spacing w:val="-3"/>
                <w:sz w:val="18"/>
              </w:rPr>
              <w:t xml:space="preserve"> </w:t>
            </w:r>
            <w:r>
              <w:rPr>
                <w:sz w:val="18"/>
              </w:rPr>
              <w:t>been</w:t>
            </w:r>
            <w:r>
              <w:rPr>
                <w:spacing w:val="-4"/>
                <w:sz w:val="18"/>
              </w:rPr>
              <w:t xml:space="preserve"> </w:t>
            </w:r>
            <w:r>
              <w:rPr>
                <w:sz w:val="18"/>
              </w:rPr>
              <w:t>made</w:t>
            </w:r>
            <w:r>
              <w:rPr>
                <w:spacing w:val="-3"/>
                <w:sz w:val="18"/>
              </w:rPr>
              <w:t xml:space="preserve"> </w:t>
            </w:r>
            <w:r>
              <w:rPr>
                <w:sz w:val="18"/>
              </w:rPr>
              <w:t>in</w:t>
            </w:r>
            <w:r>
              <w:rPr>
                <w:spacing w:val="-4"/>
                <w:sz w:val="18"/>
              </w:rPr>
              <w:t xml:space="preserve"> </w:t>
            </w:r>
            <w:r>
              <w:rPr>
                <w:sz w:val="18"/>
              </w:rPr>
              <w:t>advance,</w:t>
            </w:r>
            <w:r>
              <w:rPr>
                <w:spacing w:val="-3"/>
                <w:sz w:val="18"/>
              </w:rPr>
              <w:t xml:space="preserve"> </w:t>
            </w:r>
            <w:r>
              <w:rPr>
                <w:sz w:val="18"/>
              </w:rPr>
              <w:t>or</w:t>
            </w:r>
            <w:r>
              <w:rPr>
                <w:spacing w:val="-4"/>
                <w:sz w:val="18"/>
              </w:rPr>
              <w:t xml:space="preserve"> </w:t>
            </w:r>
            <w:r>
              <w:rPr>
                <w:sz w:val="18"/>
              </w:rPr>
              <w:t>as</w:t>
            </w:r>
            <w:r>
              <w:rPr>
                <w:spacing w:val="-2"/>
                <w:sz w:val="18"/>
              </w:rPr>
              <w:t xml:space="preserve"> </w:t>
            </w:r>
            <w:r>
              <w:rPr>
                <w:sz w:val="18"/>
              </w:rPr>
              <w:t>otherwise</w:t>
            </w:r>
            <w:r>
              <w:rPr>
                <w:spacing w:val="-4"/>
                <w:sz w:val="18"/>
              </w:rPr>
              <w:t xml:space="preserve"> </w:t>
            </w:r>
            <w:r>
              <w:rPr>
                <w:sz w:val="18"/>
              </w:rPr>
              <w:t>required</w:t>
            </w:r>
            <w:r>
              <w:rPr>
                <w:spacing w:val="-5"/>
                <w:sz w:val="18"/>
              </w:rPr>
              <w:t xml:space="preserve"> </w:t>
            </w:r>
            <w:r>
              <w:rPr>
                <w:sz w:val="18"/>
              </w:rPr>
              <w:t>by</w:t>
            </w:r>
            <w:r>
              <w:rPr>
                <w:spacing w:val="-6"/>
                <w:sz w:val="18"/>
              </w:rPr>
              <w:t xml:space="preserve"> </w:t>
            </w:r>
            <w:r>
              <w:rPr>
                <w:sz w:val="18"/>
              </w:rPr>
              <w:t>law.</w:t>
            </w:r>
            <w:r>
              <w:rPr>
                <w:spacing w:val="3"/>
                <w:sz w:val="18"/>
              </w:rPr>
              <w:t xml:space="preserve"> </w:t>
            </w:r>
            <w:r>
              <w:rPr>
                <w:sz w:val="18"/>
              </w:rPr>
              <w:t>In</w:t>
            </w:r>
            <w:r>
              <w:rPr>
                <w:spacing w:val="-4"/>
                <w:sz w:val="18"/>
              </w:rPr>
              <w:t xml:space="preserve"> </w:t>
            </w:r>
            <w:r>
              <w:rPr>
                <w:sz w:val="18"/>
              </w:rPr>
              <w:t>such</w:t>
            </w:r>
            <w:r>
              <w:rPr>
                <w:spacing w:val="-3"/>
                <w:sz w:val="18"/>
              </w:rPr>
              <w:t xml:space="preserve"> </w:t>
            </w:r>
            <w:r>
              <w:rPr>
                <w:sz w:val="18"/>
              </w:rPr>
              <w:t>event,</w:t>
            </w:r>
            <w:r>
              <w:rPr>
                <w:spacing w:val="-4"/>
                <w:sz w:val="18"/>
              </w:rPr>
              <w:t xml:space="preserve"> </w:t>
            </w:r>
            <w:r>
              <w:rPr>
                <w:sz w:val="18"/>
              </w:rPr>
              <w:t>the</w:t>
            </w:r>
            <w:r>
              <w:rPr>
                <w:spacing w:val="-3"/>
                <w:sz w:val="18"/>
              </w:rPr>
              <w:t xml:space="preserve"> </w:t>
            </w:r>
            <w:r>
              <w:rPr>
                <w:sz w:val="18"/>
              </w:rPr>
              <w:t>party</w:t>
            </w:r>
            <w:r>
              <w:rPr>
                <w:spacing w:val="-6"/>
                <w:sz w:val="18"/>
              </w:rPr>
              <w:t xml:space="preserve"> </w:t>
            </w:r>
            <w:r>
              <w:rPr>
                <w:sz w:val="18"/>
              </w:rPr>
              <w:t>seeking</w:t>
            </w:r>
            <w:r>
              <w:rPr>
                <w:spacing w:val="-3"/>
                <w:sz w:val="18"/>
              </w:rPr>
              <w:t xml:space="preserve"> </w:t>
            </w:r>
            <w:r>
              <w:rPr>
                <w:sz w:val="18"/>
              </w:rPr>
              <w:t>our</w:t>
            </w:r>
            <w:r>
              <w:rPr>
                <w:spacing w:val="-4"/>
                <w:sz w:val="18"/>
              </w:rPr>
              <w:t xml:space="preserve"> </w:t>
            </w:r>
            <w:r>
              <w:rPr>
                <w:sz w:val="18"/>
              </w:rPr>
              <w:t>evidence</w:t>
            </w:r>
            <w:r>
              <w:rPr>
                <w:spacing w:val="-3"/>
                <w:sz w:val="18"/>
              </w:rPr>
              <w:t xml:space="preserve"> </w:t>
            </w:r>
            <w:r>
              <w:rPr>
                <w:sz w:val="18"/>
              </w:rPr>
              <w:t>in</w:t>
            </w:r>
            <w:r>
              <w:rPr>
                <w:spacing w:val="-4"/>
                <w:sz w:val="18"/>
              </w:rPr>
              <w:t xml:space="preserve"> </w:t>
            </w:r>
            <w:r>
              <w:rPr>
                <w:sz w:val="18"/>
              </w:rPr>
              <w:t>the</w:t>
            </w:r>
            <w:r>
              <w:rPr>
                <w:spacing w:val="-5"/>
                <w:sz w:val="18"/>
              </w:rPr>
              <w:t xml:space="preserve"> </w:t>
            </w:r>
            <w:r>
              <w:rPr>
                <w:sz w:val="18"/>
              </w:rPr>
              <w:t>proceedings</w:t>
            </w:r>
            <w:r>
              <w:rPr>
                <w:spacing w:val="1"/>
                <w:sz w:val="18"/>
              </w:rPr>
              <w:t xml:space="preserve"> </w:t>
            </w:r>
            <w:r>
              <w:rPr>
                <w:sz w:val="18"/>
              </w:rPr>
              <w:t>shall</w:t>
            </w:r>
            <w:r>
              <w:rPr>
                <w:spacing w:val="11"/>
                <w:sz w:val="18"/>
              </w:rPr>
              <w:t xml:space="preserve"> </w:t>
            </w:r>
            <w:r>
              <w:rPr>
                <w:sz w:val="18"/>
              </w:rPr>
              <w:t>bear</w:t>
            </w:r>
            <w:r>
              <w:rPr>
                <w:spacing w:val="11"/>
                <w:sz w:val="18"/>
              </w:rPr>
              <w:t xml:space="preserve"> </w:t>
            </w:r>
            <w:r>
              <w:rPr>
                <w:sz w:val="18"/>
              </w:rPr>
              <w:t>the</w:t>
            </w:r>
            <w:r>
              <w:rPr>
                <w:spacing w:val="11"/>
                <w:sz w:val="18"/>
              </w:rPr>
              <w:t xml:space="preserve"> </w:t>
            </w:r>
            <w:r>
              <w:rPr>
                <w:sz w:val="18"/>
              </w:rPr>
              <w:t>cost/professional</w:t>
            </w:r>
            <w:r>
              <w:rPr>
                <w:spacing w:val="12"/>
                <w:sz w:val="18"/>
              </w:rPr>
              <w:t xml:space="preserve"> </w:t>
            </w:r>
            <w:r>
              <w:rPr>
                <w:sz w:val="18"/>
              </w:rPr>
              <w:t>fee</w:t>
            </w:r>
            <w:r>
              <w:rPr>
                <w:spacing w:val="11"/>
                <w:sz w:val="18"/>
              </w:rPr>
              <w:t xml:space="preserve"> </w:t>
            </w:r>
            <w:r>
              <w:rPr>
                <w:sz w:val="18"/>
              </w:rPr>
              <w:t>of</w:t>
            </w:r>
            <w:r>
              <w:rPr>
                <w:spacing w:val="11"/>
                <w:sz w:val="18"/>
              </w:rPr>
              <w:t xml:space="preserve"> </w:t>
            </w:r>
            <w:r>
              <w:rPr>
                <w:sz w:val="18"/>
              </w:rPr>
              <w:t>attending</w:t>
            </w:r>
            <w:r>
              <w:rPr>
                <w:spacing w:val="11"/>
                <w:sz w:val="18"/>
              </w:rPr>
              <w:t xml:space="preserve"> </w:t>
            </w:r>
            <w:r>
              <w:rPr>
                <w:sz w:val="18"/>
              </w:rPr>
              <w:t>court</w:t>
            </w:r>
            <w:r>
              <w:rPr>
                <w:spacing w:val="11"/>
                <w:sz w:val="18"/>
              </w:rPr>
              <w:t xml:space="preserve"> </w:t>
            </w:r>
            <w:r>
              <w:rPr>
                <w:sz w:val="18"/>
              </w:rPr>
              <w:t>/</w:t>
            </w:r>
            <w:r>
              <w:rPr>
                <w:spacing w:val="11"/>
                <w:sz w:val="18"/>
              </w:rPr>
              <w:t xml:space="preserve"> </w:t>
            </w:r>
            <w:r>
              <w:rPr>
                <w:sz w:val="18"/>
              </w:rPr>
              <w:t>judicial</w:t>
            </w:r>
            <w:r>
              <w:rPr>
                <w:spacing w:val="12"/>
                <w:sz w:val="18"/>
              </w:rPr>
              <w:t xml:space="preserve"> </w:t>
            </w:r>
            <w:r>
              <w:rPr>
                <w:sz w:val="18"/>
              </w:rPr>
              <w:t>proceedings</w:t>
            </w:r>
            <w:r>
              <w:rPr>
                <w:spacing w:val="11"/>
                <w:sz w:val="18"/>
              </w:rPr>
              <w:t xml:space="preserve"> </w:t>
            </w:r>
            <w:r>
              <w:rPr>
                <w:sz w:val="18"/>
              </w:rPr>
              <w:t>and</w:t>
            </w:r>
            <w:r>
              <w:rPr>
                <w:spacing w:val="11"/>
                <w:sz w:val="18"/>
              </w:rPr>
              <w:t xml:space="preserve"> </w:t>
            </w:r>
            <w:r>
              <w:rPr>
                <w:sz w:val="18"/>
              </w:rPr>
              <w:t>my</w:t>
            </w:r>
            <w:r>
              <w:rPr>
                <w:spacing w:val="10"/>
                <w:sz w:val="18"/>
              </w:rPr>
              <w:t xml:space="preserve"> </w:t>
            </w:r>
            <w:r>
              <w:rPr>
                <w:sz w:val="18"/>
              </w:rPr>
              <w:t>/</w:t>
            </w:r>
            <w:r>
              <w:rPr>
                <w:spacing w:val="11"/>
                <w:sz w:val="18"/>
              </w:rPr>
              <w:t xml:space="preserve"> </w:t>
            </w:r>
            <w:r>
              <w:rPr>
                <w:sz w:val="18"/>
              </w:rPr>
              <w:t>our</w:t>
            </w:r>
            <w:r>
              <w:rPr>
                <w:spacing w:val="8"/>
                <w:sz w:val="18"/>
              </w:rPr>
              <w:t xml:space="preserve"> </w:t>
            </w:r>
            <w:r>
              <w:rPr>
                <w:sz w:val="18"/>
              </w:rPr>
              <w:t>tendering</w:t>
            </w:r>
            <w:r>
              <w:rPr>
                <w:spacing w:val="11"/>
                <w:sz w:val="18"/>
              </w:rPr>
              <w:t xml:space="preserve"> </w:t>
            </w:r>
            <w:r>
              <w:rPr>
                <w:sz w:val="18"/>
              </w:rPr>
              <w:t>evidence</w:t>
            </w:r>
            <w:r>
              <w:rPr>
                <w:spacing w:val="11"/>
                <w:sz w:val="18"/>
              </w:rPr>
              <w:t xml:space="preserve"> </w:t>
            </w:r>
            <w:r>
              <w:rPr>
                <w:sz w:val="18"/>
              </w:rPr>
              <w:t>before</w:t>
            </w:r>
            <w:r>
              <w:rPr>
                <w:spacing w:val="9"/>
                <w:sz w:val="18"/>
              </w:rPr>
              <w:t xml:space="preserve"> </w:t>
            </w:r>
            <w:r>
              <w:rPr>
                <w:sz w:val="18"/>
              </w:rPr>
              <w:t>such</w:t>
            </w:r>
            <w:r>
              <w:rPr>
                <w:spacing w:val="11"/>
                <w:sz w:val="18"/>
              </w:rPr>
              <w:t xml:space="preserve"> </w:t>
            </w:r>
            <w:r>
              <w:rPr>
                <w:sz w:val="18"/>
              </w:rPr>
              <w:t>authority</w:t>
            </w:r>
          </w:p>
          <w:p w:rsidR="0007563B" w:rsidRDefault="00176812">
            <w:pPr>
              <w:pStyle w:val="TableParagraph"/>
              <w:spacing w:line="206" w:lineRule="exact"/>
              <w:ind w:left="105"/>
              <w:jc w:val="both"/>
              <w:rPr>
                <w:sz w:val="18"/>
              </w:rPr>
            </w:pPr>
            <w:proofErr w:type="gramStart"/>
            <w:r>
              <w:rPr>
                <w:sz w:val="18"/>
              </w:rPr>
              <w:t>shall</w:t>
            </w:r>
            <w:proofErr w:type="gramEnd"/>
            <w:r>
              <w:rPr>
                <w:spacing w:val="-3"/>
                <w:sz w:val="18"/>
              </w:rPr>
              <w:t xml:space="preserve"> </w:t>
            </w:r>
            <w:r>
              <w:rPr>
                <w:sz w:val="18"/>
              </w:rPr>
              <w:t>be</w:t>
            </w:r>
            <w:r>
              <w:rPr>
                <w:spacing w:val="-4"/>
                <w:sz w:val="18"/>
              </w:rPr>
              <w:t xml:space="preserve"> </w:t>
            </w:r>
            <w:r>
              <w:rPr>
                <w:sz w:val="18"/>
              </w:rPr>
              <w:t>under</w:t>
            </w:r>
            <w:r>
              <w:rPr>
                <w:spacing w:val="-3"/>
                <w:sz w:val="18"/>
              </w:rPr>
              <w:t xml:space="preserve"> </w:t>
            </w:r>
            <w:r>
              <w:rPr>
                <w:sz w:val="18"/>
              </w:rPr>
              <w:t>the</w:t>
            </w:r>
            <w:r>
              <w:rPr>
                <w:spacing w:val="-2"/>
                <w:sz w:val="18"/>
              </w:rPr>
              <w:t xml:space="preserve"> </w:t>
            </w:r>
            <w:r>
              <w:rPr>
                <w:sz w:val="18"/>
              </w:rPr>
              <w:t>applicable</w:t>
            </w:r>
            <w:r>
              <w:rPr>
                <w:spacing w:val="-4"/>
                <w:sz w:val="18"/>
              </w:rPr>
              <w:t xml:space="preserve"> </w:t>
            </w:r>
            <w:r>
              <w:rPr>
                <w:sz w:val="18"/>
              </w:rPr>
              <w:t>laws.</w:t>
            </w:r>
          </w:p>
        </w:tc>
      </w:tr>
      <w:tr w:rsidR="0007563B">
        <w:trPr>
          <w:trHeight w:val="894"/>
        </w:trPr>
        <w:tc>
          <w:tcPr>
            <w:tcW w:w="559" w:type="dxa"/>
          </w:tcPr>
          <w:p w:rsidR="0007563B" w:rsidRDefault="00176812">
            <w:pPr>
              <w:pStyle w:val="TableParagraph"/>
              <w:spacing w:line="201" w:lineRule="exact"/>
              <w:ind w:left="172" w:right="86"/>
              <w:jc w:val="center"/>
              <w:rPr>
                <w:sz w:val="18"/>
              </w:rPr>
            </w:pPr>
            <w:r>
              <w:rPr>
                <w:sz w:val="18"/>
              </w:rPr>
              <w:t>43.</w:t>
            </w:r>
          </w:p>
        </w:tc>
        <w:tc>
          <w:tcPr>
            <w:tcW w:w="10773" w:type="dxa"/>
          </w:tcPr>
          <w:p w:rsidR="0007563B" w:rsidRDefault="00176812">
            <w:pPr>
              <w:pStyle w:val="TableParagraph"/>
              <w:spacing w:line="259" w:lineRule="auto"/>
              <w:ind w:left="105" w:right="96"/>
              <w:jc w:val="both"/>
              <w:rPr>
                <w:sz w:val="18"/>
              </w:rPr>
            </w:pPr>
            <w:r>
              <w:rPr>
                <w:sz w:val="18"/>
              </w:rPr>
              <w:t>The final copy of the report shall be considered valid only if it is in hard copy on the company’s original letter head with proper stamp</w:t>
            </w:r>
            <w:r>
              <w:rPr>
                <w:spacing w:val="1"/>
                <w:sz w:val="18"/>
              </w:rPr>
              <w:t xml:space="preserve"> </w:t>
            </w:r>
            <w:r>
              <w:rPr>
                <w:sz w:val="18"/>
              </w:rPr>
              <w:t>and sign on it of the authorized official upon payment of the agreed fees. User shall not use the content of the report for the purpose</w:t>
            </w:r>
            <w:r>
              <w:rPr>
                <w:spacing w:val="1"/>
                <w:sz w:val="18"/>
              </w:rPr>
              <w:t xml:space="preserve"> </w:t>
            </w:r>
            <w:r>
              <w:rPr>
                <w:sz w:val="18"/>
              </w:rPr>
              <w:t>it</w:t>
            </w:r>
            <w:r>
              <w:rPr>
                <w:spacing w:val="-2"/>
                <w:sz w:val="18"/>
              </w:rPr>
              <w:t xml:space="preserve"> </w:t>
            </w:r>
            <w:r>
              <w:rPr>
                <w:sz w:val="18"/>
              </w:rPr>
              <w:t>is prepared</w:t>
            </w:r>
            <w:r>
              <w:rPr>
                <w:spacing w:val="-1"/>
                <w:sz w:val="18"/>
              </w:rPr>
              <w:t xml:space="preserve"> </w:t>
            </w:r>
            <w:r>
              <w:rPr>
                <w:sz w:val="18"/>
              </w:rPr>
              <w:t>for</w:t>
            </w:r>
            <w:r>
              <w:rPr>
                <w:spacing w:val="-1"/>
                <w:sz w:val="18"/>
              </w:rPr>
              <w:t xml:space="preserve"> </w:t>
            </w:r>
            <w:r>
              <w:rPr>
                <w:sz w:val="18"/>
              </w:rPr>
              <w:t>only</w:t>
            </w:r>
            <w:r>
              <w:rPr>
                <w:spacing w:val="-3"/>
                <w:sz w:val="18"/>
              </w:rPr>
              <w:t xml:space="preserve"> </w:t>
            </w:r>
            <w:r>
              <w:rPr>
                <w:sz w:val="18"/>
              </w:rPr>
              <w:t>on</w:t>
            </w:r>
            <w:r>
              <w:rPr>
                <w:spacing w:val="-1"/>
                <w:sz w:val="18"/>
              </w:rPr>
              <w:t xml:space="preserve"> </w:t>
            </w:r>
            <w:r>
              <w:rPr>
                <w:sz w:val="18"/>
              </w:rPr>
              <w:t>draft</w:t>
            </w:r>
            <w:r>
              <w:rPr>
                <w:spacing w:val="-1"/>
                <w:sz w:val="18"/>
              </w:rPr>
              <w:t xml:space="preserve"> </w:t>
            </w:r>
            <w:r>
              <w:rPr>
                <w:sz w:val="18"/>
              </w:rPr>
              <w:t>report,</w:t>
            </w:r>
            <w:r>
              <w:rPr>
                <w:spacing w:val="-1"/>
                <w:sz w:val="18"/>
              </w:rPr>
              <w:t xml:space="preserve"> </w:t>
            </w:r>
            <w:r>
              <w:rPr>
                <w:sz w:val="18"/>
              </w:rPr>
              <w:t>scanned</w:t>
            </w:r>
            <w:r>
              <w:rPr>
                <w:spacing w:val="-1"/>
                <w:sz w:val="18"/>
              </w:rPr>
              <w:t xml:space="preserve"> </w:t>
            </w:r>
            <w:r>
              <w:rPr>
                <w:sz w:val="18"/>
              </w:rPr>
              <w:t>copy,</w:t>
            </w:r>
            <w:r>
              <w:rPr>
                <w:spacing w:val="-2"/>
                <w:sz w:val="18"/>
              </w:rPr>
              <w:t xml:space="preserve"> </w:t>
            </w:r>
            <w:r>
              <w:rPr>
                <w:sz w:val="18"/>
              </w:rPr>
              <w:t>email</w:t>
            </w:r>
            <w:r>
              <w:rPr>
                <w:spacing w:val="-1"/>
                <w:sz w:val="18"/>
              </w:rPr>
              <w:t xml:space="preserve"> </w:t>
            </w:r>
            <w:r>
              <w:rPr>
                <w:sz w:val="18"/>
              </w:rPr>
              <w:t>copy</w:t>
            </w:r>
            <w:r>
              <w:rPr>
                <w:spacing w:val="-3"/>
                <w:sz w:val="18"/>
              </w:rPr>
              <w:t xml:space="preserve"> </w:t>
            </w:r>
            <w:r>
              <w:rPr>
                <w:sz w:val="18"/>
              </w:rPr>
              <w:t>of</w:t>
            </w:r>
            <w:r>
              <w:rPr>
                <w:spacing w:val="-1"/>
                <w:sz w:val="18"/>
              </w:rPr>
              <w:t xml:space="preserve"> </w:t>
            </w:r>
            <w:r>
              <w:rPr>
                <w:sz w:val="18"/>
              </w:rPr>
              <w:t>the</w:t>
            </w:r>
            <w:r>
              <w:rPr>
                <w:spacing w:val="-1"/>
                <w:sz w:val="18"/>
              </w:rPr>
              <w:t xml:space="preserve"> </w:t>
            </w:r>
            <w:r>
              <w:rPr>
                <w:sz w:val="18"/>
              </w:rPr>
              <w:t>report</w:t>
            </w:r>
            <w:r>
              <w:rPr>
                <w:spacing w:val="-1"/>
                <w:sz w:val="18"/>
              </w:rPr>
              <w:t xml:space="preserve"> </w:t>
            </w:r>
            <w:r>
              <w:rPr>
                <w:sz w:val="18"/>
              </w:rPr>
              <w:t>and</w:t>
            </w:r>
            <w:r>
              <w:rPr>
                <w:spacing w:val="-1"/>
                <w:sz w:val="18"/>
              </w:rPr>
              <w:t xml:space="preserve"> </w:t>
            </w:r>
            <w:r>
              <w:rPr>
                <w:sz w:val="18"/>
              </w:rPr>
              <w:t>without</w:t>
            </w:r>
            <w:r>
              <w:rPr>
                <w:spacing w:val="-1"/>
                <w:sz w:val="18"/>
              </w:rPr>
              <w:t xml:space="preserve"> </w:t>
            </w:r>
            <w:r>
              <w:rPr>
                <w:sz w:val="18"/>
              </w:rPr>
              <w:t>payment</w:t>
            </w:r>
            <w:r>
              <w:rPr>
                <w:spacing w:val="-1"/>
                <w:sz w:val="18"/>
              </w:rPr>
              <w:t xml:space="preserve"> </w:t>
            </w:r>
            <w:r>
              <w:rPr>
                <w:sz w:val="18"/>
              </w:rPr>
              <w:t>of</w:t>
            </w:r>
            <w:r>
              <w:rPr>
                <w:spacing w:val="-2"/>
                <w:sz w:val="18"/>
              </w:rPr>
              <w:t xml:space="preserve"> </w:t>
            </w:r>
            <w:r>
              <w:rPr>
                <w:sz w:val="18"/>
              </w:rPr>
              <w:t>the</w:t>
            </w:r>
            <w:r>
              <w:rPr>
                <w:spacing w:val="-1"/>
                <w:sz w:val="18"/>
              </w:rPr>
              <w:t xml:space="preserve"> </w:t>
            </w:r>
            <w:r>
              <w:rPr>
                <w:sz w:val="18"/>
              </w:rPr>
              <w:t>agreed</w:t>
            </w:r>
            <w:r>
              <w:rPr>
                <w:spacing w:val="-1"/>
                <w:sz w:val="18"/>
              </w:rPr>
              <w:t xml:space="preserve"> </w:t>
            </w:r>
            <w:r>
              <w:rPr>
                <w:sz w:val="18"/>
              </w:rPr>
              <w:t>fees.</w:t>
            </w:r>
            <w:r>
              <w:rPr>
                <w:spacing w:val="-1"/>
                <w:sz w:val="18"/>
              </w:rPr>
              <w:t xml:space="preserve"> </w:t>
            </w:r>
            <w:r>
              <w:rPr>
                <w:sz w:val="18"/>
              </w:rPr>
              <w:t>In</w:t>
            </w:r>
            <w:r>
              <w:rPr>
                <w:spacing w:val="-1"/>
                <w:sz w:val="18"/>
              </w:rPr>
              <w:t xml:space="preserve"> </w:t>
            </w:r>
            <w:r>
              <w:rPr>
                <w:sz w:val="18"/>
              </w:rPr>
              <w:t>such</w:t>
            </w:r>
            <w:r>
              <w:rPr>
                <w:spacing w:val="14"/>
                <w:sz w:val="18"/>
              </w:rPr>
              <w:t xml:space="preserve"> </w:t>
            </w:r>
            <w:r>
              <w:rPr>
                <w:sz w:val="18"/>
              </w:rPr>
              <w:t>a</w:t>
            </w:r>
            <w:r>
              <w:rPr>
                <w:spacing w:val="-2"/>
                <w:sz w:val="18"/>
              </w:rPr>
              <w:t xml:space="preserve"> </w:t>
            </w:r>
            <w:r>
              <w:rPr>
                <w:sz w:val="18"/>
              </w:rPr>
              <w:t>case</w:t>
            </w:r>
          </w:p>
          <w:p w:rsidR="0007563B" w:rsidRDefault="00176812">
            <w:pPr>
              <w:pStyle w:val="TableParagraph"/>
              <w:ind w:left="105"/>
              <w:jc w:val="both"/>
              <w:rPr>
                <w:sz w:val="18"/>
              </w:rPr>
            </w:pPr>
            <w:proofErr w:type="gramStart"/>
            <w:r>
              <w:rPr>
                <w:sz w:val="18"/>
              </w:rPr>
              <w:t>the</w:t>
            </w:r>
            <w:proofErr w:type="gramEnd"/>
            <w:r>
              <w:rPr>
                <w:spacing w:val="-3"/>
                <w:sz w:val="18"/>
              </w:rPr>
              <w:t xml:space="preserve"> </w:t>
            </w:r>
            <w:r>
              <w:rPr>
                <w:sz w:val="18"/>
              </w:rPr>
              <w:t>report</w:t>
            </w:r>
            <w:r>
              <w:rPr>
                <w:spacing w:val="-4"/>
                <w:sz w:val="18"/>
              </w:rPr>
              <w:t xml:space="preserve"> </w:t>
            </w:r>
            <w:r>
              <w:rPr>
                <w:sz w:val="18"/>
              </w:rPr>
              <w:t>shall</w:t>
            </w:r>
            <w:r>
              <w:rPr>
                <w:spacing w:val="-2"/>
                <w:sz w:val="18"/>
              </w:rPr>
              <w:t xml:space="preserve"> </w:t>
            </w:r>
            <w:r>
              <w:rPr>
                <w:sz w:val="18"/>
              </w:rPr>
              <w:t>be</w:t>
            </w:r>
            <w:r>
              <w:rPr>
                <w:spacing w:val="-2"/>
                <w:sz w:val="18"/>
              </w:rPr>
              <w:t xml:space="preserve"> </w:t>
            </w:r>
            <w:r>
              <w:rPr>
                <w:sz w:val="18"/>
              </w:rPr>
              <w:t>considered</w:t>
            </w:r>
            <w:r>
              <w:rPr>
                <w:spacing w:val="-4"/>
                <w:sz w:val="18"/>
              </w:rPr>
              <w:t xml:space="preserve"> </w:t>
            </w:r>
            <w:r>
              <w:rPr>
                <w:sz w:val="18"/>
              </w:rPr>
              <w:t>as</w:t>
            </w:r>
            <w:r>
              <w:rPr>
                <w:spacing w:val="-1"/>
                <w:sz w:val="18"/>
              </w:rPr>
              <w:t xml:space="preserve"> </w:t>
            </w:r>
            <w:r>
              <w:rPr>
                <w:sz w:val="18"/>
              </w:rPr>
              <w:t>unauthorized</w:t>
            </w:r>
            <w:r>
              <w:rPr>
                <w:spacing w:val="-4"/>
                <w:sz w:val="18"/>
              </w:rPr>
              <w:t xml:space="preserve"> </w:t>
            </w:r>
            <w:r>
              <w:rPr>
                <w:sz w:val="18"/>
              </w:rPr>
              <w:t>and</w:t>
            </w:r>
            <w:r>
              <w:rPr>
                <w:spacing w:val="-4"/>
                <w:sz w:val="18"/>
              </w:rPr>
              <w:t xml:space="preserve"> </w:t>
            </w:r>
            <w:r>
              <w:rPr>
                <w:sz w:val="18"/>
              </w:rPr>
              <w:t>misused.</w:t>
            </w:r>
          </w:p>
        </w:tc>
      </w:tr>
    </w:tbl>
    <w:p w:rsidR="0007563B" w:rsidRDefault="00176812">
      <w:pPr>
        <w:rPr>
          <w:sz w:val="2"/>
          <w:szCs w:val="2"/>
        </w:rPr>
      </w:pPr>
      <w:r>
        <w:rPr>
          <w:noProof/>
          <w:lang w:val="en-IN" w:eastAsia="en-IN"/>
        </w:rPr>
        <w:drawing>
          <wp:anchor distT="0" distB="0" distL="0" distR="0" simplePos="0" relativeHeight="15805952" behindDoc="0" locked="0" layoutInCell="1" allowOverlap="1">
            <wp:simplePos x="0" y="0"/>
            <wp:positionH relativeFrom="page">
              <wp:posOffset>5514340</wp:posOffset>
            </wp:positionH>
            <wp:positionV relativeFrom="page">
              <wp:posOffset>152400</wp:posOffset>
            </wp:positionV>
            <wp:extent cx="2059305" cy="391159"/>
            <wp:effectExtent l="0" t="0" r="0" b="0"/>
            <wp:wrapNone/>
            <wp:docPr id="10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3.jpeg"/>
                    <pic:cNvPicPr/>
                  </pic:nvPicPr>
                  <pic:blipFill>
                    <a:blip r:embed="rId17" cstate="print"/>
                    <a:stretch>
                      <a:fillRect/>
                    </a:stretch>
                  </pic:blipFill>
                  <pic:spPr>
                    <a:xfrm>
                      <a:off x="0" y="0"/>
                      <a:ext cx="2059305" cy="391159"/>
                    </a:xfrm>
                    <a:prstGeom prst="rect">
                      <a:avLst/>
                    </a:prstGeom>
                  </pic:spPr>
                </pic:pic>
              </a:graphicData>
            </a:graphic>
          </wp:anchor>
        </w:drawing>
      </w:r>
    </w:p>
    <w:sectPr w:rsidR="0007563B">
      <w:pgSz w:w="12240" w:h="15840"/>
      <w:pgMar w:top="1660" w:right="340" w:bottom="1180" w:left="340" w:header="210" w:footer="995"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541EE" w:rsidRDefault="001541EE">
      <w:r>
        <w:separator/>
      </w:r>
    </w:p>
  </w:endnote>
  <w:endnote w:type="continuationSeparator" w:id="0">
    <w:p w:rsidR="001541EE" w:rsidRDefault="001541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MT">
    <w:altName w:val="Arial"/>
    <w:charset w:val="01"/>
    <w:family w:val="swiss"/>
    <w:pitch w:val="variable"/>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6812" w:rsidRDefault="00176812">
    <w:pPr>
      <w:pStyle w:val="BodyText"/>
      <w:spacing w:line="14" w:lineRule="auto"/>
      <w:rPr>
        <w:sz w:val="20"/>
      </w:rPr>
    </w:pPr>
    <w:r>
      <w:pict>
        <v:line id="_x0000_s2067" style="position:absolute;z-index:-18672640;mso-position-horizontal-relative:page;mso-position-vertical-relative:page" from="74.4pt,729.35pt" to="527.4pt,729.35pt" strokecolor="#497dba" strokeweight="2.25pt">
          <w10:wrap anchorx="page" anchory="page"/>
        </v:line>
      </w:pict>
    </w:r>
    <w:r>
      <w:pict>
        <v:shapetype id="_x0000_t202" coordsize="21600,21600" o:spt="202" path="m,l,21600r21600,l21600,xe">
          <v:stroke joinstyle="miter"/>
          <v:path gradientshapeok="t" o:connecttype="rect"/>
        </v:shapetype>
        <v:shape id="_x0000_s2066" type="#_x0000_t202" style="position:absolute;margin-left:71pt;margin-top:735.4pt;width:367.15pt;height:42.7pt;z-index:-18672128;mso-position-horizontal-relative:page;mso-position-vertical-relative:page" filled="f" stroked="f">
          <v:textbox inset="0,0,0,0">
            <w:txbxContent>
              <w:p w:rsidR="00176812" w:rsidRDefault="00176812">
                <w:pPr>
                  <w:spacing w:before="13"/>
                  <w:ind w:left="20"/>
                  <w:rPr>
                    <w:rFonts w:ascii="Arial"/>
                    <w:b/>
                  </w:rPr>
                </w:pPr>
                <w:r>
                  <w:rPr>
                    <w:rFonts w:ascii="Arial"/>
                    <w:b/>
                    <w:color w:val="0E233D"/>
                  </w:rPr>
                  <w:t>CASE</w:t>
                </w:r>
                <w:r>
                  <w:rPr>
                    <w:rFonts w:ascii="Arial"/>
                    <w:b/>
                    <w:color w:val="0E233D"/>
                    <w:spacing w:val="-3"/>
                  </w:rPr>
                  <w:t xml:space="preserve"> </w:t>
                </w:r>
                <w:r>
                  <w:rPr>
                    <w:rFonts w:ascii="Arial"/>
                    <w:b/>
                    <w:color w:val="0E233D"/>
                  </w:rPr>
                  <w:t>NO.:</w:t>
                </w:r>
                <w:r>
                  <w:rPr>
                    <w:rFonts w:ascii="Arial"/>
                    <w:b/>
                    <w:color w:val="0E233D"/>
                    <w:spacing w:val="-3"/>
                  </w:rPr>
                  <w:t xml:space="preserve"> </w:t>
                </w:r>
                <w:r>
                  <w:rPr>
                    <w:rFonts w:ascii="Arial"/>
                    <w:b/>
                  </w:rPr>
                  <w:t>VIS</w:t>
                </w:r>
                <w:r>
                  <w:rPr>
                    <w:rFonts w:ascii="Arial"/>
                    <w:b/>
                    <w:spacing w:val="-5"/>
                  </w:rPr>
                  <w:t xml:space="preserve"> </w:t>
                </w:r>
                <w:r>
                  <w:rPr>
                    <w:rFonts w:ascii="Arial"/>
                    <w:b/>
                  </w:rPr>
                  <w:t>(2021-22)-PL520-450-1172</w:t>
                </w:r>
              </w:p>
              <w:p w:rsidR="00176812" w:rsidRDefault="00176812">
                <w:pPr>
                  <w:spacing w:before="193"/>
                  <w:ind w:left="3798" w:right="6" w:hanging="1722"/>
                  <w:rPr>
                    <w:rFonts w:ascii="Cambria" w:hAnsi="Cambria"/>
                    <w:b/>
                    <w:sz w:val="16"/>
                  </w:rPr>
                </w:pPr>
                <w:r>
                  <w:rPr>
                    <w:rFonts w:ascii="Cambria" w:hAnsi="Cambria"/>
                    <w:b/>
                    <w:color w:val="538DD3"/>
                    <w:sz w:val="16"/>
                  </w:rPr>
                  <w:t xml:space="preserve">Valuation Terms of Service &amp; </w:t>
                </w:r>
                <w:proofErr w:type="spellStart"/>
                <w:r>
                  <w:rPr>
                    <w:rFonts w:ascii="Cambria" w:hAnsi="Cambria"/>
                    <w:b/>
                    <w:color w:val="538DD3"/>
                    <w:sz w:val="16"/>
                  </w:rPr>
                  <w:t>Valuer’s</w:t>
                </w:r>
                <w:proofErr w:type="spellEnd"/>
                <w:r>
                  <w:rPr>
                    <w:rFonts w:ascii="Cambria" w:hAnsi="Cambria"/>
                    <w:b/>
                    <w:color w:val="538DD3"/>
                    <w:sz w:val="16"/>
                  </w:rPr>
                  <w:t xml:space="preserve"> Important Remarks are available</w:t>
                </w:r>
                <w:r>
                  <w:rPr>
                    <w:rFonts w:ascii="Cambria" w:hAnsi="Cambria"/>
                    <w:b/>
                    <w:color w:val="538DD3"/>
                    <w:spacing w:val="-33"/>
                    <w:sz w:val="16"/>
                  </w:rPr>
                  <w:t xml:space="preserve"> </w:t>
                </w:r>
                <w:r>
                  <w:rPr>
                    <w:rFonts w:ascii="Cambria" w:hAnsi="Cambria"/>
                    <w:b/>
                    <w:color w:val="538DD3"/>
                    <w:sz w:val="16"/>
                  </w:rPr>
                  <w:t>at</w:t>
                </w:r>
                <w:r>
                  <w:rPr>
                    <w:rFonts w:ascii="Cambria" w:hAnsi="Cambria"/>
                    <w:b/>
                    <w:color w:val="538DD3"/>
                    <w:spacing w:val="-2"/>
                    <w:sz w:val="16"/>
                  </w:rPr>
                  <w:t xml:space="preserve"> </w:t>
                </w:r>
                <w:hyperlink r:id="rId1">
                  <w:r>
                    <w:rPr>
                      <w:rFonts w:ascii="Cambria" w:hAnsi="Cambria"/>
                      <w:b/>
                      <w:color w:val="538DD3"/>
                      <w:sz w:val="16"/>
                    </w:rPr>
                    <w:t>www.rkassociates.org</w:t>
                  </w:r>
                </w:hyperlink>
              </w:p>
            </w:txbxContent>
          </v:textbox>
          <w10:wrap anchorx="page" anchory="page"/>
        </v:shape>
      </w:pict>
    </w:r>
    <w:r>
      <w:pict>
        <v:shape id="_x0000_s2065" type="#_x0000_t202" style="position:absolute;margin-left:463.25pt;margin-top:735.4pt;width:73.7pt;height:14.35pt;z-index:-18671616;mso-position-horizontal-relative:page;mso-position-vertical-relative:page" filled="f" stroked="f">
          <v:textbox inset="0,0,0,0">
            <w:txbxContent>
              <w:p w:rsidR="00176812" w:rsidRDefault="00176812">
                <w:pPr>
                  <w:spacing w:before="13"/>
                  <w:ind w:left="20"/>
                  <w:rPr>
                    <w:rFonts w:ascii="Arial"/>
                    <w:b/>
                  </w:rPr>
                </w:pPr>
                <w:r>
                  <w:t xml:space="preserve">Page </w:t>
                </w:r>
                <w:r>
                  <w:fldChar w:fldCharType="begin"/>
                </w:r>
                <w:r>
                  <w:rPr>
                    <w:rFonts w:ascii="Arial"/>
                    <w:b/>
                  </w:rPr>
                  <w:instrText xml:space="preserve"> PAGE </w:instrText>
                </w:r>
                <w:r>
                  <w:fldChar w:fldCharType="separate"/>
                </w:r>
                <w:r w:rsidR="00943B86">
                  <w:rPr>
                    <w:rFonts w:ascii="Arial"/>
                    <w:b/>
                    <w:noProof/>
                  </w:rPr>
                  <w:t>37</w:t>
                </w:r>
                <w:r>
                  <w:fldChar w:fldCharType="end"/>
                </w:r>
                <w:r>
                  <w:rPr>
                    <w:rFonts w:ascii="Arial"/>
                    <w:b/>
                    <w:spacing w:val="-2"/>
                  </w:rPr>
                  <w:t xml:space="preserve"> </w:t>
                </w:r>
                <w:r>
                  <w:t>of</w:t>
                </w:r>
                <w:r>
                  <w:rPr>
                    <w:spacing w:val="2"/>
                  </w:rPr>
                  <w:t xml:space="preserve"> </w:t>
                </w:r>
                <w:r>
                  <w:rPr>
                    <w:rFonts w:ascii="Arial"/>
                    <w:b/>
                  </w:rPr>
                  <w:t>49</w:t>
                </w:r>
              </w:p>
            </w:txbxContent>
          </v:textbox>
          <w10:wrap anchorx="page" anchory="page"/>
        </v:shap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6812" w:rsidRDefault="00176812">
    <w:pPr>
      <w:pStyle w:val="BodyText"/>
      <w:spacing w:line="14" w:lineRule="auto"/>
      <w:rPr>
        <w:sz w:val="20"/>
      </w:rPr>
    </w:pPr>
    <w:r>
      <w:pict>
        <v:line id="_x0000_s2063" style="position:absolute;z-index:-18669568;mso-position-horizontal-relative:page;mso-position-vertical-relative:page" from="74.4pt,729.35pt" to="527.4pt,729.35pt" strokecolor="#497dba" strokeweight="2.25pt">
          <w10:wrap anchorx="page" anchory="page"/>
        </v:line>
      </w:pict>
    </w:r>
    <w:r>
      <w:pict>
        <v:shapetype id="_x0000_t202" coordsize="21600,21600" o:spt="202" path="m,l,21600r21600,l21600,xe">
          <v:stroke joinstyle="miter"/>
          <v:path gradientshapeok="t" o:connecttype="rect"/>
        </v:shapetype>
        <v:shape id="_x0000_s2062" type="#_x0000_t202" style="position:absolute;margin-left:71pt;margin-top:735.4pt;width:367.15pt;height:42.7pt;z-index:-18669056;mso-position-horizontal-relative:page;mso-position-vertical-relative:page" filled="f" stroked="f">
          <v:textbox inset="0,0,0,0">
            <w:txbxContent>
              <w:p w:rsidR="00176812" w:rsidRDefault="00176812">
                <w:pPr>
                  <w:spacing w:before="13"/>
                  <w:ind w:left="20"/>
                  <w:rPr>
                    <w:rFonts w:ascii="Arial"/>
                    <w:b/>
                  </w:rPr>
                </w:pPr>
                <w:r>
                  <w:rPr>
                    <w:rFonts w:ascii="Arial"/>
                    <w:b/>
                    <w:color w:val="0E233D"/>
                  </w:rPr>
                  <w:t>CASE</w:t>
                </w:r>
                <w:r>
                  <w:rPr>
                    <w:rFonts w:ascii="Arial"/>
                    <w:b/>
                    <w:color w:val="0E233D"/>
                    <w:spacing w:val="-3"/>
                  </w:rPr>
                  <w:t xml:space="preserve"> </w:t>
                </w:r>
                <w:r>
                  <w:rPr>
                    <w:rFonts w:ascii="Arial"/>
                    <w:b/>
                    <w:color w:val="0E233D"/>
                  </w:rPr>
                  <w:t>NO.:</w:t>
                </w:r>
                <w:r>
                  <w:rPr>
                    <w:rFonts w:ascii="Arial"/>
                    <w:b/>
                    <w:color w:val="0E233D"/>
                    <w:spacing w:val="-3"/>
                  </w:rPr>
                  <w:t xml:space="preserve"> </w:t>
                </w:r>
                <w:r>
                  <w:rPr>
                    <w:rFonts w:ascii="Arial"/>
                    <w:b/>
                  </w:rPr>
                  <w:t>VIS</w:t>
                </w:r>
                <w:r>
                  <w:rPr>
                    <w:rFonts w:ascii="Arial"/>
                    <w:b/>
                    <w:spacing w:val="-5"/>
                  </w:rPr>
                  <w:t xml:space="preserve"> </w:t>
                </w:r>
                <w:r>
                  <w:rPr>
                    <w:rFonts w:ascii="Arial"/>
                    <w:b/>
                  </w:rPr>
                  <w:t>(2021-22)-PL520-450-1172</w:t>
                </w:r>
              </w:p>
              <w:p w:rsidR="00176812" w:rsidRDefault="00176812">
                <w:pPr>
                  <w:spacing w:before="193"/>
                  <w:ind w:left="3798" w:right="6" w:hanging="1722"/>
                  <w:rPr>
                    <w:rFonts w:ascii="Cambria" w:hAnsi="Cambria"/>
                    <w:b/>
                    <w:sz w:val="16"/>
                  </w:rPr>
                </w:pPr>
                <w:r>
                  <w:rPr>
                    <w:rFonts w:ascii="Cambria" w:hAnsi="Cambria"/>
                    <w:b/>
                    <w:color w:val="538DD3"/>
                    <w:sz w:val="16"/>
                  </w:rPr>
                  <w:t xml:space="preserve">Valuation Terms of Service &amp; </w:t>
                </w:r>
                <w:proofErr w:type="spellStart"/>
                <w:r>
                  <w:rPr>
                    <w:rFonts w:ascii="Cambria" w:hAnsi="Cambria"/>
                    <w:b/>
                    <w:color w:val="538DD3"/>
                    <w:sz w:val="16"/>
                  </w:rPr>
                  <w:t>Valuer’s</w:t>
                </w:r>
                <w:proofErr w:type="spellEnd"/>
                <w:r>
                  <w:rPr>
                    <w:rFonts w:ascii="Cambria" w:hAnsi="Cambria"/>
                    <w:b/>
                    <w:color w:val="538DD3"/>
                    <w:sz w:val="16"/>
                  </w:rPr>
                  <w:t xml:space="preserve"> Important Remarks are available</w:t>
                </w:r>
                <w:r>
                  <w:rPr>
                    <w:rFonts w:ascii="Cambria" w:hAnsi="Cambria"/>
                    <w:b/>
                    <w:color w:val="538DD3"/>
                    <w:spacing w:val="-33"/>
                    <w:sz w:val="16"/>
                  </w:rPr>
                  <w:t xml:space="preserve"> </w:t>
                </w:r>
                <w:r>
                  <w:rPr>
                    <w:rFonts w:ascii="Cambria" w:hAnsi="Cambria"/>
                    <w:b/>
                    <w:color w:val="538DD3"/>
                    <w:sz w:val="16"/>
                  </w:rPr>
                  <w:t>at</w:t>
                </w:r>
                <w:r>
                  <w:rPr>
                    <w:rFonts w:ascii="Cambria" w:hAnsi="Cambria"/>
                    <w:b/>
                    <w:color w:val="538DD3"/>
                    <w:spacing w:val="-2"/>
                    <w:sz w:val="16"/>
                  </w:rPr>
                  <w:t xml:space="preserve"> </w:t>
                </w:r>
                <w:hyperlink r:id="rId1">
                  <w:r>
                    <w:rPr>
                      <w:rFonts w:ascii="Cambria" w:hAnsi="Cambria"/>
                      <w:b/>
                      <w:color w:val="538DD3"/>
                      <w:sz w:val="16"/>
                    </w:rPr>
                    <w:t>www.rkassociates.org</w:t>
                  </w:r>
                </w:hyperlink>
              </w:p>
            </w:txbxContent>
          </v:textbox>
          <w10:wrap anchorx="page" anchory="page"/>
        </v:shape>
      </w:pict>
    </w:r>
    <w:r>
      <w:pict>
        <v:shape id="_x0000_s2061" type="#_x0000_t202" style="position:absolute;margin-left:463.25pt;margin-top:735.4pt;width:73.7pt;height:14.35pt;z-index:-18668544;mso-position-horizontal-relative:page;mso-position-vertical-relative:page" filled="f" stroked="f">
          <v:textbox inset="0,0,0,0">
            <w:txbxContent>
              <w:p w:rsidR="00176812" w:rsidRDefault="00176812">
                <w:pPr>
                  <w:spacing w:before="13"/>
                  <w:ind w:left="20"/>
                  <w:rPr>
                    <w:rFonts w:ascii="Arial"/>
                    <w:b/>
                  </w:rPr>
                </w:pPr>
                <w:r>
                  <w:t xml:space="preserve">Page </w:t>
                </w:r>
                <w:r>
                  <w:fldChar w:fldCharType="begin"/>
                </w:r>
                <w:r>
                  <w:rPr>
                    <w:rFonts w:ascii="Arial"/>
                    <w:b/>
                  </w:rPr>
                  <w:instrText xml:space="preserve"> PAGE </w:instrText>
                </w:r>
                <w:r>
                  <w:fldChar w:fldCharType="separate"/>
                </w:r>
                <w:r w:rsidR="00943B86">
                  <w:rPr>
                    <w:rFonts w:ascii="Arial"/>
                    <w:b/>
                    <w:noProof/>
                  </w:rPr>
                  <w:t>41</w:t>
                </w:r>
                <w:r>
                  <w:fldChar w:fldCharType="end"/>
                </w:r>
                <w:r>
                  <w:rPr>
                    <w:rFonts w:ascii="Arial"/>
                    <w:b/>
                    <w:spacing w:val="-2"/>
                  </w:rPr>
                  <w:t xml:space="preserve"> </w:t>
                </w:r>
                <w:r>
                  <w:t>of</w:t>
                </w:r>
                <w:r>
                  <w:rPr>
                    <w:spacing w:val="2"/>
                  </w:rPr>
                  <w:t xml:space="preserve"> </w:t>
                </w:r>
                <w:r>
                  <w:rPr>
                    <w:rFonts w:ascii="Arial"/>
                    <w:b/>
                  </w:rPr>
                  <w:t>49</w:t>
                </w:r>
              </w:p>
            </w:txbxContent>
          </v:textbox>
          <w10:wrap anchorx="page" anchory="page"/>
        </v:shape>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6812" w:rsidRDefault="00176812">
    <w:pPr>
      <w:pStyle w:val="BodyText"/>
      <w:spacing w:line="14" w:lineRule="auto"/>
      <w:rPr>
        <w:sz w:val="20"/>
      </w:rPr>
    </w:pPr>
    <w:r>
      <w:pict>
        <v:line id="_x0000_s2059" style="position:absolute;z-index:-18667008;mso-position-horizontal-relative:page;mso-position-vertical-relative:page" from="74.4pt,729.35pt" to="527.4pt,729.35pt" strokecolor="#497dba" strokeweight="2.25pt">
          <w10:wrap anchorx="page" anchory="page"/>
        </v:line>
      </w:pict>
    </w:r>
    <w:r>
      <w:pict>
        <v:shapetype id="_x0000_t202" coordsize="21600,21600" o:spt="202" path="m,l,21600r21600,l21600,xe">
          <v:stroke joinstyle="miter"/>
          <v:path gradientshapeok="t" o:connecttype="rect"/>
        </v:shapetype>
        <v:shape id="_x0000_s2058" type="#_x0000_t202" style="position:absolute;margin-left:71pt;margin-top:735.4pt;width:367.15pt;height:42.7pt;z-index:-18666496;mso-position-horizontal-relative:page;mso-position-vertical-relative:page" filled="f" stroked="f">
          <v:textbox inset="0,0,0,0">
            <w:txbxContent>
              <w:p w:rsidR="00176812" w:rsidRDefault="00176812">
                <w:pPr>
                  <w:spacing w:before="13"/>
                  <w:ind w:left="20"/>
                  <w:rPr>
                    <w:rFonts w:ascii="Arial"/>
                    <w:b/>
                  </w:rPr>
                </w:pPr>
                <w:r>
                  <w:rPr>
                    <w:rFonts w:ascii="Arial"/>
                    <w:b/>
                    <w:color w:val="0E233D"/>
                  </w:rPr>
                  <w:t>CASE</w:t>
                </w:r>
                <w:r>
                  <w:rPr>
                    <w:rFonts w:ascii="Arial"/>
                    <w:b/>
                    <w:color w:val="0E233D"/>
                    <w:spacing w:val="-3"/>
                  </w:rPr>
                  <w:t xml:space="preserve"> </w:t>
                </w:r>
                <w:r>
                  <w:rPr>
                    <w:rFonts w:ascii="Arial"/>
                    <w:b/>
                    <w:color w:val="0E233D"/>
                  </w:rPr>
                  <w:t>NO.:</w:t>
                </w:r>
                <w:r>
                  <w:rPr>
                    <w:rFonts w:ascii="Arial"/>
                    <w:b/>
                    <w:color w:val="0E233D"/>
                    <w:spacing w:val="-3"/>
                  </w:rPr>
                  <w:t xml:space="preserve"> </w:t>
                </w:r>
                <w:r>
                  <w:rPr>
                    <w:rFonts w:ascii="Arial"/>
                    <w:b/>
                  </w:rPr>
                  <w:t>VIS</w:t>
                </w:r>
                <w:r>
                  <w:rPr>
                    <w:rFonts w:ascii="Arial"/>
                    <w:b/>
                    <w:spacing w:val="-5"/>
                  </w:rPr>
                  <w:t xml:space="preserve"> </w:t>
                </w:r>
                <w:r>
                  <w:rPr>
                    <w:rFonts w:ascii="Arial"/>
                    <w:b/>
                  </w:rPr>
                  <w:t>(2021-22)-PL520-450-1172</w:t>
                </w:r>
              </w:p>
              <w:p w:rsidR="00176812" w:rsidRDefault="00176812">
                <w:pPr>
                  <w:spacing w:before="193"/>
                  <w:ind w:left="3798" w:right="6" w:hanging="1722"/>
                  <w:rPr>
                    <w:rFonts w:ascii="Cambria" w:hAnsi="Cambria"/>
                    <w:b/>
                    <w:sz w:val="16"/>
                  </w:rPr>
                </w:pPr>
                <w:r>
                  <w:rPr>
                    <w:rFonts w:ascii="Cambria" w:hAnsi="Cambria"/>
                    <w:b/>
                    <w:color w:val="538DD3"/>
                    <w:sz w:val="16"/>
                  </w:rPr>
                  <w:t xml:space="preserve">Valuation Terms of Service &amp; </w:t>
                </w:r>
                <w:proofErr w:type="spellStart"/>
                <w:r>
                  <w:rPr>
                    <w:rFonts w:ascii="Cambria" w:hAnsi="Cambria"/>
                    <w:b/>
                    <w:color w:val="538DD3"/>
                    <w:sz w:val="16"/>
                  </w:rPr>
                  <w:t>Valuer’s</w:t>
                </w:r>
                <w:proofErr w:type="spellEnd"/>
                <w:r>
                  <w:rPr>
                    <w:rFonts w:ascii="Cambria" w:hAnsi="Cambria"/>
                    <w:b/>
                    <w:color w:val="538DD3"/>
                    <w:sz w:val="16"/>
                  </w:rPr>
                  <w:t xml:space="preserve"> Important Remarks are available</w:t>
                </w:r>
                <w:r>
                  <w:rPr>
                    <w:rFonts w:ascii="Cambria" w:hAnsi="Cambria"/>
                    <w:b/>
                    <w:color w:val="538DD3"/>
                    <w:spacing w:val="-33"/>
                    <w:sz w:val="16"/>
                  </w:rPr>
                  <w:t xml:space="preserve"> </w:t>
                </w:r>
                <w:r>
                  <w:rPr>
                    <w:rFonts w:ascii="Cambria" w:hAnsi="Cambria"/>
                    <w:b/>
                    <w:color w:val="538DD3"/>
                    <w:sz w:val="16"/>
                  </w:rPr>
                  <w:t>at</w:t>
                </w:r>
                <w:r>
                  <w:rPr>
                    <w:rFonts w:ascii="Cambria" w:hAnsi="Cambria"/>
                    <w:b/>
                    <w:color w:val="538DD3"/>
                    <w:spacing w:val="-2"/>
                    <w:sz w:val="16"/>
                  </w:rPr>
                  <w:t xml:space="preserve"> </w:t>
                </w:r>
                <w:hyperlink r:id="rId1">
                  <w:r>
                    <w:rPr>
                      <w:rFonts w:ascii="Cambria" w:hAnsi="Cambria"/>
                      <w:b/>
                      <w:color w:val="538DD3"/>
                      <w:sz w:val="16"/>
                    </w:rPr>
                    <w:t>www.rkassociates.org</w:t>
                  </w:r>
                </w:hyperlink>
              </w:p>
            </w:txbxContent>
          </v:textbox>
          <w10:wrap anchorx="page" anchory="page"/>
        </v:shape>
      </w:pict>
    </w:r>
    <w:r>
      <w:pict>
        <v:shape id="_x0000_s2057" type="#_x0000_t202" style="position:absolute;margin-left:463.25pt;margin-top:735.4pt;width:73.7pt;height:14.35pt;z-index:-18665984;mso-position-horizontal-relative:page;mso-position-vertical-relative:page" filled="f" stroked="f">
          <v:textbox inset="0,0,0,0">
            <w:txbxContent>
              <w:p w:rsidR="00176812" w:rsidRDefault="00176812">
                <w:pPr>
                  <w:spacing w:before="13"/>
                  <w:ind w:left="20"/>
                  <w:rPr>
                    <w:rFonts w:ascii="Arial"/>
                    <w:b/>
                  </w:rPr>
                </w:pPr>
                <w:r>
                  <w:t xml:space="preserve">Page </w:t>
                </w:r>
                <w:r>
                  <w:fldChar w:fldCharType="begin"/>
                </w:r>
                <w:r>
                  <w:rPr>
                    <w:rFonts w:ascii="Arial"/>
                    <w:b/>
                  </w:rPr>
                  <w:instrText xml:space="preserve"> PAGE </w:instrText>
                </w:r>
                <w:r>
                  <w:fldChar w:fldCharType="separate"/>
                </w:r>
                <w:r w:rsidR="00943B86">
                  <w:rPr>
                    <w:rFonts w:ascii="Arial"/>
                    <w:b/>
                    <w:noProof/>
                  </w:rPr>
                  <w:t>43</w:t>
                </w:r>
                <w:r>
                  <w:fldChar w:fldCharType="end"/>
                </w:r>
                <w:r>
                  <w:rPr>
                    <w:rFonts w:ascii="Arial"/>
                    <w:b/>
                    <w:spacing w:val="-2"/>
                  </w:rPr>
                  <w:t xml:space="preserve"> </w:t>
                </w:r>
                <w:r>
                  <w:t>of</w:t>
                </w:r>
                <w:r>
                  <w:rPr>
                    <w:spacing w:val="2"/>
                  </w:rPr>
                  <w:t xml:space="preserve"> </w:t>
                </w:r>
                <w:r>
                  <w:rPr>
                    <w:rFonts w:ascii="Arial"/>
                    <w:b/>
                  </w:rPr>
                  <w:t>49</w:t>
                </w:r>
              </w:p>
            </w:txbxContent>
          </v:textbox>
          <w10:wrap anchorx="page" anchory="page"/>
        </v:shape>
      </w:pic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6812" w:rsidRDefault="00176812">
    <w:pPr>
      <w:pStyle w:val="BodyText"/>
      <w:spacing w:line="14" w:lineRule="auto"/>
      <w:rPr>
        <w:sz w:val="20"/>
      </w:rPr>
    </w:pPr>
    <w:r>
      <w:pict>
        <v:line id="_x0000_s2055" style="position:absolute;z-index:-18663936;mso-position-horizontal-relative:page;mso-position-vertical-relative:page" from="74.4pt,729.35pt" to="527.4pt,729.35pt" strokecolor="#497dba" strokeweight="2.25pt">
          <w10:wrap anchorx="page" anchory="page"/>
        </v:line>
      </w:pict>
    </w:r>
    <w:r>
      <w:pict>
        <v:shapetype id="_x0000_t202" coordsize="21600,21600" o:spt="202" path="m,l,21600r21600,l21600,xe">
          <v:stroke joinstyle="miter"/>
          <v:path gradientshapeok="t" o:connecttype="rect"/>
        </v:shapetype>
        <v:shape id="_x0000_s2054" type="#_x0000_t202" style="position:absolute;margin-left:71pt;margin-top:735.4pt;width:367.15pt;height:42.7pt;z-index:-18663424;mso-position-horizontal-relative:page;mso-position-vertical-relative:page" filled="f" stroked="f">
          <v:textbox inset="0,0,0,0">
            <w:txbxContent>
              <w:p w:rsidR="00176812" w:rsidRDefault="00176812">
                <w:pPr>
                  <w:spacing w:before="13"/>
                  <w:ind w:left="20"/>
                  <w:rPr>
                    <w:rFonts w:ascii="Arial"/>
                    <w:b/>
                  </w:rPr>
                </w:pPr>
                <w:r>
                  <w:rPr>
                    <w:rFonts w:ascii="Arial"/>
                    <w:b/>
                    <w:color w:val="0E233D"/>
                  </w:rPr>
                  <w:t>CASE</w:t>
                </w:r>
                <w:r>
                  <w:rPr>
                    <w:rFonts w:ascii="Arial"/>
                    <w:b/>
                    <w:color w:val="0E233D"/>
                    <w:spacing w:val="-3"/>
                  </w:rPr>
                  <w:t xml:space="preserve"> </w:t>
                </w:r>
                <w:r>
                  <w:rPr>
                    <w:rFonts w:ascii="Arial"/>
                    <w:b/>
                    <w:color w:val="0E233D"/>
                  </w:rPr>
                  <w:t>NO.:</w:t>
                </w:r>
                <w:r>
                  <w:rPr>
                    <w:rFonts w:ascii="Arial"/>
                    <w:b/>
                    <w:color w:val="0E233D"/>
                    <w:spacing w:val="-3"/>
                  </w:rPr>
                  <w:t xml:space="preserve"> </w:t>
                </w:r>
                <w:r>
                  <w:rPr>
                    <w:rFonts w:ascii="Arial"/>
                    <w:b/>
                  </w:rPr>
                  <w:t>VIS</w:t>
                </w:r>
                <w:r>
                  <w:rPr>
                    <w:rFonts w:ascii="Arial"/>
                    <w:b/>
                    <w:spacing w:val="-5"/>
                  </w:rPr>
                  <w:t xml:space="preserve"> </w:t>
                </w:r>
                <w:r>
                  <w:rPr>
                    <w:rFonts w:ascii="Arial"/>
                    <w:b/>
                  </w:rPr>
                  <w:t>(2021-22)-PL520-450-1172</w:t>
                </w:r>
              </w:p>
              <w:p w:rsidR="00176812" w:rsidRDefault="00176812">
                <w:pPr>
                  <w:spacing w:before="193"/>
                  <w:ind w:left="3798" w:right="6" w:hanging="1722"/>
                  <w:rPr>
                    <w:rFonts w:ascii="Cambria" w:hAnsi="Cambria"/>
                    <w:b/>
                    <w:sz w:val="16"/>
                  </w:rPr>
                </w:pPr>
                <w:r>
                  <w:rPr>
                    <w:rFonts w:ascii="Cambria" w:hAnsi="Cambria"/>
                    <w:b/>
                    <w:color w:val="538DD3"/>
                    <w:sz w:val="16"/>
                  </w:rPr>
                  <w:t xml:space="preserve">Valuation Terms of Service &amp; </w:t>
                </w:r>
                <w:proofErr w:type="spellStart"/>
                <w:r>
                  <w:rPr>
                    <w:rFonts w:ascii="Cambria" w:hAnsi="Cambria"/>
                    <w:b/>
                    <w:color w:val="538DD3"/>
                    <w:sz w:val="16"/>
                  </w:rPr>
                  <w:t>Valuer’s</w:t>
                </w:r>
                <w:proofErr w:type="spellEnd"/>
                <w:r>
                  <w:rPr>
                    <w:rFonts w:ascii="Cambria" w:hAnsi="Cambria"/>
                    <w:b/>
                    <w:color w:val="538DD3"/>
                    <w:sz w:val="16"/>
                  </w:rPr>
                  <w:t xml:space="preserve"> Important Remarks are available</w:t>
                </w:r>
                <w:r>
                  <w:rPr>
                    <w:rFonts w:ascii="Cambria" w:hAnsi="Cambria"/>
                    <w:b/>
                    <w:color w:val="538DD3"/>
                    <w:spacing w:val="-33"/>
                    <w:sz w:val="16"/>
                  </w:rPr>
                  <w:t xml:space="preserve"> </w:t>
                </w:r>
                <w:r>
                  <w:rPr>
                    <w:rFonts w:ascii="Cambria" w:hAnsi="Cambria"/>
                    <w:b/>
                    <w:color w:val="538DD3"/>
                    <w:sz w:val="16"/>
                  </w:rPr>
                  <w:t>at</w:t>
                </w:r>
                <w:r>
                  <w:rPr>
                    <w:rFonts w:ascii="Cambria" w:hAnsi="Cambria"/>
                    <w:b/>
                    <w:color w:val="538DD3"/>
                    <w:spacing w:val="-2"/>
                    <w:sz w:val="16"/>
                  </w:rPr>
                  <w:t xml:space="preserve"> </w:t>
                </w:r>
                <w:hyperlink r:id="rId1">
                  <w:r>
                    <w:rPr>
                      <w:rFonts w:ascii="Cambria" w:hAnsi="Cambria"/>
                      <w:b/>
                      <w:color w:val="538DD3"/>
                      <w:sz w:val="16"/>
                    </w:rPr>
                    <w:t>www.rkassociates.org</w:t>
                  </w:r>
                </w:hyperlink>
              </w:p>
            </w:txbxContent>
          </v:textbox>
          <w10:wrap anchorx="page" anchory="page"/>
        </v:shape>
      </w:pict>
    </w:r>
    <w:r>
      <w:pict>
        <v:shape id="_x0000_s2053" type="#_x0000_t202" style="position:absolute;margin-left:463.25pt;margin-top:735.4pt;width:73.7pt;height:14.35pt;z-index:-18662912;mso-position-horizontal-relative:page;mso-position-vertical-relative:page" filled="f" stroked="f">
          <v:textbox inset="0,0,0,0">
            <w:txbxContent>
              <w:p w:rsidR="00176812" w:rsidRDefault="00176812">
                <w:pPr>
                  <w:spacing w:before="13"/>
                  <w:ind w:left="20"/>
                  <w:rPr>
                    <w:rFonts w:ascii="Arial"/>
                    <w:b/>
                  </w:rPr>
                </w:pPr>
                <w:r>
                  <w:t xml:space="preserve">Page </w:t>
                </w:r>
                <w:r>
                  <w:fldChar w:fldCharType="begin"/>
                </w:r>
                <w:r>
                  <w:rPr>
                    <w:rFonts w:ascii="Arial"/>
                    <w:b/>
                  </w:rPr>
                  <w:instrText xml:space="preserve"> PAGE </w:instrText>
                </w:r>
                <w:r>
                  <w:fldChar w:fldCharType="separate"/>
                </w:r>
                <w:r w:rsidR="00943B86">
                  <w:rPr>
                    <w:rFonts w:ascii="Arial"/>
                    <w:b/>
                    <w:noProof/>
                  </w:rPr>
                  <w:t>47</w:t>
                </w:r>
                <w:r>
                  <w:fldChar w:fldCharType="end"/>
                </w:r>
                <w:r>
                  <w:rPr>
                    <w:rFonts w:ascii="Arial"/>
                    <w:b/>
                    <w:spacing w:val="-2"/>
                  </w:rPr>
                  <w:t xml:space="preserve"> </w:t>
                </w:r>
                <w:r>
                  <w:t>of</w:t>
                </w:r>
                <w:r>
                  <w:rPr>
                    <w:spacing w:val="2"/>
                  </w:rPr>
                  <w:t xml:space="preserve"> </w:t>
                </w:r>
                <w:r>
                  <w:rPr>
                    <w:rFonts w:ascii="Arial"/>
                    <w:b/>
                  </w:rPr>
                  <w:t>49</w:t>
                </w:r>
              </w:p>
            </w:txbxContent>
          </v:textbox>
          <w10:wrap anchorx="page" anchory="page"/>
        </v:shape>
      </w:pic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6812" w:rsidRDefault="00176812">
    <w:pPr>
      <w:pStyle w:val="BodyText"/>
      <w:spacing w:line="14" w:lineRule="auto"/>
      <w:rPr>
        <w:sz w:val="20"/>
      </w:rPr>
    </w:pPr>
    <w:r>
      <w:pict>
        <v:line id="_x0000_s2051" style="position:absolute;z-index:-18661376;mso-position-horizontal-relative:page;mso-position-vertical-relative:page" from="74.4pt,729.35pt" to="527.4pt,729.35pt" strokecolor="#497dba" strokeweight="2.25pt">
          <w10:wrap anchorx="page" anchory="page"/>
        </v:line>
      </w:pict>
    </w:r>
    <w:r>
      <w:pict>
        <v:shapetype id="_x0000_t202" coordsize="21600,21600" o:spt="202" path="m,l,21600r21600,l21600,xe">
          <v:stroke joinstyle="miter"/>
          <v:path gradientshapeok="t" o:connecttype="rect"/>
        </v:shapetype>
        <v:shape id="_x0000_s2050" type="#_x0000_t202" style="position:absolute;margin-left:71pt;margin-top:735.4pt;width:367.15pt;height:42.7pt;z-index:-18660864;mso-position-horizontal-relative:page;mso-position-vertical-relative:page" filled="f" stroked="f">
          <v:textbox inset="0,0,0,0">
            <w:txbxContent>
              <w:p w:rsidR="00176812" w:rsidRDefault="00176812">
                <w:pPr>
                  <w:spacing w:before="13"/>
                  <w:ind w:left="20"/>
                  <w:rPr>
                    <w:rFonts w:ascii="Arial"/>
                    <w:b/>
                  </w:rPr>
                </w:pPr>
                <w:r>
                  <w:rPr>
                    <w:rFonts w:ascii="Arial"/>
                    <w:b/>
                    <w:color w:val="0E233D"/>
                  </w:rPr>
                  <w:t>CASE</w:t>
                </w:r>
                <w:r>
                  <w:rPr>
                    <w:rFonts w:ascii="Arial"/>
                    <w:b/>
                    <w:color w:val="0E233D"/>
                    <w:spacing w:val="-3"/>
                  </w:rPr>
                  <w:t xml:space="preserve"> </w:t>
                </w:r>
                <w:r>
                  <w:rPr>
                    <w:rFonts w:ascii="Arial"/>
                    <w:b/>
                    <w:color w:val="0E233D"/>
                  </w:rPr>
                  <w:t>NO.:</w:t>
                </w:r>
                <w:r>
                  <w:rPr>
                    <w:rFonts w:ascii="Arial"/>
                    <w:b/>
                    <w:color w:val="0E233D"/>
                    <w:spacing w:val="-3"/>
                  </w:rPr>
                  <w:t xml:space="preserve"> </w:t>
                </w:r>
                <w:r>
                  <w:rPr>
                    <w:rFonts w:ascii="Arial"/>
                    <w:b/>
                  </w:rPr>
                  <w:t>VIS</w:t>
                </w:r>
                <w:r>
                  <w:rPr>
                    <w:rFonts w:ascii="Arial"/>
                    <w:b/>
                    <w:spacing w:val="-5"/>
                  </w:rPr>
                  <w:t xml:space="preserve"> </w:t>
                </w:r>
                <w:r>
                  <w:rPr>
                    <w:rFonts w:ascii="Arial"/>
                    <w:b/>
                  </w:rPr>
                  <w:t>(2021-22)-PL520-450-1172</w:t>
                </w:r>
              </w:p>
              <w:p w:rsidR="00176812" w:rsidRDefault="00176812">
                <w:pPr>
                  <w:spacing w:before="193"/>
                  <w:ind w:left="3798" w:right="6" w:hanging="1722"/>
                  <w:rPr>
                    <w:rFonts w:ascii="Cambria" w:hAnsi="Cambria"/>
                    <w:b/>
                    <w:sz w:val="16"/>
                  </w:rPr>
                </w:pPr>
                <w:r>
                  <w:rPr>
                    <w:rFonts w:ascii="Cambria" w:hAnsi="Cambria"/>
                    <w:b/>
                    <w:color w:val="538DD3"/>
                    <w:sz w:val="16"/>
                  </w:rPr>
                  <w:t xml:space="preserve">Valuation Terms of Service &amp; </w:t>
                </w:r>
                <w:proofErr w:type="spellStart"/>
                <w:r>
                  <w:rPr>
                    <w:rFonts w:ascii="Cambria" w:hAnsi="Cambria"/>
                    <w:b/>
                    <w:color w:val="538DD3"/>
                    <w:sz w:val="16"/>
                  </w:rPr>
                  <w:t>Valuer’s</w:t>
                </w:r>
                <w:proofErr w:type="spellEnd"/>
                <w:r>
                  <w:rPr>
                    <w:rFonts w:ascii="Cambria" w:hAnsi="Cambria"/>
                    <w:b/>
                    <w:color w:val="538DD3"/>
                    <w:sz w:val="16"/>
                  </w:rPr>
                  <w:t xml:space="preserve"> Important Remarks are available</w:t>
                </w:r>
                <w:r>
                  <w:rPr>
                    <w:rFonts w:ascii="Cambria" w:hAnsi="Cambria"/>
                    <w:b/>
                    <w:color w:val="538DD3"/>
                    <w:spacing w:val="-33"/>
                    <w:sz w:val="16"/>
                  </w:rPr>
                  <w:t xml:space="preserve"> </w:t>
                </w:r>
                <w:r>
                  <w:rPr>
                    <w:rFonts w:ascii="Cambria" w:hAnsi="Cambria"/>
                    <w:b/>
                    <w:color w:val="538DD3"/>
                    <w:sz w:val="16"/>
                  </w:rPr>
                  <w:t>at</w:t>
                </w:r>
                <w:r>
                  <w:rPr>
                    <w:rFonts w:ascii="Cambria" w:hAnsi="Cambria"/>
                    <w:b/>
                    <w:color w:val="538DD3"/>
                    <w:spacing w:val="-2"/>
                    <w:sz w:val="16"/>
                  </w:rPr>
                  <w:t xml:space="preserve"> </w:t>
                </w:r>
                <w:hyperlink r:id="rId1">
                  <w:r>
                    <w:rPr>
                      <w:rFonts w:ascii="Cambria" w:hAnsi="Cambria"/>
                      <w:b/>
                      <w:color w:val="538DD3"/>
                      <w:sz w:val="16"/>
                    </w:rPr>
                    <w:t>www.rkassociates.org</w:t>
                  </w:r>
                </w:hyperlink>
              </w:p>
            </w:txbxContent>
          </v:textbox>
          <w10:wrap anchorx="page" anchory="page"/>
        </v:shape>
      </w:pict>
    </w:r>
    <w:r>
      <w:pict>
        <v:shape id="_x0000_s2049" type="#_x0000_t202" style="position:absolute;margin-left:463.25pt;margin-top:735.4pt;width:73.7pt;height:14.35pt;z-index:-18660352;mso-position-horizontal-relative:page;mso-position-vertical-relative:page" filled="f" stroked="f">
          <v:textbox inset="0,0,0,0">
            <w:txbxContent>
              <w:p w:rsidR="00176812" w:rsidRDefault="00176812">
                <w:pPr>
                  <w:spacing w:before="13"/>
                  <w:ind w:left="20"/>
                  <w:rPr>
                    <w:rFonts w:ascii="Arial"/>
                    <w:b/>
                  </w:rPr>
                </w:pPr>
                <w:r>
                  <w:t xml:space="preserve">Page </w:t>
                </w:r>
                <w:r>
                  <w:fldChar w:fldCharType="begin"/>
                </w:r>
                <w:r>
                  <w:rPr>
                    <w:rFonts w:ascii="Arial"/>
                    <w:b/>
                  </w:rPr>
                  <w:instrText xml:space="preserve"> PAGE </w:instrText>
                </w:r>
                <w:r>
                  <w:fldChar w:fldCharType="separate"/>
                </w:r>
                <w:r w:rsidR="00943B86">
                  <w:rPr>
                    <w:rFonts w:ascii="Arial"/>
                    <w:b/>
                    <w:noProof/>
                  </w:rPr>
                  <w:t>50</w:t>
                </w:r>
                <w:r>
                  <w:fldChar w:fldCharType="end"/>
                </w:r>
                <w:r>
                  <w:rPr>
                    <w:rFonts w:ascii="Arial"/>
                    <w:b/>
                    <w:spacing w:val="-2"/>
                  </w:rPr>
                  <w:t xml:space="preserve"> </w:t>
                </w:r>
                <w:r>
                  <w:t>of</w:t>
                </w:r>
                <w:r>
                  <w:rPr>
                    <w:spacing w:val="2"/>
                  </w:rPr>
                  <w:t xml:space="preserve"> </w:t>
                </w:r>
                <w:r>
                  <w:rPr>
                    <w:rFonts w:ascii="Arial"/>
                    <w:b/>
                  </w:rPr>
                  <w:t>49</w:t>
                </w: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6812" w:rsidRDefault="00176812">
    <w:pPr>
      <w:pStyle w:val="BodyText"/>
      <w:spacing w:line="14" w:lineRule="auto"/>
      <w:rPr>
        <w:sz w:val="20"/>
      </w:rPr>
    </w:pPr>
    <w:r>
      <w:pict>
        <v:line id="_x0000_s2091" style="position:absolute;z-index:-18687488;mso-position-horizontal-relative:page;mso-position-vertical-relative:page" from="74.4pt,729.35pt" to="527.4pt,729.35pt" strokecolor="#497dba" strokeweight="2.25pt">
          <w10:wrap anchorx="page" anchory="page"/>
        </v:line>
      </w:pict>
    </w:r>
    <w:r>
      <w:pict>
        <v:shapetype id="_x0000_t202" coordsize="21600,21600" o:spt="202" path="m,l,21600r21600,l21600,xe">
          <v:stroke joinstyle="miter"/>
          <v:path gradientshapeok="t" o:connecttype="rect"/>
        </v:shapetype>
        <v:shape id="_x0000_s2090" type="#_x0000_t202" style="position:absolute;margin-left:71pt;margin-top:735.4pt;width:367.15pt;height:42.7pt;z-index:-18686976;mso-position-horizontal-relative:page;mso-position-vertical-relative:page" filled="f" stroked="f">
          <v:textbox inset="0,0,0,0">
            <w:txbxContent>
              <w:p w:rsidR="00176812" w:rsidRDefault="00176812">
                <w:pPr>
                  <w:spacing w:before="13"/>
                  <w:ind w:left="20"/>
                  <w:rPr>
                    <w:rFonts w:ascii="Arial"/>
                    <w:b/>
                  </w:rPr>
                </w:pPr>
                <w:r>
                  <w:rPr>
                    <w:rFonts w:ascii="Arial"/>
                    <w:b/>
                    <w:color w:val="0E233D"/>
                  </w:rPr>
                  <w:t>CASE</w:t>
                </w:r>
                <w:r>
                  <w:rPr>
                    <w:rFonts w:ascii="Arial"/>
                    <w:b/>
                    <w:color w:val="0E233D"/>
                    <w:spacing w:val="-3"/>
                  </w:rPr>
                  <w:t xml:space="preserve"> </w:t>
                </w:r>
                <w:r>
                  <w:rPr>
                    <w:rFonts w:ascii="Arial"/>
                    <w:b/>
                    <w:color w:val="0E233D"/>
                  </w:rPr>
                  <w:t>NO.:</w:t>
                </w:r>
                <w:r>
                  <w:rPr>
                    <w:rFonts w:ascii="Arial"/>
                    <w:b/>
                    <w:color w:val="0E233D"/>
                    <w:spacing w:val="-3"/>
                  </w:rPr>
                  <w:t xml:space="preserve"> </w:t>
                </w:r>
                <w:r>
                  <w:rPr>
                    <w:rFonts w:ascii="Arial"/>
                    <w:b/>
                  </w:rPr>
                  <w:t>VIS</w:t>
                </w:r>
                <w:r>
                  <w:rPr>
                    <w:rFonts w:ascii="Arial"/>
                    <w:b/>
                    <w:spacing w:val="-5"/>
                  </w:rPr>
                  <w:t xml:space="preserve"> </w:t>
                </w:r>
                <w:r>
                  <w:rPr>
                    <w:rFonts w:ascii="Arial"/>
                    <w:b/>
                  </w:rPr>
                  <w:t>(2021-22)-PL520-450-1172</w:t>
                </w:r>
              </w:p>
              <w:p w:rsidR="00176812" w:rsidRDefault="00176812">
                <w:pPr>
                  <w:spacing w:before="193"/>
                  <w:ind w:left="3798" w:right="6" w:hanging="1722"/>
                  <w:rPr>
                    <w:rFonts w:ascii="Cambria" w:hAnsi="Cambria"/>
                    <w:b/>
                    <w:sz w:val="16"/>
                  </w:rPr>
                </w:pPr>
                <w:r>
                  <w:rPr>
                    <w:rFonts w:ascii="Cambria" w:hAnsi="Cambria"/>
                    <w:b/>
                    <w:color w:val="538DD3"/>
                    <w:sz w:val="16"/>
                  </w:rPr>
                  <w:t xml:space="preserve">Valuation Terms of Service &amp; </w:t>
                </w:r>
                <w:proofErr w:type="spellStart"/>
                <w:r>
                  <w:rPr>
                    <w:rFonts w:ascii="Cambria" w:hAnsi="Cambria"/>
                    <w:b/>
                    <w:color w:val="538DD3"/>
                    <w:sz w:val="16"/>
                  </w:rPr>
                  <w:t>Valuer’s</w:t>
                </w:r>
                <w:proofErr w:type="spellEnd"/>
                <w:r>
                  <w:rPr>
                    <w:rFonts w:ascii="Cambria" w:hAnsi="Cambria"/>
                    <w:b/>
                    <w:color w:val="538DD3"/>
                    <w:sz w:val="16"/>
                  </w:rPr>
                  <w:t xml:space="preserve"> Important Remarks are available</w:t>
                </w:r>
                <w:r>
                  <w:rPr>
                    <w:rFonts w:ascii="Cambria" w:hAnsi="Cambria"/>
                    <w:b/>
                    <w:color w:val="538DD3"/>
                    <w:spacing w:val="-33"/>
                    <w:sz w:val="16"/>
                  </w:rPr>
                  <w:t xml:space="preserve"> </w:t>
                </w:r>
                <w:r>
                  <w:rPr>
                    <w:rFonts w:ascii="Cambria" w:hAnsi="Cambria"/>
                    <w:b/>
                    <w:color w:val="538DD3"/>
                    <w:sz w:val="16"/>
                  </w:rPr>
                  <w:t>at</w:t>
                </w:r>
                <w:r>
                  <w:rPr>
                    <w:rFonts w:ascii="Cambria" w:hAnsi="Cambria"/>
                    <w:b/>
                    <w:color w:val="538DD3"/>
                    <w:spacing w:val="-2"/>
                    <w:sz w:val="16"/>
                  </w:rPr>
                  <w:t xml:space="preserve"> </w:t>
                </w:r>
                <w:hyperlink r:id="rId1">
                  <w:r>
                    <w:rPr>
                      <w:rFonts w:ascii="Cambria" w:hAnsi="Cambria"/>
                      <w:b/>
                      <w:color w:val="538DD3"/>
                      <w:sz w:val="16"/>
                    </w:rPr>
                    <w:t>www.rkassociates.org</w:t>
                  </w:r>
                </w:hyperlink>
              </w:p>
            </w:txbxContent>
          </v:textbox>
          <w10:wrap anchorx="page" anchory="page"/>
        </v:shape>
      </w:pict>
    </w:r>
    <w:r>
      <w:pict>
        <v:shape id="_x0000_s2089" type="#_x0000_t202" style="position:absolute;margin-left:463.25pt;margin-top:735.4pt;width:73.7pt;height:14.35pt;z-index:-18686464;mso-position-horizontal-relative:page;mso-position-vertical-relative:page" filled="f" stroked="f">
          <v:textbox inset="0,0,0,0">
            <w:txbxContent>
              <w:p w:rsidR="00176812" w:rsidRDefault="00176812">
                <w:pPr>
                  <w:spacing w:before="13"/>
                  <w:ind w:left="20"/>
                  <w:rPr>
                    <w:rFonts w:ascii="Arial"/>
                    <w:b/>
                  </w:rPr>
                </w:pPr>
                <w:r>
                  <w:t xml:space="preserve">Page </w:t>
                </w:r>
                <w:r>
                  <w:fldChar w:fldCharType="begin"/>
                </w:r>
                <w:r>
                  <w:rPr>
                    <w:rFonts w:ascii="Arial"/>
                    <w:b/>
                  </w:rPr>
                  <w:instrText xml:space="preserve"> PAGE </w:instrText>
                </w:r>
                <w:r>
                  <w:fldChar w:fldCharType="separate"/>
                </w:r>
                <w:r w:rsidR="00F37162">
                  <w:rPr>
                    <w:rFonts w:ascii="Arial"/>
                    <w:b/>
                    <w:noProof/>
                  </w:rPr>
                  <w:t>17</w:t>
                </w:r>
                <w:r>
                  <w:fldChar w:fldCharType="end"/>
                </w:r>
                <w:r>
                  <w:rPr>
                    <w:rFonts w:ascii="Arial"/>
                    <w:b/>
                    <w:spacing w:val="-2"/>
                  </w:rPr>
                  <w:t xml:space="preserve"> </w:t>
                </w:r>
                <w:r>
                  <w:t>of</w:t>
                </w:r>
                <w:r>
                  <w:rPr>
                    <w:spacing w:val="2"/>
                  </w:rPr>
                  <w:t xml:space="preserve"> </w:t>
                </w:r>
                <w:r>
                  <w:rPr>
                    <w:rFonts w:ascii="Arial"/>
                    <w:b/>
                  </w:rPr>
                  <w:t>49</w:t>
                </w:r>
              </w:p>
            </w:txbxContent>
          </v:textbox>
          <w10:wrap anchorx="page" anchory="page"/>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6812" w:rsidRDefault="00176812">
    <w:pPr>
      <w:pStyle w:val="BodyText"/>
      <w:spacing w:line="14" w:lineRule="auto"/>
      <w:rPr>
        <w:sz w:val="20"/>
      </w:rPr>
    </w:pPr>
    <w:r>
      <w:pict>
        <v:line id="_x0000_s2087" style="position:absolute;z-index:-18685440;mso-position-horizontal-relative:page;mso-position-vertical-relative:page" from="74.4pt,729.35pt" to="527.4pt,729.35pt" strokecolor="#497dba" strokeweight="2.25pt">
          <w10:wrap anchorx="page" anchory="page"/>
        </v:line>
      </w:pict>
    </w:r>
    <w:r>
      <w:pict>
        <v:shapetype id="_x0000_t202" coordsize="21600,21600" o:spt="202" path="m,l,21600r21600,l21600,xe">
          <v:stroke joinstyle="miter"/>
          <v:path gradientshapeok="t" o:connecttype="rect"/>
        </v:shapetype>
        <v:shape id="_x0000_s2086" type="#_x0000_t202" style="position:absolute;margin-left:71pt;margin-top:735.4pt;width:367.15pt;height:42.7pt;z-index:-18684928;mso-position-horizontal-relative:page;mso-position-vertical-relative:page" filled="f" stroked="f">
          <v:textbox inset="0,0,0,0">
            <w:txbxContent>
              <w:p w:rsidR="00176812" w:rsidRDefault="00176812">
                <w:pPr>
                  <w:spacing w:before="13"/>
                  <w:ind w:left="20"/>
                  <w:rPr>
                    <w:rFonts w:ascii="Arial"/>
                    <w:b/>
                  </w:rPr>
                </w:pPr>
                <w:r>
                  <w:rPr>
                    <w:rFonts w:ascii="Arial"/>
                    <w:b/>
                    <w:color w:val="0E233D"/>
                  </w:rPr>
                  <w:t>CASE</w:t>
                </w:r>
                <w:r>
                  <w:rPr>
                    <w:rFonts w:ascii="Arial"/>
                    <w:b/>
                    <w:color w:val="0E233D"/>
                    <w:spacing w:val="-3"/>
                  </w:rPr>
                  <w:t xml:space="preserve"> </w:t>
                </w:r>
                <w:r>
                  <w:rPr>
                    <w:rFonts w:ascii="Arial"/>
                    <w:b/>
                    <w:color w:val="0E233D"/>
                  </w:rPr>
                  <w:t>NO.:</w:t>
                </w:r>
                <w:r>
                  <w:rPr>
                    <w:rFonts w:ascii="Arial"/>
                    <w:b/>
                    <w:color w:val="0E233D"/>
                    <w:spacing w:val="-3"/>
                  </w:rPr>
                  <w:t xml:space="preserve"> </w:t>
                </w:r>
                <w:r>
                  <w:rPr>
                    <w:rFonts w:ascii="Arial"/>
                    <w:b/>
                  </w:rPr>
                  <w:t>VIS</w:t>
                </w:r>
                <w:r>
                  <w:rPr>
                    <w:rFonts w:ascii="Arial"/>
                    <w:b/>
                    <w:spacing w:val="-5"/>
                  </w:rPr>
                  <w:t xml:space="preserve"> </w:t>
                </w:r>
                <w:r>
                  <w:rPr>
                    <w:rFonts w:ascii="Arial"/>
                    <w:b/>
                  </w:rPr>
                  <w:t>(2021-22)-PL520-450-1172</w:t>
                </w:r>
              </w:p>
              <w:p w:rsidR="00176812" w:rsidRDefault="00176812">
                <w:pPr>
                  <w:spacing w:before="193"/>
                  <w:ind w:left="3798" w:right="6" w:hanging="1722"/>
                  <w:rPr>
                    <w:rFonts w:ascii="Cambria" w:hAnsi="Cambria"/>
                    <w:b/>
                    <w:sz w:val="16"/>
                  </w:rPr>
                </w:pPr>
                <w:r>
                  <w:rPr>
                    <w:rFonts w:ascii="Cambria" w:hAnsi="Cambria"/>
                    <w:b/>
                    <w:color w:val="538DD3"/>
                    <w:sz w:val="16"/>
                  </w:rPr>
                  <w:t xml:space="preserve">Valuation Terms of Service &amp; </w:t>
                </w:r>
                <w:proofErr w:type="spellStart"/>
                <w:r>
                  <w:rPr>
                    <w:rFonts w:ascii="Cambria" w:hAnsi="Cambria"/>
                    <w:b/>
                    <w:color w:val="538DD3"/>
                    <w:sz w:val="16"/>
                  </w:rPr>
                  <w:t>Valuer’s</w:t>
                </w:r>
                <w:proofErr w:type="spellEnd"/>
                <w:r>
                  <w:rPr>
                    <w:rFonts w:ascii="Cambria" w:hAnsi="Cambria"/>
                    <w:b/>
                    <w:color w:val="538DD3"/>
                    <w:sz w:val="16"/>
                  </w:rPr>
                  <w:t xml:space="preserve"> Important Remarks are available</w:t>
                </w:r>
                <w:r>
                  <w:rPr>
                    <w:rFonts w:ascii="Cambria" w:hAnsi="Cambria"/>
                    <w:b/>
                    <w:color w:val="538DD3"/>
                    <w:spacing w:val="-33"/>
                    <w:sz w:val="16"/>
                  </w:rPr>
                  <w:t xml:space="preserve"> </w:t>
                </w:r>
                <w:r>
                  <w:rPr>
                    <w:rFonts w:ascii="Cambria" w:hAnsi="Cambria"/>
                    <w:b/>
                    <w:color w:val="538DD3"/>
                    <w:sz w:val="16"/>
                  </w:rPr>
                  <w:t>at</w:t>
                </w:r>
                <w:r>
                  <w:rPr>
                    <w:rFonts w:ascii="Cambria" w:hAnsi="Cambria"/>
                    <w:b/>
                    <w:color w:val="538DD3"/>
                    <w:spacing w:val="-2"/>
                    <w:sz w:val="16"/>
                  </w:rPr>
                  <w:t xml:space="preserve"> </w:t>
                </w:r>
                <w:hyperlink r:id="rId1">
                  <w:r>
                    <w:rPr>
                      <w:rFonts w:ascii="Cambria" w:hAnsi="Cambria"/>
                      <w:b/>
                      <w:color w:val="538DD3"/>
                      <w:sz w:val="16"/>
                    </w:rPr>
                    <w:t>www.rkassociates.org</w:t>
                  </w:r>
                </w:hyperlink>
              </w:p>
            </w:txbxContent>
          </v:textbox>
          <w10:wrap anchorx="page" anchory="page"/>
        </v:shape>
      </w:pict>
    </w:r>
    <w:r>
      <w:pict>
        <v:shape id="_x0000_s2085" type="#_x0000_t202" style="position:absolute;margin-left:463.25pt;margin-top:735.4pt;width:73.7pt;height:14.35pt;z-index:-18684416;mso-position-horizontal-relative:page;mso-position-vertical-relative:page" filled="f" stroked="f">
          <v:textbox inset="0,0,0,0">
            <w:txbxContent>
              <w:p w:rsidR="00176812" w:rsidRDefault="00176812">
                <w:pPr>
                  <w:spacing w:before="13"/>
                  <w:ind w:left="20"/>
                  <w:rPr>
                    <w:rFonts w:ascii="Arial"/>
                    <w:b/>
                  </w:rPr>
                </w:pPr>
                <w:r>
                  <w:t xml:space="preserve">Page </w:t>
                </w:r>
                <w:r>
                  <w:fldChar w:fldCharType="begin"/>
                </w:r>
                <w:r>
                  <w:rPr>
                    <w:rFonts w:ascii="Arial"/>
                    <w:b/>
                  </w:rPr>
                  <w:instrText xml:space="preserve"> PAGE </w:instrText>
                </w:r>
                <w:r>
                  <w:fldChar w:fldCharType="separate"/>
                </w:r>
                <w:r w:rsidR="00943B86">
                  <w:rPr>
                    <w:rFonts w:ascii="Arial"/>
                    <w:b/>
                    <w:noProof/>
                  </w:rPr>
                  <w:t>18</w:t>
                </w:r>
                <w:r>
                  <w:fldChar w:fldCharType="end"/>
                </w:r>
                <w:r>
                  <w:rPr>
                    <w:rFonts w:ascii="Arial"/>
                    <w:b/>
                    <w:spacing w:val="-2"/>
                  </w:rPr>
                  <w:t xml:space="preserve"> </w:t>
                </w:r>
                <w:r>
                  <w:t>of</w:t>
                </w:r>
                <w:r>
                  <w:rPr>
                    <w:spacing w:val="2"/>
                  </w:rPr>
                  <w:t xml:space="preserve"> </w:t>
                </w:r>
                <w:r>
                  <w:rPr>
                    <w:rFonts w:ascii="Arial"/>
                    <w:b/>
                  </w:rPr>
                  <w:t>49</w:t>
                </w:r>
              </w:p>
            </w:txbxContent>
          </v:textbox>
          <w10:wrap anchorx="page" anchory="page"/>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6812" w:rsidRDefault="00176812">
    <w:pPr>
      <w:pStyle w:val="BodyText"/>
      <w:spacing w:line="14" w:lineRule="auto"/>
      <w:rPr>
        <w:sz w:val="20"/>
      </w:rPr>
    </w:pPr>
    <w:r>
      <w:pict>
        <v:line id="_x0000_s2083" style="position:absolute;z-index:-18682880;mso-position-horizontal-relative:page;mso-position-vertical-relative:page" from="74.4pt,729.35pt" to="527.4pt,729.35pt" strokecolor="#497dba" strokeweight="2.25pt">
          <w10:wrap anchorx="page" anchory="page"/>
        </v:line>
      </w:pict>
    </w:r>
    <w:r>
      <w:pict>
        <v:shapetype id="_x0000_t202" coordsize="21600,21600" o:spt="202" path="m,l,21600r21600,l21600,xe">
          <v:stroke joinstyle="miter"/>
          <v:path gradientshapeok="t" o:connecttype="rect"/>
        </v:shapetype>
        <v:shape id="_x0000_s2082" type="#_x0000_t202" style="position:absolute;margin-left:71pt;margin-top:735.4pt;width:367.15pt;height:42.7pt;z-index:-18682368;mso-position-horizontal-relative:page;mso-position-vertical-relative:page" filled="f" stroked="f">
          <v:textbox inset="0,0,0,0">
            <w:txbxContent>
              <w:p w:rsidR="00176812" w:rsidRDefault="00176812">
                <w:pPr>
                  <w:spacing w:before="13"/>
                  <w:ind w:left="20"/>
                  <w:rPr>
                    <w:rFonts w:ascii="Arial"/>
                    <w:b/>
                  </w:rPr>
                </w:pPr>
                <w:r>
                  <w:rPr>
                    <w:rFonts w:ascii="Arial"/>
                    <w:b/>
                    <w:color w:val="0E233D"/>
                  </w:rPr>
                  <w:t>CASE</w:t>
                </w:r>
                <w:r>
                  <w:rPr>
                    <w:rFonts w:ascii="Arial"/>
                    <w:b/>
                    <w:color w:val="0E233D"/>
                    <w:spacing w:val="-3"/>
                  </w:rPr>
                  <w:t xml:space="preserve"> </w:t>
                </w:r>
                <w:r>
                  <w:rPr>
                    <w:rFonts w:ascii="Arial"/>
                    <w:b/>
                    <w:color w:val="0E233D"/>
                  </w:rPr>
                  <w:t>NO.:</w:t>
                </w:r>
                <w:r>
                  <w:rPr>
                    <w:rFonts w:ascii="Arial"/>
                    <w:b/>
                    <w:color w:val="0E233D"/>
                    <w:spacing w:val="-3"/>
                  </w:rPr>
                  <w:t xml:space="preserve"> </w:t>
                </w:r>
                <w:r>
                  <w:rPr>
                    <w:rFonts w:ascii="Arial"/>
                    <w:b/>
                  </w:rPr>
                  <w:t>VIS</w:t>
                </w:r>
                <w:r>
                  <w:rPr>
                    <w:rFonts w:ascii="Arial"/>
                    <w:b/>
                    <w:spacing w:val="-5"/>
                  </w:rPr>
                  <w:t xml:space="preserve"> </w:t>
                </w:r>
                <w:r>
                  <w:rPr>
                    <w:rFonts w:ascii="Arial"/>
                    <w:b/>
                  </w:rPr>
                  <w:t>(2021-22)-PL520-450-1172</w:t>
                </w:r>
              </w:p>
              <w:p w:rsidR="00176812" w:rsidRDefault="00176812">
                <w:pPr>
                  <w:spacing w:before="193"/>
                  <w:ind w:left="3798" w:right="6" w:hanging="1722"/>
                  <w:rPr>
                    <w:rFonts w:ascii="Cambria" w:hAnsi="Cambria"/>
                    <w:b/>
                    <w:sz w:val="16"/>
                  </w:rPr>
                </w:pPr>
                <w:r>
                  <w:rPr>
                    <w:rFonts w:ascii="Cambria" w:hAnsi="Cambria"/>
                    <w:b/>
                    <w:color w:val="538DD3"/>
                    <w:sz w:val="16"/>
                  </w:rPr>
                  <w:t xml:space="preserve">Valuation Terms of Service &amp; </w:t>
                </w:r>
                <w:proofErr w:type="spellStart"/>
                <w:r>
                  <w:rPr>
                    <w:rFonts w:ascii="Cambria" w:hAnsi="Cambria"/>
                    <w:b/>
                    <w:color w:val="538DD3"/>
                    <w:sz w:val="16"/>
                  </w:rPr>
                  <w:t>Valuer’s</w:t>
                </w:r>
                <w:proofErr w:type="spellEnd"/>
                <w:r>
                  <w:rPr>
                    <w:rFonts w:ascii="Cambria" w:hAnsi="Cambria"/>
                    <w:b/>
                    <w:color w:val="538DD3"/>
                    <w:sz w:val="16"/>
                  </w:rPr>
                  <w:t xml:space="preserve"> Important Remarks are available</w:t>
                </w:r>
                <w:r>
                  <w:rPr>
                    <w:rFonts w:ascii="Cambria" w:hAnsi="Cambria"/>
                    <w:b/>
                    <w:color w:val="538DD3"/>
                    <w:spacing w:val="-33"/>
                    <w:sz w:val="16"/>
                  </w:rPr>
                  <w:t xml:space="preserve"> </w:t>
                </w:r>
                <w:r>
                  <w:rPr>
                    <w:rFonts w:ascii="Cambria" w:hAnsi="Cambria"/>
                    <w:b/>
                    <w:color w:val="538DD3"/>
                    <w:sz w:val="16"/>
                  </w:rPr>
                  <w:t>at</w:t>
                </w:r>
                <w:r>
                  <w:rPr>
                    <w:rFonts w:ascii="Cambria" w:hAnsi="Cambria"/>
                    <w:b/>
                    <w:color w:val="538DD3"/>
                    <w:spacing w:val="-2"/>
                    <w:sz w:val="16"/>
                  </w:rPr>
                  <w:t xml:space="preserve"> </w:t>
                </w:r>
                <w:hyperlink r:id="rId1">
                  <w:r>
                    <w:rPr>
                      <w:rFonts w:ascii="Cambria" w:hAnsi="Cambria"/>
                      <w:b/>
                      <w:color w:val="538DD3"/>
                      <w:sz w:val="16"/>
                    </w:rPr>
                    <w:t>www.rkassociates.org</w:t>
                  </w:r>
                </w:hyperlink>
              </w:p>
            </w:txbxContent>
          </v:textbox>
          <w10:wrap anchorx="page" anchory="page"/>
        </v:shape>
      </w:pict>
    </w:r>
    <w:r>
      <w:pict>
        <v:shape id="_x0000_s2081" type="#_x0000_t202" style="position:absolute;margin-left:463.25pt;margin-top:735.4pt;width:73.7pt;height:14.35pt;z-index:-18681856;mso-position-horizontal-relative:page;mso-position-vertical-relative:page" filled="f" stroked="f">
          <v:textbox inset="0,0,0,0">
            <w:txbxContent>
              <w:p w:rsidR="00176812" w:rsidRDefault="00176812">
                <w:pPr>
                  <w:spacing w:before="13"/>
                  <w:ind w:left="20"/>
                  <w:rPr>
                    <w:rFonts w:ascii="Arial"/>
                    <w:b/>
                  </w:rPr>
                </w:pPr>
                <w:r>
                  <w:t xml:space="preserve">Page </w:t>
                </w:r>
                <w:r>
                  <w:fldChar w:fldCharType="begin"/>
                </w:r>
                <w:r>
                  <w:rPr>
                    <w:rFonts w:ascii="Arial"/>
                    <w:b/>
                  </w:rPr>
                  <w:instrText xml:space="preserve"> PAGE </w:instrText>
                </w:r>
                <w:r>
                  <w:fldChar w:fldCharType="separate"/>
                </w:r>
                <w:r w:rsidR="00F37162">
                  <w:rPr>
                    <w:rFonts w:ascii="Arial"/>
                    <w:b/>
                    <w:noProof/>
                  </w:rPr>
                  <w:t>21</w:t>
                </w:r>
                <w:r>
                  <w:fldChar w:fldCharType="end"/>
                </w:r>
                <w:r>
                  <w:rPr>
                    <w:rFonts w:ascii="Arial"/>
                    <w:b/>
                    <w:spacing w:val="-2"/>
                  </w:rPr>
                  <w:t xml:space="preserve"> </w:t>
                </w:r>
                <w:r>
                  <w:t>of</w:t>
                </w:r>
                <w:r>
                  <w:rPr>
                    <w:spacing w:val="2"/>
                  </w:rPr>
                  <w:t xml:space="preserve"> </w:t>
                </w:r>
                <w:r>
                  <w:rPr>
                    <w:rFonts w:ascii="Arial"/>
                    <w:b/>
                  </w:rPr>
                  <w:t>49</w:t>
                </w:r>
              </w:p>
            </w:txbxContent>
          </v:textbox>
          <w10:wrap anchorx="page" anchory="page"/>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6812" w:rsidRDefault="00176812">
    <w:pPr>
      <w:pStyle w:val="BodyText"/>
      <w:spacing w:line="14" w:lineRule="auto"/>
      <w:rPr>
        <w:sz w:val="20"/>
      </w:rPr>
    </w:pPr>
    <w:r>
      <w:pict>
        <v:line id="_x0000_s2079" style="position:absolute;z-index:-18679808;mso-position-horizontal-relative:page;mso-position-vertical-relative:page" from="74.4pt,729.35pt" to="527.4pt,729.35pt" strokecolor="#497dba" strokeweight="2.25pt">
          <w10:wrap anchorx="page" anchory="page"/>
        </v:line>
      </w:pict>
    </w:r>
    <w:r>
      <w:pict>
        <v:shapetype id="_x0000_t202" coordsize="21600,21600" o:spt="202" path="m,l,21600r21600,l21600,xe">
          <v:stroke joinstyle="miter"/>
          <v:path gradientshapeok="t" o:connecttype="rect"/>
        </v:shapetype>
        <v:shape id="_x0000_s2078" type="#_x0000_t202" style="position:absolute;margin-left:71pt;margin-top:735.4pt;width:367.15pt;height:42.7pt;z-index:-18679296;mso-position-horizontal-relative:page;mso-position-vertical-relative:page" filled="f" stroked="f">
          <v:textbox inset="0,0,0,0">
            <w:txbxContent>
              <w:p w:rsidR="00176812" w:rsidRDefault="00176812">
                <w:pPr>
                  <w:spacing w:before="13"/>
                  <w:ind w:left="20"/>
                  <w:rPr>
                    <w:rFonts w:ascii="Arial"/>
                    <w:b/>
                  </w:rPr>
                </w:pPr>
                <w:r>
                  <w:rPr>
                    <w:rFonts w:ascii="Arial"/>
                    <w:b/>
                    <w:color w:val="0E233D"/>
                  </w:rPr>
                  <w:t>CASE</w:t>
                </w:r>
                <w:r>
                  <w:rPr>
                    <w:rFonts w:ascii="Arial"/>
                    <w:b/>
                    <w:color w:val="0E233D"/>
                    <w:spacing w:val="-3"/>
                  </w:rPr>
                  <w:t xml:space="preserve"> </w:t>
                </w:r>
                <w:r>
                  <w:rPr>
                    <w:rFonts w:ascii="Arial"/>
                    <w:b/>
                    <w:color w:val="0E233D"/>
                  </w:rPr>
                  <w:t>NO.:</w:t>
                </w:r>
                <w:r>
                  <w:rPr>
                    <w:rFonts w:ascii="Arial"/>
                    <w:b/>
                    <w:color w:val="0E233D"/>
                    <w:spacing w:val="-3"/>
                  </w:rPr>
                  <w:t xml:space="preserve"> </w:t>
                </w:r>
                <w:r>
                  <w:rPr>
                    <w:rFonts w:ascii="Arial"/>
                    <w:b/>
                  </w:rPr>
                  <w:t>VIS</w:t>
                </w:r>
                <w:r>
                  <w:rPr>
                    <w:rFonts w:ascii="Arial"/>
                    <w:b/>
                    <w:spacing w:val="-5"/>
                  </w:rPr>
                  <w:t xml:space="preserve"> </w:t>
                </w:r>
                <w:r>
                  <w:rPr>
                    <w:rFonts w:ascii="Arial"/>
                    <w:b/>
                  </w:rPr>
                  <w:t>(2021-22)-PL520-450-1172</w:t>
                </w:r>
              </w:p>
              <w:p w:rsidR="00176812" w:rsidRDefault="00176812">
                <w:pPr>
                  <w:spacing w:before="193"/>
                  <w:ind w:left="3798" w:right="6" w:hanging="1722"/>
                  <w:rPr>
                    <w:rFonts w:ascii="Cambria" w:hAnsi="Cambria"/>
                    <w:b/>
                    <w:sz w:val="16"/>
                  </w:rPr>
                </w:pPr>
                <w:r>
                  <w:rPr>
                    <w:rFonts w:ascii="Cambria" w:hAnsi="Cambria"/>
                    <w:b/>
                    <w:color w:val="538DD3"/>
                    <w:sz w:val="16"/>
                  </w:rPr>
                  <w:t xml:space="preserve">Valuation Terms of Service &amp; </w:t>
                </w:r>
                <w:proofErr w:type="spellStart"/>
                <w:r>
                  <w:rPr>
                    <w:rFonts w:ascii="Cambria" w:hAnsi="Cambria"/>
                    <w:b/>
                    <w:color w:val="538DD3"/>
                    <w:sz w:val="16"/>
                  </w:rPr>
                  <w:t>Valuer’s</w:t>
                </w:r>
                <w:proofErr w:type="spellEnd"/>
                <w:r>
                  <w:rPr>
                    <w:rFonts w:ascii="Cambria" w:hAnsi="Cambria"/>
                    <w:b/>
                    <w:color w:val="538DD3"/>
                    <w:sz w:val="16"/>
                  </w:rPr>
                  <w:t xml:space="preserve"> Important Remarks are available</w:t>
                </w:r>
                <w:r>
                  <w:rPr>
                    <w:rFonts w:ascii="Cambria" w:hAnsi="Cambria"/>
                    <w:b/>
                    <w:color w:val="538DD3"/>
                    <w:spacing w:val="-33"/>
                    <w:sz w:val="16"/>
                  </w:rPr>
                  <w:t xml:space="preserve"> </w:t>
                </w:r>
                <w:r>
                  <w:rPr>
                    <w:rFonts w:ascii="Cambria" w:hAnsi="Cambria"/>
                    <w:b/>
                    <w:color w:val="538DD3"/>
                    <w:sz w:val="16"/>
                  </w:rPr>
                  <w:t>at</w:t>
                </w:r>
                <w:r>
                  <w:rPr>
                    <w:rFonts w:ascii="Cambria" w:hAnsi="Cambria"/>
                    <w:b/>
                    <w:color w:val="538DD3"/>
                    <w:spacing w:val="-2"/>
                    <w:sz w:val="16"/>
                  </w:rPr>
                  <w:t xml:space="preserve"> </w:t>
                </w:r>
                <w:hyperlink r:id="rId1">
                  <w:r>
                    <w:rPr>
                      <w:rFonts w:ascii="Cambria" w:hAnsi="Cambria"/>
                      <w:b/>
                      <w:color w:val="538DD3"/>
                      <w:sz w:val="16"/>
                    </w:rPr>
                    <w:t>www.rkassociates.org</w:t>
                  </w:r>
                </w:hyperlink>
              </w:p>
            </w:txbxContent>
          </v:textbox>
          <w10:wrap anchorx="page" anchory="page"/>
        </v:shape>
      </w:pict>
    </w:r>
    <w:r>
      <w:pict>
        <v:shape id="_x0000_s2077" type="#_x0000_t202" style="position:absolute;margin-left:463.25pt;margin-top:735.4pt;width:73.7pt;height:14.35pt;z-index:-18678784;mso-position-horizontal-relative:page;mso-position-vertical-relative:page" filled="f" stroked="f">
          <v:textbox inset="0,0,0,0">
            <w:txbxContent>
              <w:p w:rsidR="00176812" w:rsidRDefault="00176812">
                <w:pPr>
                  <w:spacing w:before="13"/>
                  <w:ind w:left="20"/>
                  <w:rPr>
                    <w:rFonts w:ascii="Arial"/>
                    <w:b/>
                  </w:rPr>
                </w:pPr>
                <w:r>
                  <w:t xml:space="preserve">Page </w:t>
                </w:r>
                <w:r>
                  <w:fldChar w:fldCharType="begin"/>
                </w:r>
                <w:r>
                  <w:rPr>
                    <w:rFonts w:ascii="Arial"/>
                    <w:b/>
                  </w:rPr>
                  <w:instrText xml:space="preserve"> PAGE </w:instrText>
                </w:r>
                <w:r>
                  <w:fldChar w:fldCharType="separate"/>
                </w:r>
                <w:r w:rsidR="00943B86">
                  <w:rPr>
                    <w:rFonts w:ascii="Arial"/>
                    <w:b/>
                    <w:noProof/>
                  </w:rPr>
                  <w:t>32</w:t>
                </w:r>
                <w:r>
                  <w:fldChar w:fldCharType="end"/>
                </w:r>
                <w:r>
                  <w:rPr>
                    <w:rFonts w:ascii="Arial"/>
                    <w:b/>
                    <w:spacing w:val="-2"/>
                  </w:rPr>
                  <w:t xml:space="preserve"> </w:t>
                </w:r>
                <w:r>
                  <w:t>of</w:t>
                </w:r>
                <w:r>
                  <w:rPr>
                    <w:spacing w:val="2"/>
                  </w:rPr>
                  <w:t xml:space="preserve"> </w:t>
                </w:r>
                <w:r>
                  <w:rPr>
                    <w:rFonts w:ascii="Arial"/>
                    <w:b/>
                  </w:rPr>
                  <w:t>49</w:t>
                </w:r>
              </w:p>
            </w:txbxContent>
          </v:textbox>
          <w10:wrap anchorx="page" anchory="page"/>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6812" w:rsidRDefault="00176812">
    <w:pPr>
      <w:pStyle w:val="BodyText"/>
      <w:spacing w:line="14" w:lineRule="auto"/>
      <w:rPr>
        <w:sz w:val="20"/>
      </w:rPr>
    </w:pPr>
    <w:r>
      <w:pict>
        <v:line id="_x0000_s2075" style="position:absolute;z-index:-18677760;mso-position-horizontal-relative:page;mso-position-vertical-relative:page" from="74.4pt,729.35pt" to="527.4pt,729.35pt" strokecolor="#497dba" strokeweight="2.25pt">
          <w10:wrap anchorx="page" anchory="page"/>
        </v:line>
      </w:pict>
    </w:r>
    <w:r>
      <w:pict>
        <v:shapetype id="_x0000_t202" coordsize="21600,21600" o:spt="202" path="m,l,21600r21600,l21600,xe">
          <v:stroke joinstyle="miter"/>
          <v:path gradientshapeok="t" o:connecttype="rect"/>
        </v:shapetype>
        <v:shape id="_x0000_s2074" type="#_x0000_t202" style="position:absolute;margin-left:71pt;margin-top:735.4pt;width:367.15pt;height:42.7pt;z-index:-18677248;mso-position-horizontal-relative:page;mso-position-vertical-relative:page" filled="f" stroked="f">
          <v:textbox inset="0,0,0,0">
            <w:txbxContent>
              <w:p w:rsidR="00176812" w:rsidRDefault="00176812">
                <w:pPr>
                  <w:spacing w:before="13"/>
                  <w:ind w:left="20"/>
                  <w:rPr>
                    <w:rFonts w:ascii="Arial"/>
                    <w:b/>
                  </w:rPr>
                </w:pPr>
                <w:r>
                  <w:rPr>
                    <w:rFonts w:ascii="Arial"/>
                    <w:b/>
                    <w:color w:val="0E233D"/>
                  </w:rPr>
                  <w:t>CASE</w:t>
                </w:r>
                <w:r>
                  <w:rPr>
                    <w:rFonts w:ascii="Arial"/>
                    <w:b/>
                    <w:color w:val="0E233D"/>
                    <w:spacing w:val="-3"/>
                  </w:rPr>
                  <w:t xml:space="preserve"> </w:t>
                </w:r>
                <w:r>
                  <w:rPr>
                    <w:rFonts w:ascii="Arial"/>
                    <w:b/>
                    <w:color w:val="0E233D"/>
                  </w:rPr>
                  <w:t>NO.:</w:t>
                </w:r>
                <w:r>
                  <w:rPr>
                    <w:rFonts w:ascii="Arial"/>
                    <w:b/>
                    <w:color w:val="0E233D"/>
                    <w:spacing w:val="-3"/>
                  </w:rPr>
                  <w:t xml:space="preserve"> </w:t>
                </w:r>
                <w:r>
                  <w:rPr>
                    <w:rFonts w:ascii="Arial"/>
                    <w:b/>
                  </w:rPr>
                  <w:t>VIS</w:t>
                </w:r>
                <w:r>
                  <w:rPr>
                    <w:rFonts w:ascii="Arial"/>
                    <w:b/>
                    <w:spacing w:val="-5"/>
                  </w:rPr>
                  <w:t xml:space="preserve"> </w:t>
                </w:r>
                <w:r>
                  <w:rPr>
                    <w:rFonts w:ascii="Arial"/>
                    <w:b/>
                  </w:rPr>
                  <w:t>(2021-22)-PL520-450-1172</w:t>
                </w:r>
              </w:p>
              <w:p w:rsidR="00176812" w:rsidRDefault="00176812">
                <w:pPr>
                  <w:spacing w:before="193"/>
                  <w:ind w:left="3798" w:right="6" w:hanging="1722"/>
                  <w:rPr>
                    <w:rFonts w:ascii="Cambria" w:hAnsi="Cambria"/>
                    <w:b/>
                    <w:sz w:val="16"/>
                  </w:rPr>
                </w:pPr>
                <w:r>
                  <w:rPr>
                    <w:rFonts w:ascii="Cambria" w:hAnsi="Cambria"/>
                    <w:b/>
                    <w:color w:val="538DD3"/>
                    <w:sz w:val="16"/>
                  </w:rPr>
                  <w:t xml:space="preserve">Valuation Terms of Service &amp; </w:t>
                </w:r>
                <w:proofErr w:type="spellStart"/>
                <w:r>
                  <w:rPr>
                    <w:rFonts w:ascii="Cambria" w:hAnsi="Cambria"/>
                    <w:b/>
                    <w:color w:val="538DD3"/>
                    <w:sz w:val="16"/>
                  </w:rPr>
                  <w:t>Valuer’s</w:t>
                </w:r>
                <w:proofErr w:type="spellEnd"/>
                <w:r>
                  <w:rPr>
                    <w:rFonts w:ascii="Cambria" w:hAnsi="Cambria"/>
                    <w:b/>
                    <w:color w:val="538DD3"/>
                    <w:sz w:val="16"/>
                  </w:rPr>
                  <w:t xml:space="preserve"> Important Remarks are available</w:t>
                </w:r>
                <w:r>
                  <w:rPr>
                    <w:rFonts w:ascii="Cambria" w:hAnsi="Cambria"/>
                    <w:b/>
                    <w:color w:val="538DD3"/>
                    <w:spacing w:val="-33"/>
                    <w:sz w:val="16"/>
                  </w:rPr>
                  <w:t xml:space="preserve"> </w:t>
                </w:r>
                <w:r>
                  <w:rPr>
                    <w:rFonts w:ascii="Cambria" w:hAnsi="Cambria"/>
                    <w:b/>
                    <w:color w:val="538DD3"/>
                    <w:sz w:val="16"/>
                  </w:rPr>
                  <w:t>at</w:t>
                </w:r>
                <w:r>
                  <w:rPr>
                    <w:rFonts w:ascii="Cambria" w:hAnsi="Cambria"/>
                    <w:b/>
                    <w:color w:val="538DD3"/>
                    <w:spacing w:val="-2"/>
                    <w:sz w:val="16"/>
                  </w:rPr>
                  <w:t xml:space="preserve"> </w:t>
                </w:r>
                <w:hyperlink r:id="rId1">
                  <w:r>
                    <w:rPr>
                      <w:rFonts w:ascii="Cambria" w:hAnsi="Cambria"/>
                      <w:b/>
                      <w:color w:val="538DD3"/>
                      <w:sz w:val="16"/>
                    </w:rPr>
                    <w:t>www.rkassociates.org</w:t>
                  </w:r>
                </w:hyperlink>
              </w:p>
            </w:txbxContent>
          </v:textbox>
          <w10:wrap anchorx="page" anchory="page"/>
        </v:shape>
      </w:pict>
    </w:r>
    <w:r>
      <w:pict>
        <v:shape id="_x0000_s2073" type="#_x0000_t202" style="position:absolute;margin-left:463.25pt;margin-top:735.4pt;width:73.7pt;height:14.35pt;z-index:-18676736;mso-position-horizontal-relative:page;mso-position-vertical-relative:page" filled="f" stroked="f">
          <v:textbox inset="0,0,0,0">
            <w:txbxContent>
              <w:p w:rsidR="00176812" w:rsidRDefault="00176812">
                <w:pPr>
                  <w:spacing w:before="13"/>
                  <w:ind w:left="20"/>
                  <w:rPr>
                    <w:rFonts w:ascii="Arial"/>
                    <w:b/>
                  </w:rPr>
                </w:pPr>
                <w:r>
                  <w:t xml:space="preserve">Page </w:t>
                </w:r>
                <w:r>
                  <w:fldChar w:fldCharType="begin"/>
                </w:r>
                <w:r>
                  <w:rPr>
                    <w:rFonts w:ascii="Arial"/>
                    <w:b/>
                  </w:rPr>
                  <w:instrText xml:space="preserve"> PAGE </w:instrText>
                </w:r>
                <w:r>
                  <w:fldChar w:fldCharType="separate"/>
                </w:r>
                <w:r w:rsidR="00943B86">
                  <w:rPr>
                    <w:rFonts w:ascii="Arial"/>
                    <w:b/>
                    <w:noProof/>
                  </w:rPr>
                  <w:t>34</w:t>
                </w:r>
                <w:r>
                  <w:fldChar w:fldCharType="end"/>
                </w:r>
                <w:r>
                  <w:rPr>
                    <w:rFonts w:ascii="Arial"/>
                    <w:b/>
                    <w:spacing w:val="-2"/>
                  </w:rPr>
                  <w:t xml:space="preserve"> </w:t>
                </w:r>
                <w:r>
                  <w:t>of</w:t>
                </w:r>
                <w:r>
                  <w:rPr>
                    <w:spacing w:val="2"/>
                  </w:rPr>
                  <w:t xml:space="preserve"> </w:t>
                </w:r>
                <w:r>
                  <w:rPr>
                    <w:rFonts w:ascii="Arial"/>
                    <w:b/>
                  </w:rPr>
                  <w:t>49</w:t>
                </w:r>
              </w:p>
            </w:txbxContent>
          </v:textbox>
          <w10:wrap anchorx="page" anchory="page"/>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6812" w:rsidRDefault="00176812">
    <w:pPr>
      <w:pStyle w:val="BodyText"/>
      <w:spacing w:line="14" w:lineRule="auto"/>
      <w:rPr>
        <w:sz w:val="20"/>
      </w:rPr>
    </w:pPr>
    <w:r>
      <w:pict>
        <v:line id="_x0000_s2071" style="position:absolute;z-index:-18674688;mso-position-horizontal-relative:page;mso-position-vertical-relative:page" from="74.4pt,729.35pt" to="527.4pt,729.35pt" strokecolor="#497dba" strokeweight="2.25pt">
          <w10:wrap anchorx="page" anchory="page"/>
        </v:line>
      </w:pict>
    </w:r>
    <w:r>
      <w:pict>
        <v:shapetype id="_x0000_t202" coordsize="21600,21600" o:spt="202" path="m,l,21600r21600,l21600,xe">
          <v:stroke joinstyle="miter"/>
          <v:path gradientshapeok="t" o:connecttype="rect"/>
        </v:shapetype>
        <v:shape id="_x0000_s2070" type="#_x0000_t202" style="position:absolute;margin-left:71pt;margin-top:735.4pt;width:367.15pt;height:42.7pt;z-index:-18674176;mso-position-horizontal-relative:page;mso-position-vertical-relative:page" filled="f" stroked="f">
          <v:textbox inset="0,0,0,0">
            <w:txbxContent>
              <w:p w:rsidR="00176812" w:rsidRDefault="00176812">
                <w:pPr>
                  <w:spacing w:before="13"/>
                  <w:ind w:left="20"/>
                  <w:rPr>
                    <w:rFonts w:ascii="Arial"/>
                    <w:b/>
                  </w:rPr>
                </w:pPr>
                <w:r>
                  <w:rPr>
                    <w:rFonts w:ascii="Arial"/>
                    <w:b/>
                    <w:color w:val="0E233D"/>
                  </w:rPr>
                  <w:t>CASE</w:t>
                </w:r>
                <w:r>
                  <w:rPr>
                    <w:rFonts w:ascii="Arial"/>
                    <w:b/>
                    <w:color w:val="0E233D"/>
                    <w:spacing w:val="-3"/>
                  </w:rPr>
                  <w:t xml:space="preserve"> </w:t>
                </w:r>
                <w:r>
                  <w:rPr>
                    <w:rFonts w:ascii="Arial"/>
                    <w:b/>
                    <w:color w:val="0E233D"/>
                  </w:rPr>
                  <w:t>NO.:</w:t>
                </w:r>
                <w:r>
                  <w:rPr>
                    <w:rFonts w:ascii="Arial"/>
                    <w:b/>
                    <w:color w:val="0E233D"/>
                    <w:spacing w:val="-3"/>
                  </w:rPr>
                  <w:t xml:space="preserve"> </w:t>
                </w:r>
                <w:r>
                  <w:rPr>
                    <w:rFonts w:ascii="Arial"/>
                    <w:b/>
                  </w:rPr>
                  <w:t>VIS</w:t>
                </w:r>
                <w:r>
                  <w:rPr>
                    <w:rFonts w:ascii="Arial"/>
                    <w:b/>
                    <w:spacing w:val="-5"/>
                  </w:rPr>
                  <w:t xml:space="preserve"> </w:t>
                </w:r>
                <w:r>
                  <w:rPr>
                    <w:rFonts w:ascii="Arial"/>
                    <w:b/>
                  </w:rPr>
                  <w:t>(2021-22)-PL520-450-1172</w:t>
                </w:r>
              </w:p>
              <w:p w:rsidR="00176812" w:rsidRDefault="00176812">
                <w:pPr>
                  <w:spacing w:before="193"/>
                  <w:ind w:left="3798" w:right="6" w:hanging="1722"/>
                  <w:rPr>
                    <w:rFonts w:ascii="Cambria" w:hAnsi="Cambria"/>
                    <w:b/>
                    <w:sz w:val="16"/>
                  </w:rPr>
                </w:pPr>
                <w:r>
                  <w:rPr>
                    <w:rFonts w:ascii="Cambria" w:hAnsi="Cambria"/>
                    <w:b/>
                    <w:color w:val="538DD3"/>
                    <w:sz w:val="16"/>
                  </w:rPr>
                  <w:t xml:space="preserve">Valuation Terms of Service &amp; </w:t>
                </w:r>
                <w:proofErr w:type="spellStart"/>
                <w:r>
                  <w:rPr>
                    <w:rFonts w:ascii="Cambria" w:hAnsi="Cambria"/>
                    <w:b/>
                    <w:color w:val="538DD3"/>
                    <w:sz w:val="16"/>
                  </w:rPr>
                  <w:t>Valuer’s</w:t>
                </w:r>
                <w:proofErr w:type="spellEnd"/>
                <w:r>
                  <w:rPr>
                    <w:rFonts w:ascii="Cambria" w:hAnsi="Cambria"/>
                    <w:b/>
                    <w:color w:val="538DD3"/>
                    <w:sz w:val="16"/>
                  </w:rPr>
                  <w:t xml:space="preserve"> Important Remarks are available</w:t>
                </w:r>
                <w:r>
                  <w:rPr>
                    <w:rFonts w:ascii="Cambria" w:hAnsi="Cambria"/>
                    <w:b/>
                    <w:color w:val="538DD3"/>
                    <w:spacing w:val="-33"/>
                    <w:sz w:val="16"/>
                  </w:rPr>
                  <w:t xml:space="preserve"> </w:t>
                </w:r>
                <w:r>
                  <w:rPr>
                    <w:rFonts w:ascii="Cambria" w:hAnsi="Cambria"/>
                    <w:b/>
                    <w:color w:val="538DD3"/>
                    <w:sz w:val="16"/>
                  </w:rPr>
                  <w:t>at</w:t>
                </w:r>
                <w:r>
                  <w:rPr>
                    <w:rFonts w:ascii="Cambria" w:hAnsi="Cambria"/>
                    <w:b/>
                    <w:color w:val="538DD3"/>
                    <w:spacing w:val="-2"/>
                    <w:sz w:val="16"/>
                  </w:rPr>
                  <w:t xml:space="preserve"> </w:t>
                </w:r>
                <w:hyperlink r:id="rId1">
                  <w:r>
                    <w:rPr>
                      <w:rFonts w:ascii="Cambria" w:hAnsi="Cambria"/>
                      <w:b/>
                      <w:color w:val="538DD3"/>
                      <w:sz w:val="16"/>
                    </w:rPr>
                    <w:t>www.rkassociates.org</w:t>
                  </w:r>
                </w:hyperlink>
              </w:p>
            </w:txbxContent>
          </v:textbox>
          <w10:wrap anchorx="page" anchory="page"/>
        </v:shape>
      </w:pict>
    </w:r>
    <w:r>
      <w:pict>
        <v:shape id="_x0000_s2069" type="#_x0000_t202" style="position:absolute;margin-left:463.25pt;margin-top:735.4pt;width:73.7pt;height:14.35pt;z-index:-18673664;mso-position-horizontal-relative:page;mso-position-vertical-relative:page" filled="f" stroked="f">
          <v:textbox inset="0,0,0,0">
            <w:txbxContent>
              <w:p w:rsidR="00176812" w:rsidRDefault="00176812">
                <w:pPr>
                  <w:spacing w:before="13"/>
                  <w:ind w:left="20"/>
                  <w:rPr>
                    <w:rFonts w:ascii="Arial"/>
                    <w:b/>
                  </w:rPr>
                </w:pPr>
                <w:r>
                  <w:t xml:space="preserve">Page </w:t>
                </w:r>
                <w:r>
                  <w:fldChar w:fldCharType="begin"/>
                </w:r>
                <w:r>
                  <w:rPr>
                    <w:rFonts w:ascii="Arial"/>
                    <w:b/>
                  </w:rPr>
                  <w:instrText xml:space="preserve"> PAGE </w:instrText>
                </w:r>
                <w:r>
                  <w:fldChar w:fldCharType="separate"/>
                </w:r>
                <w:r w:rsidR="00943B86">
                  <w:rPr>
                    <w:rFonts w:ascii="Arial"/>
                    <w:b/>
                    <w:noProof/>
                  </w:rPr>
                  <w:t>36</w:t>
                </w:r>
                <w:r>
                  <w:fldChar w:fldCharType="end"/>
                </w:r>
                <w:r>
                  <w:rPr>
                    <w:rFonts w:ascii="Arial"/>
                    <w:b/>
                    <w:spacing w:val="-2"/>
                  </w:rPr>
                  <w:t xml:space="preserve"> </w:t>
                </w:r>
                <w:r>
                  <w:t>of</w:t>
                </w:r>
                <w:r>
                  <w:rPr>
                    <w:spacing w:val="2"/>
                  </w:rPr>
                  <w:t xml:space="preserve"> </w:t>
                </w:r>
                <w:r>
                  <w:rPr>
                    <w:rFonts w:ascii="Arial"/>
                    <w:b/>
                  </w:rPr>
                  <w:t>49</w:t>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541EE" w:rsidRDefault="001541EE">
      <w:r>
        <w:separator/>
      </w:r>
    </w:p>
  </w:footnote>
  <w:footnote w:type="continuationSeparator" w:id="0">
    <w:p w:rsidR="001541EE" w:rsidRDefault="001541E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01" o:spid="_x0000_s2152" type="#_x0000_t136" style="position:absolute;margin-left:0;margin-top:0;width:582.1pt;height:232.8pt;rotation:315;z-index:-18656256;mso-position-horizontal:center;mso-position-horizontal-relative:margin;mso-position-vertical:center;mso-position-vertical-relative:margin" o:allowincell="f" fillcolor="silver" stroked="f">
          <v:fill opacity=".5"/>
          <v:textpath style="font-family:&quot;Arial MT&quot;;font-size:1pt" string="DRAFT"/>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10" o:spid="_x0000_s2161" type="#_x0000_t136" style="position:absolute;margin-left:0;margin-top:0;width:582.1pt;height:232.8pt;rotation:315;z-index:-18637824;mso-position-horizontal:center;mso-position-horizontal-relative:margin;mso-position-vertical:center;mso-position-vertical-relative:margin" o:allowincell="f" fillcolor="silver" stroked="f">
          <v:fill opacity=".5"/>
          <v:textpath style="font-family:&quot;Arial MT&quot;;font-size:1pt" string="DRAFT"/>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6812" w:rsidRDefault="001C188E">
    <w:pPr>
      <w:pStyle w:val="BodyText"/>
      <w:spacing w:line="14" w:lineRule="auto"/>
      <w:rPr>
        <w:sz w:val="20"/>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11" o:spid="_x0000_s2162" type="#_x0000_t136" style="position:absolute;margin-left:0;margin-top:0;width:582.1pt;height:232.8pt;rotation:315;z-index:-18635776;mso-position-horizontal:center;mso-position-horizontal-relative:margin;mso-position-vertical:center;mso-position-vertical-relative:margin" o:allowincell="f" fillcolor="silver" stroked="f">
          <v:fill opacity=".5"/>
          <v:textpath style="font-family:&quot;Arial MT&quot;;font-size:1pt" string="DRAFT"/>
        </v:shape>
      </w:pict>
    </w:r>
    <w:r w:rsidR="00176812">
      <w:rPr>
        <w:noProof/>
        <w:lang w:val="en-IN" w:eastAsia="en-IN"/>
      </w:rPr>
      <w:drawing>
        <wp:anchor distT="0" distB="0" distL="0" distR="0" simplePos="0" relativeHeight="484632576" behindDoc="1" locked="0" layoutInCell="1" allowOverlap="1">
          <wp:simplePos x="0" y="0"/>
          <wp:positionH relativeFrom="page">
            <wp:posOffset>219075</wp:posOffset>
          </wp:positionH>
          <wp:positionV relativeFrom="page">
            <wp:posOffset>133350</wp:posOffset>
          </wp:positionV>
          <wp:extent cx="1905000" cy="926465"/>
          <wp:effectExtent l="0" t="0" r="0" b="0"/>
          <wp:wrapNone/>
          <wp:docPr id="3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jpeg"/>
                  <pic:cNvPicPr/>
                </pic:nvPicPr>
                <pic:blipFill>
                  <a:blip r:embed="rId1" cstate="print"/>
                  <a:stretch>
                    <a:fillRect/>
                  </a:stretch>
                </pic:blipFill>
                <pic:spPr>
                  <a:xfrm>
                    <a:off x="0" y="0"/>
                    <a:ext cx="1905000" cy="926465"/>
                  </a:xfrm>
                  <a:prstGeom prst="rect">
                    <a:avLst/>
                  </a:prstGeom>
                </pic:spPr>
              </pic:pic>
            </a:graphicData>
          </a:graphic>
        </wp:anchor>
      </w:drawing>
    </w:r>
    <w:r w:rsidR="00176812">
      <w:pict>
        <v:shapetype id="_x0000_t202" coordsize="21600,21600" o:spt="202" path="m,l,21600r21600,l21600,xe">
          <v:stroke joinstyle="miter"/>
          <v:path gradientshapeok="t" o:connecttype="rect"/>
        </v:shapetype>
        <v:shape id="_x0000_s2084" type="#_x0000_t202" style="position:absolute;margin-left:197.25pt;margin-top:17.45pt;width:203.05pt;height:29.65pt;z-index:-18683392;mso-position-horizontal-relative:page;mso-position-vertical-relative:page" filled="f" stroked="f">
          <v:textbox inset="0,0,0,0">
            <w:txbxContent>
              <w:p w:rsidR="00176812" w:rsidRDefault="00176812">
                <w:pPr>
                  <w:spacing w:before="9"/>
                  <w:ind w:left="5" w:right="2"/>
                  <w:jc w:val="center"/>
                  <w:rPr>
                    <w:rFonts w:ascii="Times New Roman"/>
                    <w:b/>
                    <w:sz w:val="28"/>
                  </w:rPr>
                </w:pPr>
                <w:r>
                  <w:rPr>
                    <w:rFonts w:ascii="Times New Roman"/>
                    <w:b/>
                    <w:color w:val="17365D"/>
                    <w:sz w:val="28"/>
                  </w:rPr>
                  <w:t>VALUATION</w:t>
                </w:r>
                <w:r>
                  <w:rPr>
                    <w:rFonts w:ascii="Times New Roman"/>
                    <w:b/>
                    <w:color w:val="17365D"/>
                    <w:spacing w:val="-3"/>
                    <w:sz w:val="28"/>
                  </w:rPr>
                  <w:t xml:space="preserve"> </w:t>
                </w:r>
                <w:r>
                  <w:rPr>
                    <w:rFonts w:ascii="Times New Roman"/>
                    <w:b/>
                    <w:color w:val="17365D"/>
                    <w:sz w:val="28"/>
                  </w:rPr>
                  <w:t>ASSESSMENT</w:t>
                </w:r>
              </w:p>
              <w:p w:rsidR="00176812" w:rsidRDefault="00176812">
                <w:pPr>
                  <w:spacing w:before="1"/>
                  <w:ind w:left="5" w:right="5"/>
                  <w:jc w:val="center"/>
                  <w:rPr>
                    <w:rFonts w:ascii="Calibri"/>
                    <w:sz w:val="20"/>
                  </w:rPr>
                </w:pPr>
                <w:r>
                  <w:rPr>
                    <w:rFonts w:ascii="Calibri"/>
                    <w:color w:val="538DD3"/>
                    <w:sz w:val="20"/>
                  </w:rPr>
                  <w:t>M/S</w:t>
                </w:r>
                <w:r>
                  <w:rPr>
                    <w:rFonts w:ascii="Calibri"/>
                    <w:color w:val="538DD3"/>
                    <w:spacing w:val="-4"/>
                    <w:sz w:val="20"/>
                  </w:rPr>
                  <w:t xml:space="preserve"> </w:t>
                </w:r>
                <w:r>
                  <w:rPr>
                    <w:rFonts w:ascii="Calibri"/>
                    <w:color w:val="538DD3"/>
                    <w:sz w:val="20"/>
                  </w:rPr>
                  <w:t>STEMKOR</w:t>
                </w:r>
                <w:r>
                  <w:rPr>
                    <w:rFonts w:ascii="Calibri"/>
                    <w:color w:val="538DD3"/>
                    <w:spacing w:val="-3"/>
                    <w:sz w:val="20"/>
                  </w:rPr>
                  <w:t xml:space="preserve"> </w:t>
                </w:r>
                <w:r>
                  <w:rPr>
                    <w:rFonts w:ascii="Calibri"/>
                    <w:color w:val="538DD3"/>
                    <w:sz w:val="20"/>
                  </w:rPr>
                  <w:t>INTERNATIONAL</w:t>
                </w:r>
                <w:r>
                  <w:rPr>
                    <w:rFonts w:ascii="Calibri"/>
                    <w:color w:val="538DD3"/>
                    <w:spacing w:val="-1"/>
                    <w:sz w:val="20"/>
                  </w:rPr>
                  <w:t xml:space="preserve"> </w:t>
                </w:r>
                <w:r>
                  <w:rPr>
                    <w:rFonts w:ascii="Calibri"/>
                    <w:color w:val="538DD3"/>
                    <w:sz w:val="20"/>
                  </w:rPr>
                  <w:t>PRIVATE</w:t>
                </w:r>
                <w:r>
                  <w:rPr>
                    <w:rFonts w:ascii="Calibri"/>
                    <w:color w:val="538DD3"/>
                    <w:spacing w:val="-3"/>
                    <w:sz w:val="20"/>
                  </w:rPr>
                  <w:t xml:space="preserve"> </w:t>
                </w:r>
                <w:r>
                  <w:rPr>
                    <w:rFonts w:ascii="Calibri"/>
                    <w:color w:val="538DD3"/>
                    <w:sz w:val="20"/>
                  </w:rPr>
                  <w:t>LIMITED</w:t>
                </w:r>
              </w:p>
            </w:txbxContent>
          </v:textbox>
          <w10:wrap anchorx="page" anchory="page"/>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09" o:spid="_x0000_s2160" type="#_x0000_t136" style="position:absolute;margin-left:0;margin-top:0;width:582.1pt;height:232.8pt;rotation:315;z-index:-18639872;mso-position-horizontal:center;mso-position-horizontal-relative:margin;mso-position-vertical:center;mso-position-vertical-relative:margin" o:allowincell="f" fillcolor="silver" stroked="f">
          <v:fill opacity=".5"/>
          <v:textpath style="font-family:&quot;Arial MT&quot;;font-size:1pt" string="DRAFT"/>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13" o:spid="_x0000_s2164" type="#_x0000_t136" style="position:absolute;margin-left:0;margin-top:0;width:582.1pt;height:232.8pt;rotation:315;z-index:-18631680;mso-position-horizontal:center;mso-position-horizontal-relative:margin;mso-position-vertical:center;mso-position-vertical-relative:margin" o:allowincell="f" fillcolor="silver" stroked="f">
          <v:fill opacity=".5"/>
          <v:textpath style="font-family:&quot;Arial MT&quot;;font-size:1pt" string="DRAFT"/>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6812" w:rsidRDefault="001C188E">
    <w:pPr>
      <w:pStyle w:val="BodyText"/>
      <w:spacing w:line="14" w:lineRule="auto"/>
      <w:rPr>
        <w:sz w:val="20"/>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14" o:spid="_x0000_s2165" type="#_x0000_t136" style="position:absolute;margin-left:0;margin-top:0;width:582.1pt;height:232.8pt;rotation:315;z-index:-18629632;mso-position-horizontal:center;mso-position-horizontal-relative:margin;mso-position-vertical:center;mso-position-vertical-relative:margin" o:allowincell="f" fillcolor="silver" stroked="f">
          <v:fill opacity=".5"/>
          <v:textpath style="font-family:&quot;Arial MT&quot;;font-size:1pt" string="DRAFT"/>
        </v:shape>
      </w:pict>
    </w:r>
    <w:r w:rsidR="00176812">
      <w:rPr>
        <w:noProof/>
        <w:lang w:val="en-IN" w:eastAsia="en-IN"/>
      </w:rPr>
      <w:drawing>
        <wp:anchor distT="0" distB="0" distL="0" distR="0" simplePos="0" relativeHeight="484635136" behindDoc="1" locked="0" layoutInCell="1" allowOverlap="1">
          <wp:simplePos x="0" y="0"/>
          <wp:positionH relativeFrom="page">
            <wp:posOffset>219075</wp:posOffset>
          </wp:positionH>
          <wp:positionV relativeFrom="page">
            <wp:posOffset>133350</wp:posOffset>
          </wp:positionV>
          <wp:extent cx="1905000" cy="926465"/>
          <wp:effectExtent l="0" t="0" r="0" b="0"/>
          <wp:wrapNone/>
          <wp:docPr id="5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jpeg"/>
                  <pic:cNvPicPr/>
                </pic:nvPicPr>
                <pic:blipFill>
                  <a:blip r:embed="rId1" cstate="print"/>
                  <a:stretch>
                    <a:fillRect/>
                  </a:stretch>
                </pic:blipFill>
                <pic:spPr>
                  <a:xfrm>
                    <a:off x="0" y="0"/>
                    <a:ext cx="1905000" cy="926465"/>
                  </a:xfrm>
                  <a:prstGeom prst="rect">
                    <a:avLst/>
                  </a:prstGeom>
                </pic:spPr>
              </pic:pic>
            </a:graphicData>
          </a:graphic>
        </wp:anchor>
      </w:drawing>
    </w:r>
    <w:r w:rsidR="00176812">
      <w:rPr>
        <w:noProof/>
        <w:lang w:val="en-IN" w:eastAsia="en-IN"/>
      </w:rPr>
      <w:drawing>
        <wp:anchor distT="0" distB="0" distL="0" distR="0" simplePos="0" relativeHeight="484635648" behindDoc="1" locked="0" layoutInCell="1" allowOverlap="1">
          <wp:simplePos x="0" y="0"/>
          <wp:positionH relativeFrom="page">
            <wp:posOffset>5514340</wp:posOffset>
          </wp:positionH>
          <wp:positionV relativeFrom="page">
            <wp:posOffset>152400</wp:posOffset>
          </wp:positionV>
          <wp:extent cx="2059305" cy="391159"/>
          <wp:effectExtent l="0" t="0" r="0" b="0"/>
          <wp:wrapNone/>
          <wp:docPr id="5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jpeg"/>
                  <pic:cNvPicPr/>
                </pic:nvPicPr>
                <pic:blipFill>
                  <a:blip r:embed="rId2" cstate="print"/>
                  <a:stretch>
                    <a:fillRect/>
                  </a:stretch>
                </pic:blipFill>
                <pic:spPr>
                  <a:xfrm>
                    <a:off x="0" y="0"/>
                    <a:ext cx="2059305" cy="391159"/>
                  </a:xfrm>
                  <a:prstGeom prst="rect">
                    <a:avLst/>
                  </a:prstGeom>
                </pic:spPr>
              </pic:pic>
            </a:graphicData>
          </a:graphic>
        </wp:anchor>
      </w:drawing>
    </w:r>
    <w:r w:rsidR="00176812">
      <w:pict>
        <v:shapetype id="_x0000_t202" coordsize="21600,21600" o:spt="202" path="m,l,21600r21600,l21600,xe">
          <v:stroke joinstyle="miter"/>
          <v:path gradientshapeok="t" o:connecttype="rect"/>
        </v:shapetype>
        <v:shape id="_x0000_s2080" type="#_x0000_t202" style="position:absolute;margin-left:197.25pt;margin-top:17.45pt;width:203.05pt;height:29.65pt;z-index:-18680320;mso-position-horizontal-relative:page;mso-position-vertical-relative:page" filled="f" stroked="f">
          <v:textbox inset="0,0,0,0">
            <w:txbxContent>
              <w:p w:rsidR="00176812" w:rsidRDefault="00176812">
                <w:pPr>
                  <w:spacing w:before="9"/>
                  <w:ind w:left="5" w:right="2"/>
                  <w:jc w:val="center"/>
                  <w:rPr>
                    <w:rFonts w:ascii="Times New Roman"/>
                    <w:b/>
                    <w:sz w:val="28"/>
                  </w:rPr>
                </w:pPr>
                <w:r>
                  <w:rPr>
                    <w:rFonts w:ascii="Times New Roman"/>
                    <w:b/>
                    <w:color w:val="17365D"/>
                    <w:sz w:val="28"/>
                  </w:rPr>
                  <w:t>VALUATION</w:t>
                </w:r>
                <w:r>
                  <w:rPr>
                    <w:rFonts w:ascii="Times New Roman"/>
                    <w:b/>
                    <w:color w:val="17365D"/>
                    <w:spacing w:val="-3"/>
                    <w:sz w:val="28"/>
                  </w:rPr>
                  <w:t xml:space="preserve"> </w:t>
                </w:r>
                <w:r>
                  <w:rPr>
                    <w:rFonts w:ascii="Times New Roman"/>
                    <w:b/>
                    <w:color w:val="17365D"/>
                    <w:sz w:val="28"/>
                  </w:rPr>
                  <w:t>ASSESSMENT</w:t>
                </w:r>
              </w:p>
              <w:p w:rsidR="00176812" w:rsidRDefault="00176812">
                <w:pPr>
                  <w:spacing w:before="1"/>
                  <w:ind w:left="5" w:right="5"/>
                  <w:jc w:val="center"/>
                  <w:rPr>
                    <w:rFonts w:ascii="Calibri"/>
                    <w:sz w:val="20"/>
                  </w:rPr>
                </w:pPr>
                <w:r>
                  <w:rPr>
                    <w:rFonts w:ascii="Calibri"/>
                    <w:color w:val="538DD3"/>
                    <w:sz w:val="20"/>
                  </w:rPr>
                  <w:t>M/S</w:t>
                </w:r>
                <w:r>
                  <w:rPr>
                    <w:rFonts w:ascii="Calibri"/>
                    <w:color w:val="538DD3"/>
                    <w:spacing w:val="-4"/>
                    <w:sz w:val="20"/>
                  </w:rPr>
                  <w:t xml:space="preserve"> </w:t>
                </w:r>
                <w:r>
                  <w:rPr>
                    <w:rFonts w:ascii="Calibri"/>
                    <w:color w:val="538DD3"/>
                    <w:sz w:val="20"/>
                  </w:rPr>
                  <w:t>STEMKOR</w:t>
                </w:r>
                <w:r>
                  <w:rPr>
                    <w:rFonts w:ascii="Calibri"/>
                    <w:color w:val="538DD3"/>
                    <w:spacing w:val="-3"/>
                    <w:sz w:val="20"/>
                  </w:rPr>
                  <w:t xml:space="preserve"> </w:t>
                </w:r>
                <w:r>
                  <w:rPr>
                    <w:rFonts w:ascii="Calibri"/>
                    <w:color w:val="538DD3"/>
                    <w:sz w:val="20"/>
                  </w:rPr>
                  <w:t>INTERNATIONAL</w:t>
                </w:r>
                <w:r>
                  <w:rPr>
                    <w:rFonts w:ascii="Calibri"/>
                    <w:color w:val="538DD3"/>
                    <w:spacing w:val="-1"/>
                    <w:sz w:val="20"/>
                  </w:rPr>
                  <w:t xml:space="preserve"> </w:t>
                </w:r>
                <w:r>
                  <w:rPr>
                    <w:rFonts w:ascii="Calibri"/>
                    <w:color w:val="538DD3"/>
                    <w:sz w:val="20"/>
                  </w:rPr>
                  <w:t>PRIVATE</w:t>
                </w:r>
                <w:r>
                  <w:rPr>
                    <w:rFonts w:ascii="Calibri"/>
                    <w:color w:val="538DD3"/>
                    <w:spacing w:val="-3"/>
                    <w:sz w:val="20"/>
                  </w:rPr>
                  <w:t xml:space="preserve"> </w:t>
                </w:r>
                <w:r>
                  <w:rPr>
                    <w:rFonts w:ascii="Calibri"/>
                    <w:color w:val="538DD3"/>
                    <w:sz w:val="20"/>
                  </w:rPr>
                  <w:t>LIMITED</w:t>
                </w:r>
              </w:p>
            </w:txbxContent>
          </v:textbox>
          <w10:wrap anchorx="page" anchory="page"/>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12" o:spid="_x0000_s2163" type="#_x0000_t136" style="position:absolute;margin-left:0;margin-top:0;width:582.1pt;height:232.8pt;rotation:315;z-index:-18633728;mso-position-horizontal:center;mso-position-horizontal-relative:margin;mso-position-vertical:center;mso-position-vertical-relative:margin" o:allowincell="f" fillcolor="silver" stroked="f">
          <v:fill opacity=".5"/>
          <v:textpath style="font-family:&quot;Arial MT&quot;;font-size:1pt" string="DRAFT"/>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16" o:spid="_x0000_s2167" type="#_x0000_t136" style="position:absolute;margin-left:0;margin-top:0;width:582.1pt;height:232.8pt;rotation:315;z-index:-18625536;mso-position-horizontal:center;mso-position-horizontal-relative:margin;mso-position-vertical:center;mso-position-vertical-relative:margin" o:allowincell="f" fillcolor="silver" stroked="f">
          <v:fill opacity=".5"/>
          <v:textpath style="font-family:&quot;Arial MT&quot;;font-size:1pt" string="DRAFT"/>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6812" w:rsidRDefault="001C188E">
    <w:pPr>
      <w:pStyle w:val="BodyText"/>
      <w:spacing w:line="14" w:lineRule="auto"/>
      <w:rPr>
        <w:sz w:val="20"/>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17" o:spid="_x0000_s2168" type="#_x0000_t136" style="position:absolute;margin-left:0;margin-top:0;width:582.1pt;height:232.8pt;rotation:315;z-index:-18623488;mso-position-horizontal:center;mso-position-horizontal-relative:margin;mso-position-vertical:center;mso-position-vertical-relative:margin" o:allowincell="f" fillcolor="silver" stroked="f">
          <v:fill opacity=".5"/>
          <v:textpath style="font-family:&quot;Arial MT&quot;;font-size:1pt" string="DRAFT"/>
        </v:shape>
      </w:pict>
    </w:r>
    <w:r w:rsidR="00176812">
      <w:pict>
        <v:shapetype id="_x0000_t202" coordsize="21600,21600" o:spt="202" path="m,l,21600r21600,l21600,xe">
          <v:stroke joinstyle="miter"/>
          <v:path gradientshapeok="t" o:connecttype="rect"/>
        </v:shapetype>
        <v:shape id="_x0000_s2076" type="#_x0000_t202" style="position:absolute;margin-left:197.25pt;margin-top:17.45pt;width:203.05pt;height:29.65pt;z-index:-18678272;mso-position-horizontal-relative:page;mso-position-vertical-relative:page" filled="f" stroked="f">
          <v:textbox inset="0,0,0,0">
            <w:txbxContent>
              <w:p w:rsidR="00176812" w:rsidRDefault="00176812">
                <w:pPr>
                  <w:spacing w:before="9"/>
                  <w:ind w:left="5" w:right="2"/>
                  <w:jc w:val="center"/>
                  <w:rPr>
                    <w:rFonts w:ascii="Times New Roman"/>
                    <w:b/>
                    <w:sz w:val="28"/>
                  </w:rPr>
                </w:pPr>
                <w:r>
                  <w:rPr>
                    <w:rFonts w:ascii="Times New Roman"/>
                    <w:b/>
                    <w:color w:val="17365D"/>
                    <w:sz w:val="28"/>
                  </w:rPr>
                  <w:t>VALUATION</w:t>
                </w:r>
                <w:r>
                  <w:rPr>
                    <w:rFonts w:ascii="Times New Roman"/>
                    <w:b/>
                    <w:color w:val="17365D"/>
                    <w:spacing w:val="-3"/>
                    <w:sz w:val="28"/>
                  </w:rPr>
                  <w:t xml:space="preserve"> </w:t>
                </w:r>
                <w:r>
                  <w:rPr>
                    <w:rFonts w:ascii="Times New Roman"/>
                    <w:b/>
                    <w:color w:val="17365D"/>
                    <w:sz w:val="28"/>
                  </w:rPr>
                  <w:t>ASSESSMENT</w:t>
                </w:r>
              </w:p>
              <w:p w:rsidR="00176812" w:rsidRDefault="00176812">
                <w:pPr>
                  <w:spacing w:before="1"/>
                  <w:ind w:left="5" w:right="5"/>
                  <w:jc w:val="center"/>
                  <w:rPr>
                    <w:rFonts w:ascii="Calibri"/>
                    <w:sz w:val="20"/>
                  </w:rPr>
                </w:pPr>
                <w:r>
                  <w:rPr>
                    <w:rFonts w:ascii="Calibri"/>
                    <w:color w:val="538DD3"/>
                    <w:sz w:val="20"/>
                  </w:rPr>
                  <w:t>M/S</w:t>
                </w:r>
                <w:r>
                  <w:rPr>
                    <w:rFonts w:ascii="Calibri"/>
                    <w:color w:val="538DD3"/>
                    <w:spacing w:val="-4"/>
                    <w:sz w:val="20"/>
                  </w:rPr>
                  <w:t xml:space="preserve"> </w:t>
                </w:r>
                <w:r>
                  <w:rPr>
                    <w:rFonts w:ascii="Calibri"/>
                    <w:color w:val="538DD3"/>
                    <w:sz w:val="20"/>
                  </w:rPr>
                  <w:t>STEMKOR</w:t>
                </w:r>
                <w:r>
                  <w:rPr>
                    <w:rFonts w:ascii="Calibri"/>
                    <w:color w:val="538DD3"/>
                    <w:spacing w:val="-3"/>
                    <w:sz w:val="20"/>
                  </w:rPr>
                  <w:t xml:space="preserve"> </w:t>
                </w:r>
                <w:r>
                  <w:rPr>
                    <w:rFonts w:ascii="Calibri"/>
                    <w:color w:val="538DD3"/>
                    <w:sz w:val="20"/>
                  </w:rPr>
                  <w:t>INTERNATIONAL</w:t>
                </w:r>
                <w:r>
                  <w:rPr>
                    <w:rFonts w:ascii="Calibri"/>
                    <w:color w:val="538DD3"/>
                    <w:spacing w:val="-1"/>
                    <w:sz w:val="20"/>
                  </w:rPr>
                  <w:t xml:space="preserve"> </w:t>
                </w:r>
                <w:r>
                  <w:rPr>
                    <w:rFonts w:ascii="Calibri"/>
                    <w:color w:val="538DD3"/>
                    <w:sz w:val="20"/>
                  </w:rPr>
                  <w:t>PRIVATE</w:t>
                </w:r>
                <w:r>
                  <w:rPr>
                    <w:rFonts w:ascii="Calibri"/>
                    <w:color w:val="538DD3"/>
                    <w:spacing w:val="-3"/>
                    <w:sz w:val="20"/>
                  </w:rPr>
                  <w:t xml:space="preserve"> </w:t>
                </w:r>
                <w:r>
                  <w:rPr>
                    <w:rFonts w:ascii="Calibri"/>
                    <w:color w:val="538DD3"/>
                    <w:sz w:val="20"/>
                  </w:rPr>
                  <w:t>LIMITED</w:t>
                </w:r>
              </w:p>
            </w:txbxContent>
          </v:textbox>
          <w10:wrap anchorx="page" anchory="page"/>
        </v:shape>
      </w:pic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15" o:spid="_x0000_s2166" type="#_x0000_t136" style="position:absolute;margin-left:0;margin-top:0;width:582.1pt;height:232.8pt;rotation:315;z-index:-18627584;mso-position-horizontal:center;mso-position-horizontal-relative:margin;mso-position-vertical:center;mso-position-vertical-relative:margin" o:allowincell="f" fillcolor="silver" stroked="f">
          <v:fill opacity=".5"/>
          <v:textpath style="font-family:&quot;Arial MT&quot;;font-size:1pt" string="DRAFT"/>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19" o:spid="_x0000_s2170" type="#_x0000_t136" style="position:absolute;margin-left:0;margin-top:0;width:582.1pt;height:232.8pt;rotation:315;z-index:-18619392;mso-position-horizontal:center;mso-position-horizontal-relative:margin;mso-position-vertical:center;mso-position-vertical-relative:margin" o:allowincell="f" fillcolor="silver" stroked="f">
          <v:fill opacity=".5"/>
          <v:textpath style="font-family:&quot;Arial MT&quot;;font-size:1pt" string="DRAFT"/>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02" o:spid="_x0000_s2153" type="#_x0000_t136" style="position:absolute;margin-left:0;margin-top:0;width:582.1pt;height:232.8pt;rotation:315;z-index:-18654208;mso-position-horizontal:center;mso-position-horizontal-relative:margin;mso-position-vertical:center;mso-position-vertical-relative:margin" o:allowincell="f" fillcolor="silver" stroked="f">
          <v:fill opacity=".5"/>
          <v:textpath style="font-family:&quot;Arial MT&quot;;font-size:1pt" string="DRAFT"/>
        </v:shape>
      </w:pic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6812" w:rsidRDefault="001C188E">
    <w:pPr>
      <w:pStyle w:val="BodyText"/>
      <w:spacing w:line="14" w:lineRule="auto"/>
      <w:rPr>
        <w:sz w:val="20"/>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20" o:spid="_x0000_s2171" type="#_x0000_t136" style="position:absolute;margin-left:0;margin-top:0;width:582.1pt;height:232.8pt;rotation:315;z-index:-18617344;mso-position-horizontal:center;mso-position-horizontal-relative:margin;mso-position-vertical:center;mso-position-vertical-relative:margin" o:allowincell="f" fillcolor="silver" stroked="f">
          <v:fill opacity=".5"/>
          <v:textpath style="font-family:&quot;Arial MT&quot;;font-size:1pt" string="DRAFT"/>
        </v:shape>
      </w:pict>
    </w:r>
    <w:r w:rsidR="00176812">
      <w:rPr>
        <w:noProof/>
        <w:lang w:val="en-IN" w:eastAsia="en-IN"/>
      </w:rPr>
      <w:drawing>
        <wp:anchor distT="0" distB="0" distL="0" distR="0" simplePos="0" relativeHeight="484640256" behindDoc="1" locked="0" layoutInCell="1" allowOverlap="1">
          <wp:simplePos x="0" y="0"/>
          <wp:positionH relativeFrom="page">
            <wp:posOffset>219075</wp:posOffset>
          </wp:positionH>
          <wp:positionV relativeFrom="page">
            <wp:posOffset>133350</wp:posOffset>
          </wp:positionV>
          <wp:extent cx="1905000" cy="926465"/>
          <wp:effectExtent l="0" t="0" r="0" b="0"/>
          <wp:wrapNone/>
          <wp:docPr id="6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jpeg"/>
                  <pic:cNvPicPr/>
                </pic:nvPicPr>
                <pic:blipFill>
                  <a:blip r:embed="rId1" cstate="print"/>
                  <a:stretch>
                    <a:fillRect/>
                  </a:stretch>
                </pic:blipFill>
                <pic:spPr>
                  <a:xfrm>
                    <a:off x="0" y="0"/>
                    <a:ext cx="1905000" cy="926465"/>
                  </a:xfrm>
                  <a:prstGeom prst="rect">
                    <a:avLst/>
                  </a:prstGeom>
                </pic:spPr>
              </pic:pic>
            </a:graphicData>
          </a:graphic>
        </wp:anchor>
      </w:drawing>
    </w:r>
    <w:r w:rsidR="00176812">
      <w:rPr>
        <w:noProof/>
        <w:lang w:val="en-IN" w:eastAsia="en-IN"/>
      </w:rPr>
      <w:drawing>
        <wp:anchor distT="0" distB="0" distL="0" distR="0" simplePos="0" relativeHeight="484640768" behindDoc="1" locked="0" layoutInCell="1" allowOverlap="1">
          <wp:simplePos x="0" y="0"/>
          <wp:positionH relativeFrom="page">
            <wp:posOffset>5514340</wp:posOffset>
          </wp:positionH>
          <wp:positionV relativeFrom="page">
            <wp:posOffset>152400</wp:posOffset>
          </wp:positionV>
          <wp:extent cx="2059305" cy="391159"/>
          <wp:effectExtent l="0" t="0" r="0" b="0"/>
          <wp:wrapNone/>
          <wp:docPr id="6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jpeg"/>
                  <pic:cNvPicPr/>
                </pic:nvPicPr>
                <pic:blipFill>
                  <a:blip r:embed="rId2" cstate="print"/>
                  <a:stretch>
                    <a:fillRect/>
                  </a:stretch>
                </pic:blipFill>
                <pic:spPr>
                  <a:xfrm>
                    <a:off x="0" y="0"/>
                    <a:ext cx="2059305" cy="391159"/>
                  </a:xfrm>
                  <a:prstGeom prst="rect">
                    <a:avLst/>
                  </a:prstGeom>
                </pic:spPr>
              </pic:pic>
            </a:graphicData>
          </a:graphic>
        </wp:anchor>
      </w:drawing>
    </w:r>
    <w:r w:rsidR="00176812">
      <w:pict>
        <v:shapetype id="_x0000_t202" coordsize="21600,21600" o:spt="202" path="m,l,21600r21600,l21600,xe">
          <v:stroke joinstyle="miter"/>
          <v:path gradientshapeok="t" o:connecttype="rect"/>
        </v:shapetype>
        <v:shape id="_x0000_s2072" type="#_x0000_t202" style="position:absolute;margin-left:197.25pt;margin-top:17.45pt;width:203.05pt;height:29.65pt;z-index:-18675200;mso-position-horizontal-relative:page;mso-position-vertical-relative:page" filled="f" stroked="f">
          <v:textbox inset="0,0,0,0">
            <w:txbxContent>
              <w:p w:rsidR="00176812" w:rsidRDefault="00176812">
                <w:pPr>
                  <w:spacing w:before="9"/>
                  <w:ind w:left="5" w:right="2"/>
                  <w:jc w:val="center"/>
                  <w:rPr>
                    <w:rFonts w:ascii="Times New Roman"/>
                    <w:b/>
                    <w:sz w:val="28"/>
                  </w:rPr>
                </w:pPr>
                <w:r>
                  <w:rPr>
                    <w:rFonts w:ascii="Times New Roman"/>
                    <w:b/>
                    <w:color w:val="17365D"/>
                    <w:sz w:val="28"/>
                  </w:rPr>
                  <w:t>VALUATION</w:t>
                </w:r>
                <w:r>
                  <w:rPr>
                    <w:rFonts w:ascii="Times New Roman"/>
                    <w:b/>
                    <w:color w:val="17365D"/>
                    <w:spacing w:val="-3"/>
                    <w:sz w:val="28"/>
                  </w:rPr>
                  <w:t xml:space="preserve"> </w:t>
                </w:r>
                <w:r>
                  <w:rPr>
                    <w:rFonts w:ascii="Times New Roman"/>
                    <w:b/>
                    <w:color w:val="17365D"/>
                    <w:sz w:val="28"/>
                  </w:rPr>
                  <w:t>ASSESSMENT</w:t>
                </w:r>
              </w:p>
              <w:p w:rsidR="00176812" w:rsidRDefault="00176812">
                <w:pPr>
                  <w:spacing w:before="1"/>
                  <w:ind w:left="5" w:right="5"/>
                  <w:jc w:val="center"/>
                  <w:rPr>
                    <w:rFonts w:ascii="Calibri"/>
                    <w:sz w:val="20"/>
                  </w:rPr>
                </w:pPr>
                <w:r>
                  <w:rPr>
                    <w:rFonts w:ascii="Calibri"/>
                    <w:color w:val="538DD3"/>
                    <w:sz w:val="20"/>
                  </w:rPr>
                  <w:t>M/S</w:t>
                </w:r>
                <w:r>
                  <w:rPr>
                    <w:rFonts w:ascii="Calibri"/>
                    <w:color w:val="538DD3"/>
                    <w:spacing w:val="-4"/>
                    <w:sz w:val="20"/>
                  </w:rPr>
                  <w:t xml:space="preserve"> </w:t>
                </w:r>
                <w:r>
                  <w:rPr>
                    <w:rFonts w:ascii="Calibri"/>
                    <w:color w:val="538DD3"/>
                    <w:sz w:val="20"/>
                  </w:rPr>
                  <w:t>STEMKOR</w:t>
                </w:r>
                <w:r>
                  <w:rPr>
                    <w:rFonts w:ascii="Calibri"/>
                    <w:color w:val="538DD3"/>
                    <w:spacing w:val="-3"/>
                    <w:sz w:val="20"/>
                  </w:rPr>
                  <w:t xml:space="preserve"> </w:t>
                </w:r>
                <w:r>
                  <w:rPr>
                    <w:rFonts w:ascii="Calibri"/>
                    <w:color w:val="538DD3"/>
                    <w:sz w:val="20"/>
                  </w:rPr>
                  <w:t>INTERNATIONAL</w:t>
                </w:r>
                <w:r>
                  <w:rPr>
                    <w:rFonts w:ascii="Calibri"/>
                    <w:color w:val="538DD3"/>
                    <w:spacing w:val="-1"/>
                    <w:sz w:val="20"/>
                  </w:rPr>
                  <w:t xml:space="preserve"> </w:t>
                </w:r>
                <w:r>
                  <w:rPr>
                    <w:rFonts w:ascii="Calibri"/>
                    <w:color w:val="538DD3"/>
                    <w:sz w:val="20"/>
                  </w:rPr>
                  <w:t>PRIVATE</w:t>
                </w:r>
                <w:r>
                  <w:rPr>
                    <w:rFonts w:ascii="Calibri"/>
                    <w:color w:val="538DD3"/>
                    <w:spacing w:val="-3"/>
                    <w:sz w:val="20"/>
                  </w:rPr>
                  <w:t xml:space="preserve"> </w:t>
                </w:r>
                <w:r>
                  <w:rPr>
                    <w:rFonts w:ascii="Calibri"/>
                    <w:color w:val="538DD3"/>
                    <w:sz w:val="20"/>
                  </w:rPr>
                  <w:t>LIMITED</w:t>
                </w:r>
              </w:p>
            </w:txbxContent>
          </v:textbox>
          <w10:wrap anchorx="page" anchory="page"/>
        </v:shape>
      </w:pic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18" o:spid="_x0000_s2169" type="#_x0000_t136" style="position:absolute;margin-left:0;margin-top:0;width:582.1pt;height:232.8pt;rotation:315;z-index:-18621440;mso-position-horizontal:center;mso-position-horizontal-relative:margin;mso-position-vertical:center;mso-position-vertical-relative:margin" o:allowincell="f" fillcolor="silver" stroked="f">
          <v:fill opacity=".5"/>
          <v:textpath style="font-family:&quot;Arial MT&quot;;font-size:1pt" string="DRAFT"/>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22" o:spid="_x0000_s2173" type="#_x0000_t136" style="position:absolute;margin-left:0;margin-top:0;width:582.1pt;height:232.8pt;rotation:315;z-index:-18613248;mso-position-horizontal:center;mso-position-horizontal-relative:margin;mso-position-vertical:center;mso-position-vertical-relative:margin" o:allowincell="f" fillcolor="silver" stroked="f">
          <v:fill opacity=".5"/>
          <v:textpath style="font-family:&quot;Arial MT&quot;;font-size:1pt" string="DRAFT"/>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6812" w:rsidRDefault="001C188E">
    <w:pPr>
      <w:pStyle w:val="BodyText"/>
      <w:spacing w:line="14" w:lineRule="auto"/>
      <w:rPr>
        <w:sz w:val="20"/>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23" o:spid="_x0000_s2174" type="#_x0000_t136" style="position:absolute;margin-left:0;margin-top:0;width:582.1pt;height:232.8pt;rotation:315;z-index:-18611200;mso-position-horizontal:center;mso-position-horizontal-relative:margin;mso-position-vertical:center;mso-position-vertical-relative:margin" o:allowincell="f" fillcolor="silver" stroked="f">
          <v:fill opacity=".5"/>
          <v:textpath style="font-family:&quot;Arial MT&quot;;font-size:1pt" string="DRAFT"/>
        </v:shape>
      </w:pict>
    </w:r>
    <w:r w:rsidR="00176812">
      <w:pict>
        <v:shapetype id="_x0000_t202" coordsize="21600,21600" o:spt="202" path="m,l,21600r21600,l21600,xe">
          <v:stroke joinstyle="miter"/>
          <v:path gradientshapeok="t" o:connecttype="rect"/>
        </v:shapetype>
        <v:shape id="_x0000_s2068" type="#_x0000_t202" style="position:absolute;margin-left:197.25pt;margin-top:17.45pt;width:203.05pt;height:29.65pt;z-index:-18673152;mso-position-horizontal-relative:page;mso-position-vertical-relative:page" filled="f" stroked="f">
          <v:textbox inset="0,0,0,0">
            <w:txbxContent>
              <w:p w:rsidR="00176812" w:rsidRDefault="00176812">
                <w:pPr>
                  <w:spacing w:before="9"/>
                  <w:ind w:left="5" w:right="2"/>
                  <w:jc w:val="center"/>
                  <w:rPr>
                    <w:rFonts w:ascii="Times New Roman"/>
                    <w:b/>
                    <w:sz w:val="28"/>
                  </w:rPr>
                </w:pPr>
                <w:r>
                  <w:rPr>
                    <w:rFonts w:ascii="Times New Roman"/>
                    <w:b/>
                    <w:color w:val="17365D"/>
                    <w:sz w:val="28"/>
                  </w:rPr>
                  <w:t>VALUATION</w:t>
                </w:r>
                <w:r>
                  <w:rPr>
                    <w:rFonts w:ascii="Times New Roman"/>
                    <w:b/>
                    <w:color w:val="17365D"/>
                    <w:spacing w:val="-3"/>
                    <w:sz w:val="28"/>
                  </w:rPr>
                  <w:t xml:space="preserve"> </w:t>
                </w:r>
                <w:r>
                  <w:rPr>
                    <w:rFonts w:ascii="Times New Roman"/>
                    <w:b/>
                    <w:color w:val="17365D"/>
                    <w:sz w:val="28"/>
                  </w:rPr>
                  <w:t>ASSESSMENT</w:t>
                </w:r>
              </w:p>
              <w:p w:rsidR="00176812" w:rsidRDefault="00176812">
                <w:pPr>
                  <w:spacing w:before="1"/>
                  <w:ind w:left="5" w:right="5"/>
                  <w:jc w:val="center"/>
                  <w:rPr>
                    <w:rFonts w:ascii="Calibri"/>
                    <w:sz w:val="20"/>
                  </w:rPr>
                </w:pPr>
                <w:r>
                  <w:rPr>
                    <w:rFonts w:ascii="Calibri"/>
                    <w:color w:val="538DD3"/>
                    <w:sz w:val="20"/>
                  </w:rPr>
                  <w:t>M/S</w:t>
                </w:r>
                <w:r>
                  <w:rPr>
                    <w:rFonts w:ascii="Calibri"/>
                    <w:color w:val="538DD3"/>
                    <w:spacing w:val="-4"/>
                    <w:sz w:val="20"/>
                  </w:rPr>
                  <w:t xml:space="preserve"> </w:t>
                </w:r>
                <w:r>
                  <w:rPr>
                    <w:rFonts w:ascii="Calibri"/>
                    <w:color w:val="538DD3"/>
                    <w:sz w:val="20"/>
                  </w:rPr>
                  <w:t>STEMKOR</w:t>
                </w:r>
                <w:r>
                  <w:rPr>
                    <w:rFonts w:ascii="Calibri"/>
                    <w:color w:val="538DD3"/>
                    <w:spacing w:val="-3"/>
                    <w:sz w:val="20"/>
                  </w:rPr>
                  <w:t xml:space="preserve"> </w:t>
                </w:r>
                <w:r>
                  <w:rPr>
                    <w:rFonts w:ascii="Calibri"/>
                    <w:color w:val="538DD3"/>
                    <w:sz w:val="20"/>
                  </w:rPr>
                  <w:t>INTERNATIONAL</w:t>
                </w:r>
                <w:r>
                  <w:rPr>
                    <w:rFonts w:ascii="Calibri"/>
                    <w:color w:val="538DD3"/>
                    <w:spacing w:val="-1"/>
                    <w:sz w:val="20"/>
                  </w:rPr>
                  <w:t xml:space="preserve"> </w:t>
                </w:r>
                <w:r>
                  <w:rPr>
                    <w:rFonts w:ascii="Calibri"/>
                    <w:color w:val="538DD3"/>
                    <w:sz w:val="20"/>
                  </w:rPr>
                  <w:t>PRIVATE</w:t>
                </w:r>
                <w:r>
                  <w:rPr>
                    <w:rFonts w:ascii="Calibri"/>
                    <w:color w:val="538DD3"/>
                    <w:spacing w:val="-3"/>
                    <w:sz w:val="20"/>
                  </w:rPr>
                  <w:t xml:space="preserve"> </w:t>
                </w:r>
                <w:r>
                  <w:rPr>
                    <w:rFonts w:ascii="Calibri"/>
                    <w:color w:val="538DD3"/>
                    <w:sz w:val="20"/>
                  </w:rPr>
                  <w:t>LIMITED</w:t>
                </w:r>
              </w:p>
            </w:txbxContent>
          </v:textbox>
          <w10:wrap anchorx="page" anchory="page"/>
        </v:shape>
      </w:pic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21" o:spid="_x0000_s2172" type="#_x0000_t136" style="position:absolute;margin-left:0;margin-top:0;width:582.1pt;height:232.8pt;rotation:315;z-index:-18615296;mso-position-horizontal:center;mso-position-horizontal-relative:margin;mso-position-vertical:center;mso-position-vertical-relative:margin" o:allowincell="f" fillcolor="silver" stroked="f">
          <v:fill opacity=".5"/>
          <v:textpath style="font-family:&quot;Arial MT&quot;;font-size:1pt" string="DRAFT"/>
        </v:shape>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25" o:spid="_x0000_s2176" type="#_x0000_t136" style="position:absolute;margin-left:0;margin-top:0;width:582.1pt;height:232.8pt;rotation:315;z-index:-18607104;mso-position-horizontal:center;mso-position-horizontal-relative:margin;mso-position-vertical:center;mso-position-vertical-relative:margin" o:allowincell="f" fillcolor="silver" stroked="f">
          <v:fill opacity=".5"/>
          <v:textpath style="font-family:&quot;Arial MT&quot;;font-size:1pt" string="DRAFT"/>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6812" w:rsidRDefault="001C188E">
    <w:pPr>
      <w:pStyle w:val="BodyText"/>
      <w:spacing w:line="14" w:lineRule="auto"/>
      <w:rPr>
        <w:sz w:val="20"/>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26" o:spid="_x0000_s2177" type="#_x0000_t136" style="position:absolute;margin-left:0;margin-top:0;width:582.1pt;height:232.8pt;rotation:315;z-index:-18605056;mso-position-horizontal:center;mso-position-horizontal-relative:margin;mso-position-vertical:center;mso-position-vertical-relative:margin" o:allowincell="f" fillcolor="silver" stroked="f">
          <v:fill opacity=".5"/>
          <v:textpath style="font-family:&quot;Arial MT&quot;;font-size:1pt" string="DRAFT"/>
        </v:shape>
      </w:pict>
    </w:r>
    <w:r w:rsidR="00176812">
      <w:rPr>
        <w:noProof/>
        <w:lang w:val="en-IN" w:eastAsia="en-IN"/>
      </w:rPr>
      <w:drawing>
        <wp:anchor distT="0" distB="0" distL="0" distR="0" simplePos="0" relativeHeight="484645376" behindDoc="1" locked="0" layoutInCell="1" allowOverlap="1">
          <wp:simplePos x="0" y="0"/>
          <wp:positionH relativeFrom="page">
            <wp:posOffset>219075</wp:posOffset>
          </wp:positionH>
          <wp:positionV relativeFrom="page">
            <wp:posOffset>133350</wp:posOffset>
          </wp:positionV>
          <wp:extent cx="1905000" cy="926465"/>
          <wp:effectExtent l="0" t="0" r="0" b="0"/>
          <wp:wrapNone/>
          <wp:docPr id="7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jpeg"/>
                  <pic:cNvPicPr/>
                </pic:nvPicPr>
                <pic:blipFill>
                  <a:blip r:embed="rId1" cstate="print"/>
                  <a:stretch>
                    <a:fillRect/>
                  </a:stretch>
                </pic:blipFill>
                <pic:spPr>
                  <a:xfrm>
                    <a:off x="0" y="0"/>
                    <a:ext cx="1905000" cy="926465"/>
                  </a:xfrm>
                  <a:prstGeom prst="rect">
                    <a:avLst/>
                  </a:prstGeom>
                </pic:spPr>
              </pic:pic>
            </a:graphicData>
          </a:graphic>
        </wp:anchor>
      </w:drawing>
    </w:r>
    <w:r w:rsidR="00176812">
      <w:rPr>
        <w:noProof/>
        <w:lang w:val="en-IN" w:eastAsia="en-IN"/>
      </w:rPr>
      <w:drawing>
        <wp:anchor distT="0" distB="0" distL="0" distR="0" simplePos="0" relativeHeight="484645888" behindDoc="1" locked="0" layoutInCell="1" allowOverlap="1">
          <wp:simplePos x="0" y="0"/>
          <wp:positionH relativeFrom="page">
            <wp:posOffset>5514340</wp:posOffset>
          </wp:positionH>
          <wp:positionV relativeFrom="page">
            <wp:posOffset>152400</wp:posOffset>
          </wp:positionV>
          <wp:extent cx="2059305" cy="391159"/>
          <wp:effectExtent l="0" t="0" r="0" b="0"/>
          <wp:wrapNone/>
          <wp:docPr id="79"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jpeg"/>
                  <pic:cNvPicPr/>
                </pic:nvPicPr>
                <pic:blipFill>
                  <a:blip r:embed="rId2" cstate="print"/>
                  <a:stretch>
                    <a:fillRect/>
                  </a:stretch>
                </pic:blipFill>
                <pic:spPr>
                  <a:xfrm>
                    <a:off x="0" y="0"/>
                    <a:ext cx="2059305" cy="391159"/>
                  </a:xfrm>
                  <a:prstGeom prst="rect">
                    <a:avLst/>
                  </a:prstGeom>
                </pic:spPr>
              </pic:pic>
            </a:graphicData>
          </a:graphic>
        </wp:anchor>
      </w:drawing>
    </w:r>
    <w:r w:rsidR="00176812">
      <w:pict>
        <v:shapetype id="_x0000_t202" coordsize="21600,21600" o:spt="202" path="m,l,21600r21600,l21600,xe">
          <v:stroke joinstyle="miter"/>
          <v:path gradientshapeok="t" o:connecttype="rect"/>
        </v:shapetype>
        <v:shape id="_x0000_s2064" type="#_x0000_t202" style="position:absolute;margin-left:197.25pt;margin-top:17.45pt;width:203.05pt;height:29.65pt;z-index:-18670080;mso-position-horizontal-relative:page;mso-position-vertical-relative:page" filled="f" stroked="f">
          <v:textbox inset="0,0,0,0">
            <w:txbxContent>
              <w:p w:rsidR="00176812" w:rsidRDefault="00176812">
                <w:pPr>
                  <w:spacing w:before="9"/>
                  <w:ind w:left="5" w:right="2"/>
                  <w:jc w:val="center"/>
                  <w:rPr>
                    <w:rFonts w:ascii="Times New Roman"/>
                    <w:b/>
                    <w:sz w:val="28"/>
                  </w:rPr>
                </w:pPr>
                <w:r>
                  <w:rPr>
                    <w:rFonts w:ascii="Times New Roman"/>
                    <w:b/>
                    <w:color w:val="17365D"/>
                    <w:sz w:val="28"/>
                  </w:rPr>
                  <w:t>VALUATION</w:t>
                </w:r>
                <w:r>
                  <w:rPr>
                    <w:rFonts w:ascii="Times New Roman"/>
                    <w:b/>
                    <w:color w:val="17365D"/>
                    <w:spacing w:val="-3"/>
                    <w:sz w:val="28"/>
                  </w:rPr>
                  <w:t xml:space="preserve"> </w:t>
                </w:r>
                <w:r>
                  <w:rPr>
                    <w:rFonts w:ascii="Times New Roman"/>
                    <w:b/>
                    <w:color w:val="17365D"/>
                    <w:sz w:val="28"/>
                  </w:rPr>
                  <w:t>ASSESSMENT</w:t>
                </w:r>
              </w:p>
              <w:p w:rsidR="00176812" w:rsidRDefault="00176812">
                <w:pPr>
                  <w:spacing w:before="1"/>
                  <w:ind w:left="5" w:right="5"/>
                  <w:jc w:val="center"/>
                  <w:rPr>
                    <w:rFonts w:ascii="Calibri"/>
                    <w:sz w:val="20"/>
                  </w:rPr>
                </w:pPr>
                <w:r>
                  <w:rPr>
                    <w:rFonts w:ascii="Calibri"/>
                    <w:color w:val="538DD3"/>
                    <w:sz w:val="20"/>
                  </w:rPr>
                  <w:t>M/S</w:t>
                </w:r>
                <w:r>
                  <w:rPr>
                    <w:rFonts w:ascii="Calibri"/>
                    <w:color w:val="538DD3"/>
                    <w:spacing w:val="-4"/>
                    <w:sz w:val="20"/>
                  </w:rPr>
                  <w:t xml:space="preserve"> </w:t>
                </w:r>
                <w:r>
                  <w:rPr>
                    <w:rFonts w:ascii="Calibri"/>
                    <w:color w:val="538DD3"/>
                    <w:sz w:val="20"/>
                  </w:rPr>
                  <w:t>STEMKOR</w:t>
                </w:r>
                <w:r>
                  <w:rPr>
                    <w:rFonts w:ascii="Calibri"/>
                    <w:color w:val="538DD3"/>
                    <w:spacing w:val="-3"/>
                    <w:sz w:val="20"/>
                  </w:rPr>
                  <w:t xml:space="preserve"> </w:t>
                </w:r>
                <w:r>
                  <w:rPr>
                    <w:rFonts w:ascii="Calibri"/>
                    <w:color w:val="538DD3"/>
                    <w:sz w:val="20"/>
                  </w:rPr>
                  <w:t>INTERNATIONAL</w:t>
                </w:r>
                <w:r>
                  <w:rPr>
                    <w:rFonts w:ascii="Calibri"/>
                    <w:color w:val="538DD3"/>
                    <w:spacing w:val="-1"/>
                    <w:sz w:val="20"/>
                  </w:rPr>
                  <w:t xml:space="preserve"> </w:t>
                </w:r>
                <w:r>
                  <w:rPr>
                    <w:rFonts w:ascii="Calibri"/>
                    <w:color w:val="538DD3"/>
                    <w:sz w:val="20"/>
                  </w:rPr>
                  <w:t>PRIVATE</w:t>
                </w:r>
                <w:r>
                  <w:rPr>
                    <w:rFonts w:ascii="Calibri"/>
                    <w:color w:val="538DD3"/>
                    <w:spacing w:val="-3"/>
                    <w:sz w:val="20"/>
                  </w:rPr>
                  <w:t xml:space="preserve"> </w:t>
                </w:r>
                <w:r>
                  <w:rPr>
                    <w:rFonts w:ascii="Calibri"/>
                    <w:color w:val="538DD3"/>
                    <w:sz w:val="20"/>
                  </w:rPr>
                  <w:t>LIMITED</w:t>
                </w:r>
              </w:p>
            </w:txbxContent>
          </v:textbox>
          <w10:wrap anchorx="page" anchory="page"/>
        </v:shape>
      </w:pic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24" o:spid="_x0000_s2175" type="#_x0000_t136" style="position:absolute;margin-left:0;margin-top:0;width:582.1pt;height:232.8pt;rotation:315;z-index:-18609152;mso-position-horizontal:center;mso-position-horizontal-relative:margin;mso-position-vertical:center;mso-position-vertical-relative:margin" o:allowincell="f" fillcolor="silver" stroked="f">
          <v:fill opacity=".5"/>
          <v:textpath style="font-family:&quot;Arial MT&quot;;font-size:1pt" string="DRAFT"/>
        </v:shape>
      </w:pic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28" o:spid="_x0000_s2179" type="#_x0000_t136" style="position:absolute;margin-left:0;margin-top:0;width:582.1pt;height:232.8pt;rotation:315;z-index:-18600960;mso-position-horizontal:center;mso-position-horizontal-relative:margin;mso-position-vertical:center;mso-position-vertical-relative:margin" o:allowincell="f" fillcolor="silver" stroked="f">
          <v:fill opacity=".5"/>
          <v:textpath style="font-family:&quot;Arial MT&quot;;font-size:1pt" string="DRAFT"/>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6812" w:rsidRDefault="001C188E">
    <w:pPr>
      <w:pStyle w:val="BodyText"/>
      <w:spacing w:line="14" w:lineRule="auto"/>
      <w:rPr>
        <w:sz w:val="20"/>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29" o:spid="_x0000_s2180" type="#_x0000_t136" style="position:absolute;margin-left:0;margin-top:0;width:582.1pt;height:232.8pt;rotation:315;z-index:-18598912;mso-position-horizontal:center;mso-position-horizontal-relative:margin;mso-position-vertical:center;mso-position-vertical-relative:margin" o:allowincell="f" fillcolor="silver" stroked="f">
          <v:fill opacity=".5"/>
          <v:textpath style="font-family:&quot;Arial MT&quot;;font-size:1pt" string="DRAFT"/>
        </v:shape>
      </w:pict>
    </w:r>
    <w:r w:rsidR="00176812">
      <w:rPr>
        <w:noProof/>
        <w:lang w:val="en-IN" w:eastAsia="en-IN"/>
      </w:rPr>
      <w:drawing>
        <wp:anchor distT="0" distB="0" distL="0" distR="0" simplePos="0" relativeHeight="484648448" behindDoc="1" locked="0" layoutInCell="1" allowOverlap="1">
          <wp:simplePos x="0" y="0"/>
          <wp:positionH relativeFrom="page">
            <wp:posOffset>219075</wp:posOffset>
          </wp:positionH>
          <wp:positionV relativeFrom="page">
            <wp:posOffset>133350</wp:posOffset>
          </wp:positionV>
          <wp:extent cx="1905000" cy="926465"/>
          <wp:effectExtent l="0" t="0" r="0" b="0"/>
          <wp:wrapNone/>
          <wp:docPr id="83"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jpeg"/>
                  <pic:cNvPicPr/>
                </pic:nvPicPr>
                <pic:blipFill>
                  <a:blip r:embed="rId1" cstate="print"/>
                  <a:stretch>
                    <a:fillRect/>
                  </a:stretch>
                </pic:blipFill>
                <pic:spPr>
                  <a:xfrm>
                    <a:off x="0" y="0"/>
                    <a:ext cx="1905000" cy="926465"/>
                  </a:xfrm>
                  <a:prstGeom prst="rect">
                    <a:avLst/>
                  </a:prstGeom>
                </pic:spPr>
              </pic:pic>
            </a:graphicData>
          </a:graphic>
        </wp:anchor>
      </w:drawing>
    </w:r>
    <w:r w:rsidR="00176812">
      <w:pict>
        <v:shapetype id="_x0000_t202" coordsize="21600,21600" o:spt="202" path="m,l,21600r21600,l21600,xe">
          <v:stroke joinstyle="miter"/>
          <v:path gradientshapeok="t" o:connecttype="rect"/>
        </v:shapetype>
        <v:shape id="_x0000_s2060" type="#_x0000_t202" style="position:absolute;margin-left:197.25pt;margin-top:17.45pt;width:203.05pt;height:29.65pt;z-index:-18667520;mso-position-horizontal-relative:page;mso-position-vertical-relative:page" filled="f" stroked="f">
          <v:textbox inset="0,0,0,0">
            <w:txbxContent>
              <w:p w:rsidR="00176812" w:rsidRDefault="00176812">
                <w:pPr>
                  <w:spacing w:before="9"/>
                  <w:ind w:left="5" w:right="2"/>
                  <w:jc w:val="center"/>
                  <w:rPr>
                    <w:rFonts w:ascii="Times New Roman"/>
                    <w:b/>
                    <w:sz w:val="28"/>
                  </w:rPr>
                </w:pPr>
                <w:r>
                  <w:rPr>
                    <w:rFonts w:ascii="Times New Roman"/>
                    <w:b/>
                    <w:color w:val="17365D"/>
                    <w:sz w:val="28"/>
                  </w:rPr>
                  <w:t>VALUATION</w:t>
                </w:r>
                <w:r>
                  <w:rPr>
                    <w:rFonts w:ascii="Times New Roman"/>
                    <w:b/>
                    <w:color w:val="17365D"/>
                    <w:spacing w:val="-3"/>
                    <w:sz w:val="28"/>
                  </w:rPr>
                  <w:t xml:space="preserve"> </w:t>
                </w:r>
                <w:r>
                  <w:rPr>
                    <w:rFonts w:ascii="Times New Roman"/>
                    <w:b/>
                    <w:color w:val="17365D"/>
                    <w:sz w:val="28"/>
                  </w:rPr>
                  <w:t>ASSESSMENT</w:t>
                </w:r>
              </w:p>
              <w:p w:rsidR="00176812" w:rsidRDefault="00176812">
                <w:pPr>
                  <w:spacing w:before="1"/>
                  <w:ind w:left="5" w:right="5"/>
                  <w:jc w:val="center"/>
                  <w:rPr>
                    <w:rFonts w:ascii="Calibri"/>
                    <w:sz w:val="20"/>
                  </w:rPr>
                </w:pPr>
                <w:r>
                  <w:rPr>
                    <w:rFonts w:ascii="Calibri"/>
                    <w:color w:val="538DD3"/>
                    <w:sz w:val="20"/>
                  </w:rPr>
                  <w:t>M/S</w:t>
                </w:r>
                <w:r>
                  <w:rPr>
                    <w:rFonts w:ascii="Calibri"/>
                    <w:color w:val="538DD3"/>
                    <w:spacing w:val="-4"/>
                    <w:sz w:val="20"/>
                  </w:rPr>
                  <w:t xml:space="preserve"> </w:t>
                </w:r>
                <w:r>
                  <w:rPr>
                    <w:rFonts w:ascii="Calibri"/>
                    <w:color w:val="538DD3"/>
                    <w:sz w:val="20"/>
                  </w:rPr>
                  <w:t>STEMKOR</w:t>
                </w:r>
                <w:r>
                  <w:rPr>
                    <w:rFonts w:ascii="Calibri"/>
                    <w:color w:val="538DD3"/>
                    <w:spacing w:val="-3"/>
                    <w:sz w:val="20"/>
                  </w:rPr>
                  <w:t xml:space="preserve"> </w:t>
                </w:r>
                <w:r>
                  <w:rPr>
                    <w:rFonts w:ascii="Calibri"/>
                    <w:color w:val="538DD3"/>
                    <w:sz w:val="20"/>
                  </w:rPr>
                  <w:t>INTERNATIONAL</w:t>
                </w:r>
                <w:r>
                  <w:rPr>
                    <w:rFonts w:ascii="Calibri"/>
                    <w:color w:val="538DD3"/>
                    <w:spacing w:val="-1"/>
                    <w:sz w:val="20"/>
                  </w:rPr>
                  <w:t xml:space="preserve"> </w:t>
                </w:r>
                <w:r>
                  <w:rPr>
                    <w:rFonts w:ascii="Calibri"/>
                    <w:color w:val="538DD3"/>
                    <w:sz w:val="20"/>
                  </w:rPr>
                  <w:t>PRIVATE</w:t>
                </w:r>
                <w:r>
                  <w:rPr>
                    <w:rFonts w:ascii="Calibri"/>
                    <w:color w:val="538DD3"/>
                    <w:spacing w:val="-3"/>
                    <w:sz w:val="20"/>
                  </w:rPr>
                  <w:t xml:space="preserve"> </w:t>
                </w:r>
                <w:r>
                  <w:rPr>
                    <w:rFonts w:ascii="Calibri"/>
                    <w:color w:val="538DD3"/>
                    <w:sz w:val="20"/>
                  </w:rPr>
                  <w:t>LIMITED</w:t>
                </w:r>
              </w:p>
            </w:txbxContent>
          </v:textbox>
          <w10:wrap anchorx="page" anchory="page"/>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00" o:spid="_x0000_s2151" type="#_x0000_t136" style="position:absolute;margin-left:0;margin-top:0;width:582.1pt;height:232.8pt;rotation:315;z-index:-18658304;mso-position-horizontal:center;mso-position-horizontal-relative:margin;mso-position-vertical:center;mso-position-vertical-relative:margin" o:allowincell="f" fillcolor="silver" stroked="f">
          <v:fill opacity=".5"/>
          <v:textpath style="font-family:&quot;Arial MT&quot;;font-size:1pt" string="DRAFT"/>
        </v:shape>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27" o:spid="_x0000_s2178" type="#_x0000_t136" style="position:absolute;margin-left:0;margin-top:0;width:582.1pt;height:232.8pt;rotation:315;z-index:-18603008;mso-position-horizontal:center;mso-position-horizontal-relative:margin;mso-position-vertical:center;mso-position-vertical-relative:margin" o:allowincell="f" fillcolor="silver" stroked="f">
          <v:fill opacity=".5"/>
          <v:textpath style="font-family:&quot;Arial MT&quot;;font-size:1pt" string="DRAFT"/>
        </v:shape>
      </w:pic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31" o:spid="_x0000_s2182" type="#_x0000_t136" style="position:absolute;margin-left:0;margin-top:0;width:582.1pt;height:232.8pt;rotation:315;z-index:-18594816;mso-position-horizontal:center;mso-position-horizontal-relative:margin;mso-position-vertical:center;mso-position-vertical-relative:margin" o:allowincell="f" fillcolor="silver" stroked="f">
          <v:fill opacity=".5"/>
          <v:textpath style="font-family:&quot;Arial MT&quot;;font-size:1pt" string="DRAFT"/>
        </v:shape>
      </w:pic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6812" w:rsidRDefault="001C188E">
    <w:pPr>
      <w:pStyle w:val="BodyText"/>
      <w:spacing w:line="14" w:lineRule="auto"/>
      <w:rPr>
        <w:sz w:val="20"/>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32" o:spid="_x0000_s2183" type="#_x0000_t136" style="position:absolute;margin-left:0;margin-top:0;width:582.1pt;height:232.8pt;rotation:315;z-index:-18592768;mso-position-horizontal:center;mso-position-horizontal-relative:margin;mso-position-vertical:center;mso-position-vertical-relative:margin" o:allowincell="f" fillcolor="silver" stroked="f">
          <v:fill opacity=".5"/>
          <v:textpath style="font-family:&quot;Arial MT&quot;;font-size:1pt" string="DRAFT"/>
        </v:shape>
      </w:pict>
    </w:r>
    <w:r w:rsidR="00176812">
      <w:rPr>
        <w:noProof/>
        <w:lang w:val="en-IN" w:eastAsia="en-IN"/>
      </w:rPr>
      <w:drawing>
        <wp:anchor distT="0" distB="0" distL="0" distR="0" simplePos="0" relativeHeight="484651008" behindDoc="1" locked="0" layoutInCell="1" allowOverlap="1">
          <wp:simplePos x="0" y="0"/>
          <wp:positionH relativeFrom="page">
            <wp:posOffset>219075</wp:posOffset>
          </wp:positionH>
          <wp:positionV relativeFrom="page">
            <wp:posOffset>133350</wp:posOffset>
          </wp:positionV>
          <wp:extent cx="1905000" cy="926465"/>
          <wp:effectExtent l="0" t="0" r="0" b="0"/>
          <wp:wrapNone/>
          <wp:docPr id="8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jpeg"/>
                  <pic:cNvPicPr/>
                </pic:nvPicPr>
                <pic:blipFill>
                  <a:blip r:embed="rId1" cstate="print"/>
                  <a:stretch>
                    <a:fillRect/>
                  </a:stretch>
                </pic:blipFill>
                <pic:spPr>
                  <a:xfrm>
                    <a:off x="0" y="0"/>
                    <a:ext cx="1905000" cy="926465"/>
                  </a:xfrm>
                  <a:prstGeom prst="rect">
                    <a:avLst/>
                  </a:prstGeom>
                </pic:spPr>
              </pic:pic>
            </a:graphicData>
          </a:graphic>
        </wp:anchor>
      </w:drawing>
    </w:r>
    <w:r w:rsidR="00176812">
      <w:rPr>
        <w:noProof/>
        <w:lang w:val="en-IN" w:eastAsia="en-IN"/>
      </w:rPr>
      <w:drawing>
        <wp:anchor distT="0" distB="0" distL="0" distR="0" simplePos="0" relativeHeight="484651520" behindDoc="1" locked="0" layoutInCell="1" allowOverlap="1">
          <wp:simplePos x="0" y="0"/>
          <wp:positionH relativeFrom="page">
            <wp:posOffset>5514340</wp:posOffset>
          </wp:positionH>
          <wp:positionV relativeFrom="page">
            <wp:posOffset>152400</wp:posOffset>
          </wp:positionV>
          <wp:extent cx="2059305" cy="391159"/>
          <wp:effectExtent l="0" t="0" r="0" b="0"/>
          <wp:wrapNone/>
          <wp:docPr id="91"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3.jpeg"/>
                  <pic:cNvPicPr/>
                </pic:nvPicPr>
                <pic:blipFill>
                  <a:blip r:embed="rId2" cstate="print"/>
                  <a:stretch>
                    <a:fillRect/>
                  </a:stretch>
                </pic:blipFill>
                <pic:spPr>
                  <a:xfrm>
                    <a:off x="0" y="0"/>
                    <a:ext cx="2059305" cy="391159"/>
                  </a:xfrm>
                  <a:prstGeom prst="rect">
                    <a:avLst/>
                  </a:prstGeom>
                </pic:spPr>
              </pic:pic>
            </a:graphicData>
          </a:graphic>
        </wp:anchor>
      </w:drawing>
    </w:r>
    <w:r w:rsidR="00176812">
      <w:pict>
        <v:shapetype id="_x0000_t202" coordsize="21600,21600" o:spt="202" path="m,l,21600r21600,l21600,xe">
          <v:stroke joinstyle="miter"/>
          <v:path gradientshapeok="t" o:connecttype="rect"/>
        </v:shapetype>
        <v:shape id="_x0000_s2056" type="#_x0000_t202" style="position:absolute;margin-left:197.25pt;margin-top:17.45pt;width:203.05pt;height:29.65pt;z-index:-18664448;mso-position-horizontal-relative:page;mso-position-vertical-relative:page" filled="f" stroked="f">
          <v:textbox inset="0,0,0,0">
            <w:txbxContent>
              <w:p w:rsidR="00176812" w:rsidRDefault="00176812">
                <w:pPr>
                  <w:spacing w:before="9"/>
                  <w:ind w:left="5" w:right="2"/>
                  <w:jc w:val="center"/>
                  <w:rPr>
                    <w:rFonts w:ascii="Times New Roman"/>
                    <w:b/>
                    <w:sz w:val="28"/>
                  </w:rPr>
                </w:pPr>
                <w:r>
                  <w:rPr>
                    <w:rFonts w:ascii="Times New Roman"/>
                    <w:b/>
                    <w:color w:val="17365D"/>
                    <w:sz w:val="28"/>
                  </w:rPr>
                  <w:t>VALUATION</w:t>
                </w:r>
                <w:r>
                  <w:rPr>
                    <w:rFonts w:ascii="Times New Roman"/>
                    <w:b/>
                    <w:color w:val="17365D"/>
                    <w:spacing w:val="-3"/>
                    <w:sz w:val="28"/>
                  </w:rPr>
                  <w:t xml:space="preserve"> </w:t>
                </w:r>
                <w:r>
                  <w:rPr>
                    <w:rFonts w:ascii="Times New Roman"/>
                    <w:b/>
                    <w:color w:val="17365D"/>
                    <w:sz w:val="28"/>
                  </w:rPr>
                  <w:t>ASSESSMENT</w:t>
                </w:r>
              </w:p>
              <w:p w:rsidR="00176812" w:rsidRDefault="00176812">
                <w:pPr>
                  <w:spacing w:before="1"/>
                  <w:ind w:left="5" w:right="5"/>
                  <w:jc w:val="center"/>
                  <w:rPr>
                    <w:rFonts w:ascii="Calibri"/>
                    <w:sz w:val="20"/>
                  </w:rPr>
                </w:pPr>
                <w:r>
                  <w:rPr>
                    <w:rFonts w:ascii="Calibri"/>
                    <w:color w:val="538DD3"/>
                    <w:sz w:val="20"/>
                  </w:rPr>
                  <w:t>M/S</w:t>
                </w:r>
                <w:r>
                  <w:rPr>
                    <w:rFonts w:ascii="Calibri"/>
                    <w:color w:val="538DD3"/>
                    <w:spacing w:val="-4"/>
                    <w:sz w:val="20"/>
                  </w:rPr>
                  <w:t xml:space="preserve"> </w:t>
                </w:r>
                <w:r>
                  <w:rPr>
                    <w:rFonts w:ascii="Calibri"/>
                    <w:color w:val="538DD3"/>
                    <w:sz w:val="20"/>
                  </w:rPr>
                  <w:t>STEMKOR</w:t>
                </w:r>
                <w:r>
                  <w:rPr>
                    <w:rFonts w:ascii="Calibri"/>
                    <w:color w:val="538DD3"/>
                    <w:spacing w:val="-3"/>
                    <w:sz w:val="20"/>
                  </w:rPr>
                  <w:t xml:space="preserve"> </w:t>
                </w:r>
                <w:r>
                  <w:rPr>
                    <w:rFonts w:ascii="Calibri"/>
                    <w:color w:val="538DD3"/>
                    <w:sz w:val="20"/>
                  </w:rPr>
                  <w:t>INTERNATIONAL</w:t>
                </w:r>
                <w:r>
                  <w:rPr>
                    <w:rFonts w:ascii="Calibri"/>
                    <w:color w:val="538DD3"/>
                    <w:spacing w:val="-1"/>
                    <w:sz w:val="20"/>
                  </w:rPr>
                  <w:t xml:space="preserve"> </w:t>
                </w:r>
                <w:r>
                  <w:rPr>
                    <w:rFonts w:ascii="Calibri"/>
                    <w:color w:val="538DD3"/>
                    <w:sz w:val="20"/>
                  </w:rPr>
                  <w:t>PRIVATE</w:t>
                </w:r>
                <w:r>
                  <w:rPr>
                    <w:rFonts w:ascii="Calibri"/>
                    <w:color w:val="538DD3"/>
                    <w:spacing w:val="-3"/>
                    <w:sz w:val="20"/>
                  </w:rPr>
                  <w:t xml:space="preserve"> </w:t>
                </w:r>
                <w:r>
                  <w:rPr>
                    <w:rFonts w:ascii="Calibri"/>
                    <w:color w:val="538DD3"/>
                    <w:sz w:val="20"/>
                  </w:rPr>
                  <w:t>LIMITED</w:t>
                </w:r>
              </w:p>
            </w:txbxContent>
          </v:textbox>
          <w10:wrap anchorx="page" anchory="page"/>
        </v:shape>
      </w:pic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30" o:spid="_x0000_s2181" type="#_x0000_t136" style="position:absolute;margin-left:0;margin-top:0;width:582.1pt;height:232.8pt;rotation:315;z-index:-18596864;mso-position-horizontal:center;mso-position-horizontal-relative:margin;mso-position-vertical:center;mso-position-vertical-relative:margin" o:allowincell="f" fillcolor="silver" stroked="f">
          <v:fill opacity=".5"/>
          <v:textpath style="font-family:&quot;Arial MT&quot;;font-size:1pt" string="DRAFT"/>
        </v:shape>
      </w:pic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34" o:spid="_x0000_s2185" type="#_x0000_t136" style="position:absolute;margin-left:0;margin-top:0;width:582.1pt;height:232.8pt;rotation:315;z-index:-18588672;mso-position-horizontal:center;mso-position-horizontal-relative:margin;mso-position-vertical:center;mso-position-vertical-relative:margin" o:allowincell="f" fillcolor="silver" stroked="f">
          <v:fill opacity=".5"/>
          <v:textpath style="font-family:&quot;Arial MT&quot;;font-size:1pt" string="DRAFT"/>
        </v:shape>
      </w:pic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6812" w:rsidRDefault="001C188E">
    <w:pPr>
      <w:pStyle w:val="BodyText"/>
      <w:spacing w:line="14" w:lineRule="auto"/>
      <w:rPr>
        <w:sz w:val="20"/>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35" o:spid="_x0000_s2186" type="#_x0000_t136" style="position:absolute;margin-left:0;margin-top:0;width:582.1pt;height:232.8pt;rotation:315;z-index:-18586624;mso-position-horizontal:center;mso-position-horizontal-relative:margin;mso-position-vertical:center;mso-position-vertical-relative:margin" o:allowincell="f" fillcolor="silver" stroked="f">
          <v:fill opacity=".5"/>
          <v:textpath style="font-family:&quot;Arial MT&quot;;font-size:1pt" string="DRAFT"/>
        </v:shape>
      </w:pict>
    </w:r>
    <w:r w:rsidR="00176812">
      <w:rPr>
        <w:noProof/>
        <w:lang w:val="en-IN" w:eastAsia="en-IN"/>
      </w:rPr>
      <w:drawing>
        <wp:anchor distT="0" distB="0" distL="0" distR="0" simplePos="0" relativeHeight="484654080" behindDoc="1" locked="0" layoutInCell="1" allowOverlap="1">
          <wp:simplePos x="0" y="0"/>
          <wp:positionH relativeFrom="page">
            <wp:posOffset>219075</wp:posOffset>
          </wp:positionH>
          <wp:positionV relativeFrom="page">
            <wp:posOffset>133350</wp:posOffset>
          </wp:positionV>
          <wp:extent cx="1905000" cy="926465"/>
          <wp:effectExtent l="0" t="0" r="0" b="0"/>
          <wp:wrapNone/>
          <wp:docPr id="9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jpeg"/>
                  <pic:cNvPicPr/>
                </pic:nvPicPr>
                <pic:blipFill>
                  <a:blip r:embed="rId1" cstate="print"/>
                  <a:stretch>
                    <a:fillRect/>
                  </a:stretch>
                </pic:blipFill>
                <pic:spPr>
                  <a:xfrm>
                    <a:off x="0" y="0"/>
                    <a:ext cx="1905000" cy="926465"/>
                  </a:xfrm>
                  <a:prstGeom prst="rect">
                    <a:avLst/>
                  </a:prstGeom>
                </pic:spPr>
              </pic:pic>
            </a:graphicData>
          </a:graphic>
        </wp:anchor>
      </w:drawing>
    </w:r>
    <w:r w:rsidR="00176812">
      <w:pict>
        <v:shapetype id="_x0000_t202" coordsize="21600,21600" o:spt="202" path="m,l,21600r21600,l21600,xe">
          <v:stroke joinstyle="miter"/>
          <v:path gradientshapeok="t" o:connecttype="rect"/>
        </v:shapetype>
        <v:shape id="_x0000_s2052" type="#_x0000_t202" style="position:absolute;margin-left:197.25pt;margin-top:17.45pt;width:203.05pt;height:29.65pt;z-index:-18661888;mso-position-horizontal-relative:page;mso-position-vertical-relative:page" filled="f" stroked="f">
          <v:textbox inset="0,0,0,0">
            <w:txbxContent>
              <w:p w:rsidR="00176812" w:rsidRDefault="00176812">
                <w:pPr>
                  <w:spacing w:before="9"/>
                  <w:ind w:left="5" w:right="2"/>
                  <w:jc w:val="center"/>
                  <w:rPr>
                    <w:rFonts w:ascii="Times New Roman"/>
                    <w:b/>
                    <w:sz w:val="28"/>
                  </w:rPr>
                </w:pPr>
                <w:r>
                  <w:rPr>
                    <w:rFonts w:ascii="Times New Roman"/>
                    <w:b/>
                    <w:color w:val="17365D"/>
                    <w:sz w:val="28"/>
                  </w:rPr>
                  <w:t>VALUATION</w:t>
                </w:r>
                <w:r>
                  <w:rPr>
                    <w:rFonts w:ascii="Times New Roman"/>
                    <w:b/>
                    <w:color w:val="17365D"/>
                    <w:spacing w:val="-3"/>
                    <w:sz w:val="28"/>
                  </w:rPr>
                  <w:t xml:space="preserve"> </w:t>
                </w:r>
                <w:r>
                  <w:rPr>
                    <w:rFonts w:ascii="Times New Roman"/>
                    <w:b/>
                    <w:color w:val="17365D"/>
                    <w:sz w:val="28"/>
                  </w:rPr>
                  <w:t>ASSESSMENT</w:t>
                </w:r>
              </w:p>
              <w:p w:rsidR="00176812" w:rsidRDefault="00176812">
                <w:pPr>
                  <w:spacing w:before="1"/>
                  <w:ind w:left="5" w:right="5"/>
                  <w:jc w:val="center"/>
                  <w:rPr>
                    <w:rFonts w:ascii="Calibri"/>
                    <w:sz w:val="20"/>
                  </w:rPr>
                </w:pPr>
                <w:r>
                  <w:rPr>
                    <w:rFonts w:ascii="Calibri"/>
                    <w:color w:val="538DD3"/>
                    <w:sz w:val="20"/>
                  </w:rPr>
                  <w:t>M/S</w:t>
                </w:r>
                <w:r>
                  <w:rPr>
                    <w:rFonts w:ascii="Calibri"/>
                    <w:color w:val="538DD3"/>
                    <w:spacing w:val="-4"/>
                    <w:sz w:val="20"/>
                  </w:rPr>
                  <w:t xml:space="preserve"> </w:t>
                </w:r>
                <w:r>
                  <w:rPr>
                    <w:rFonts w:ascii="Calibri"/>
                    <w:color w:val="538DD3"/>
                    <w:sz w:val="20"/>
                  </w:rPr>
                  <w:t>STEMKOR</w:t>
                </w:r>
                <w:r>
                  <w:rPr>
                    <w:rFonts w:ascii="Calibri"/>
                    <w:color w:val="538DD3"/>
                    <w:spacing w:val="-3"/>
                    <w:sz w:val="20"/>
                  </w:rPr>
                  <w:t xml:space="preserve"> </w:t>
                </w:r>
                <w:r>
                  <w:rPr>
                    <w:rFonts w:ascii="Calibri"/>
                    <w:color w:val="538DD3"/>
                    <w:sz w:val="20"/>
                  </w:rPr>
                  <w:t>INTERNATIONAL</w:t>
                </w:r>
                <w:r>
                  <w:rPr>
                    <w:rFonts w:ascii="Calibri"/>
                    <w:color w:val="538DD3"/>
                    <w:spacing w:val="-1"/>
                    <w:sz w:val="20"/>
                  </w:rPr>
                  <w:t xml:space="preserve"> </w:t>
                </w:r>
                <w:r>
                  <w:rPr>
                    <w:rFonts w:ascii="Calibri"/>
                    <w:color w:val="538DD3"/>
                    <w:sz w:val="20"/>
                  </w:rPr>
                  <w:t>PRIVATE</w:t>
                </w:r>
                <w:r>
                  <w:rPr>
                    <w:rFonts w:ascii="Calibri"/>
                    <w:color w:val="538DD3"/>
                    <w:spacing w:val="-3"/>
                    <w:sz w:val="20"/>
                  </w:rPr>
                  <w:t xml:space="preserve"> </w:t>
                </w:r>
                <w:r>
                  <w:rPr>
                    <w:rFonts w:ascii="Calibri"/>
                    <w:color w:val="538DD3"/>
                    <w:sz w:val="20"/>
                  </w:rPr>
                  <w:t>LIMITED</w:t>
                </w:r>
              </w:p>
            </w:txbxContent>
          </v:textbox>
          <w10:wrap anchorx="page" anchory="page"/>
        </v:shape>
      </w:pic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33" o:spid="_x0000_s2184" type="#_x0000_t136" style="position:absolute;margin-left:0;margin-top:0;width:582.1pt;height:232.8pt;rotation:315;z-index:-18590720;mso-position-horizontal:center;mso-position-horizontal-relative:margin;mso-position-vertical:center;mso-position-vertical-relative:margin" o:allowincell="f" fillcolor="silver" stroked="f">
          <v:fill opacity=".5"/>
          <v:textpath style="font-family:&quot;Arial MT&quot;;font-size:1pt" string="DRAFT"/>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04" o:spid="_x0000_s2155" type="#_x0000_t136" style="position:absolute;margin-left:0;margin-top:0;width:582.1pt;height:232.8pt;rotation:315;z-index:-18650112;mso-position-horizontal:center;mso-position-horizontal-relative:margin;mso-position-vertical:center;mso-position-vertical-relative:margin" o:allowincell="f" fillcolor="silver" stroked="f">
          <v:fill opacity=".5"/>
          <v:textpath style="font-family:&quot;Arial MT&quot;;font-size:1pt" string="DRAFT"/>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6812" w:rsidRDefault="001C188E">
    <w:pPr>
      <w:pStyle w:val="BodyText"/>
      <w:spacing w:line="14" w:lineRule="auto"/>
      <w:rPr>
        <w:sz w:val="20"/>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05" o:spid="_x0000_s2156" type="#_x0000_t136" style="position:absolute;margin-left:0;margin-top:0;width:582.1pt;height:232.8pt;rotation:315;z-index:-18648064;mso-position-horizontal:center;mso-position-horizontal-relative:margin;mso-position-vertical:center;mso-position-vertical-relative:margin" o:allowincell="f" fillcolor="silver" stroked="f">
          <v:fill opacity=".5"/>
          <v:textpath style="font-family:&quot;Arial MT&quot;;font-size:1pt" string="DRAFT"/>
        </v:shape>
      </w:pict>
    </w:r>
    <w:r w:rsidR="00176812">
      <w:rPr>
        <w:noProof/>
        <w:lang w:val="en-IN" w:eastAsia="en-IN"/>
      </w:rPr>
      <w:drawing>
        <wp:anchor distT="0" distB="0" distL="0" distR="0" simplePos="0" relativeHeight="484627968" behindDoc="1" locked="0" layoutInCell="1" allowOverlap="1">
          <wp:simplePos x="0" y="0"/>
          <wp:positionH relativeFrom="page">
            <wp:posOffset>219075</wp:posOffset>
          </wp:positionH>
          <wp:positionV relativeFrom="page">
            <wp:posOffset>133350</wp:posOffset>
          </wp:positionV>
          <wp:extent cx="1905000" cy="926465"/>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 cstate="print"/>
                  <a:stretch>
                    <a:fillRect/>
                  </a:stretch>
                </pic:blipFill>
                <pic:spPr>
                  <a:xfrm>
                    <a:off x="0" y="0"/>
                    <a:ext cx="1905000" cy="926465"/>
                  </a:xfrm>
                  <a:prstGeom prst="rect">
                    <a:avLst/>
                  </a:prstGeom>
                </pic:spPr>
              </pic:pic>
            </a:graphicData>
          </a:graphic>
        </wp:anchor>
      </w:drawing>
    </w:r>
    <w:r w:rsidR="00176812">
      <w:pict>
        <v:shapetype id="_x0000_t202" coordsize="21600,21600" o:spt="202" path="m,l,21600r21600,l21600,xe">
          <v:stroke joinstyle="miter"/>
          <v:path gradientshapeok="t" o:connecttype="rect"/>
        </v:shapetype>
        <v:shape id="_x0000_s2092" type="#_x0000_t202" style="position:absolute;margin-left:197.25pt;margin-top:17.45pt;width:203.05pt;height:29.65pt;z-index:-18688000;mso-position-horizontal-relative:page;mso-position-vertical-relative:page" filled="f" stroked="f">
          <v:textbox inset="0,0,0,0">
            <w:txbxContent>
              <w:p w:rsidR="00176812" w:rsidRDefault="00176812">
                <w:pPr>
                  <w:spacing w:before="9"/>
                  <w:ind w:left="5" w:right="2"/>
                  <w:jc w:val="center"/>
                  <w:rPr>
                    <w:rFonts w:ascii="Times New Roman"/>
                    <w:b/>
                    <w:sz w:val="28"/>
                  </w:rPr>
                </w:pPr>
                <w:r>
                  <w:rPr>
                    <w:rFonts w:ascii="Times New Roman"/>
                    <w:b/>
                    <w:color w:val="17365D"/>
                    <w:sz w:val="28"/>
                  </w:rPr>
                  <w:t>VALUATION</w:t>
                </w:r>
                <w:r>
                  <w:rPr>
                    <w:rFonts w:ascii="Times New Roman"/>
                    <w:b/>
                    <w:color w:val="17365D"/>
                    <w:spacing w:val="-3"/>
                    <w:sz w:val="28"/>
                  </w:rPr>
                  <w:t xml:space="preserve"> </w:t>
                </w:r>
                <w:r>
                  <w:rPr>
                    <w:rFonts w:ascii="Times New Roman"/>
                    <w:b/>
                    <w:color w:val="17365D"/>
                    <w:sz w:val="28"/>
                  </w:rPr>
                  <w:t>ASSESSMENT</w:t>
                </w:r>
              </w:p>
              <w:p w:rsidR="00176812" w:rsidRDefault="00176812">
                <w:pPr>
                  <w:spacing w:before="1"/>
                  <w:ind w:left="5" w:right="5"/>
                  <w:jc w:val="center"/>
                  <w:rPr>
                    <w:rFonts w:ascii="Calibri"/>
                    <w:sz w:val="20"/>
                  </w:rPr>
                </w:pPr>
                <w:r>
                  <w:rPr>
                    <w:rFonts w:ascii="Calibri"/>
                    <w:color w:val="538DD3"/>
                    <w:sz w:val="20"/>
                  </w:rPr>
                  <w:t>M/S</w:t>
                </w:r>
                <w:r>
                  <w:rPr>
                    <w:rFonts w:ascii="Calibri"/>
                    <w:color w:val="538DD3"/>
                    <w:spacing w:val="-4"/>
                    <w:sz w:val="20"/>
                  </w:rPr>
                  <w:t xml:space="preserve"> </w:t>
                </w:r>
                <w:r>
                  <w:rPr>
                    <w:rFonts w:ascii="Calibri"/>
                    <w:color w:val="538DD3"/>
                    <w:sz w:val="20"/>
                  </w:rPr>
                  <w:t>STEMKOR</w:t>
                </w:r>
                <w:r>
                  <w:rPr>
                    <w:rFonts w:ascii="Calibri"/>
                    <w:color w:val="538DD3"/>
                    <w:spacing w:val="-3"/>
                    <w:sz w:val="20"/>
                  </w:rPr>
                  <w:t xml:space="preserve"> </w:t>
                </w:r>
                <w:r>
                  <w:rPr>
                    <w:rFonts w:ascii="Calibri"/>
                    <w:color w:val="538DD3"/>
                    <w:sz w:val="20"/>
                  </w:rPr>
                  <w:t>INTERNATIONAL</w:t>
                </w:r>
                <w:r>
                  <w:rPr>
                    <w:rFonts w:ascii="Calibri"/>
                    <w:color w:val="538DD3"/>
                    <w:spacing w:val="-1"/>
                    <w:sz w:val="20"/>
                  </w:rPr>
                  <w:t xml:space="preserve"> </w:t>
                </w:r>
                <w:r>
                  <w:rPr>
                    <w:rFonts w:ascii="Calibri"/>
                    <w:color w:val="538DD3"/>
                    <w:sz w:val="20"/>
                  </w:rPr>
                  <w:t>PRIVATE</w:t>
                </w:r>
                <w:r>
                  <w:rPr>
                    <w:rFonts w:ascii="Calibri"/>
                    <w:color w:val="538DD3"/>
                    <w:spacing w:val="-3"/>
                    <w:sz w:val="20"/>
                  </w:rPr>
                  <w:t xml:space="preserve"> </w:t>
                </w:r>
                <w:r>
                  <w:rPr>
                    <w:rFonts w:ascii="Calibri"/>
                    <w:color w:val="538DD3"/>
                    <w:sz w:val="20"/>
                  </w:rPr>
                  <w:t>LIMITED</w:t>
                </w:r>
              </w:p>
            </w:txbxContent>
          </v:textbox>
          <w10:wrap anchorx="page" anchory="page"/>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03" o:spid="_x0000_s2154" type="#_x0000_t136" style="position:absolute;margin-left:0;margin-top:0;width:582.1pt;height:232.8pt;rotation:315;z-index:-18652160;mso-position-horizontal:center;mso-position-horizontal-relative:margin;mso-position-vertical:center;mso-position-vertical-relative:margin" o:allowincell="f" fillcolor="silver" stroked="f">
          <v:fill opacity=".5"/>
          <v:textpath style="font-family:&quot;Arial MT&quot;;font-size:1pt" string="DRAFT"/>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07" o:spid="_x0000_s2158" type="#_x0000_t136" style="position:absolute;margin-left:0;margin-top:0;width:582.1pt;height:232.8pt;rotation:315;z-index:-18643968;mso-position-horizontal:center;mso-position-horizontal-relative:margin;mso-position-vertical:center;mso-position-vertical-relative:margin" o:allowincell="f" fillcolor="silver" stroked="f">
          <v:fill opacity=".5"/>
          <v:textpath style="font-family:&quot;Arial MT&quot;;font-size:1pt" string="DRAFT"/>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6812" w:rsidRDefault="001C188E">
    <w:pPr>
      <w:pStyle w:val="BodyText"/>
      <w:spacing w:line="14" w:lineRule="auto"/>
      <w:rPr>
        <w:sz w:val="20"/>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08" o:spid="_x0000_s2159" type="#_x0000_t136" style="position:absolute;margin-left:0;margin-top:0;width:582.1pt;height:232.8pt;rotation:315;z-index:-18641920;mso-position-horizontal:center;mso-position-horizontal-relative:margin;mso-position-vertical:center;mso-position-vertical-relative:margin" o:allowincell="f" fillcolor="silver" stroked="f">
          <v:fill opacity=".5"/>
          <v:textpath style="font-family:&quot;Arial MT&quot;;font-size:1pt" string="DRAFT"/>
        </v:shape>
      </w:pict>
    </w:r>
    <w:r w:rsidR="00176812">
      <w:pict>
        <v:shapetype id="_x0000_t202" coordsize="21600,21600" o:spt="202" path="m,l,21600r21600,l21600,xe">
          <v:stroke joinstyle="miter"/>
          <v:path gradientshapeok="t" o:connecttype="rect"/>
        </v:shapetype>
        <v:shape id="_x0000_s2088" type="#_x0000_t202" style="position:absolute;margin-left:197.25pt;margin-top:17.45pt;width:203.05pt;height:29.65pt;z-index:-18685952;mso-position-horizontal-relative:page;mso-position-vertical-relative:page" filled="f" stroked="f">
          <v:textbox inset="0,0,0,0">
            <w:txbxContent>
              <w:p w:rsidR="00176812" w:rsidRDefault="00176812">
                <w:pPr>
                  <w:spacing w:before="9"/>
                  <w:ind w:left="5" w:right="2"/>
                  <w:jc w:val="center"/>
                  <w:rPr>
                    <w:rFonts w:ascii="Times New Roman"/>
                    <w:b/>
                    <w:sz w:val="28"/>
                  </w:rPr>
                </w:pPr>
                <w:r>
                  <w:rPr>
                    <w:rFonts w:ascii="Times New Roman"/>
                    <w:b/>
                    <w:color w:val="17365D"/>
                    <w:sz w:val="28"/>
                  </w:rPr>
                  <w:t>VALUATION</w:t>
                </w:r>
                <w:r>
                  <w:rPr>
                    <w:rFonts w:ascii="Times New Roman"/>
                    <w:b/>
                    <w:color w:val="17365D"/>
                    <w:spacing w:val="-3"/>
                    <w:sz w:val="28"/>
                  </w:rPr>
                  <w:t xml:space="preserve"> </w:t>
                </w:r>
                <w:r>
                  <w:rPr>
                    <w:rFonts w:ascii="Times New Roman"/>
                    <w:b/>
                    <w:color w:val="17365D"/>
                    <w:sz w:val="28"/>
                  </w:rPr>
                  <w:t>ASSESSMENT</w:t>
                </w:r>
              </w:p>
              <w:p w:rsidR="00176812" w:rsidRDefault="00176812">
                <w:pPr>
                  <w:spacing w:before="1"/>
                  <w:ind w:left="5" w:right="5"/>
                  <w:jc w:val="center"/>
                  <w:rPr>
                    <w:rFonts w:ascii="Calibri"/>
                    <w:sz w:val="20"/>
                  </w:rPr>
                </w:pPr>
                <w:r>
                  <w:rPr>
                    <w:rFonts w:ascii="Calibri"/>
                    <w:color w:val="538DD3"/>
                    <w:sz w:val="20"/>
                  </w:rPr>
                  <w:t>M/S</w:t>
                </w:r>
                <w:r>
                  <w:rPr>
                    <w:rFonts w:ascii="Calibri"/>
                    <w:color w:val="538DD3"/>
                    <w:spacing w:val="-4"/>
                    <w:sz w:val="20"/>
                  </w:rPr>
                  <w:t xml:space="preserve"> </w:t>
                </w:r>
                <w:r>
                  <w:rPr>
                    <w:rFonts w:ascii="Calibri"/>
                    <w:color w:val="538DD3"/>
                    <w:sz w:val="20"/>
                  </w:rPr>
                  <w:t>STEMKOR</w:t>
                </w:r>
                <w:r>
                  <w:rPr>
                    <w:rFonts w:ascii="Calibri"/>
                    <w:color w:val="538DD3"/>
                    <w:spacing w:val="-3"/>
                    <w:sz w:val="20"/>
                  </w:rPr>
                  <w:t xml:space="preserve"> </w:t>
                </w:r>
                <w:r>
                  <w:rPr>
                    <w:rFonts w:ascii="Calibri"/>
                    <w:color w:val="538DD3"/>
                    <w:sz w:val="20"/>
                  </w:rPr>
                  <w:t>INTERNATIONAL</w:t>
                </w:r>
                <w:r>
                  <w:rPr>
                    <w:rFonts w:ascii="Calibri"/>
                    <w:color w:val="538DD3"/>
                    <w:spacing w:val="-1"/>
                    <w:sz w:val="20"/>
                  </w:rPr>
                  <w:t xml:space="preserve"> </w:t>
                </w:r>
                <w:r>
                  <w:rPr>
                    <w:rFonts w:ascii="Calibri"/>
                    <w:color w:val="538DD3"/>
                    <w:sz w:val="20"/>
                  </w:rPr>
                  <w:t>PRIVATE</w:t>
                </w:r>
                <w:r>
                  <w:rPr>
                    <w:rFonts w:ascii="Calibri"/>
                    <w:color w:val="538DD3"/>
                    <w:spacing w:val="-3"/>
                    <w:sz w:val="20"/>
                  </w:rPr>
                  <w:t xml:space="preserve"> </w:t>
                </w:r>
                <w:r>
                  <w:rPr>
                    <w:rFonts w:ascii="Calibri"/>
                    <w:color w:val="538DD3"/>
                    <w:sz w:val="20"/>
                  </w:rPr>
                  <w:t>LIMITED</w:t>
                </w:r>
              </w:p>
            </w:txbxContent>
          </v:textbox>
          <w10:wrap anchorx="page" anchory="page"/>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188E" w:rsidRDefault="001C188E">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09006" o:spid="_x0000_s2157" type="#_x0000_t136" style="position:absolute;margin-left:0;margin-top:0;width:582.1pt;height:232.8pt;rotation:315;z-index:-18646016;mso-position-horizontal:center;mso-position-horizontal-relative:margin;mso-position-vertical:center;mso-position-vertical-relative:margin" o:allowincell="f" fillcolor="silver" stroked="f">
          <v:fill opacity=".5"/>
          <v:textpath style="font-family:&quot;Arial MT&quot;;font-size:1pt" string="DRAFT"/>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BF772F"/>
    <w:multiLevelType w:val="hybridMultilevel"/>
    <w:tmpl w:val="26367136"/>
    <w:lvl w:ilvl="0" w:tplc="A14093F4">
      <w:start w:val="16"/>
      <w:numFmt w:val="lowerLetter"/>
      <w:lvlText w:val="%1"/>
      <w:lvlJc w:val="left"/>
      <w:pPr>
        <w:ind w:left="1527" w:hanging="360"/>
      </w:pPr>
      <w:rPr>
        <w:rFonts w:ascii="Arial MT" w:eastAsia="Arial MT" w:hAnsi="Arial MT" w:cs="Arial MT" w:hint="default"/>
        <w:w w:val="100"/>
        <w:sz w:val="22"/>
        <w:szCs w:val="22"/>
        <w:lang w:val="en-US" w:eastAsia="en-US" w:bidi="ar-SA"/>
      </w:rPr>
    </w:lvl>
    <w:lvl w:ilvl="1" w:tplc="6AD60DDC">
      <w:numFmt w:val="bullet"/>
      <w:lvlText w:val="•"/>
      <w:lvlJc w:val="left"/>
      <w:pPr>
        <w:ind w:left="2524" w:hanging="360"/>
      </w:pPr>
      <w:rPr>
        <w:rFonts w:hint="default"/>
        <w:lang w:val="en-US" w:eastAsia="en-US" w:bidi="ar-SA"/>
      </w:rPr>
    </w:lvl>
    <w:lvl w:ilvl="2" w:tplc="1AC20238">
      <w:numFmt w:val="bullet"/>
      <w:lvlText w:val="•"/>
      <w:lvlJc w:val="left"/>
      <w:pPr>
        <w:ind w:left="3528" w:hanging="360"/>
      </w:pPr>
      <w:rPr>
        <w:rFonts w:hint="default"/>
        <w:lang w:val="en-US" w:eastAsia="en-US" w:bidi="ar-SA"/>
      </w:rPr>
    </w:lvl>
    <w:lvl w:ilvl="3" w:tplc="5AFCEBFA">
      <w:numFmt w:val="bullet"/>
      <w:lvlText w:val="•"/>
      <w:lvlJc w:val="left"/>
      <w:pPr>
        <w:ind w:left="4532" w:hanging="360"/>
      </w:pPr>
      <w:rPr>
        <w:rFonts w:hint="default"/>
        <w:lang w:val="en-US" w:eastAsia="en-US" w:bidi="ar-SA"/>
      </w:rPr>
    </w:lvl>
    <w:lvl w:ilvl="4" w:tplc="9C5863A8">
      <w:numFmt w:val="bullet"/>
      <w:lvlText w:val="•"/>
      <w:lvlJc w:val="left"/>
      <w:pPr>
        <w:ind w:left="5536" w:hanging="360"/>
      </w:pPr>
      <w:rPr>
        <w:rFonts w:hint="default"/>
        <w:lang w:val="en-US" w:eastAsia="en-US" w:bidi="ar-SA"/>
      </w:rPr>
    </w:lvl>
    <w:lvl w:ilvl="5" w:tplc="7DDCE2F8">
      <w:numFmt w:val="bullet"/>
      <w:lvlText w:val="•"/>
      <w:lvlJc w:val="left"/>
      <w:pPr>
        <w:ind w:left="6540" w:hanging="360"/>
      </w:pPr>
      <w:rPr>
        <w:rFonts w:hint="default"/>
        <w:lang w:val="en-US" w:eastAsia="en-US" w:bidi="ar-SA"/>
      </w:rPr>
    </w:lvl>
    <w:lvl w:ilvl="6" w:tplc="DE2264C6">
      <w:numFmt w:val="bullet"/>
      <w:lvlText w:val="•"/>
      <w:lvlJc w:val="left"/>
      <w:pPr>
        <w:ind w:left="7544" w:hanging="360"/>
      </w:pPr>
      <w:rPr>
        <w:rFonts w:hint="default"/>
        <w:lang w:val="en-US" w:eastAsia="en-US" w:bidi="ar-SA"/>
      </w:rPr>
    </w:lvl>
    <w:lvl w:ilvl="7" w:tplc="9832275A">
      <w:numFmt w:val="bullet"/>
      <w:lvlText w:val="•"/>
      <w:lvlJc w:val="left"/>
      <w:pPr>
        <w:ind w:left="8548" w:hanging="360"/>
      </w:pPr>
      <w:rPr>
        <w:rFonts w:hint="default"/>
        <w:lang w:val="en-US" w:eastAsia="en-US" w:bidi="ar-SA"/>
      </w:rPr>
    </w:lvl>
    <w:lvl w:ilvl="8" w:tplc="0FDA9A0C">
      <w:numFmt w:val="bullet"/>
      <w:lvlText w:val="•"/>
      <w:lvlJc w:val="left"/>
      <w:pPr>
        <w:ind w:left="9552" w:hanging="360"/>
      </w:pPr>
      <w:rPr>
        <w:rFonts w:hint="default"/>
        <w:lang w:val="en-US" w:eastAsia="en-US" w:bidi="ar-SA"/>
      </w:rPr>
    </w:lvl>
  </w:abstractNum>
  <w:abstractNum w:abstractNumId="1" w15:restartNumberingAfterBreak="0">
    <w:nsid w:val="18C458E3"/>
    <w:multiLevelType w:val="hybridMultilevel"/>
    <w:tmpl w:val="979CCB44"/>
    <w:lvl w:ilvl="0" w:tplc="7674D7D6">
      <w:start w:val="1"/>
      <w:numFmt w:val="decimal"/>
      <w:lvlText w:val="%1."/>
      <w:lvlJc w:val="left"/>
      <w:pPr>
        <w:ind w:left="816" w:hanging="425"/>
      </w:pPr>
      <w:rPr>
        <w:rFonts w:ascii="Arial" w:eastAsia="Arial" w:hAnsi="Arial" w:cs="Arial" w:hint="default"/>
        <w:i/>
        <w:iCs/>
        <w:spacing w:val="-1"/>
        <w:w w:val="100"/>
        <w:sz w:val="22"/>
        <w:szCs w:val="22"/>
        <w:lang w:val="en-US" w:eastAsia="en-US" w:bidi="ar-SA"/>
      </w:rPr>
    </w:lvl>
    <w:lvl w:ilvl="1" w:tplc="C9D81918">
      <w:start w:val="1"/>
      <w:numFmt w:val="lowerLetter"/>
      <w:lvlText w:val="%2"/>
      <w:lvlJc w:val="left"/>
      <w:pPr>
        <w:ind w:left="1527" w:hanging="360"/>
      </w:pPr>
      <w:rPr>
        <w:rFonts w:ascii="Arial MT" w:eastAsia="Arial MT" w:hAnsi="Arial MT" w:cs="Arial MT" w:hint="default"/>
        <w:w w:val="100"/>
        <w:sz w:val="22"/>
        <w:szCs w:val="22"/>
        <w:lang w:val="en-US" w:eastAsia="en-US" w:bidi="ar-SA"/>
      </w:rPr>
    </w:lvl>
    <w:lvl w:ilvl="2" w:tplc="FE78F1CE">
      <w:numFmt w:val="bullet"/>
      <w:lvlText w:val="•"/>
      <w:lvlJc w:val="left"/>
      <w:pPr>
        <w:ind w:left="2635" w:hanging="360"/>
      </w:pPr>
      <w:rPr>
        <w:rFonts w:hint="default"/>
        <w:lang w:val="en-US" w:eastAsia="en-US" w:bidi="ar-SA"/>
      </w:rPr>
    </w:lvl>
    <w:lvl w:ilvl="3" w:tplc="F7ECA4E8">
      <w:numFmt w:val="bullet"/>
      <w:lvlText w:val="•"/>
      <w:lvlJc w:val="left"/>
      <w:pPr>
        <w:ind w:left="3751" w:hanging="360"/>
      </w:pPr>
      <w:rPr>
        <w:rFonts w:hint="default"/>
        <w:lang w:val="en-US" w:eastAsia="en-US" w:bidi="ar-SA"/>
      </w:rPr>
    </w:lvl>
    <w:lvl w:ilvl="4" w:tplc="0ADA9838">
      <w:numFmt w:val="bullet"/>
      <w:lvlText w:val="•"/>
      <w:lvlJc w:val="left"/>
      <w:pPr>
        <w:ind w:left="4866" w:hanging="360"/>
      </w:pPr>
      <w:rPr>
        <w:rFonts w:hint="default"/>
        <w:lang w:val="en-US" w:eastAsia="en-US" w:bidi="ar-SA"/>
      </w:rPr>
    </w:lvl>
    <w:lvl w:ilvl="5" w:tplc="127C94F4">
      <w:numFmt w:val="bullet"/>
      <w:lvlText w:val="•"/>
      <w:lvlJc w:val="left"/>
      <w:pPr>
        <w:ind w:left="5982" w:hanging="360"/>
      </w:pPr>
      <w:rPr>
        <w:rFonts w:hint="default"/>
        <w:lang w:val="en-US" w:eastAsia="en-US" w:bidi="ar-SA"/>
      </w:rPr>
    </w:lvl>
    <w:lvl w:ilvl="6" w:tplc="E654A552">
      <w:numFmt w:val="bullet"/>
      <w:lvlText w:val="•"/>
      <w:lvlJc w:val="left"/>
      <w:pPr>
        <w:ind w:left="7097" w:hanging="360"/>
      </w:pPr>
      <w:rPr>
        <w:rFonts w:hint="default"/>
        <w:lang w:val="en-US" w:eastAsia="en-US" w:bidi="ar-SA"/>
      </w:rPr>
    </w:lvl>
    <w:lvl w:ilvl="7" w:tplc="B1442C70">
      <w:numFmt w:val="bullet"/>
      <w:lvlText w:val="•"/>
      <w:lvlJc w:val="left"/>
      <w:pPr>
        <w:ind w:left="8213" w:hanging="360"/>
      </w:pPr>
      <w:rPr>
        <w:rFonts w:hint="default"/>
        <w:lang w:val="en-US" w:eastAsia="en-US" w:bidi="ar-SA"/>
      </w:rPr>
    </w:lvl>
    <w:lvl w:ilvl="8" w:tplc="09F66FB4">
      <w:numFmt w:val="bullet"/>
      <w:lvlText w:val="•"/>
      <w:lvlJc w:val="left"/>
      <w:pPr>
        <w:ind w:left="9328" w:hanging="360"/>
      </w:pPr>
      <w:rPr>
        <w:rFonts w:hint="default"/>
        <w:lang w:val="en-US" w:eastAsia="en-US" w:bidi="ar-SA"/>
      </w:rPr>
    </w:lvl>
  </w:abstractNum>
  <w:abstractNum w:abstractNumId="2" w15:restartNumberingAfterBreak="0">
    <w:nsid w:val="1A8508C0"/>
    <w:multiLevelType w:val="hybridMultilevel"/>
    <w:tmpl w:val="D9343EE0"/>
    <w:lvl w:ilvl="0" w:tplc="6124295E">
      <w:start w:val="13"/>
      <w:numFmt w:val="lowerLetter"/>
      <w:lvlText w:val="%1"/>
      <w:lvlJc w:val="left"/>
      <w:pPr>
        <w:ind w:left="1527" w:hanging="360"/>
      </w:pPr>
      <w:rPr>
        <w:rFonts w:ascii="Arial MT" w:eastAsia="Arial MT" w:hAnsi="Arial MT" w:cs="Arial MT" w:hint="default"/>
        <w:w w:val="100"/>
        <w:sz w:val="22"/>
        <w:szCs w:val="22"/>
        <w:lang w:val="en-US" w:eastAsia="en-US" w:bidi="ar-SA"/>
      </w:rPr>
    </w:lvl>
    <w:lvl w:ilvl="1" w:tplc="7A9C1286">
      <w:numFmt w:val="bullet"/>
      <w:lvlText w:val="•"/>
      <w:lvlJc w:val="left"/>
      <w:pPr>
        <w:ind w:left="2524" w:hanging="360"/>
      </w:pPr>
      <w:rPr>
        <w:rFonts w:hint="default"/>
        <w:lang w:val="en-US" w:eastAsia="en-US" w:bidi="ar-SA"/>
      </w:rPr>
    </w:lvl>
    <w:lvl w:ilvl="2" w:tplc="144611A8">
      <w:numFmt w:val="bullet"/>
      <w:lvlText w:val="•"/>
      <w:lvlJc w:val="left"/>
      <w:pPr>
        <w:ind w:left="3528" w:hanging="360"/>
      </w:pPr>
      <w:rPr>
        <w:rFonts w:hint="default"/>
        <w:lang w:val="en-US" w:eastAsia="en-US" w:bidi="ar-SA"/>
      </w:rPr>
    </w:lvl>
    <w:lvl w:ilvl="3" w:tplc="D2324CC6">
      <w:numFmt w:val="bullet"/>
      <w:lvlText w:val="•"/>
      <w:lvlJc w:val="left"/>
      <w:pPr>
        <w:ind w:left="4532" w:hanging="360"/>
      </w:pPr>
      <w:rPr>
        <w:rFonts w:hint="default"/>
        <w:lang w:val="en-US" w:eastAsia="en-US" w:bidi="ar-SA"/>
      </w:rPr>
    </w:lvl>
    <w:lvl w:ilvl="4" w:tplc="AA8C62EC">
      <w:numFmt w:val="bullet"/>
      <w:lvlText w:val="•"/>
      <w:lvlJc w:val="left"/>
      <w:pPr>
        <w:ind w:left="5536" w:hanging="360"/>
      </w:pPr>
      <w:rPr>
        <w:rFonts w:hint="default"/>
        <w:lang w:val="en-US" w:eastAsia="en-US" w:bidi="ar-SA"/>
      </w:rPr>
    </w:lvl>
    <w:lvl w:ilvl="5" w:tplc="70CCC45A">
      <w:numFmt w:val="bullet"/>
      <w:lvlText w:val="•"/>
      <w:lvlJc w:val="left"/>
      <w:pPr>
        <w:ind w:left="6540" w:hanging="360"/>
      </w:pPr>
      <w:rPr>
        <w:rFonts w:hint="default"/>
        <w:lang w:val="en-US" w:eastAsia="en-US" w:bidi="ar-SA"/>
      </w:rPr>
    </w:lvl>
    <w:lvl w:ilvl="6" w:tplc="64EC3C3E">
      <w:numFmt w:val="bullet"/>
      <w:lvlText w:val="•"/>
      <w:lvlJc w:val="left"/>
      <w:pPr>
        <w:ind w:left="7544" w:hanging="360"/>
      </w:pPr>
      <w:rPr>
        <w:rFonts w:hint="default"/>
        <w:lang w:val="en-US" w:eastAsia="en-US" w:bidi="ar-SA"/>
      </w:rPr>
    </w:lvl>
    <w:lvl w:ilvl="7" w:tplc="5F780DBA">
      <w:numFmt w:val="bullet"/>
      <w:lvlText w:val="•"/>
      <w:lvlJc w:val="left"/>
      <w:pPr>
        <w:ind w:left="8548" w:hanging="360"/>
      </w:pPr>
      <w:rPr>
        <w:rFonts w:hint="default"/>
        <w:lang w:val="en-US" w:eastAsia="en-US" w:bidi="ar-SA"/>
      </w:rPr>
    </w:lvl>
    <w:lvl w:ilvl="8" w:tplc="E29038A0">
      <w:numFmt w:val="bullet"/>
      <w:lvlText w:val="•"/>
      <w:lvlJc w:val="left"/>
      <w:pPr>
        <w:ind w:left="9552" w:hanging="360"/>
      </w:pPr>
      <w:rPr>
        <w:rFonts w:hint="default"/>
        <w:lang w:val="en-US" w:eastAsia="en-US" w:bidi="ar-SA"/>
      </w:rPr>
    </w:lvl>
  </w:abstractNum>
  <w:abstractNum w:abstractNumId="3" w15:restartNumberingAfterBreak="0">
    <w:nsid w:val="23290786"/>
    <w:multiLevelType w:val="hybridMultilevel"/>
    <w:tmpl w:val="7CD6A624"/>
    <w:lvl w:ilvl="0" w:tplc="265055C6">
      <w:start w:val="1"/>
      <w:numFmt w:val="decimal"/>
      <w:lvlText w:val="%1."/>
      <w:lvlJc w:val="left"/>
      <w:pPr>
        <w:ind w:left="1527" w:hanging="360"/>
      </w:pPr>
      <w:rPr>
        <w:rFonts w:ascii="Arial MT" w:eastAsia="Arial MT" w:hAnsi="Arial MT" w:cs="Arial MT" w:hint="default"/>
        <w:spacing w:val="-1"/>
        <w:w w:val="100"/>
        <w:sz w:val="22"/>
        <w:szCs w:val="22"/>
        <w:lang w:val="en-US" w:eastAsia="en-US" w:bidi="ar-SA"/>
      </w:rPr>
    </w:lvl>
    <w:lvl w:ilvl="1" w:tplc="09B260D6">
      <w:numFmt w:val="bullet"/>
      <w:lvlText w:val="•"/>
      <w:lvlJc w:val="left"/>
      <w:pPr>
        <w:ind w:left="2524" w:hanging="360"/>
      </w:pPr>
      <w:rPr>
        <w:rFonts w:hint="default"/>
        <w:lang w:val="en-US" w:eastAsia="en-US" w:bidi="ar-SA"/>
      </w:rPr>
    </w:lvl>
    <w:lvl w:ilvl="2" w:tplc="540E30F8">
      <w:numFmt w:val="bullet"/>
      <w:lvlText w:val="•"/>
      <w:lvlJc w:val="left"/>
      <w:pPr>
        <w:ind w:left="3528" w:hanging="360"/>
      </w:pPr>
      <w:rPr>
        <w:rFonts w:hint="default"/>
        <w:lang w:val="en-US" w:eastAsia="en-US" w:bidi="ar-SA"/>
      </w:rPr>
    </w:lvl>
    <w:lvl w:ilvl="3" w:tplc="077C6AF6">
      <w:numFmt w:val="bullet"/>
      <w:lvlText w:val="•"/>
      <w:lvlJc w:val="left"/>
      <w:pPr>
        <w:ind w:left="4532" w:hanging="360"/>
      </w:pPr>
      <w:rPr>
        <w:rFonts w:hint="default"/>
        <w:lang w:val="en-US" w:eastAsia="en-US" w:bidi="ar-SA"/>
      </w:rPr>
    </w:lvl>
    <w:lvl w:ilvl="4" w:tplc="C764C568">
      <w:numFmt w:val="bullet"/>
      <w:lvlText w:val="•"/>
      <w:lvlJc w:val="left"/>
      <w:pPr>
        <w:ind w:left="5536" w:hanging="360"/>
      </w:pPr>
      <w:rPr>
        <w:rFonts w:hint="default"/>
        <w:lang w:val="en-US" w:eastAsia="en-US" w:bidi="ar-SA"/>
      </w:rPr>
    </w:lvl>
    <w:lvl w:ilvl="5" w:tplc="AA40048A">
      <w:numFmt w:val="bullet"/>
      <w:lvlText w:val="•"/>
      <w:lvlJc w:val="left"/>
      <w:pPr>
        <w:ind w:left="6540" w:hanging="360"/>
      </w:pPr>
      <w:rPr>
        <w:rFonts w:hint="default"/>
        <w:lang w:val="en-US" w:eastAsia="en-US" w:bidi="ar-SA"/>
      </w:rPr>
    </w:lvl>
    <w:lvl w:ilvl="6" w:tplc="70C83582">
      <w:numFmt w:val="bullet"/>
      <w:lvlText w:val="•"/>
      <w:lvlJc w:val="left"/>
      <w:pPr>
        <w:ind w:left="7544" w:hanging="360"/>
      </w:pPr>
      <w:rPr>
        <w:rFonts w:hint="default"/>
        <w:lang w:val="en-US" w:eastAsia="en-US" w:bidi="ar-SA"/>
      </w:rPr>
    </w:lvl>
    <w:lvl w:ilvl="7" w:tplc="4F142E80">
      <w:numFmt w:val="bullet"/>
      <w:lvlText w:val="•"/>
      <w:lvlJc w:val="left"/>
      <w:pPr>
        <w:ind w:left="8548" w:hanging="360"/>
      </w:pPr>
      <w:rPr>
        <w:rFonts w:hint="default"/>
        <w:lang w:val="en-US" w:eastAsia="en-US" w:bidi="ar-SA"/>
      </w:rPr>
    </w:lvl>
    <w:lvl w:ilvl="8" w:tplc="68C0216E">
      <w:numFmt w:val="bullet"/>
      <w:lvlText w:val="•"/>
      <w:lvlJc w:val="left"/>
      <w:pPr>
        <w:ind w:left="9552" w:hanging="360"/>
      </w:pPr>
      <w:rPr>
        <w:rFonts w:hint="default"/>
        <w:lang w:val="en-US" w:eastAsia="en-US" w:bidi="ar-SA"/>
      </w:rPr>
    </w:lvl>
  </w:abstractNum>
  <w:abstractNum w:abstractNumId="4" w15:restartNumberingAfterBreak="0">
    <w:nsid w:val="3B09787F"/>
    <w:multiLevelType w:val="hybridMultilevel"/>
    <w:tmpl w:val="C3F62D5A"/>
    <w:lvl w:ilvl="0" w:tplc="58703B48">
      <w:start w:val="1"/>
      <w:numFmt w:val="lowerLetter"/>
      <w:lvlText w:val="%1."/>
      <w:lvlJc w:val="left"/>
      <w:pPr>
        <w:ind w:left="533" w:hanging="360"/>
      </w:pPr>
      <w:rPr>
        <w:rFonts w:ascii="Arial" w:eastAsia="Arial" w:hAnsi="Arial" w:cs="Arial" w:hint="default"/>
        <w:i/>
        <w:iCs/>
        <w:spacing w:val="-1"/>
        <w:w w:val="100"/>
        <w:sz w:val="22"/>
        <w:szCs w:val="22"/>
        <w:lang w:val="en-US" w:eastAsia="en-US" w:bidi="ar-SA"/>
      </w:rPr>
    </w:lvl>
    <w:lvl w:ilvl="1" w:tplc="B6D47550">
      <w:numFmt w:val="bullet"/>
      <w:lvlText w:val="•"/>
      <w:lvlJc w:val="left"/>
      <w:pPr>
        <w:ind w:left="1538" w:hanging="360"/>
      </w:pPr>
      <w:rPr>
        <w:rFonts w:hint="default"/>
        <w:lang w:val="en-US" w:eastAsia="en-US" w:bidi="ar-SA"/>
      </w:rPr>
    </w:lvl>
    <w:lvl w:ilvl="2" w:tplc="197C0F2A">
      <w:numFmt w:val="bullet"/>
      <w:lvlText w:val="•"/>
      <w:lvlJc w:val="left"/>
      <w:pPr>
        <w:ind w:left="2536" w:hanging="360"/>
      </w:pPr>
      <w:rPr>
        <w:rFonts w:hint="default"/>
        <w:lang w:val="en-US" w:eastAsia="en-US" w:bidi="ar-SA"/>
      </w:rPr>
    </w:lvl>
    <w:lvl w:ilvl="3" w:tplc="1A7C4DAC">
      <w:numFmt w:val="bullet"/>
      <w:lvlText w:val="•"/>
      <w:lvlJc w:val="left"/>
      <w:pPr>
        <w:ind w:left="3534" w:hanging="360"/>
      </w:pPr>
      <w:rPr>
        <w:rFonts w:hint="default"/>
        <w:lang w:val="en-US" w:eastAsia="en-US" w:bidi="ar-SA"/>
      </w:rPr>
    </w:lvl>
    <w:lvl w:ilvl="4" w:tplc="1CA2CFA4">
      <w:numFmt w:val="bullet"/>
      <w:lvlText w:val="•"/>
      <w:lvlJc w:val="left"/>
      <w:pPr>
        <w:ind w:left="4532" w:hanging="360"/>
      </w:pPr>
      <w:rPr>
        <w:rFonts w:hint="default"/>
        <w:lang w:val="en-US" w:eastAsia="en-US" w:bidi="ar-SA"/>
      </w:rPr>
    </w:lvl>
    <w:lvl w:ilvl="5" w:tplc="508688A6">
      <w:numFmt w:val="bullet"/>
      <w:lvlText w:val="•"/>
      <w:lvlJc w:val="left"/>
      <w:pPr>
        <w:ind w:left="5530" w:hanging="360"/>
      </w:pPr>
      <w:rPr>
        <w:rFonts w:hint="default"/>
        <w:lang w:val="en-US" w:eastAsia="en-US" w:bidi="ar-SA"/>
      </w:rPr>
    </w:lvl>
    <w:lvl w:ilvl="6" w:tplc="BDA2A262">
      <w:numFmt w:val="bullet"/>
      <w:lvlText w:val="•"/>
      <w:lvlJc w:val="left"/>
      <w:pPr>
        <w:ind w:left="6528" w:hanging="360"/>
      </w:pPr>
      <w:rPr>
        <w:rFonts w:hint="default"/>
        <w:lang w:val="en-US" w:eastAsia="en-US" w:bidi="ar-SA"/>
      </w:rPr>
    </w:lvl>
    <w:lvl w:ilvl="7" w:tplc="F61043C2">
      <w:numFmt w:val="bullet"/>
      <w:lvlText w:val="•"/>
      <w:lvlJc w:val="left"/>
      <w:pPr>
        <w:ind w:left="7526" w:hanging="360"/>
      </w:pPr>
      <w:rPr>
        <w:rFonts w:hint="default"/>
        <w:lang w:val="en-US" w:eastAsia="en-US" w:bidi="ar-SA"/>
      </w:rPr>
    </w:lvl>
    <w:lvl w:ilvl="8" w:tplc="CDB2DF8C">
      <w:numFmt w:val="bullet"/>
      <w:lvlText w:val="•"/>
      <w:lvlJc w:val="left"/>
      <w:pPr>
        <w:ind w:left="8524" w:hanging="360"/>
      </w:pPr>
      <w:rPr>
        <w:rFonts w:hint="default"/>
        <w:lang w:val="en-US" w:eastAsia="en-US" w:bidi="ar-SA"/>
      </w:rPr>
    </w:lvl>
  </w:abstractNum>
  <w:abstractNum w:abstractNumId="5" w15:restartNumberingAfterBreak="0">
    <w:nsid w:val="506757B2"/>
    <w:multiLevelType w:val="hybridMultilevel"/>
    <w:tmpl w:val="43DA7CD4"/>
    <w:lvl w:ilvl="0" w:tplc="2EA0064E">
      <w:numFmt w:val="bullet"/>
      <w:lvlText w:val=""/>
      <w:lvlJc w:val="left"/>
      <w:pPr>
        <w:ind w:left="489" w:hanging="360"/>
      </w:pPr>
      <w:rPr>
        <w:rFonts w:ascii="Symbol" w:eastAsia="Symbol" w:hAnsi="Symbol" w:cs="Symbol" w:hint="default"/>
        <w:w w:val="100"/>
        <w:sz w:val="22"/>
        <w:szCs w:val="22"/>
        <w:lang w:val="en-US" w:eastAsia="en-US" w:bidi="ar-SA"/>
      </w:rPr>
    </w:lvl>
    <w:lvl w:ilvl="1" w:tplc="507E83F0">
      <w:numFmt w:val="bullet"/>
      <w:lvlText w:val="•"/>
      <w:lvlJc w:val="left"/>
      <w:pPr>
        <w:ind w:left="1471" w:hanging="360"/>
      </w:pPr>
      <w:rPr>
        <w:rFonts w:hint="default"/>
        <w:lang w:val="en-US" w:eastAsia="en-US" w:bidi="ar-SA"/>
      </w:rPr>
    </w:lvl>
    <w:lvl w:ilvl="2" w:tplc="02E0BE26">
      <w:numFmt w:val="bullet"/>
      <w:lvlText w:val="•"/>
      <w:lvlJc w:val="left"/>
      <w:pPr>
        <w:ind w:left="2462" w:hanging="360"/>
      </w:pPr>
      <w:rPr>
        <w:rFonts w:hint="default"/>
        <w:lang w:val="en-US" w:eastAsia="en-US" w:bidi="ar-SA"/>
      </w:rPr>
    </w:lvl>
    <w:lvl w:ilvl="3" w:tplc="6E5C4D40">
      <w:numFmt w:val="bullet"/>
      <w:lvlText w:val="•"/>
      <w:lvlJc w:val="left"/>
      <w:pPr>
        <w:ind w:left="3453" w:hanging="360"/>
      </w:pPr>
      <w:rPr>
        <w:rFonts w:hint="default"/>
        <w:lang w:val="en-US" w:eastAsia="en-US" w:bidi="ar-SA"/>
      </w:rPr>
    </w:lvl>
    <w:lvl w:ilvl="4" w:tplc="129EAC76">
      <w:numFmt w:val="bullet"/>
      <w:lvlText w:val="•"/>
      <w:lvlJc w:val="left"/>
      <w:pPr>
        <w:ind w:left="4444" w:hanging="360"/>
      </w:pPr>
      <w:rPr>
        <w:rFonts w:hint="default"/>
        <w:lang w:val="en-US" w:eastAsia="en-US" w:bidi="ar-SA"/>
      </w:rPr>
    </w:lvl>
    <w:lvl w:ilvl="5" w:tplc="C32C16D0">
      <w:numFmt w:val="bullet"/>
      <w:lvlText w:val="•"/>
      <w:lvlJc w:val="left"/>
      <w:pPr>
        <w:ind w:left="5435" w:hanging="360"/>
      </w:pPr>
      <w:rPr>
        <w:rFonts w:hint="default"/>
        <w:lang w:val="en-US" w:eastAsia="en-US" w:bidi="ar-SA"/>
      </w:rPr>
    </w:lvl>
    <w:lvl w:ilvl="6" w:tplc="762ACC20">
      <w:numFmt w:val="bullet"/>
      <w:lvlText w:val="•"/>
      <w:lvlJc w:val="left"/>
      <w:pPr>
        <w:ind w:left="6426" w:hanging="360"/>
      </w:pPr>
      <w:rPr>
        <w:rFonts w:hint="default"/>
        <w:lang w:val="en-US" w:eastAsia="en-US" w:bidi="ar-SA"/>
      </w:rPr>
    </w:lvl>
    <w:lvl w:ilvl="7" w:tplc="6E3EB958">
      <w:numFmt w:val="bullet"/>
      <w:lvlText w:val="•"/>
      <w:lvlJc w:val="left"/>
      <w:pPr>
        <w:ind w:left="7417" w:hanging="360"/>
      </w:pPr>
      <w:rPr>
        <w:rFonts w:hint="default"/>
        <w:lang w:val="en-US" w:eastAsia="en-US" w:bidi="ar-SA"/>
      </w:rPr>
    </w:lvl>
    <w:lvl w:ilvl="8" w:tplc="0E785294">
      <w:numFmt w:val="bullet"/>
      <w:lvlText w:val="•"/>
      <w:lvlJc w:val="left"/>
      <w:pPr>
        <w:ind w:left="8408" w:hanging="360"/>
      </w:pPr>
      <w:rPr>
        <w:rFonts w:hint="default"/>
        <w:lang w:val="en-US" w:eastAsia="en-US" w:bidi="ar-SA"/>
      </w:rPr>
    </w:lvl>
  </w:abstractNum>
  <w:abstractNum w:abstractNumId="6" w15:restartNumberingAfterBreak="0">
    <w:nsid w:val="52C81AA6"/>
    <w:multiLevelType w:val="hybridMultilevel"/>
    <w:tmpl w:val="1E12F2AA"/>
    <w:lvl w:ilvl="0" w:tplc="E82A48DA">
      <w:numFmt w:val="bullet"/>
      <w:lvlText w:val="☐"/>
      <w:lvlJc w:val="left"/>
      <w:pPr>
        <w:ind w:left="115" w:hanging="286"/>
      </w:pPr>
      <w:rPr>
        <w:rFonts w:ascii="MS Gothic" w:eastAsia="MS Gothic" w:hAnsi="MS Gothic" w:cs="MS Gothic" w:hint="default"/>
        <w:w w:val="100"/>
        <w:sz w:val="22"/>
        <w:szCs w:val="22"/>
        <w:lang w:val="en-US" w:eastAsia="en-US" w:bidi="ar-SA"/>
      </w:rPr>
    </w:lvl>
    <w:lvl w:ilvl="1" w:tplc="36DE6ADE">
      <w:numFmt w:val="bullet"/>
      <w:lvlText w:val="•"/>
      <w:lvlJc w:val="left"/>
      <w:pPr>
        <w:ind w:left="731" w:hanging="286"/>
      </w:pPr>
      <w:rPr>
        <w:rFonts w:hint="default"/>
        <w:lang w:val="en-US" w:eastAsia="en-US" w:bidi="ar-SA"/>
      </w:rPr>
    </w:lvl>
    <w:lvl w:ilvl="2" w:tplc="25C8E31C">
      <w:numFmt w:val="bullet"/>
      <w:lvlText w:val="•"/>
      <w:lvlJc w:val="left"/>
      <w:pPr>
        <w:ind w:left="1343" w:hanging="286"/>
      </w:pPr>
      <w:rPr>
        <w:rFonts w:hint="default"/>
        <w:lang w:val="en-US" w:eastAsia="en-US" w:bidi="ar-SA"/>
      </w:rPr>
    </w:lvl>
    <w:lvl w:ilvl="3" w:tplc="4C3AE19E">
      <w:numFmt w:val="bullet"/>
      <w:lvlText w:val="•"/>
      <w:lvlJc w:val="left"/>
      <w:pPr>
        <w:ind w:left="1955" w:hanging="286"/>
      </w:pPr>
      <w:rPr>
        <w:rFonts w:hint="default"/>
        <w:lang w:val="en-US" w:eastAsia="en-US" w:bidi="ar-SA"/>
      </w:rPr>
    </w:lvl>
    <w:lvl w:ilvl="4" w:tplc="275A05D6">
      <w:numFmt w:val="bullet"/>
      <w:lvlText w:val="•"/>
      <w:lvlJc w:val="left"/>
      <w:pPr>
        <w:ind w:left="2566" w:hanging="286"/>
      </w:pPr>
      <w:rPr>
        <w:rFonts w:hint="default"/>
        <w:lang w:val="en-US" w:eastAsia="en-US" w:bidi="ar-SA"/>
      </w:rPr>
    </w:lvl>
    <w:lvl w:ilvl="5" w:tplc="3A0685C4">
      <w:numFmt w:val="bullet"/>
      <w:lvlText w:val="•"/>
      <w:lvlJc w:val="left"/>
      <w:pPr>
        <w:ind w:left="3178" w:hanging="286"/>
      </w:pPr>
      <w:rPr>
        <w:rFonts w:hint="default"/>
        <w:lang w:val="en-US" w:eastAsia="en-US" w:bidi="ar-SA"/>
      </w:rPr>
    </w:lvl>
    <w:lvl w:ilvl="6" w:tplc="308AA7A2">
      <w:numFmt w:val="bullet"/>
      <w:lvlText w:val="•"/>
      <w:lvlJc w:val="left"/>
      <w:pPr>
        <w:ind w:left="3790" w:hanging="286"/>
      </w:pPr>
      <w:rPr>
        <w:rFonts w:hint="default"/>
        <w:lang w:val="en-US" w:eastAsia="en-US" w:bidi="ar-SA"/>
      </w:rPr>
    </w:lvl>
    <w:lvl w:ilvl="7" w:tplc="8DEC1540">
      <w:numFmt w:val="bullet"/>
      <w:lvlText w:val="•"/>
      <w:lvlJc w:val="left"/>
      <w:pPr>
        <w:ind w:left="4401" w:hanging="286"/>
      </w:pPr>
      <w:rPr>
        <w:rFonts w:hint="default"/>
        <w:lang w:val="en-US" w:eastAsia="en-US" w:bidi="ar-SA"/>
      </w:rPr>
    </w:lvl>
    <w:lvl w:ilvl="8" w:tplc="BE5C4D70">
      <w:numFmt w:val="bullet"/>
      <w:lvlText w:val="•"/>
      <w:lvlJc w:val="left"/>
      <w:pPr>
        <w:ind w:left="5013" w:hanging="286"/>
      </w:pPr>
      <w:rPr>
        <w:rFonts w:hint="default"/>
        <w:lang w:val="en-US" w:eastAsia="en-US" w:bidi="ar-SA"/>
      </w:rPr>
    </w:lvl>
  </w:abstractNum>
  <w:abstractNum w:abstractNumId="7" w15:restartNumberingAfterBreak="0">
    <w:nsid w:val="5C527598"/>
    <w:multiLevelType w:val="hybridMultilevel"/>
    <w:tmpl w:val="5880B7D8"/>
    <w:lvl w:ilvl="0" w:tplc="68ECB828">
      <w:start w:val="1"/>
      <w:numFmt w:val="lowerLetter"/>
      <w:lvlText w:val="%1."/>
      <w:lvlJc w:val="left"/>
      <w:pPr>
        <w:ind w:left="539" w:hanging="360"/>
      </w:pPr>
      <w:rPr>
        <w:rFonts w:ascii="Arial MT" w:eastAsia="Arial MT" w:hAnsi="Arial MT" w:cs="Arial MT" w:hint="default"/>
        <w:spacing w:val="-1"/>
        <w:w w:val="100"/>
        <w:sz w:val="22"/>
        <w:szCs w:val="22"/>
        <w:lang w:val="en-US" w:eastAsia="en-US" w:bidi="ar-SA"/>
      </w:rPr>
    </w:lvl>
    <w:lvl w:ilvl="1" w:tplc="7C10094E">
      <w:numFmt w:val="bullet"/>
      <w:lvlText w:val="•"/>
      <w:lvlJc w:val="left"/>
      <w:pPr>
        <w:ind w:left="1537" w:hanging="360"/>
      </w:pPr>
      <w:rPr>
        <w:rFonts w:hint="default"/>
        <w:lang w:val="en-US" w:eastAsia="en-US" w:bidi="ar-SA"/>
      </w:rPr>
    </w:lvl>
    <w:lvl w:ilvl="2" w:tplc="4C1AE722">
      <w:numFmt w:val="bullet"/>
      <w:lvlText w:val="•"/>
      <w:lvlJc w:val="left"/>
      <w:pPr>
        <w:ind w:left="2534" w:hanging="360"/>
      </w:pPr>
      <w:rPr>
        <w:rFonts w:hint="default"/>
        <w:lang w:val="en-US" w:eastAsia="en-US" w:bidi="ar-SA"/>
      </w:rPr>
    </w:lvl>
    <w:lvl w:ilvl="3" w:tplc="C212C2B0">
      <w:numFmt w:val="bullet"/>
      <w:lvlText w:val="•"/>
      <w:lvlJc w:val="left"/>
      <w:pPr>
        <w:ind w:left="3532" w:hanging="360"/>
      </w:pPr>
      <w:rPr>
        <w:rFonts w:hint="default"/>
        <w:lang w:val="en-US" w:eastAsia="en-US" w:bidi="ar-SA"/>
      </w:rPr>
    </w:lvl>
    <w:lvl w:ilvl="4" w:tplc="77603F84">
      <w:numFmt w:val="bullet"/>
      <w:lvlText w:val="•"/>
      <w:lvlJc w:val="left"/>
      <w:pPr>
        <w:ind w:left="4529" w:hanging="360"/>
      </w:pPr>
      <w:rPr>
        <w:rFonts w:hint="default"/>
        <w:lang w:val="en-US" w:eastAsia="en-US" w:bidi="ar-SA"/>
      </w:rPr>
    </w:lvl>
    <w:lvl w:ilvl="5" w:tplc="0D722DD8">
      <w:numFmt w:val="bullet"/>
      <w:lvlText w:val="•"/>
      <w:lvlJc w:val="left"/>
      <w:pPr>
        <w:ind w:left="5527" w:hanging="360"/>
      </w:pPr>
      <w:rPr>
        <w:rFonts w:hint="default"/>
        <w:lang w:val="en-US" w:eastAsia="en-US" w:bidi="ar-SA"/>
      </w:rPr>
    </w:lvl>
    <w:lvl w:ilvl="6" w:tplc="104ECEB2">
      <w:numFmt w:val="bullet"/>
      <w:lvlText w:val="•"/>
      <w:lvlJc w:val="left"/>
      <w:pPr>
        <w:ind w:left="6524" w:hanging="360"/>
      </w:pPr>
      <w:rPr>
        <w:rFonts w:hint="default"/>
        <w:lang w:val="en-US" w:eastAsia="en-US" w:bidi="ar-SA"/>
      </w:rPr>
    </w:lvl>
    <w:lvl w:ilvl="7" w:tplc="FF1A369C">
      <w:numFmt w:val="bullet"/>
      <w:lvlText w:val="•"/>
      <w:lvlJc w:val="left"/>
      <w:pPr>
        <w:ind w:left="7521" w:hanging="360"/>
      </w:pPr>
      <w:rPr>
        <w:rFonts w:hint="default"/>
        <w:lang w:val="en-US" w:eastAsia="en-US" w:bidi="ar-SA"/>
      </w:rPr>
    </w:lvl>
    <w:lvl w:ilvl="8" w:tplc="8D14BD6E">
      <w:numFmt w:val="bullet"/>
      <w:lvlText w:val="•"/>
      <w:lvlJc w:val="left"/>
      <w:pPr>
        <w:ind w:left="8519" w:hanging="360"/>
      </w:pPr>
      <w:rPr>
        <w:rFonts w:hint="default"/>
        <w:lang w:val="en-US" w:eastAsia="en-US" w:bidi="ar-SA"/>
      </w:rPr>
    </w:lvl>
  </w:abstractNum>
  <w:abstractNum w:abstractNumId="8" w15:restartNumberingAfterBreak="0">
    <w:nsid w:val="60DC348F"/>
    <w:multiLevelType w:val="hybridMultilevel"/>
    <w:tmpl w:val="24FAE494"/>
    <w:lvl w:ilvl="0" w:tplc="89144E3E">
      <w:numFmt w:val="bullet"/>
      <w:lvlText w:val=""/>
      <w:lvlJc w:val="left"/>
      <w:pPr>
        <w:ind w:left="444" w:hanging="361"/>
      </w:pPr>
      <w:rPr>
        <w:rFonts w:ascii="Symbol" w:eastAsia="Symbol" w:hAnsi="Symbol" w:cs="Symbol" w:hint="default"/>
        <w:w w:val="100"/>
        <w:sz w:val="22"/>
        <w:szCs w:val="22"/>
        <w:lang w:val="en-US" w:eastAsia="en-US" w:bidi="ar-SA"/>
      </w:rPr>
    </w:lvl>
    <w:lvl w:ilvl="1" w:tplc="F3C09CC0">
      <w:numFmt w:val="bullet"/>
      <w:lvlText w:val="•"/>
      <w:lvlJc w:val="left"/>
      <w:pPr>
        <w:ind w:left="1448" w:hanging="361"/>
      </w:pPr>
      <w:rPr>
        <w:rFonts w:hint="default"/>
        <w:lang w:val="en-US" w:eastAsia="en-US" w:bidi="ar-SA"/>
      </w:rPr>
    </w:lvl>
    <w:lvl w:ilvl="2" w:tplc="044AFAF2">
      <w:numFmt w:val="bullet"/>
      <w:lvlText w:val="•"/>
      <w:lvlJc w:val="left"/>
      <w:pPr>
        <w:ind w:left="2456" w:hanging="361"/>
      </w:pPr>
      <w:rPr>
        <w:rFonts w:hint="default"/>
        <w:lang w:val="en-US" w:eastAsia="en-US" w:bidi="ar-SA"/>
      </w:rPr>
    </w:lvl>
    <w:lvl w:ilvl="3" w:tplc="9F0C0F2A">
      <w:numFmt w:val="bullet"/>
      <w:lvlText w:val="•"/>
      <w:lvlJc w:val="left"/>
      <w:pPr>
        <w:ind w:left="3464" w:hanging="361"/>
      </w:pPr>
      <w:rPr>
        <w:rFonts w:hint="default"/>
        <w:lang w:val="en-US" w:eastAsia="en-US" w:bidi="ar-SA"/>
      </w:rPr>
    </w:lvl>
    <w:lvl w:ilvl="4" w:tplc="277E5020">
      <w:numFmt w:val="bullet"/>
      <w:lvlText w:val="•"/>
      <w:lvlJc w:val="left"/>
      <w:pPr>
        <w:ind w:left="4472" w:hanging="361"/>
      </w:pPr>
      <w:rPr>
        <w:rFonts w:hint="default"/>
        <w:lang w:val="en-US" w:eastAsia="en-US" w:bidi="ar-SA"/>
      </w:rPr>
    </w:lvl>
    <w:lvl w:ilvl="5" w:tplc="624ECE14">
      <w:numFmt w:val="bullet"/>
      <w:lvlText w:val="•"/>
      <w:lvlJc w:val="left"/>
      <w:pPr>
        <w:ind w:left="5480" w:hanging="361"/>
      </w:pPr>
      <w:rPr>
        <w:rFonts w:hint="default"/>
        <w:lang w:val="en-US" w:eastAsia="en-US" w:bidi="ar-SA"/>
      </w:rPr>
    </w:lvl>
    <w:lvl w:ilvl="6" w:tplc="5DE0E232">
      <w:numFmt w:val="bullet"/>
      <w:lvlText w:val="•"/>
      <w:lvlJc w:val="left"/>
      <w:pPr>
        <w:ind w:left="6488" w:hanging="361"/>
      </w:pPr>
      <w:rPr>
        <w:rFonts w:hint="default"/>
        <w:lang w:val="en-US" w:eastAsia="en-US" w:bidi="ar-SA"/>
      </w:rPr>
    </w:lvl>
    <w:lvl w:ilvl="7" w:tplc="3AAAD60E">
      <w:numFmt w:val="bullet"/>
      <w:lvlText w:val="•"/>
      <w:lvlJc w:val="left"/>
      <w:pPr>
        <w:ind w:left="7496" w:hanging="361"/>
      </w:pPr>
      <w:rPr>
        <w:rFonts w:hint="default"/>
        <w:lang w:val="en-US" w:eastAsia="en-US" w:bidi="ar-SA"/>
      </w:rPr>
    </w:lvl>
    <w:lvl w:ilvl="8" w:tplc="87DC6B4C">
      <w:numFmt w:val="bullet"/>
      <w:lvlText w:val="•"/>
      <w:lvlJc w:val="left"/>
      <w:pPr>
        <w:ind w:left="8504" w:hanging="361"/>
      </w:pPr>
      <w:rPr>
        <w:rFonts w:hint="default"/>
        <w:lang w:val="en-US" w:eastAsia="en-US" w:bidi="ar-SA"/>
      </w:rPr>
    </w:lvl>
  </w:abstractNum>
  <w:abstractNum w:abstractNumId="9" w15:restartNumberingAfterBreak="0">
    <w:nsid w:val="63D35941"/>
    <w:multiLevelType w:val="hybridMultilevel"/>
    <w:tmpl w:val="A4B8B582"/>
    <w:lvl w:ilvl="0" w:tplc="BEB25CC2">
      <w:numFmt w:val="bullet"/>
      <w:lvlText w:val=""/>
      <w:lvlJc w:val="left"/>
      <w:pPr>
        <w:ind w:left="444" w:hanging="361"/>
      </w:pPr>
      <w:rPr>
        <w:rFonts w:ascii="Symbol" w:eastAsia="Symbol" w:hAnsi="Symbol" w:cs="Symbol" w:hint="default"/>
        <w:w w:val="100"/>
        <w:sz w:val="22"/>
        <w:szCs w:val="22"/>
        <w:lang w:val="en-US" w:eastAsia="en-US" w:bidi="ar-SA"/>
      </w:rPr>
    </w:lvl>
    <w:lvl w:ilvl="1" w:tplc="DCCC0908">
      <w:numFmt w:val="bullet"/>
      <w:lvlText w:val="•"/>
      <w:lvlJc w:val="left"/>
      <w:pPr>
        <w:ind w:left="1448" w:hanging="361"/>
      </w:pPr>
      <w:rPr>
        <w:rFonts w:hint="default"/>
        <w:lang w:val="en-US" w:eastAsia="en-US" w:bidi="ar-SA"/>
      </w:rPr>
    </w:lvl>
    <w:lvl w:ilvl="2" w:tplc="B9F6A586">
      <w:numFmt w:val="bullet"/>
      <w:lvlText w:val="•"/>
      <w:lvlJc w:val="left"/>
      <w:pPr>
        <w:ind w:left="2456" w:hanging="361"/>
      </w:pPr>
      <w:rPr>
        <w:rFonts w:hint="default"/>
        <w:lang w:val="en-US" w:eastAsia="en-US" w:bidi="ar-SA"/>
      </w:rPr>
    </w:lvl>
    <w:lvl w:ilvl="3" w:tplc="9B6AC7FC">
      <w:numFmt w:val="bullet"/>
      <w:lvlText w:val="•"/>
      <w:lvlJc w:val="left"/>
      <w:pPr>
        <w:ind w:left="3464" w:hanging="361"/>
      </w:pPr>
      <w:rPr>
        <w:rFonts w:hint="default"/>
        <w:lang w:val="en-US" w:eastAsia="en-US" w:bidi="ar-SA"/>
      </w:rPr>
    </w:lvl>
    <w:lvl w:ilvl="4" w:tplc="80F4A6DC">
      <w:numFmt w:val="bullet"/>
      <w:lvlText w:val="•"/>
      <w:lvlJc w:val="left"/>
      <w:pPr>
        <w:ind w:left="4472" w:hanging="361"/>
      </w:pPr>
      <w:rPr>
        <w:rFonts w:hint="default"/>
        <w:lang w:val="en-US" w:eastAsia="en-US" w:bidi="ar-SA"/>
      </w:rPr>
    </w:lvl>
    <w:lvl w:ilvl="5" w:tplc="EE88931A">
      <w:numFmt w:val="bullet"/>
      <w:lvlText w:val="•"/>
      <w:lvlJc w:val="left"/>
      <w:pPr>
        <w:ind w:left="5480" w:hanging="361"/>
      </w:pPr>
      <w:rPr>
        <w:rFonts w:hint="default"/>
        <w:lang w:val="en-US" w:eastAsia="en-US" w:bidi="ar-SA"/>
      </w:rPr>
    </w:lvl>
    <w:lvl w:ilvl="6" w:tplc="F156F130">
      <w:numFmt w:val="bullet"/>
      <w:lvlText w:val="•"/>
      <w:lvlJc w:val="left"/>
      <w:pPr>
        <w:ind w:left="6488" w:hanging="361"/>
      </w:pPr>
      <w:rPr>
        <w:rFonts w:hint="default"/>
        <w:lang w:val="en-US" w:eastAsia="en-US" w:bidi="ar-SA"/>
      </w:rPr>
    </w:lvl>
    <w:lvl w:ilvl="7" w:tplc="482068DC">
      <w:numFmt w:val="bullet"/>
      <w:lvlText w:val="•"/>
      <w:lvlJc w:val="left"/>
      <w:pPr>
        <w:ind w:left="7496" w:hanging="361"/>
      </w:pPr>
      <w:rPr>
        <w:rFonts w:hint="default"/>
        <w:lang w:val="en-US" w:eastAsia="en-US" w:bidi="ar-SA"/>
      </w:rPr>
    </w:lvl>
    <w:lvl w:ilvl="8" w:tplc="3104EA9E">
      <w:numFmt w:val="bullet"/>
      <w:lvlText w:val="•"/>
      <w:lvlJc w:val="left"/>
      <w:pPr>
        <w:ind w:left="8504" w:hanging="361"/>
      </w:pPr>
      <w:rPr>
        <w:rFonts w:hint="default"/>
        <w:lang w:val="en-US" w:eastAsia="en-US" w:bidi="ar-SA"/>
      </w:rPr>
    </w:lvl>
  </w:abstractNum>
  <w:abstractNum w:abstractNumId="10" w15:restartNumberingAfterBreak="0">
    <w:nsid w:val="641E0C72"/>
    <w:multiLevelType w:val="hybridMultilevel"/>
    <w:tmpl w:val="254A1378"/>
    <w:lvl w:ilvl="0" w:tplc="5EE84BEE">
      <w:start w:val="10"/>
      <w:numFmt w:val="lowerLetter"/>
      <w:lvlText w:val="%1"/>
      <w:lvlJc w:val="left"/>
      <w:pPr>
        <w:ind w:left="1527" w:hanging="360"/>
      </w:pPr>
      <w:rPr>
        <w:rFonts w:ascii="Arial MT" w:eastAsia="Arial MT" w:hAnsi="Arial MT" w:cs="Arial MT" w:hint="default"/>
        <w:w w:val="100"/>
        <w:sz w:val="22"/>
        <w:szCs w:val="22"/>
        <w:lang w:val="en-US" w:eastAsia="en-US" w:bidi="ar-SA"/>
      </w:rPr>
    </w:lvl>
    <w:lvl w:ilvl="1" w:tplc="4E9C3814">
      <w:numFmt w:val="bullet"/>
      <w:lvlText w:val="•"/>
      <w:lvlJc w:val="left"/>
      <w:pPr>
        <w:ind w:left="2524" w:hanging="360"/>
      </w:pPr>
      <w:rPr>
        <w:rFonts w:hint="default"/>
        <w:lang w:val="en-US" w:eastAsia="en-US" w:bidi="ar-SA"/>
      </w:rPr>
    </w:lvl>
    <w:lvl w:ilvl="2" w:tplc="9EA0F4A2">
      <w:numFmt w:val="bullet"/>
      <w:lvlText w:val="•"/>
      <w:lvlJc w:val="left"/>
      <w:pPr>
        <w:ind w:left="3528" w:hanging="360"/>
      </w:pPr>
      <w:rPr>
        <w:rFonts w:hint="default"/>
        <w:lang w:val="en-US" w:eastAsia="en-US" w:bidi="ar-SA"/>
      </w:rPr>
    </w:lvl>
    <w:lvl w:ilvl="3" w:tplc="A8624EA8">
      <w:numFmt w:val="bullet"/>
      <w:lvlText w:val="•"/>
      <w:lvlJc w:val="left"/>
      <w:pPr>
        <w:ind w:left="4532" w:hanging="360"/>
      </w:pPr>
      <w:rPr>
        <w:rFonts w:hint="default"/>
        <w:lang w:val="en-US" w:eastAsia="en-US" w:bidi="ar-SA"/>
      </w:rPr>
    </w:lvl>
    <w:lvl w:ilvl="4" w:tplc="09F0944A">
      <w:numFmt w:val="bullet"/>
      <w:lvlText w:val="•"/>
      <w:lvlJc w:val="left"/>
      <w:pPr>
        <w:ind w:left="5536" w:hanging="360"/>
      </w:pPr>
      <w:rPr>
        <w:rFonts w:hint="default"/>
        <w:lang w:val="en-US" w:eastAsia="en-US" w:bidi="ar-SA"/>
      </w:rPr>
    </w:lvl>
    <w:lvl w:ilvl="5" w:tplc="4AC84CAC">
      <w:numFmt w:val="bullet"/>
      <w:lvlText w:val="•"/>
      <w:lvlJc w:val="left"/>
      <w:pPr>
        <w:ind w:left="6540" w:hanging="360"/>
      </w:pPr>
      <w:rPr>
        <w:rFonts w:hint="default"/>
        <w:lang w:val="en-US" w:eastAsia="en-US" w:bidi="ar-SA"/>
      </w:rPr>
    </w:lvl>
    <w:lvl w:ilvl="6" w:tplc="E3827686">
      <w:numFmt w:val="bullet"/>
      <w:lvlText w:val="•"/>
      <w:lvlJc w:val="left"/>
      <w:pPr>
        <w:ind w:left="7544" w:hanging="360"/>
      </w:pPr>
      <w:rPr>
        <w:rFonts w:hint="default"/>
        <w:lang w:val="en-US" w:eastAsia="en-US" w:bidi="ar-SA"/>
      </w:rPr>
    </w:lvl>
    <w:lvl w:ilvl="7" w:tplc="7068C9BA">
      <w:numFmt w:val="bullet"/>
      <w:lvlText w:val="•"/>
      <w:lvlJc w:val="left"/>
      <w:pPr>
        <w:ind w:left="8548" w:hanging="360"/>
      </w:pPr>
      <w:rPr>
        <w:rFonts w:hint="default"/>
        <w:lang w:val="en-US" w:eastAsia="en-US" w:bidi="ar-SA"/>
      </w:rPr>
    </w:lvl>
    <w:lvl w:ilvl="8" w:tplc="62862278">
      <w:numFmt w:val="bullet"/>
      <w:lvlText w:val="•"/>
      <w:lvlJc w:val="left"/>
      <w:pPr>
        <w:ind w:left="9552" w:hanging="360"/>
      </w:pPr>
      <w:rPr>
        <w:rFonts w:hint="default"/>
        <w:lang w:val="en-US" w:eastAsia="en-US" w:bidi="ar-SA"/>
      </w:rPr>
    </w:lvl>
  </w:abstractNum>
  <w:abstractNum w:abstractNumId="11" w15:restartNumberingAfterBreak="0">
    <w:nsid w:val="6C0E358E"/>
    <w:multiLevelType w:val="hybridMultilevel"/>
    <w:tmpl w:val="963E624A"/>
    <w:lvl w:ilvl="0" w:tplc="347AAD02">
      <w:numFmt w:val="bullet"/>
      <w:lvlText w:val=""/>
      <w:lvlJc w:val="left"/>
      <w:pPr>
        <w:ind w:left="609" w:hanging="360"/>
      </w:pPr>
      <w:rPr>
        <w:rFonts w:ascii="Symbol" w:eastAsia="Symbol" w:hAnsi="Symbol" w:cs="Symbol" w:hint="default"/>
        <w:w w:val="100"/>
        <w:sz w:val="22"/>
        <w:szCs w:val="22"/>
        <w:lang w:val="en-US" w:eastAsia="en-US" w:bidi="ar-SA"/>
      </w:rPr>
    </w:lvl>
    <w:lvl w:ilvl="1" w:tplc="D1C4E2C4">
      <w:numFmt w:val="bullet"/>
      <w:lvlText w:val="•"/>
      <w:lvlJc w:val="left"/>
      <w:pPr>
        <w:ind w:left="1591" w:hanging="360"/>
      </w:pPr>
      <w:rPr>
        <w:rFonts w:hint="default"/>
        <w:lang w:val="en-US" w:eastAsia="en-US" w:bidi="ar-SA"/>
      </w:rPr>
    </w:lvl>
    <w:lvl w:ilvl="2" w:tplc="146257B8">
      <w:numFmt w:val="bullet"/>
      <w:lvlText w:val="•"/>
      <w:lvlJc w:val="left"/>
      <w:pPr>
        <w:ind w:left="2582" w:hanging="360"/>
      </w:pPr>
      <w:rPr>
        <w:rFonts w:hint="default"/>
        <w:lang w:val="en-US" w:eastAsia="en-US" w:bidi="ar-SA"/>
      </w:rPr>
    </w:lvl>
    <w:lvl w:ilvl="3" w:tplc="A908036C">
      <w:numFmt w:val="bullet"/>
      <w:lvlText w:val="•"/>
      <w:lvlJc w:val="left"/>
      <w:pPr>
        <w:ind w:left="3574" w:hanging="360"/>
      </w:pPr>
      <w:rPr>
        <w:rFonts w:hint="default"/>
        <w:lang w:val="en-US" w:eastAsia="en-US" w:bidi="ar-SA"/>
      </w:rPr>
    </w:lvl>
    <w:lvl w:ilvl="4" w:tplc="BA7230CE">
      <w:numFmt w:val="bullet"/>
      <w:lvlText w:val="•"/>
      <w:lvlJc w:val="left"/>
      <w:pPr>
        <w:ind w:left="4565" w:hanging="360"/>
      </w:pPr>
      <w:rPr>
        <w:rFonts w:hint="default"/>
        <w:lang w:val="en-US" w:eastAsia="en-US" w:bidi="ar-SA"/>
      </w:rPr>
    </w:lvl>
    <w:lvl w:ilvl="5" w:tplc="9464316C">
      <w:numFmt w:val="bullet"/>
      <w:lvlText w:val="•"/>
      <w:lvlJc w:val="left"/>
      <w:pPr>
        <w:ind w:left="5557" w:hanging="360"/>
      </w:pPr>
      <w:rPr>
        <w:rFonts w:hint="default"/>
        <w:lang w:val="en-US" w:eastAsia="en-US" w:bidi="ar-SA"/>
      </w:rPr>
    </w:lvl>
    <w:lvl w:ilvl="6" w:tplc="6D2CD44C">
      <w:numFmt w:val="bullet"/>
      <w:lvlText w:val="•"/>
      <w:lvlJc w:val="left"/>
      <w:pPr>
        <w:ind w:left="6548" w:hanging="360"/>
      </w:pPr>
      <w:rPr>
        <w:rFonts w:hint="default"/>
        <w:lang w:val="en-US" w:eastAsia="en-US" w:bidi="ar-SA"/>
      </w:rPr>
    </w:lvl>
    <w:lvl w:ilvl="7" w:tplc="E57670E4">
      <w:numFmt w:val="bullet"/>
      <w:lvlText w:val="•"/>
      <w:lvlJc w:val="left"/>
      <w:pPr>
        <w:ind w:left="7539" w:hanging="360"/>
      </w:pPr>
      <w:rPr>
        <w:rFonts w:hint="default"/>
        <w:lang w:val="en-US" w:eastAsia="en-US" w:bidi="ar-SA"/>
      </w:rPr>
    </w:lvl>
    <w:lvl w:ilvl="8" w:tplc="5FACE5E2">
      <w:numFmt w:val="bullet"/>
      <w:lvlText w:val="•"/>
      <w:lvlJc w:val="left"/>
      <w:pPr>
        <w:ind w:left="8531" w:hanging="360"/>
      </w:pPr>
      <w:rPr>
        <w:rFonts w:hint="default"/>
        <w:lang w:val="en-US" w:eastAsia="en-US" w:bidi="ar-SA"/>
      </w:rPr>
    </w:lvl>
  </w:abstractNum>
  <w:num w:numId="1">
    <w:abstractNumId w:val="3"/>
  </w:num>
  <w:num w:numId="2">
    <w:abstractNumId w:val="0"/>
  </w:num>
  <w:num w:numId="3">
    <w:abstractNumId w:val="2"/>
  </w:num>
  <w:num w:numId="4">
    <w:abstractNumId w:val="10"/>
  </w:num>
  <w:num w:numId="5">
    <w:abstractNumId w:val="11"/>
  </w:num>
  <w:num w:numId="6">
    <w:abstractNumId w:val="7"/>
  </w:num>
  <w:num w:numId="7">
    <w:abstractNumId w:val="5"/>
  </w:num>
  <w:num w:numId="8">
    <w:abstractNumId w:val="4"/>
  </w:num>
  <w:num w:numId="9">
    <w:abstractNumId w:val="8"/>
  </w:num>
  <w:num w:numId="10">
    <w:abstractNumId w:val="9"/>
  </w:num>
  <w:num w:numId="11">
    <w:abstractNumId w:val="1"/>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187"/>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
  <w:rsids>
    <w:rsidRoot w:val="0007563B"/>
    <w:rsid w:val="0007563B"/>
    <w:rsid w:val="001541EE"/>
    <w:rsid w:val="00176812"/>
    <w:rsid w:val="001C188E"/>
    <w:rsid w:val="00680473"/>
    <w:rsid w:val="00846AC2"/>
    <w:rsid w:val="00943B86"/>
    <w:rsid w:val="00C776F9"/>
    <w:rsid w:val="00F3716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187"/>
    <o:shapelayout v:ext="edit">
      <o:idmap v:ext="edit" data="1"/>
    </o:shapelayout>
  </w:shapeDefaults>
  <w:decimalSymbol w:val="."/>
  <w:listSeparator w:val=","/>
  <w15:docId w15:val="{3A984730-8241-4BE4-A1FA-3B701B8BC1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MT" w:eastAsia="Arial MT" w:hAnsi="Arial MT" w:cs="Arial MT"/>
    </w:rPr>
  </w:style>
  <w:style w:type="paragraph" w:styleId="Heading1">
    <w:name w:val="heading 1"/>
    <w:basedOn w:val="Normal"/>
    <w:uiPriority w:val="1"/>
    <w:qFormat/>
    <w:pPr>
      <w:spacing w:line="268" w:lineRule="exact"/>
      <w:ind w:left="1249" w:right="1249"/>
      <w:jc w:val="center"/>
      <w:outlineLvl w:val="0"/>
    </w:pPr>
    <w:rPr>
      <w:rFonts w:ascii="Arial" w:eastAsia="Arial" w:hAnsi="Arial" w:cs="Arial"/>
      <w:b/>
      <w:bCs/>
      <w:sz w:val="24"/>
      <w:szCs w:val="24"/>
    </w:rPr>
  </w:style>
  <w:style w:type="paragraph" w:styleId="Heading2">
    <w:name w:val="heading 2"/>
    <w:basedOn w:val="Normal"/>
    <w:uiPriority w:val="1"/>
    <w:qFormat/>
    <w:pPr>
      <w:spacing w:before="13"/>
      <w:ind w:left="20"/>
      <w:outlineLvl w:val="1"/>
    </w:pPr>
    <w:rPr>
      <w:rFonts w:ascii="Arial" w:eastAsia="Arial" w:hAnsi="Arial" w:cs="Arial"/>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Title">
    <w:name w:val="Title"/>
    <w:basedOn w:val="Normal"/>
    <w:uiPriority w:val="1"/>
    <w:qFormat/>
    <w:pPr>
      <w:spacing w:before="170"/>
      <w:ind w:left="1248" w:right="1249"/>
      <w:jc w:val="center"/>
    </w:pPr>
    <w:rPr>
      <w:rFonts w:ascii="Arial" w:eastAsia="Arial" w:hAnsi="Arial" w:cs="Arial"/>
      <w:b/>
      <w:bCs/>
      <w:sz w:val="48"/>
      <w:szCs w:val="48"/>
    </w:rPr>
  </w:style>
  <w:style w:type="paragraph" w:styleId="ListParagraph">
    <w:name w:val="List Paragraph"/>
    <w:basedOn w:val="Normal"/>
    <w:uiPriority w:val="1"/>
    <w:qFormat/>
    <w:pPr>
      <w:ind w:left="1527" w:hanging="360"/>
      <w:jc w:val="both"/>
    </w:pPr>
  </w:style>
  <w:style w:type="paragraph" w:customStyle="1" w:styleId="TableParagraph">
    <w:name w:val="Table Paragraph"/>
    <w:basedOn w:val="Normal"/>
    <w:uiPriority w:val="1"/>
    <w:qFormat/>
    <w:pPr>
      <w:ind w:left="115"/>
    </w:pPr>
  </w:style>
  <w:style w:type="paragraph" w:styleId="Header">
    <w:name w:val="header"/>
    <w:basedOn w:val="Normal"/>
    <w:link w:val="HeaderChar"/>
    <w:uiPriority w:val="99"/>
    <w:unhideWhenUsed/>
    <w:rsid w:val="001C188E"/>
    <w:pPr>
      <w:tabs>
        <w:tab w:val="center" w:pos="4513"/>
        <w:tab w:val="right" w:pos="9026"/>
      </w:tabs>
    </w:pPr>
  </w:style>
  <w:style w:type="character" w:customStyle="1" w:styleId="HeaderChar">
    <w:name w:val="Header Char"/>
    <w:basedOn w:val="DefaultParagraphFont"/>
    <w:link w:val="Header"/>
    <w:uiPriority w:val="99"/>
    <w:rsid w:val="001C188E"/>
    <w:rPr>
      <w:rFonts w:ascii="Arial MT" w:eastAsia="Arial MT" w:hAnsi="Arial MT" w:cs="Arial MT"/>
    </w:rPr>
  </w:style>
  <w:style w:type="paragraph" w:styleId="Footer">
    <w:name w:val="footer"/>
    <w:basedOn w:val="Normal"/>
    <w:link w:val="FooterChar"/>
    <w:uiPriority w:val="99"/>
    <w:unhideWhenUsed/>
    <w:rsid w:val="001C188E"/>
    <w:pPr>
      <w:tabs>
        <w:tab w:val="center" w:pos="4513"/>
        <w:tab w:val="right" w:pos="9026"/>
      </w:tabs>
    </w:pPr>
  </w:style>
  <w:style w:type="character" w:customStyle="1" w:styleId="FooterChar">
    <w:name w:val="Footer Char"/>
    <w:basedOn w:val="DefaultParagraphFont"/>
    <w:link w:val="Footer"/>
    <w:uiPriority w:val="99"/>
    <w:rsid w:val="001C188E"/>
    <w:rPr>
      <w:rFonts w:ascii="Arial MT" w:eastAsia="Arial MT" w:hAnsi="Arial MT" w:cs="Arial M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4.xml"/><Relationship Id="rId26" Type="http://schemas.openxmlformats.org/officeDocument/2006/relationships/footer" Target="footer5.xml"/><Relationship Id="rId39" Type="http://schemas.openxmlformats.org/officeDocument/2006/relationships/image" Target="media/image4.png"/><Relationship Id="rId21" Type="http://schemas.openxmlformats.org/officeDocument/2006/relationships/header" Target="header6.xml"/><Relationship Id="rId34" Type="http://schemas.openxmlformats.org/officeDocument/2006/relationships/hyperlink" Target="http://www.rkassociates.org/" TargetMode="External"/><Relationship Id="rId42" Type="http://schemas.openxmlformats.org/officeDocument/2006/relationships/image" Target="media/image7.png"/><Relationship Id="rId47" Type="http://schemas.openxmlformats.org/officeDocument/2006/relationships/image" Target="media/image12.png"/><Relationship Id="rId50" Type="http://schemas.openxmlformats.org/officeDocument/2006/relationships/image" Target="media/image15.png"/><Relationship Id="rId55" Type="http://schemas.openxmlformats.org/officeDocument/2006/relationships/header" Target="header16.xml"/><Relationship Id="rId63" Type="http://schemas.openxmlformats.org/officeDocument/2006/relationships/footer" Target="footer9.xml"/><Relationship Id="rId68" Type="http://schemas.openxmlformats.org/officeDocument/2006/relationships/header" Target="header22.xml"/><Relationship Id="rId76" Type="http://schemas.openxmlformats.org/officeDocument/2006/relationships/header" Target="header27.xml"/><Relationship Id="rId84" Type="http://schemas.openxmlformats.org/officeDocument/2006/relationships/footer" Target="footer13.xml"/><Relationship Id="rId89" Type="http://schemas.openxmlformats.org/officeDocument/2006/relationships/header" Target="header36.xml"/><Relationship Id="rId7" Type="http://schemas.openxmlformats.org/officeDocument/2006/relationships/endnotes" Target="endnotes.xml"/><Relationship Id="rId71" Type="http://schemas.openxmlformats.org/officeDocument/2006/relationships/header" Target="header24.xml"/><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jpeg"/><Relationship Id="rId29" Type="http://schemas.openxmlformats.org/officeDocument/2006/relationships/header" Target="header11.xml"/><Relationship Id="rId11" Type="http://schemas.openxmlformats.org/officeDocument/2006/relationships/header" Target="header2.xml"/><Relationship Id="rId24" Type="http://schemas.openxmlformats.org/officeDocument/2006/relationships/header" Target="header7.xml"/><Relationship Id="rId32" Type="http://schemas.openxmlformats.org/officeDocument/2006/relationships/hyperlink" Target="mailto:valuers@rkassociates.org" TargetMode="External"/><Relationship Id="rId37" Type="http://schemas.openxmlformats.org/officeDocument/2006/relationships/footer" Target="footer7.xml"/><Relationship Id="rId40" Type="http://schemas.openxmlformats.org/officeDocument/2006/relationships/image" Target="media/image5.jpeg"/><Relationship Id="rId45" Type="http://schemas.openxmlformats.org/officeDocument/2006/relationships/image" Target="media/image10.png"/><Relationship Id="rId53" Type="http://schemas.openxmlformats.org/officeDocument/2006/relationships/image" Target="media/image18.png"/><Relationship Id="rId58" Type="http://schemas.openxmlformats.org/officeDocument/2006/relationships/header" Target="header18.xml"/><Relationship Id="rId66" Type="http://schemas.openxmlformats.org/officeDocument/2006/relationships/image" Target="media/image23.png"/><Relationship Id="rId74" Type="http://schemas.openxmlformats.org/officeDocument/2006/relationships/header" Target="header26.xml"/><Relationship Id="rId79" Type="http://schemas.openxmlformats.org/officeDocument/2006/relationships/header" Target="header29.xml"/><Relationship Id="rId87" Type="http://schemas.openxmlformats.org/officeDocument/2006/relationships/header" Target="header35.xml"/><Relationship Id="rId5" Type="http://schemas.openxmlformats.org/officeDocument/2006/relationships/webSettings" Target="webSettings.xml"/><Relationship Id="rId61" Type="http://schemas.openxmlformats.org/officeDocument/2006/relationships/header" Target="header19.xml"/><Relationship Id="rId82" Type="http://schemas.openxmlformats.org/officeDocument/2006/relationships/header" Target="header31.xml"/><Relationship Id="rId90" Type="http://schemas.openxmlformats.org/officeDocument/2006/relationships/hyperlink" Target="mailto:valuers@rkassociates.org" TargetMode="External"/><Relationship Id="rId19" Type="http://schemas.openxmlformats.org/officeDocument/2006/relationships/header" Target="header5.xml"/><Relationship Id="rId14" Type="http://schemas.openxmlformats.org/officeDocument/2006/relationships/header" Target="header3.xml"/><Relationship Id="rId22" Type="http://schemas.openxmlformats.org/officeDocument/2006/relationships/hyperlink" Target="http://www.rkassociates.org/" TargetMode="External"/><Relationship Id="rId27" Type="http://schemas.openxmlformats.org/officeDocument/2006/relationships/header" Target="header9.xml"/><Relationship Id="rId30" Type="http://schemas.openxmlformats.org/officeDocument/2006/relationships/footer" Target="footer6.xml"/><Relationship Id="rId35" Type="http://schemas.openxmlformats.org/officeDocument/2006/relationships/header" Target="header13.xml"/><Relationship Id="rId43" Type="http://schemas.openxmlformats.org/officeDocument/2006/relationships/image" Target="media/image8.png"/><Relationship Id="rId48" Type="http://schemas.openxmlformats.org/officeDocument/2006/relationships/image" Target="media/image13.png"/><Relationship Id="rId56" Type="http://schemas.openxmlformats.org/officeDocument/2006/relationships/header" Target="header17.xml"/><Relationship Id="rId64" Type="http://schemas.openxmlformats.org/officeDocument/2006/relationships/header" Target="header21.xml"/><Relationship Id="rId69" Type="http://schemas.openxmlformats.org/officeDocument/2006/relationships/header" Target="header23.xml"/><Relationship Id="rId77" Type="http://schemas.openxmlformats.org/officeDocument/2006/relationships/image" Target="media/image26.png"/><Relationship Id="rId8" Type="http://schemas.openxmlformats.org/officeDocument/2006/relationships/hyperlink" Target="mailto:valuers@rkassociates.org" TargetMode="External"/><Relationship Id="rId51" Type="http://schemas.openxmlformats.org/officeDocument/2006/relationships/image" Target="media/image16.png"/><Relationship Id="rId72" Type="http://schemas.openxmlformats.org/officeDocument/2006/relationships/image" Target="media/image25.png"/><Relationship Id="rId80" Type="http://schemas.openxmlformats.org/officeDocument/2006/relationships/footer" Target="footer12.xml"/><Relationship Id="rId85" Type="http://schemas.openxmlformats.org/officeDocument/2006/relationships/header" Target="header33.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2.jpeg"/><Relationship Id="rId25" Type="http://schemas.openxmlformats.org/officeDocument/2006/relationships/header" Target="header8.xml"/><Relationship Id="rId33" Type="http://schemas.openxmlformats.org/officeDocument/2006/relationships/hyperlink" Target="mailto:valuers@rkassociates.org" TargetMode="External"/><Relationship Id="rId38" Type="http://schemas.openxmlformats.org/officeDocument/2006/relationships/header" Target="header15.xml"/><Relationship Id="rId46" Type="http://schemas.openxmlformats.org/officeDocument/2006/relationships/image" Target="media/image11.png"/><Relationship Id="rId59" Type="http://schemas.openxmlformats.org/officeDocument/2006/relationships/image" Target="media/image20.png"/><Relationship Id="rId67" Type="http://schemas.openxmlformats.org/officeDocument/2006/relationships/image" Target="media/image24.png"/><Relationship Id="rId20" Type="http://schemas.openxmlformats.org/officeDocument/2006/relationships/footer" Target="footer4.xml"/><Relationship Id="rId41" Type="http://schemas.openxmlformats.org/officeDocument/2006/relationships/image" Target="media/image6.jpeg"/><Relationship Id="rId54" Type="http://schemas.openxmlformats.org/officeDocument/2006/relationships/image" Target="media/image19.png"/><Relationship Id="rId62" Type="http://schemas.openxmlformats.org/officeDocument/2006/relationships/header" Target="header20.xml"/><Relationship Id="rId70" Type="http://schemas.openxmlformats.org/officeDocument/2006/relationships/footer" Target="footer10.xml"/><Relationship Id="rId75" Type="http://schemas.openxmlformats.org/officeDocument/2006/relationships/footer" Target="footer11.xml"/><Relationship Id="rId83" Type="http://schemas.openxmlformats.org/officeDocument/2006/relationships/header" Target="header32.xml"/><Relationship Id="rId88" Type="http://schemas.openxmlformats.org/officeDocument/2006/relationships/footer" Target="footer14.xm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3.jpeg"/><Relationship Id="rId28" Type="http://schemas.openxmlformats.org/officeDocument/2006/relationships/header" Target="header10.xml"/><Relationship Id="rId36" Type="http://schemas.openxmlformats.org/officeDocument/2006/relationships/header" Target="header14.xml"/><Relationship Id="rId49" Type="http://schemas.openxmlformats.org/officeDocument/2006/relationships/image" Target="media/image14.png"/><Relationship Id="rId57" Type="http://schemas.openxmlformats.org/officeDocument/2006/relationships/footer" Target="footer8.xml"/><Relationship Id="rId10" Type="http://schemas.openxmlformats.org/officeDocument/2006/relationships/header" Target="header1.xml"/><Relationship Id="rId31" Type="http://schemas.openxmlformats.org/officeDocument/2006/relationships/header" Target="header12.xml"/><Relationship Id="rId44" Type="http://schemas.openxmlformats.org/officeDocument/2006/relationships/image" Target="media/image9.png"/><Relationship Id="rId52" Type="http://schemas.openxmlformats.org/officeDocument/2006/relationships/image" Target="media/image17.jpeg"/><Relationship Id="rId60" Type="http://schemas.openxmlformats.org/officeDocument/2006/relationships/image" Target="media/image21.png"/><Relationship Id="rId65" Type="http://schemas.openxmlformats.org/officeDocument/2006/relationships/image" Target="media/image22.png"/><Relationship Id="rId73" Type="http://schemas.openxmlformats.org/officeDocument/2006/relationships/header" Target="header25.xml"/><Relationship Id="rId78" Type="http://schemas.openxmlformats.org/officeDocument/2006/relationships/header" Target="header28.xml"/><Relationship Id="rId81" Type="http://schemas.openxmlformats.org/officeDocument/2006/relationships/header" Target="header30.xml"/><Relationship Id="rId86" Type="http://schemas.openxmlformats.org/officeDocument/2006/relationships/header" Target="header34.xml"/><Relationship Id="rId4" Type="http://schemas.openxmlformats.org/officeDocument/2006/relationships/settings" Target="settings.xml"/><Relationship Id="rId9" Type="http://schemas.openxmlformats.org/officeDocument/2006/relationships/hyperlink" Target="http://www.rkassociates.org/" TargetMode="External"/></Relationships>
</file>

<file path=word/_rels/footer10.xml.rels><?xml version="1.0" encoding="UTF-8" standalone="yes"?>
<Relationships xmlns="http://schemas.openxmlformats.org/package/2006/relationships"><Relationship Id="rId1" Type="http://schemas.openxmlformats.org/officeDocument/2006/relationships/hyperlink" Target="http://www.rkassociates.org/" TargetMode="External"/></Relationships>
</file>

<file path=word/_rels/footer11.xml.rels><?xml version="1.0" encoding="UTF-8" standalone="yes"?>
<Relationships xmlns="http://schemas.openxmlformats.org/package/2006/relationships"><Relationship Id="rId1" Type="http://schemas.openxmlformats.org/officeDocument/2006/relationships/hyperlink" Target="http://www.rkassociates.org/" TargetMode="External"/></Relationships>
</file>

<file path=word/_rels/footer12.xml.rels><?xml version="1.0" encoding="UTF-8" standalone="yes"?>
<Relationships xmlns="http://schemas.openxmlformats.org/package/2006/relationships"><Relationship Id="rId1" Type="http://schemas.openxmlformats.org/officeDocument/2006/relationships/hyperlink" Target="http://www.rkassociates.org/" TargetMode="External"/></Relationships>
</file>

<file path=word/_rels/footer13.xml.rels><?xml version="1.0" encoding="UTF-8" standalone="yes"?>
<Relationships xmlns="http://schemas.openxmlformats.org/package/2006/relationships"><Relationship Id="rId1" Type="http://schemas.openxmlformats.org/officeDocument/2006/relationships/hyperlink" Target="http://www.rkassociates.org/" TargetMode="External"/></Relationships>
</file>

<file path=word/_rels/footer14.xml.rels><?xml version="1.0" encoding="UTF-8" standalone="yes"?>
<Relationships xmlns="http://schemas.openxmlformats.org/package/2006/relationships"><Relationship Id="rId1" Type="http://schemas.openxmlformats.org/officeDocument/2006/relationships/hyperlink" Target="http://www.rkassociates.org/"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rkassociates.org/" TargetMode="External"/></Relationships>
</file>

<file path=word/_rels/footer5.xml.rels><?xml version="1.0" encoding="UTF-8" standalone="yes"?>
<Relationships xmlns="http://schemas.openxmlformats.org/package/2006/relationships"><Relationship Id="rId1" Type="http://schemas.openxmlformats.org/officeDocument/2006/relationships/hyperlink" Target="http://www.rkassociates.org/" TargetMode="External"/></Relationships>
</file>

<file path=word/_rels/footer6.xml.rels><?xml version="1.0" encoding="UTF-8" standalone="yes"?>
<Relationships xmlns="http://schemas.openxmlformats.org/package/2006/relationships"><Relationship Id="rId1" Type="http://schemas.openxmlformats.org/officeDocument/2006/relationships/hyperlink" Target="http://www.rkassociates.org/" TargetMode="External"/></Relationships>
</file>

<file path=word/_rels/footer7.xml.rels><?xml version="1.0" encoding="UTF-8" standalone="yes"?>
<Relationships xmlns="http://schemas.openxmlformats.org/package/2006/relationships"><Relationship Id="rId1" Type="http://schemas.openxmlformats.org/officeDocument/2006/relationships/hyperlink" Target="http://www.rkassociates.org/" TargetMode="External"/></Relationships>
</file>

<file path=word/_rels/footer8.xml.rels><?xml version="1.0" encoding="UTF-8" standalone="yes"?>
<Relationships xmlns="http://schemas.openxmlformats.org/package/2006/relationships"><Relationship Id="rId1" Type="http://schemas.openxmlformats.org/officeDocument/2006/relationships/hyperlink" Target="http://www.rkassociates.org/" TargetMode="External"/></Relationships>
</file>

<file path=word/_rels/footer9.xml.rels><?xml version="1.0" encoding="UTF-8" standalone="yes"?>
<Relationships xmlns="http://schemas.openxmlformats.org/package/2006/relationships"><Relationship Id="rId1" Type="http://schemas.openxmlformats.org/officeDocument/2006/relationships/hyperlink" Target="http://www.rkassociates.org/" TargetMode="External"/></Relationships>
</file>

<file path=word/_rels/header11.xml.rels><?xml version="1.0" encoding="UTF-8" standalone="yes"?>
<Relationships xmlns="http://schemas.openxmlformats.org/package/2006/relationships"><Relationship Id="rId1" Type="http://schemas.openxmlformats.org/officeDocument/2006/relationships/image" Target="media/image3.jpeg"/></Relationships>
</file>

<file path=word/_rels/header14.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jpeg"/></Relationships>
</file>

<file path=word/_rels/header20.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jpeg"/></Relationships>
</file>

<file path=word/_rels/header26.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jpeg"/></Relationships>
</file>

<file path=word/_rels/header29.xml.rels><?xml version="1.0" encoding="UTF-8" standalone="yes"?>
<Relationships xmlns="http://schemas.openxmlformats.org/package/2006/relationships"><Relationship Id="rId1" Type="http://schemas.openxmlformats.org/officeDocument/2006/relationships/image" Target="media/image3.jpeg"/></Relationships>
</file>

<file path=word/_rels/header3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jpeg"/></Relationships>
</file>

<file path=word/_rels/header35.xml.rels><?xml version="1.0" encoding="UTF-8" standalone="yes"?>
<Relationships xmlns="http://schemas.openxmlformats.org/package/2006/relationships"><Relationship Id="rId1" Type="http://schemas.openxmlformats.org/officeDocument/2006/relationships/image" Target="media/image3.jpeg"/></Relationships>
</file>

<file path=word/_rels/header5.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3BB7C6-9716-40BB-A1F2-DBCDD79FB3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TotalTime>
  <Pages>50</Pages>
  <Words>12825</Words>
  <Characters>73109</Characters>
  <Application>Microsoft Office Word</Application>
  <DocSecurity>0</DocSecurity>
  <Lines>609</Lines>
  <Paragraphs>171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85763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Inderjeet  Rathi</cp:lastModifiedBy>
  <cp:revision>4</cp:revision>
  <dcterms:created xsi:type="dcterms:W3CDTF">2022-03-26T10:18:00Z</dcterms:created>
  <dcterms:modified xsi:type="dcterms:W3CDTF">2022-03-26T11:05:00Z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2022-03-26T00:00:00Z</vt:filetime>
  </property>
  <property fmtid="{D5CDD505-2E9C-101B-9397-08002B2CF9AE}" pid="3" name="Creator">
    <vt:lpwstr>Microsoft® Word 2013</vt:lpwstr>
  </property>
  <property fmtid="{D5CDD505-2E9C-101B-9397-08002B2CF9AE}" pid="4" name="LastSaved">
    <vt:filetime>2022-03-26T00:00:00Z</vt:filetime>
  </property>
</Properties>
</file>