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FE" w:rsidRPr="002808B8" w:rsidRDefault="00377EFE" w:rsidP="006050C5">
      <w:pPr>
        <w:pStyle w:val="NoSpacing"/>
        <w:ind w:right="-421"/>
        <w:rPr>
          <w:rFonts w:ascii="Arial" w:hAnsi="Arial" w:cs="Arial"/>
          <w:b/>
          <w:sz w:val="20"/>
          <w:szCs w:val="20"/>
        </w:rPr>
      </w:pPr>
    </w:p>
    <w:p w:rsidR="00140FE2" w:rsidRPr="002808B8" w:rsidRDefault="00140FE2" w:rsidP="006050C5">
      <w:pPr>
        <w:pStyle w:val="NoSpacing"/>
        <w:ind w:right="-421"/>
        <w:rPr>
          <w:rFonts w:ascii="Arial" w:hAnsi="Arial" w:cs="Arial"/>
          <w:b/>
          <w:sz w:val="20"/>
          <w:szCs w:val="20"/>
        </w:rPr>
      </w:pPr>
    </w:p>
    <w:p w:rsidR="005A16D4" w:rsidRPr="002808B8" w:rsidRDefault="00E75CD9" w:rsidP="006050C5">
      <w:pPr>
        <w:pStyle w:val="NoSpacing"/>
        <w:ind w:right="-421"/>
        <w:rPr>
          <w:rFonts w:ascii="Arial" w:hAnsi="Arial" w:cs="Arial"/>
          <w:b/>
          <w:sz w:val="20"/>
          <w:szCs w:val="20"/>
        </w:rPr>
      </w:pPr>
      <w:r>
        <w:rPr>
          <w:rFonts w:ascii="Arial" w:hAnsi="Arial" w:cs="Arial"/>
          <w:b/>
          <w:sz w:val="20"/>
          <w:szCs w:val="20"/>
        </w:rPr>
        <w:t xml:space="preserve"> </w:t>
      </w:r>
      <w:r w:rsidR="006050C5" w:rsidRPr="002808B8">
        <w:rPr>
          <w:rFonts w:ascii="Arial" w:hAnsi="Arial" w:cs="Arial"/>
          <w:b/>
          <w:sz w:val="20"/>
          <w:szCs w:val="20"/>
        </w:rPr>
        <w:t xml:space="preserve">                                            </w:t>
      </w:r>
    </w:p>
    <w:p w:rsidR="005C3D54" w:rsidRPr="00257FEE" w:rsidRDefault="00A6609D" w:rsidP="00A6609D">
      <w:pPr>
        <w:pStyle w:val="NoSpacing"/>
        <w:ind w:right="-421"/>
        <w:rPr>
          <w:rFonts w:ascii="Arial" w:hAnsi="Arial" w:cs="Arial"/>
          <w:b/>
          <w:sz w:val="20"/>
          <w:szCs w:val="20"/>
        </w:rPr>
      </w:pPr>
      <w:r>
        <w:rPr>
          <w:rFonts w:ascii="Arial" w:hAnsi="Arial" w:cs="Arial"/>
          <w:b/>
          <w:sz w:val="20"/>
          <w:szCs w:val="20"/>
        </w:rPr>
        <w:t xml:space="preserve">                                  </w:t>
      </w:r>
      <w:r w:rsidR="005C3D54" w:rsidRPr="00B800A3">
        <w:rPr>
          <w:rFonts w:ascii="Arial" w:hAnsi="Arial" w:cs="Arial"/>
          <w:b/>
        </w:rPr>
        <w:t>REPORT FORMAT</w:t>
      </w:r>
      <w:r w:rsidR="005C3D54" w:rsidRPr="00257FEE">
        <w:rPr>
          <w:rFonts w:ascii="Arial" w:hAnsi="Arial" w:cs="Arial"/>
          <w:b/>
          <w:sz w:val="20"/>
          <w:szCs w:val="20"/>
        </w:rPr>
        <w:t xml:space="preserve">: </w:t>
      </w:r>
      <w:r w:rsidR="007A2B14" w:rsidRPr="00257FEE">
        <w:rPr>
          <w:rFonts w:ascii="Arial" w:hAnsi="Arial" w:cs="Arial"/>
          <w:sz w:val="20"/>
          <w:szCs w:val="20"/>
        </w:rPr>
        <w:t>Securities or Financial Assets</w:t>
      </w:r>
      <w:r w:rsidR="005C3D54" w:rsidRPr="00257FEE">
        <w:rPr>
          <w:rFonts w:ascii="Arial" w:hAnsi="Arial" w:cs="Arial"/>
          <w:sz w:val="20"/>
          <w:szCs w:val="20"/>
        </w:rPr>
        <w:t xml:space="preserve"> | Version: </w:t>
      </w:r>
      <w:r w:rsidR="0084153C" w:rsidRPr="00257FEE">
        <w:rPr>
          <w:rFonts w:ascii="Arial" w:hAnsi="Arial" w:cs="Arial"/>
          <w:sz w:val="20"/>
          <w:szCs w:val="20"/>
        </w:rPr>
        <w:t>2</w:t>
      </w:r>
      <w:r w:rsidR="00DF2E20" w:rsidRPr="00257FEE">
        <w:rPr>
          <w:rFonts w:ascii="Arial" w:hAnsi="Arial" w:cs="Arial"/>
          <w:sz w:val="20"/>
          <w:szCs w:val="20"/>
        </w:rPr>
        <w:t>.0</w:t>
      </w:r>
      <w:r w:rsidR="005C3D54" w:rsidRPr="00257FEE">
        <w:rPr>
          <w:rFonts w:ascii="Arial" w:hAnsi="Arial" w:cs="Arial"/>
          <w:sz w:val="20"/>
          <w:szCs w:val="20"/>
        </w:rPr>
        <w:t>_201</w:t>
      </w:r>
      <w:r w:rsidR="0084153C" w:rsidRPr="00257FEE">
        <w:rPr>
          <w:rFonts w:ascii="Arial" w:hAnsi="Arial" w:cs="Arial"/>
          <w:sz w:val="20"/>
          <w:szCs w:val="20"/>
        </w:rPr>
        <w:t>9</w:t>
      </w:r>
    </w:p>
    <w:p w:rsidR="005C3D54" w:rsidRPr="002808B8" w:rsidRDefault="00257FEE" w:rsidP="00E75CD9">
      <w:pPr>
        <w:tabs>
          <w:tab w:val="left" w:pos="4290"/>
        </w:tabs>
        <w:rPr>
          <w:rFonts w:ascii="Arial" w:hAnsi="Arial" w:cs="Arial"/>
          <w:b/>
        </w:rPr>
      </w:pPr>
      <w:r>
        <w:rPr>
          <w:rFonts w:ascii="Arial" w:hAnsi="Arial" w:cs="Arial"/>
          <w:b/>
        </w:rPr>
        <w:tab/>
      </w:r>
    </w:p>
    <w:p w:rsidR="005C3D54" w:rsidRPr="002808B8" w:rsidRDefault="005C3D54" w:rsidP="005C3D54">
      <w:pPr>
        <w:rPr>
          <w:rFonts w:ascii="Arial" w:hAnsi="Arial" w:cs="Arial"/>
          <w:b/>
        </w:rPr>
      </w:pPr>
    </w:p>
    <w:p w:rsidR="005C3D54" w:rsidRPr="002808B8" w:rsidRDefault="005C3D54" w:rsidP="005C3D54">
      <w:pPr>
        <w:spacing w:line="360" w:lineRule="auto"/>
        <w:rPr>
          <w:rFonts w:ascii="Arial" w:hAnsi="Arial" w:cs="Arial"/>
          <w:b/>
        </w:rPr>
      </w:pPr>
      <w:r w:rsidRPr="002808B8">
        <w:rPr>
          <w:rFonts w:ascii="Arial" w:hAnsi="Arial" w:cs="Arial"/>
          <w:b/>
        </w:rPr>
        <w:t xml:space="preserve">File No.: </w:t>
      </w:r>
      <w:r w:rsidR="008A2EA6">
        <w:rPr>
          <w:rFonts w:ascii="Arial" w:hAnsi="Arial" w:cs="Arial"/>
          <w:b/>
        </w:rPr>
        <w:t>VIS (</w:t>
      </w:r>
      <w:r w:rsidR="00353DEF">
        <w:rPr>
          <w:rFonts w:ascii="Arial" w:hAnsi="Arial" w:cs="Arial"/>
          <w:b/>
        </w:rPr>
        <w:t>2021-22)</w:t>
      </w:r>
      <w:r w:rsidR="009839C4">
        <w:rPr>
          <w:rFonts w:ascii="Arial" w:hAnsi="Arial" w:cs="Arial"/>
          <w:b/>
        </w:rPr>
        <w:t>-</w:t>
      </w:r>
      <w:r w:rsidR="009839C4" w:rsidRPr="00356C87">
        <w:rPr>
          <w:rFonts w:ascii="Arial" w:hAnsi="Arial" w:cs="Arial"/>
          <w:b/>
        </w:rPr>
        <w:t>PL71-060-077</w:t>
      </w:r>
      <w:r w:rsidRPr="002808B8">
        <w:rPr>
          <w:rFonts w:ascii="Arial" w:hAnsi="Arial" w:cs="Arial"/>
          <w:b/>
        </w:rPr>
        <w:tab/>
      </w:r>
      <w:r w:rsidRPr="002808B8">
        <w:rPr>
          <w:rFonts w:ascii="Arial" w:hAnsi="Arial" w:cs="Arial"/>
          <w:b/>
        </w:rPr>
        <w:tab/>
        <w:t xml:space="preserve">          </w:t>
      </w:r>
      <w:r w:rsidR="00D116D0" w:rsidRPr="002808B8">
        <w:rPr>
          <w:rFonts w:ascii="Arial" w:hAnsi="Arial" w:cs="Arial"/>
          <w:b/>
        </w:rPr>
        <w:tab/>
        <w:t xml:space="preserve">          </w:t>
      </w:r>
      <w:r w:rsidR="0084153C">
        <w:rPr>
          <w:rFonts w:ascii="Arial" w:hAnsi="Arial" w:cs="Arial"/>
          <w:b/>
        </w:rPr>
        <w:tab/>
      </w:r>
      <w:r w:rsidR="0084153C">
        <w:rPr>
          <w:rFonts w:ascii="Arial" w:hAnsi="Arial" w:cs="Arial"/>
          <w:b/>
        </w:rPr>
        <w:tab/>
      </w:r>
      <w:r w:rsidRPr="002808B8">
        <w:rPr>
          <w:rFonts w:ascii="Arial" w:hAnsi="Arial" w:cs="Arial"/>
          <w:b/>
        </w:rPr>
        <w:t>Dated</w:t>
      </w:r>
      <w:r w:rsidRPr="008A474C">
        <w:rPr>
          <w:rFonts w:ascii="Arial" w:hAnsi="Arial" w:cs="Arial"/>
          <w:b/>
        </w:rPr>
        <w:t xml:space="preserve">: </w:t>
      </w:r>
      <w:r w:rsidR="00B800A3">
        <w:rPr>
          <w:rFonts w:ascii="Arial" w:hAnsi="Arial" w:cs="Arial"/>
          <w:b/>
        </w:rPr>
        <w:t>15.07</w:t>
      </w:r>
      <w:r w:rsidR="006018EE" w:rsidRPr="00346577">
        <w:rPr>
          <w:rFonts w:ascii="Arial" w:hAnsi="Arial" w:cs="Arial"/>
          <w:b/>
          <w:lang w:val="en-IN"/>
        </w:rPr>
        <w:t>.2021</w:t>
      </w:r>
    </w:p>
    <w:p w:rsidR="005C3D54" w:rsidRPr="002808B8" w:rsidRDefault="005C3D54" w:rsidP="005C3D54">
      <w:pPr>
        <w:rPr>
          <w:rFonts w:ascii="Arial" w:hAnsi="Arial" w:cs="Arial"/>
        </w:rPr>
      </w:pPr>
    </w:p>
    <w:p w:rsidR="008236E9" w:rsidRPr="002808B8" w:rsidRDefault="008236E9" w:rsidP="005C3D54">
      <w:pPr>
        <w:rPr>
          <w:rFonts w:ascii="Arial" w:hAnsi="Arial" w:cs="Arial"/>
        </w:rPr>
      </w:pPr>
    </w:p>
    <w:p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rsidR="005C3D54" w:rsidRPr="002808B8" w:rsidRDefault="005C3D54" w:rsidP="00E82E55">
      <w:pPr>
        <w:rPr>
          <w:rFonts w:ascii="Arial" w:hAnsi="Arial" w:cs="Arial"/>
          <w:b/>
        </w:rPr>
      </w:pPr>
    </w:p>
    <w:p w:rsidR="005C3D54" w:rsidRPr="002808B8" w:rsidRDefault="005C3D54" w:rsidP="00E82E55">
      <w:pPr>
        <w:jc w:val="center"/>
        <w:outlineLvl w:val="0"/>
        <w:rPr>
          <w:rFonts w:ascii="Arial" w:hAnsi="Arial" w:cs="Arial"/>
          <w:b/>
        </w:rPr>
      </w:pPr>
      <w:r w:rsidRPr="002808B8">
        <w:rPr>
          <w:rFonts w:ascii="Arial" w:hAnsi="Arial" w:cs="Arial"/>
          <w:b/>
        </w:rPr>
        <w:t>OF</w:t>
      </w:r>
    </w:p>
    <w:p w:rsidR="005C3D54" w:rsidRPr="002808B8" w:rsidRDefault="005C3D54" w:rsidP="005C3D54">
      <w:pPr>
        <w:jc w:val="center"/>
        <w:rPr>
          <w:rFonts w:ascii="Arial" w:hAnsi="Arial" w:cs="Arial"/>
          <w:b/>
        </w:rPr>
      </w:pPr>
    </w:p>
    <w:p w:rsidR="008236E9"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rsidR="002808B8" w:rsidRDefault="00E82E55" w:rsidP="00837A62">
      <w:pPr>
        <w:spacing w:before="240" w:after="240"/>
        <w:jc w:val="center"/>
        <w:rPr>
          <w:rFonts w:ascii="Arial" w:hAnsi="Arial" w:cs="Arial"/>
          <w:b/>
        </w:rPr>
      </w:pPr>
      <w:r w:rsidRPr="002808B8">
        <w:rPr>
          <w:rFonts w:ascii="Arial" w:hAnsi="Arial" w:cs="Arial"/>
          <w:b/>
        </w:rPr>
        <w:t>OF</w:t>
      </w:r>
    </w:p>
    <w:p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rsidR="002808B8" w:rsidRPr="002215C2" w:rsidRDefault="002215C2" w:rsidP="00462AF8">
      <w:pPr>
        <w:jc w:val="center"/>
        <w:rPr>
          <w:rFonts w:ascii="Arial" w:hAnsi="Arial" w:cs="Arial"/>
          <w:b/>
          <w:sz w:val="40"/>
        </w:rPr>
      </w:pPr>
      <w:r w:rsidRPr="002215C2">
        <w:rPr>
          <w:rFonts w:ascii="Arial" w:hAnsi="Arial" w:cs="Arial"/>
          <w:b/>
          <w:sz w:val="40"/>
        </w:rPr>
        <w:t>M/</w:t>
      </w:r>
      <w:r w:rsidR="00933538">
        <w:rPr>
          <w:rFonts w:ascii="Arial" w:hAnsi="Arial" w:cs="Arial"/>
          <w:b/>
          <w:sz w:val="40"/>
        </w:rPr>
        <w:t>s</w:t>
      </w:r>
      <w:r w:rsidR="00BB6B67">
        <w:rPr>
          <w:rFonts w:ascii="Arial" w:hAnsi="Arial" w:cs="Arial"/>
          <w:b/>
          <w:sz w:val="40"/>
        </w:rPr>
        <w:t>.</w:t>
      </w:r>
      <w:r w:rsidR="00933538">
        <w:rPr>
          <w:rFonts w:ascii="Arial" w:hAnsi="Arial" w:cs="Arial"/>
          <w:b/>
          <w:sz w:val="40"/>
        </w:rPr>
        <w:t xml:space="preserve"> </w:t>
      </w:r>
      <w:r w:rsidR="0085492F">
        <w:rPr>
          <w:rFonts w:ascii="Arial" w:hAnsi="Arial" w:cs="Arial"/>
          <w:b/>
          <w:sz w:val="40"/>
        </w:rPr>
        <w:t>VISA INTERNATIONAL</w:t>
      </w:r>
      <w:r w:rsidR="008D408D" w:rsidDel="008D408D">
        <w:rPr>
          <w:rFonts w:ascii="Arial" w:hAnsi="Arial" w:cs="Arial"/>
          <w:b/>
          <w:sz w:val="40"/>
        </w:rPr>
        <w:t xml:space="preserve"> </w:t>
      </w:r>
      <w:r w:rsidR="006F0BB9" w:rsidRPr="006F0BB9">
        <w:rPr>
          <w:rFonts w:ascii="Arial" w:hAnsi="Arial" w:cs="Arial"/>
          <w:b/>
          <w:sz w:val="40"/>
        </w:rPr>
        <w:t>LTD.</w:t>
      </w:r>
    </w:p>
    <w:p w:rsidR="002215C2" w:rsidRDefault="002215C2" w:rsidP="00462AF8">
      <w:pPr>
        <w:jc w:val="center"/>
        <w:rPr>
          <w:b/>
        </w:rPr>
      </w:pPr>
    </w:p>
    <w:p w:rsidR="002808B8" w:rsidRPr="00972AB4" w:rsidRDefault="00D840ED" w:rsidP="00462AF8">
      <w:pPr>
        <w:spacing w:line="360" w:lineRule="auto"/>
        <w:jc w:val="center"/>
        <w:outlineLvl w:val="0"/>
        <w:rPr>
          <w:rFonts w:ascii="Arial" w:hAnsi="Arial" w:cs="Arial"/>
          <w:b/>
        </w:rPr>
      </w:pPr>
      <w:r>
        <w:rPr>
          <w:rFonts w:ascii="Arial" w:hAnsi="Arial" w:cs="Arial"/>
          <w:b/>
        </w:rPr>
        <w:t>REGISTER</w:t>
      </w:r>
      <w:r w:rsidRPr="00972AB4">
        <w:rPr>
          <w:rFonts w:ascii="Arial" w:hAnsi="Arial" w:cs="Arial"/>
          <w:b/>
        </w:rPr>
        <w:t xml:space="preserve">ED </w:t>
      </w:r>
      <w:r w:rsidR="002808B8" w:rsidRPr="00972AB4">
        <w:rPr>
          <w:rFonts w:ascii="Arial" w:hAnsi="Arial" w:cs="Arial"/>
          <w:b/>
        </w:rPr>
        <w:t>AT</w:t>
      </w:r>
    </w:p>
    <w:p w:rsidR="00C54225" w:rsidRDefault="00CB16D0" w:rsidP="00E75CD9">
      <w:pPr>
        <w:tabs>
          <w:tab w:val="left" w:pos="8190"/>
        </w:tabs>
        <w:spacing w:line="360" w:lineRule="auto"/>
        <w:jc w:val="center"/>
        <w:rPr>
          <w:rFonts w:ascii="Arial" w:hAnsi="Arial" w:cs="Arial"/>
          <w:b/>
        </w:rPr>
      </w:pPr>
      <w:r>
        <w:rPr>
          <w:rFonts w:ascii="Arial" w:hAnsi="Arial" w:cs="Arial"/>
          <w:b/>
        </w:rPr>
        <w:t>8/10</w:t>
      </w:r>
      <w:r w:rsidR="00BB6B67">
        <w:rPr>
          <w:rFonts w:ascii="Arial" w:hAnsi="Arial" w:cs="Arial"/>
          <w:b/>
        </w:rPr>
        <w:t>,</w:t>
      </w:r>
      <w:r>
        <w:rPr>
          <w:rFonts w:ascii="Arial" w:hAnsi="Arial" w:cs="Arial"/>
          <w:b/>
        </w:rPr>
        <w:t xml:space="preserve"> ALIPORE ROAD, KOLKATA, West Bengal </w:t>
      </w:r>
      <w:r w:rsidR="0085492F">
        <w:rPr>
          <w:rFonts w:ascii="Arial" w:hAnsi="Arial" w:cs="Arial"/>
          <w:b/>
        </w:rPr>
        <w:t>- 700 027</w:t>
      </w:r>
      <w:r w:rsidR="00BB6B67">
        <w:rPr>
          <w:rFonts w:ascii="Arial" w:hAnsi="Arial" w:cs="Arial"/>
          <w:b/>
        </w:rPr>
        <w:t>,</w:t>
      </w:r>
      <w:r>
        <w:rPr>
          <w:rFonts w:ascii="Arial" w:hAnsi="Arial" w:cs="Arial"/>
          <w:b/>
        </w:rPr>
        <w:t xml:space="preserve"> INDIA</w:t>
      </w:r>
      <w:r w:rsidR="008D408D" w:rsidDel="008D408D">
        <w:rPr>
          <w:rFonts w:ascii="Arial" w:hAnsi="Arial" w:cs="Arial"/>
          <w:b/>
        </w:rPr>
        <w:t xml:space="preserve"> </w:t>
      </w:r>
    </w:p>
    <w:p w:rsidR="00837A62" w:rsidRDefault="002C51EB" w:rsidP="00837A62">
      <w:pPr>
        <w:tabs>
          <w:tab w:val="left" w:pos="8190"/>
        </w:tabs>
        <w:spacing w:after="240" w:line="276" w:lineRule="auto"/>
        <w:jc w:val="center"/>
        <w:outlineLvl w:val="0"/>
        <w:rPr>
          <w:rFonts w:ascii="Arial" w:hAnsi="Arial" w:cs="Arial"/>
          <w:b/>
        </w:rPr>
      </w:pPr>
      <w:r>
        <w:rPr>
          <w:rFonts w:ascii="Arial" w:hAnsi="Arial" w:cs="Arial"/>
          <w:b/>
        </w:rPr>
        <w:t>VALUER</w:t>
      </w:r>
      <w:r w:rsidR="00837A62">
        <w:rPr>
          <w:rFonts w:ascii="Arial" w:hAnsi="Arial" w:cs="Arial"/>
          <w:b/>
        </w:rPr>
        <w:t>:</w:t>
      </w:r>
    </w:p>
    <w:tbl>
      <w:tblPr>
        <w:tblStyle w:val="TableGrid"/>
        <w:tblW w:w="0" w:type="auto"/>
        <w:tblLook w:val="04A0" w:firstRow="1" w:lastRow="0" w:firstColumn="1" w:lastColumn="0" w:noHBand="0" w:noVBand="1"/>
      </w:tblPr>
      <w:tblGrid>
        <w:gridCol w:w="4712"/>
        <w:gridCol w:w="4713"/>
      </w:tblGrid>
      <w:tr w:rsidR="00837A62" w:rsidTr="00837A62">
        <w:tc>
          <w:tcPr>
            <w:tcW w:w="4712" w:type="dxa"/>
          </w:tcPr>
          <w:p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Registered Valuer</w:t>
            </w:r>
          </w:p>
        </w:tc>
        <w:tc>
          <w:tcPr>
            <w:tcW w:w="4713" w:type="dxa"/>
          </w:tcPr>
          <w:p w:rsidR="00837A62" w:rsidRDefault="00837A62" w:rsidP="00837A62">
            <w:pPr>
              <w:tabs>
                <w:tab w:val="left" w:pos="8190"/>
              </w:tabs>
              <w:spacing w:line="360" w:lineRule="auto"/>
              <w:jc w:val="center"/>
              <w:outlineLvl w:val="0"/>
              <w:rPr>
                <w:rFonts w:ascii="Arial" w:hAnsi="Arial" w:cs="Arial"/>
                <w:b/>
              </w:rPr>
            </w:pPr>
            <w:r w:rsidRPr="00697868">
              <w:rPr>
                <w:rFonts w:ascii="Arial" w:hAnsi="Arial" w:cs="Arial"/>
                <w:b/>
              </w:rPr>
              <w:t>Sandeep Kumar Agrawal</w:t>
            </w:r>
          </w:p>
        </w:tc>
      </w:tr>
      <w:tr w:rsidR="00837A62" w:rsidTr="00837A62">
        <w:tc>
          <w:tcPr>
            <w:tcW w:w="4712" w:type="dxa"/>
          </w:tcPr>
          <w:p w:rsidR="00837A62" w:rsidRDefault="00837A62" w:rsidP="00837A62">
            <w:pPr>
              <w:tabs>
                <w:tab w:val="left" w:pos="8190"/>
              </w:tabs>
              <w:spacing w:line="360" w:lineRule="auto"/>
              <w:jc w:val="center"/>
              <w:outlineLvl w:val="0"/>
              <w:rPr>
                <w:rFonts w:ascii="Arial" w:hAnsi="Arial" w:cs="Arial"/>
                <w:b/>
              </w:rPr>
            </w:pPr>
            <w:r>
              <w:rPr>
                <w:rFonts w:ascii="Arial" w:hAnsi="Arial" w:cs="Arial"/>
                <w:b/>
              </w:rPr>
              <w:t>IBBI Registration No.:</w:t>
            </w:r>
          </w:p>
        </w:tc>
        <w:tc>
          <w:tcPr>
            <w:tcW w:w="4713" w:type="dxa"/>
          </w:tcPr>
          <w:p w:rsidR="00837A62" w:rsidRDefault="00837A62" w:rsidP="00837A62">
            <w:pPr>
              <w:tabs>
                <w:tab w:val="left" w:pos="8190"/>
              </w:tabs>
              <w:spacing w:line="360" w:lineRule="auto"/>
              <w:jc w:val="center"/>
              <w:outlineLvl w:val="0"/>
              <w:rPr>
                <w:rFonts w:ascii="Arial" w:hAnsi="Arial" w:cs="Arial"/>
                <w:b/>
              </w:rPr>
            </w:pPr>
            <w:bookmarkStart w:id="0" w:name="_Hlk25657677"/>
            <w:r w:rsidRPr="00697868">
              <w:rPr>
                <w:rFonts w:ascii="Arial" w:hAnsi="Arial" w:cs="Arial"/>
                <w:b/>
              </w:rPr>
              <w:t>IBBI/RV/06/2019/10705</w:t>
            </w:r>
            <w:bookmarkEnd w:id="0"/>
          </w:p>
        </w:tc>
      </w:tr>
      <w:tr w:rsidR="00837A62" w:rsidTr="00837A62">
        <w:tc>
          <w:tcPr>
            <w:tcW w:w="4712" w:type="dxa"/>
          </w:tcPr>
          <w:p w:rsidR="00837A62" w:rsidRDefault="00837A62" w:rsidP="00837A62">
            <w:pPr>
              <w:tabs>
                <w:tab w:val="left" w:pos="8190"/>
              </w:tabs>
              <w:spacing w:line="360" w:lineRule="auto"/>
              <w:jc w:val="center"/>
              <w:outlineLvl w:val="0"/>
              <w:rPr>
                <w:rFonts w:ascii="Arial" w:hAnsi="Arial" w:cs="Arial"/>
                <w:b/>
              </w:rPr>
            </w:pPr>
            <w:r>
              <w:rPr>
                <w:rFonts w:ascii="Arial" w:hAnsi="Arial" w:cs="Arial"/>
                <w:b/>
              </w:rPr>
              <w:t>Asset Class</w:t>
            </w:r>
          </w:p>
        </w:tc>
        <w:tc>
          <w:tcPr>
            <w:tcW w:w="4713" w:type="dxa"/>
          </w:tcPr>
          <w:p w:rsidR="00837A62" w:rsidRPr="00697868" w:rsidRDefault="00837A62" w:rsidP="00837A62">
            <w:pPr>
              <w:tabs>
                <w:tab w:val="left" w:pos="8190"/>
              </w:tabs>
              <w:spacing w:line="360" w:lineRule="auto"/>
              <w:jc w:val="center"/>
              <w:outlineLvl w:val="0"/>
              <w:rPr>
                <w:rFonts w:ascii="Arial" w:hAnsi="Arial" w:cs="Arial"/>
                <w:b/>
              </w:rPr>
            </w:pPr>
            <w:r w:rsidRPr="00806073">
              <w:rPr>
                <w:rFonts w:ascii="Arial" w:hAnsi="Arial" w:cs="Arial"/>
                <w:b/>
              </w:rPr>
              <w:t>Securities or Financial Assets</w:t>
            </w:r>
          </w:p>
        </w:tc>
      </w:tr>
      <w:tr w:rsidR="00837A62" w:rsidTr="00837A62">
        <w:tc>
          <w:tcPr>
            <w:tcW w:w="4712" w:type="dxa"/>
          </w:tcPr>
          <w:p w:rsidR="00837A62" w:rsidRDefault="00837A62" w:rsidP="00837A62">
            <w:pPr>
              <w:tabs>
                <w:tab w:val="left" w:pos="8190"/>
              </w:tabs>
              <w:spacing w:line="360" w:lineRule="auto"/>
              <w:jc w:val="center"/>
              <w:outlineLvl w:val="0"/>
              <w:rPr>
                <w:rFonts w:ascii="Arial" w:hAnsi="Arial" w:cs="Arial"/>
                <w:b/>
              </w:rPr>
            </w:pPr>
            <w:r>
              <w:rPr>
                <w:rFonts w:ascii="Arial" w:hAnsi="Arial" w:cs="Arial"/>
                <w:b/>
              </w:rPr>
              <w:t>Email Address:</w:t>
            </w:r>
          </w:p>
        </w:tc>
        <w:tc>
          <w:tcPr>
            <w:tcW w:w="4713" w:type="dxa"/>
          </w:tcPr>
          <w:p w:rsidR="00837A62" w:rsidRPr="00697868" w:rsidRDefault="005604C3" w:rsidP="00837A62">
            <w:pPr>
              <w:tabs>
                <w:tab w:val="left" w:pos="8190"/>
              </w:tabs>
              <w:spacing w:line="360" w:lineRule="auto"/>
              <w:jc w:val="center"/>
              <w:outlineLvl w:val="0"/>
              <w:rPr>
                <w:rFonts w:ascii="Arial" w:hAnsi="Arial" w:cs="Arial"/>
                <w:b/>
              </w:rPr>
            </w:pPr>
            <w:r w:rsidRPr="00FE3BBA">
              <w:rPr>
                <w:rFonts w:ascii="Arial" w:hAnsi="Arial" w:cs="Arial"/>
                <w:b/>
              </w:rPr>
              <w:t>sanchardeep@gmail.com</w:t>
            </w:r>
          </w:p>
        </w:tc>
      </w:tr>
    </w:tbl>
    <w:p w:rsidR="00837A62" w:rsidRDefault="00837A62" w:rsidP="00837A62">
      <w:pPr>
        <w:tabs>
          <w:tab w:val="left" w:pos="8190"/>
        </w:tabs>
        <w:spacing w:line="276" w:lineRule="auto"/>
        <w:jc w:val="center"/>
        <w:outlineLvl w:val="0"/>
        <w:rPr>
          <w:rFonts w:ascii="Arial" w:hAnsi="Arial" w:cs="Arial"/>
          <w:b/>
        </w:rPr>
      </w:pPr>
    </w:p>
    <w:p w:rsidR="002E69F3" w:rsidRDefault="000F280A" w:rsidP="000F280A">
      <w:pPr>
        <w:tabs>
          <w:tab w:val="left" w:pos="8190"/>
          <w:tab w:val="left" w:pos="9015"/>
        </w:tabs>
        <w:spacing w:line="276" w:lineRule="auto"/>
        <w:outlineLvl w:val="0"/>
        <w:rPr>
          <w:rFonts w:ascii="Arial" w:hAnsi="Arial" w:cs="Arial"/>
          <w:b/>
        </w:rPr>
      </w:pPr>
      <w:r>
        <w:rPr>
          <w:rFonts w:ascii="Arial" w:hAnsi="Arial" w:cs="Arial"/>
          <w:b/>
        </w:rPr>
        <w:tab/>
      </w:r>
      <w:r>
        <w:rPr>
          <w:rFonts w:ascii="Arial" w:hAnsi="Arial" w:cs="Arial"/>
          <w:b/>
        </w:rPr>
        <w:tab/>
      </w:r>
    </w:p>
    <w:p w:rsidR="00837A62" w:rsidRPr="002808B8" w:rsidRDefault="00837A62" w:rsidP="00837A62">
      <w:pPr>
        <w:tabs>
          <w:tab w:val="left" w:pos="8190"/>
        </w:tabs>
        <w:spacing w:line="276" w:lineRule="auto"/>
        <w:jc w:val="center"/>
        <w:outlineLvl w:val="0"/>
        <w:rPr>
          <w:rFonts w:ascii="Arial" w:hAnsi="Arial" w:cs="Arial"/>
          <w:b/>
        </w:rPr>
      </w:pPr>
      <w:r w:rsidRPr="002808B8">
        <w:rPr>
          <w:rFonts w:ascii="Arial" w:hAnsi="Arial" w:cs="Arial"/>
          <w:b/>
        </w:rPr>
        <w:t>REPORT PREPARED FOR</w:t>
      </w:r>
      <w:r>
        <w:rPr>
          <w:rFonts w:ascii="Arial" w:hAnsi="Arial" w:cs="Arial"/>
          <w:b/>
        </w:rPr>
        <w:t>:</w:t>
      </w:r>
    </w:p>
    <w:p w:rsidR="00F831B0" w:rsidRDefault="00AD53FA" w:rsidP="00BF1B37">
      <w:pPr>
        <w:spacing w:after="120" w:line="300" w:lineRule="atLeast"/>
        <w:jc w:val="center"/>
        <w:rPr>
          <w:rFonts w:ascii="Helvetica" w:hAnsi="Helvetica"/>
          <w:color w:val="777777"/>
          <w:spacing w:val="3"/>
          <w:sz w:val="21"/>
          <w:szCs w:val="21"/>
        </w:rPr>
      </w:pPr>
      <w:r w:rsidRPr="00F831B0">
        <w:rPr>
          <w:rFonts w:ascii="Arial" w:hAnsi="Arial" w:cs="Arial"/>
          <w:b/>
        </w:rPr>
        <w:t>M</w:t>
      </w:r>
      <w:r w:rsidR="00C54225">
        <w:rPr>
          <w:rFonts w:ascii="Arial" w:hAnsi="Arial" w:cs="Arial"/>
          <w:b/>
        </w:rPr>
        <w:t>r</w:t>
      </w:r>
      <w:r w:rsidR="006F0BB9" w:rsidRPr="00F831B0">
        <w:rPr>
          <w:rFonts w:ascii="Arial" w:hAnsi="Arial" w:cs="Arial"/>
          <w:b/>
        </w:rPr>
        <w:t xml:space="preserve">. </w:t>
      </w:r>
      <w:r w:rsidR="0085492F">
        <w:rPr>
          <w:rFonts w:ascii="Arial" w:hAnsi="Arial" w:cs="Arial"/>
          <w:b/>
          <w:bCs/>
        </w:rPr>
        <w:t>Ashok Kumar Gulla</w:t>
      </w:r>
      <w:r w:rsidR="008D408D" w:rsidDel="008D408D">
        <w:rPr>
          <w:rFonts w:ascii="Arial" w:hAnsi="Arial" w:cs="Arial"/>
          <w:b/>
          <w:bCs/>
        </w:rPr>
        <w:t xml:space="preserve"> </w:t>
      </w:r>
    </w:p>
    <w:p w:rsidR="00837A62" w:rsidRPr="00E004FD" w:rsidRDefault="00837A62" w:rsidP="00837A62">
      <w:pPr>
        <w:tabs>
          <w:tab w:val="left" w:pos="8190"/>
        </w:tabs>
        <w:spacing w:line="360" w:lineRule="auto"/>
        <w:jc w:val="center"/>
        <w:rPr>
          <w:rFonts w:ascii="Arial" w:hAnsi="Arial" w:cs="Arial"/>
          <w:b/>
        </w:rPr>
      </w:pPr>
      <w:r w:rsidRPr="00E004FD">
        <w:rPr>
          <w:rFonts w:ascii="Arial" w:hAnsi="Arial" w:cs="Arial"/>
          <w:b/>
        </w:rPr>
        <w:t>(</w:t>
      </w:r>
      <w:r w:rsidR="0085492F">
        <w:rPr>
          <w:rFonts w:ascii="Arial" w:hAnsi="Arial" w:cs="Arial"/>
          <w:b/>
        </w:rPr>
        <w:t>IBBI/IPA-003/IP-N00024/2017-2018/10174</w:t>
      </w:r>
      <w:r w:rsidRPr="00E004FD">
        <w:rPr>
          <w:rFonts w:ascii="Arial" w:hAnsi="Arial" w:cs="Arial"/>
          <w:b/>
        </w:rPr>
        <w:t>)</w:t>
      </w:r>
    </w:p>
    <w:p w:rsidR="00837A62" w:rsidRPr="002808B8" w:rsidRDefault="000F7F07" w:rsidP="000F280A">
      <w:pPr>
        <w:tabs>
          <w:tab w:val="center" w:pos="4976"/>
          <w:tab w:val="left" w:pos="8190"/>
          <w:tab w:val="left" w:pos="8940"/>
          <w:tab w:val="left" w:pos="9090"/>
          <w:tab w:val="right" w:pos="9952"/>
        </w:tabs>
        <w:spacing w:line="360" w:lineRule="auto"/>
        <w:rPr>
          <w:rFonts w:ascii="Arial" w:hAnsi="Arial" w:cs="Arial"/>
          <w:b/>
        </w:rPr>
      </w:pPr>
      <w:r>
        <w:rPr>
          <w:rFonts w:ascii="Arial" w:hAnsi="Arial" w:cs="Arial"/>
          <w:b/>
        </w:rPr>
        <w:tab/>
      </w:r>
      <w:r w:rsidR="008909D6">
        <w:rPr>
          <w:rFonts w:ascii="Arial" w:hAnsi="Arial" w:cs="Arial"/>
          <w:b/>
        </w:rPr>
        <w:t>Liquidator</w:t>
      </w:r>
      <w:r w:rsidR="00837A62" w:rsidRPr="00E004FD">
        <w:rPr>
          <w:rFonts w:ascii="Arial" w:hAnsi="Arial" w:cs="Arial"/>
          <w:b/>
        </w:rPr>
        <w:t xml:space="preserve"> of M/s </w:t>
      </w:r>
      <w:r w:rsidR="0048097D" w:rsidRPr="0048097D">
        <w:rPr>
          <w:rFonts w:ascii="Arial" w:hAnsi="Arial" w:cs="Arial"/>
          <w:b/>
          <w:bCs/>
        </w:rPr>
        <w:t>Visa International</w:t>
      </w:r>
      <w:r w:rsidR="008D408D" w:rsidRPr="00E004FD">
        <w:rPr>
          <w:rFonts w:ascii="Arial" w:hAnsi="Arial" w:cs="Arial"/>
          <w:b/>
        </w:rPr>
        <w:t xml:space="preserve"> Ltd.</w:t>
      </w:r>
      <w:r>
        <w:rPr>
          <w:rFonts w:ascii="Arial" w:hAnsi="Arial" w:cs="Arial"/>
          <w:b/>
        </w:rPr>
        <w:tab/>
      </w:r>
      <w:r>
        <w:rPr>
          <w:rFonts w:ascii="Arial" w:hAnsi="Arial" w:cs="Arial"/>
          <w:b/>
        </w:rPr>
        <w:tab/>
      </w:r>
      <w:r w:rsidR="000F280A">
        <w:rPr>
          <w:rFonts w:ascii="Arial" w:hAnsi="Arial" w:cs="Arial"/>
          <w:b/>
        </w:rPr>
        <w:tab/>
      </w:r>
      <w:r w:rsidR="00B63609">
        <w:rPr>
          <w:rFonts w:ascii="Arial" w:hAnsi="Arial" w:cs="Arial"/>
          <w:b/>
        </w:rPr>
        <w:tab/>
      </w:r>
    </w:p>
    <w:p w:rsidR="00F17F8D" w:rsidRPr="002808B8" w:rsidRDefault="00F17F8D" w:rsidP="00462AF8">
      <w:pPr>
        <w:tabs>
          <w:tab w:val="left" w:pos="8190"/>
        </w:tabs>
        <w:spacing w:line="360" w:lineRule="auto"/>
        <w:outlineLvl w:val="0"/>
        <w:rPr>
          <w:rFonts w:ascii="Arial" w:hAnsi="Arial" w:cs="Arial"/>
          <w:b/>
          <w:i/>
          <w:sz w:val="16"/>
          <w:szCs w:val="16"/>
        </w:rPr>
      </w:pPr>
    </w:p>
    <w:p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rsidR="004472CC" w:rsidRDefault="00686898"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valuers@rkassociates.org.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p>
    <w:p w:rsidR="004472CC" w:rsidRDefault="004472CC" w:rsidP="00837A62">
      <w:pPr>
        <w:spacing w:line="360" w:lineRule="auto"/>
        <w:jc w:val="center"/>
        <w:rPr>
          <w:rFonts w:ascii="Arial" w:hAnsi="Arial" w:cs="Arial"/>
          <w:b/>
          <w:i/>
          <w:sz w:val="16"/>
          <w:szCs w:val="16"/>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555"/>
        <w:gridCol w:w="7193"/>
        <w:gridCol w:w="1498"/>
      </w:tblGrid>
      <w:tr w:rsidR="004472CC" w:rsidRPr="00F95B51" w:rsidTr="00F95B51">
        <w:trPr>
          <w:trHeight w:val="20"/>
          <w:tblHeader/>
          <w:jc w:val="center"/>
        </w:trPr>
        <w:tc>
          <w:tcPr>
            <w:tcW w:w="5000" w:type="pct"/>
            <w:gridSpan w:val="3"/>
            <w:tcBorders>
              <w:bottom w:val="single" w:sz="4" w:space="0" w:color="auto"/>
            </w:tcBorders>
            <w:shd w:val="clear" w:color="auto" w:fill="002060"/>
            <w:vAlign w:val="center"/>
          </w:tcPr>
          <w:p w:rsidR="00FB5639" w:rsidRDefault="004472CC" w:rsidP="002F782A">
            <w:pPr>
              <w:ind w:left="-113" w:right="-109"/>
              <w:jc w:val="center"/>
              <w:rPr>
                <w:rFonts w:ascii="Arial" w:hAnsi="Arial" w:cs="Arial"/>
                <w:b/>
                <w:sz w:val="22"/>
                <w:szCs w:val="22"/>
              </w:rPr>
            </w:pPr>
            <w:r w:rsidRPr="00F95B51">
              <w:rPr>
                <w:rFonts w:ascii="Arial" w:hAnsi="Arial" w:cs="Arial"/>
                <w:b/>
                <w:sz w:val="22"/>
                <w:szCs w:val="22"/>
                <w:u w:val="single"/>
              </w:rPr>
              <w:lastRenderedPageBreak/>
              <w:t>TABLE OF CONTENTS</w:t>
            </w:r>
          </w:p>
          <w:p w:rsidR="00FB5639" w:rsidRPr="00FB5639" w:rsidRDefault="00FB5639" w:rsidP="00FB5639">
            <w:pPr>
              <w:rPr>
                <w:rFonts w:ascii="Arial" w:hAnsi="Arial" w:cs="Arial"/>
                <w:sz w:val="22"/>
                <w:szCs w:val="22"/>
              </w:rPr>
            </w:pPr>
          </w:p>
          <w:p w:rsidR="00FB5639" w:rsidRPr="00FB5639" w:rsidRDefault="00FB5639" w:rsidP="00FB5639">
            <w:pPr>
              <w:rPr>
                <w:rFonts w:ascii="Arial" w:hAnsi="Arial" w:cs="Arial"/>
                <w:sz w:val="22"/>
                <w:szCs w:val="22"/>
              </w:rPr>
            </w:pPr>
          </w:p>
          <w:p w:rsidR="004472CC" w:rsidRPr="00FB5639" w:rsidRDefault="004472CC" w:rsidP="00FB5639">
            <w:pPr>
              <w:rPr>
                <w:rFonts w:ascii="Arial" w:hAnsi="Arial" w:cs="Arial"/>
                <w:sz w:val="22"/>
                <w:szCs w:val="22"/>
              </w:rPr>
            </w:pPr>
          </w:p>
        </w:tc>
      </w:tr>
      <w:tr w:rsidR="004472CC" w:rsidRPr="00F95B51" w:rsidTr="00F95B51">
        <w:trPr>
          <w:trHeight w:val="20"/>
          <w:tblHeader/>
          <w:jc w:val="center"/>
        </w:trPr>
        <w:tc>
          <w:tcPr>
            <w:tcW w:w="5000" w:type="pct"/>
            <w:gridSpan w:val="3"/>
            <w:shd w:val="clear" w:color="auto" w:fill="FFFFFF"/>
            <w:vAlign w:val="center"/>
          </w:tcPr>
          <w:p w:rsidR="004472CC" w:rsidRPr="00F95B51" w:rsidRDefault="004472CC" w:rsidP="002F782A">
            <w:pPr>
              <w:jc w:val="center"/>
              <w:rPr>
                <w:rFonts w:ascii="Arial" w:hAnsi="Arial" w:cs="Arial"/>
                <w:b/>
                <w:sz w:val="22"/>
                <w:szCs w:val="22"/>
              </w:rPr>
            </w:pPr>
          </w:p>
        </w:tc>
      </w:tr>
      <w:tr w:rsidR="004472CC" w:rsidRPr="00F95B51" w:rsidTr="00F95B51">
        <w:trPr>
          <w:trHeight w:val="20"/>
          <w:jc w:val="center"/>
        </w:trPr>
        <w:tc>
          <w:tcPr>
            <w:tcW w:w="759" w:type="pct"/>
            <w:tcBorders>
              <w:bottom w:val="single" w:sz="4" w:space="0" w:color="auto"/>
            </w:tcBorders>
            <w:shd w:val="clear" w:color="auto" w:fill="DBE5F1"/>
            <w:vAlign w:val="center"/>
          </w:tcPr>
          <w:p w:rsidR="004472CC" w:rsidRPr="00257FEE" w:rsidRDefault="004472CC" w:rsidP="002F782A">
            <w:pPr>
              <w:jc w:val="center"/>
              <w:rPr>
                <w:rFonts w:asciiTheme="minorHAnsi" w:hAnsiTheme="minorHAnsi" w:cs="Arial"/>
                <w:b/>
                <w:sz w:val="22"/>
                <w:szCs w:val="22"/>
              </w:rPr>
            </w:pPr>
            <w:r w:rsidRPr="00257FEE">
              <w:rPr>
                <w:rFonts w:asciiTheme="minorHAnsi" w:hAnsiTheme="minorHAnsi" w:cs="Arial"/>
                <w:b/>
                <w:sz w:val="22"/>
                <w:szCs w:val="22"/>
              </w:rPr>
              <w:t>SECTIONS</w:t>
            </w:r>
          </w:p>
        </w:tc>
        <w:tc>
          <w:tcPr>
            <w:tcW w:w="3510" w:type="pct"/>
            <w:shd w:val="clear" w:color="auto" w:fill="DBE5F1"/>
            <w:vAlign w:val="center"/>
          </w:tcPr>
          <w:p w:rsidR="004472CC" w:rsidRPr="00257FEE" w:rsidRDefault="004472CC" w:rsidP="002F782A">
            <w:pPr>
              <w:jc w:val="center"/>
              <w:rPr>
                <w:rFonts w:asciiTheme="minorHAnsi" w:hAnsiTheme="minorHAnsi" w:cs="Arial"/>
                <w:b/>
                <w:sz w:val="22"/>
                <w:szCs w:val="22"/>
              </w:rPr>
            </w:pPr>
            <w:r w:rsidRPr="00257FEE">
              <w:rPr>
                <w:rFonts w:asciiTheme="minorHAnsi" w:hAnsiTheme="minorHAnsi" w:cs="Arial"/>
                <w:b/>
                <w:sz w:val="22"/>
                <w:szCs w:val="22"/>
              </w:rPr>
              <w:t>PARTICULARS</w:t>
            </w:r>
          </w:p>
        </w:tc>
        <w:tc>
          <w:tcPr>
            <w:tcW w:w="731" w:type="pct"/>
            <w:shd w:val="clear" w:color="auto" w:fill="DBE5F1"/>
            <w:vAlign w:val="center"/>
          </w:tcPr>
          <w:p w:rsidR="004472CC" w:rsidRPr="00257FEE" w:rsidRDefault="004472CC" w:rsidP="002F782A">
            <w:pPr>
              <w:jc w:val="center"/>
              <w:rPr>
                <w:rFonts w:asciiTheme="minorHAnsi" w:hAnsiTheme="minorHAnsi" w:cs="Arial"/>
                <w:b/>
                <w:sz w:val="22"/>
                <w:szCs w:val="22"/>
              </w:rPr>
            </w:pPr>
            <w:r w:rsidRPr="00257FEE">
              <w:rPr>
                <w:rFonts w:asciiTheme="minorHAnsi" w:hAnsiTheme="minorHAnsi" w:cs="Arial"/>
                <w:b/>
                <w:sz w:val="22"/>
                <w:szCs w:val="22"/>
              </w:rPr>
              <w:t>PAGE NO.</w:t>
            </w:r>
          </w:p>
        </w:tc>
      </w:tr>
      <w:tr w:rsidR="004472CC" w:rsidRPr="00F95B51" w:rsidTr="00F95B51">
        <w:trPr>
          <w:trHeight w:val="20"/>
          <w:jc w:val="center"/>
        </w:trPr>
        <w:tc>
          <w:tcPr>
            <w:tcW w:w="759" w:type="pct"/>
            <w:shd w:val="clear" w:color="auto" w:fill="DBE5F1"/>
            <w:vAlign w:val="center"/>
          </w:tcPr>
          <w:p w:rsidR="004472CC" w:rsidRPr="00257FEE" w:rsidRDefault="004472CC" w:rsidP="0042238E">
            <w:pPr>
              <w:ind w:left="29"/>
              <w:jc w:val="center"/>
              <w:rPr>
                <w:rFonts w:asciiTheme="minorHAnsi" w:hAnsiTheme="minorHAnsi" w:cs="Arial"/>
                <w:b/>
                <w:sz w:val="22"/>
                <w:szCs w:val="22"/>
                <w:u w:val="single"/>
              </w:rPr>
            </w:pPr>
            <w:r w:rsidRPr="00257FEE">
              <w:rPr>
                <w:rFonts w:asciiTheme="minorHAnsi" w:hAnsiTheme="minorHAnsi" w:cs="Arial"/>
                <w:b/>
                <w:sz w:val="22"/>
                <w:szCs w:val="22"/>
              </w:rPr>
              <w:t>Part A</w:t>
            </w:r>
          </w:p>
        </w:tc>
        <w:tc>
          <w:tcPr>
            <w:tcW w:w="3510" w:type="pct"/>
            <w:shd w:val="clear" w:color="auto" w:fill="auto"/>
          </w:tcPr>
          <w:p w:rsidR="004472CC" w:rsidRPr="00257FEE" w:rsidRDefault="004472CC" w:rsidP="002F782A">
            <w:pPr>
              <w:rPr>
                <w:rFonts w:asciiTheme="minorHAnsi" w:hAnsiTheme="minorHAnsi" w:cs="Arial"/>
                <w:b/>
                <w:sz w:val="22"/>
                <w:szCs w:val="22"/>
              </w:rPr>
            </w:pPr>
            <w:r w:rsidRPr="00257FEE">
              <w:rPr>
                <w:rFonts w:asciiTheme="minorHAnsi" w:hAnsiTheme="minorHAnsi" w:cs="Arial"/>
                <w:b/>
                <w:sz w:val="22"/>
                <w:szCs w:val="22"/>
              </w:rPr>
              <w:t>Introduction</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3</w:t>
            </w:r>
            <w:r w:rsidR="00EE7A46" w:rsidRPr="00257FEE">
              <w:rPr>
                <w:rFonts w:asciiTheme="minorHAnsi" w:hAnsiTheme="minorHAnsi" w:cs="Arial"/>
                <w:sz w:val="22"/>
                <w:szCs w:val="22"/>
              </w:rPr>
              <w:t>-4</w:t>
            </w:r>
          </w:p>
        </w:tc>
      </w:tr>
      <w:tr w:rsidR="004472CC" w:rsidRPr="00F95B51" w:rsidTr="00F95B51">
        <w:trPr>
          <w:trHeight w:val="20"/>
          <w:jc w:val="center"/>
        </w:trPr>
        <w:tc>
          <w:tcPr>
            <w:tcW w:w="759" w:type="pct"/>
            <w:vMerge w:val="restart"/>
            <w:shd w:val="clear" w:color="auto" w:fill="DBE5F1"/>
            <w:vAlign w:val="center"/>
          </w:tcPr>
          <w:p w:rsidR="004472CC" w:rsidRPr="00257FEE" w:rsidRDefault="004472CC" w:rsidP="0042238E">
            <w:pPr>
              <w:jc w:val="center"/>
              <w:rPr>
                <w:rFonts w:asciiTheme="minorHAnsi" w:hAnsiTheme="minorHAnsi" w:cs="Arial"/>
                <w:b/>
                <w:sz w:val="22"/>
                <w:szCs w:val="22"/>
                <w:u w:val="single"/>
              </w:rPr>
            </w:pPr>
            <w:r w:rsidRPr="00257FEE">
              <w:rPr>
                <w:rFonts w:asciiTheme="minorHAnsi" w:hAnsiTheme="minorHAnsi" w:cs="Arial"/>
                <w:b/>
                <w:sz w:val="22"/>
                <w:szCs w:val="22"/>
              </w:rPr>
              <w:t>Part B</w:t>
            </w:r>
          </w:p>
        </w:tc>
        <w:tc>
          <w:tcPr>
            <w:tcW w:w="3510" w:type="pct"/>
            <w:shd w:val="clear" w:color="auto" w:fill="auto"/>
          </w:tcPr>
          <w:p w:rsidR="004472CC" w:rsidRPr="00257FEE" w:rsidRDefault="0042238E" w:rsidP="002F782A">
            <w:pPr>
              <w:tabs>
                <w:tab w:val="left" w:pos="0"/>
              </w:tabs>
              <w:rPr>
                <w:rFonts w:asciiTheme="minorHAnsi" w:hAnsiTheme="minorHAnsi" w:cs="Arial"/>
                <w:b/>
                <w:sz w:val="22"/>
                <w:szCs w:val="22"/>
              </w:rPr>
            </w:pPr>
            <w:r w:rsidRPr="00257FEE">
              <w:rPr>
                <w:rFonts w:asciiTheme="minorHAnsi" w:hAnsiTheme="minorHAnsi" w:cs="Arial"/>
                <w:b/>
                <w:sz w:val="22"/>
                <w:szCs w:val="22"/>
              </w:rPr>
              <w:t>Preliminary Information o</w:t>
            </w:r>
            <w:r w:rsidR="001F1B8F" w:rsidRPr="00257FEE">
              <w:rPr>
                <w:rFonts w:asciiTheme="minorHAnsi" w:hAnsiTheme="minorHAnsi" w:cs="Arial"/>
                <w:b/>
                <w:sz w:val="22"/>
                <w:szCs w:val="22"/>
              </w:rPr>
              <w:t>f Securities o</w:t>
            </w:r>
            <w:r w:rsidR="004472CC" w:rsidRPr="00257FEE">
              <w:rPr>
                <w:rFonts w:asciiTheme="minorHAnsi" w:hAnsiTheme="minorHAnsi" w:cs="Arial"/>
                <w:b/>
                <w:sz w:val="22"/>
                <w:szCs w:val="22"/>
              </w:rPr>
              <w:t>r Financial Assets Under Assessment</w:t>
            </w:r>
          </w:p>
        </w:tc>
        <w:tc>
          <w:tcPr>
            <w:tcW w:w="731" w:type="pct"/>
            <w:shd w:val="clear" w:color="auto" w:fill="auto"/>
          </w:tcPr>
          <w:p w:rsidR="004472CC" w:rsidRPr="00257FEE" w:rsidRDefault="004472CC" w:rsidP="002F782A">
            <w:pPr>
              <w:jc w:val="center"/>
              <w:rPr>
                <w:rFonts w:asciiTheme="minorHAnsi" w:hAnsiTheme="minorHAnsi" w:cs="Arial"/>
                <w:b/>
                <w:sz w:val="22"/>
                <w:szCs w:val="22"/>
              </w:rPr>
            </w:pPr>
          </w:p>
        </w:tc>
      </w:tr>
      <w:tr w:rsidR="004472CC" w:rsidRPr="00F95B51" w:rsidTr="00F95B51">
        <w:trPr>
          <w:trHeight w:val="20"/>
          <w:jc w:val="center"/>
        </w:trPr>
        <w:tc>
          <w:tcPr>
            <w:tcW w:w="759" w:type="pct"/>
            <w:vMerge/>
            <w:shd w:val="clear" w:color="auto" w:fill="DBE5F1"/>
            <w:vAlign w:val="center"/>
          </w:tcPr>
          <w:p w:rsidR="004472CC" w:rsidRPr="00257FEE" w:rsidRDefault="004472CC" w:rsidP="0042238E">
            <w:pPr>
              <w:jc w:val="center"/>
              <w:rPr>
                <w:rFonts w:asciiTheme="minorHAnsi" w:hAnsiTheme="minorHAnsi" w:cs="Arial"/>
                <w:b/>
                <w:sz w:val="22"/>
                <w:szCs w:val="22"/>
                <w:u w:val="single"/>
              </w:rPr>
            </w:pPr>
          </w:p>
        </w:tc>
        <w:tc>
          <w:tcPr>
            <w:tcW w:w="3510" w:type="pct"/>
            <w:shd w:val="clear" w:color="auto" w:fill="auto"/>
          </w:tcPr>
          <w:p w:rsidR="004472CC" w:rsidRPr="00257FEE" w:rsidRDefault="004472CC" w:rsidP="004472CC">
            <w:pPr>
              <w:pStyle w:val="ListParagraph"/>
              <w:numPr>
                <w:ilvl w:val="0"/>
                <w:numId w:val="30"/>
              </w:numPr>
              <w:tabs>
                <w:tab w:val="left" w:pos="0"/>
              </w:tabs>
              <w:spacing w:after="160"/>
              <w:ind w:left="459"/>
              <w:rPr>
                <w:rFonts w:asciiTheme="minorHAnsi" w:hAnsiTheme="minorHAnsi" w:cs="Arial"/>
                <w:sz w:val="22"/>
                <w:szCs w:val="22"/>
              </w:rPr>
            </w:pPr>
            <w:r w:rsidRPr="00257FEE">
              <w:rPr>
                <w:rFonts w:asciiTheme="minorHAnsi" w:hAnsiTheme="minorHAnsi" w:cs="Arial"/>
                <w:sz w:val="22"/>
                <w:szCs w:val="22"/>
                <w:lang w:val="en-IN"/>
              </w:rPr>
              <w:t>Overview o</w:t>
            </w:r>
            <w:r w:rsidR="00E60744" w:rsidRPr="00257FEE">
              <w:rPr>
                <w:rFonts w:asciiTheme="minorHAnsi" w:hAnsiTheme="minorHAnsi" w:cs="Arial"/>
                <w:sz w:val="22"/>
                <w:szCs w:val="22"/>
                <w:lang w:val="en-IN"/>
              </w:rPr>
              <w:t>f t</w:t>
            </w:r>
            <w:r w:rsidRPr="00257FEE">
              <w:rPr>
                <w:rFonts w:asciiTheme="minorHAnsi" w:hAnsiTheme="minorHAnsi" w:cs="Arial"/>
                <w:sz w:val="22"/>
                <w:szCs w:val="22"/>
                <w:lang w:val="en-IN"/>
              </w:rPr>
              <w:t>he Company/</w:t>
            </w:r>
            <w:r w:rsidRPr="00257FEE">
              <w:rPr>
                <w:rFonts w:asciiTheme="minorHAnsi" w:hAnsiTheme="minorHAnsi" w:cs="Arial"/>
                <w:sz w:val="22"/>
                <w:szCs w:val="22"/>
              </w:rPr>
              <w:t>Corporate Debtor</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5</w:t>
            </w:r>
          </w:p>
        </w:tc>
      </w:tr>
      <w:tr w:rsidR="004472CC" w:rsidRPr="00F95B51" w:rsidTr="00F95B51">
        <w:trPr>
          <w:trHeight w:val="20"/>
          <w:jc w:val="center"/>
        </w:trPr>
        <w:tc>
          <w:tcPr>
            <w:tcW w:w="759" w:type="pct"/>
            <w:vMerge/>
            <w:shd w:val="clear" w:color="auto" w:fill="DBE5F1"/>
            <w:vAlign w:val="center"/>
          </w:tcPr>
          <w:p w:rsidR="004472CC" w:rsidRPr="00257FEE" w:rsidRDefault="004472CC" w:rsidP="0042238E">
            <w:pPr>
              <w:jc w:val="center"/>
              <w:rPr>
                <w:rFonts w:asciiTheme="minorHAnsi" w:hAnsiTheme="minorHAnsi" w:cs="Arial"/>
                <w:b/>
                <w:sz w:val="22"/>
                <w:szCs w:val="22"/>
                <w:u w:val="single"/>
              </w:rPr>
            </w:pPr>
          </w:p>
        </w:tc>
        <w:tc>
          <w:tcPr>
            <w:tcW w:w="3510" w:type="pct"/>
            <w:shd w:val="clear" w:color="auto" w:fill="auto"/>
          </w:tcPr>
          <w:p w:rsidR="004472CC" w:rsidRPr="00257FEE" w:rsidRDefault="004472CC" w:rsidP="004472CC">
            <w:pPr>
              <w:pStyle w:val="ListParagraph"/>
              <w:numPr>
                <w:ilvl w:val="0"/>
                <w:numId w:val="30"/>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lang w:val="en-IN"/>
              </w:rPr>
              <w:t>Methodology Adopted</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5</w:t>
            </w:r>
            <w:r w:rsidR="00E60744" w:rsidRPr="00257FEE">
              <w:rPr>
                <w:rFonts w:asciiTheme="minorHAnsi" w:hAnsiTheme="minorHAnsi" w:cs="Arial"/>
                <w:sz w:val="22"/>
                <w:szCs w:val="22"/>
              </w:rPr>
              <w:t>-6</w:t>
            </w:r>
          </w:p>
        </w:tc>
      </w:tr>
      <w:tr w:rsidR="004472CC" w:rsidRPr="00F95B51" w:rsidTr="00F95B51">
        <w:trPr>
          <w:trHeight w:val="20"/>
          <w:jc w:val="center"/>
        </w:trPr>
        <w:tc>
          <w:tcPr>
            <w:tcW w:w="759" w:type="pct"/>
            <w:vMerge/>
            <w:shd w:val="clear" w:color="auto" w:fill="DBE5F1"/>
            <w:vAlign w:val="center"/>
          </w:tcPr>
          <w:p w:rsidR="004472CC" w:rsidRPr="00257FEE" w:rsidRDefault="004472CC" w:rsidP="0042238E">
            <w:pPr>
              <w:jc w:val="center"/>
              <w:rPr>
                <w:rFonts w:asciiTheme="minorHAnsi" w:hAnsiTheme="minorHAnsi" w:cs="Arial"/>
                <w:b/>
                <w:sz w:val="22"/>
                <w:szCs w:val="22"/>
                <w:u w:val="single"/>
              </w:rPr>
            </w:pPr>
          </w:p>
        </w:tc>
        <w:tc>
          <w:tcPr>
            <w:tcW w:w="3510" w:type="pct"/>
            <w:shd w:val="clear" w:color="auto" w:fill="auto"/>
          </w:tcPr>
          <w:p w:rsidR="004472CC" w:rsidRPr="00257FEE" w:rsidRDefault="004472CC" w:rsidP="004472CC">
            <w:pPr>
              <w:pStyle w:val="ListParagraph"/>
              <w:numPr>
                <w:ilvl w:val="0"/>
                <w:numId w:val="30"/>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lang w:val="en-IN"/>
              </w:rPr>
              <w:t>Scope of Work</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7</w:t>
            </w:r>
          </w:p>
        </w:tc>
      </w:tr>
      <w:tr w:rsidR="004472CC" w:rsidRPr="00F95B51" w:rsidTr="00F95B51">
        <w:trPr>
          <w:trHeight w:val="20"/>
          <w:jc w:val="center"/>
        </w:trPr>
        <w:tc>
          <w:tcPr>
            <w:tcW w:w="759" w:type="pct"/>
            <w:vMerge w:val="restart"/>
            <w:shd w:val="clear" w:color="auto" w:fill="DBE5F1"/>
            <w:vAlign w:val="center"/>
          </w:tcPr>
          <w:p w:rsidR="004472CC" w:rsidRPr="00257FEE" w:rsidRDefault="004472CC" w:rsidP="0042238E">
            <w:pPr>
              <w:jc w:val="center"/>
              <w:rPr>
                <w:rFonts w:asciiTheme="minorHAnsi" w:hAnsiTheme="minorHAnsi" w:cs="Arial"/>
                <w:b/>
                <w:sz w:val="22"/>
                <w:szCs w:val="22"/>
                <w:u w:val="single"/>
              </w:rPr>
            </w:pPr>
            <w:r w:rsidRPr="00257FEE">
              <w:rPr>
                <w:rFonts w:asciiTheme="minorHAnsi" w:hAnsiTheme="minorHAnsi" w:cs="Arial"/>
                <w:b/>
                <w:sz w:val="22"/>
                <w:szCs w:val="22"/>
              </w:rPr>
              <w:t>Part C</w:t>
            </w:r>
          </w:p>
        </w:tc>
        <w:tc>
          <w:tcPr>
            <w:tcW w:w="3510" w:type="pct"/>
            <w:shd w:val="clear" w:color="auto" w:fill="auto"/>
          </w:tcPr>
          <w:p w:rsidR="004472CC" w:rsidRPr="00257FEE" w:rsidRDefault="004472CC" w:rsidP="002F782A">
            <w:pPr>
              <w:tabs>
                <w:tab w:val="left" w:pos="0"/>
              </w:tabs>
              <w:rPr>
                <w:rFonts w:asciiTheme="minorHAnsi" w:hAnsiTheme="minorHAnsi" w:cs="Arial"/>
                <w:sz w:val="22"/>
                <w:szCs w:val="22"/>
                <w:lang w:val="en-IN"/>
              </w:rPr>
            </w:pPr>
            <w:r w:rsidRPr="00257FEE">
              <w:rPr>
                <w:rFonts w:asciiTheme="minorHAnsi" w:hAnsiTheme="minorHAnsi" w:cs="Arial"/>
                <w:b/>
                <w:sz w:val="22"/>
                <w:szCs w:val="22"/>
              </w:rPr>
              <w:t xml:space="preserve">Valuation Assessment </w:t>
            </w:r>
            <w:r w:rsidR="004E74DE" w:rsidRPr="00257FEE">
              <w:rPr>
                <w:rFonts w:asciiTheme="minorHAnsi" w:hAnsiTheme="minorHAnsi" w:cs="Arial"/>
                <w:b/>
                <w:sz w:val="22"/>
                <w:szCs w:val="22"/>
              </w:rPr>
              <w:t>of</w:t>
            </w:r>
            <w:r w:rsidRPr="00257FEE">
              <w:rPr>
                <w:rFonts w:asciiTheme="minorHAnsi" w:hAnsiTheme="minorHAnsi" w:cs="Arial"/>
                <w:b/>
                <w:sz w:val="22"/>
                <w:szCs w:val="22"/>
              </w:rPr>
              <w:t xml:space="preserve"> Securities or Financial Assets</w:t>
            </w:r>
          </w:p>
        </w:tc>
        <w:tc>
          <w:tcPr>
            <w:tcW w:w="731" w:type="pct"/>
            <w:shd w:val="clear" w:color="auto" w:fill="auto"/>
          </w:tcPr>
          <w:p w:rsidR="004472CC" w:rsidRPr="00257FEE" w:rsidRDefault="004472CC" w:rsidP="002F782A">
            <w:pPr>
              <w:jc w:val="center"/>
              <w:rPr>
                <w:rFonts w:asciiTheme="minorHAnsi" w:hAnsiTheme="minorHAnsi" w:cs="Arial"/>
                <w:b/>
                <w:sz w:val="22"/>
                <w:szCs w:val="22"/>
              </w:rPr>
            </w:pPr>
          </w:p>
        </w:tc>
      </w:tr>
      <w:tr w:rsidR="004472CC" w:rsidRPr="00F95B51" w:rsidTr="00F95B51">
        <w:trPr>
          <w:trHeight w:val="20"/>
          <w:jc w:val="center"/>
        </w:trPr>
        <w:tc>
          <w:tcPr>
            <w:tcW w:w="759" w:type="pct"/>
            <w:vMerge/>
            <w:shd w:val="clear" w:color="auto" w:fill="DBE5F1"/>
            <w:vAlign w:val="center"/>
          </w:tcPr>
          <w:p w:rsidR="004472CC" w:rsidRPr="00257FEE" w:rsidRDefault="004472CC" w:rsidP="0042238E">
            <w:pPr>
              <w:jc w:val="center"/>
              <w:rPr>
                <w:rFonts w:asciiTheme="minorHAnsi" w:hAnsiTheme="minorHAnsi" w:cs="Arial"/>
                <w:b/>
                <w:sz w:val="22"/>
                <w:szCs w:val="22"/>
                <w:u w:val="single"/>
              </w:rPr>
            </w:pPr>
          </w:p>
        </w:tc>
        <w:tc>
          <w:tcPr>
            <w:tcW w:w="3510" w:type="pct"/>
            <w:shd w:val="clear" w:color="auto" w:fill="auto"/>
          </w:tcPr>
          <w:p w:rsidR="004472CC" w:rsidRPr="00257FEE" w:rsidRDefault="004472CC" w:rsidP="004472CC">
            <w:pPr>
              <w:pStyle w:val="ListParagraph"/>
              <w:numPr>
                <w:ilvl w:val="0"/>
                <w:numId w:val="31"/>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lang w:val="en-IN"/>
              </w:rPr>
              <w:t>Summary of Valuation Assessment</w:t>
            </w:r>
            <w:r w:rsidR="00EE7A46" w:rsidRPr="00257FEE">
              <w:rPr>
                <w:rFonts w:asciiTheme="minorHAnsi" w:hAnsiTheme="minorHAnsi" w:cs="Arial"/>
                <w:sz w:val="22"/>
                <w:szCs w:val="22"/>
                <w:lang w:val="en-IN"/>
              </w:rPr>
              <w:t xml:space="preserve"> of Securities or Financial Assets </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8</w:t>
            </w:r>
          </w:p>
        </w:tc>
      </w:tr>
      <w:tr w:rsidR="004472CC" w:rsidRPr="00F95B51" w:rsidTr="00F95B51">
        <w:trPr>
          <w:trHeight w:val="20"/>
          <w:jc w:val="center"/>
        </w:trPr>
        <w:tc>
          <w:tcPr>
            <w:tcW w:w="759" w:type="pct"/>
            <w:vMerge/>
            <w:shd w:val="clear" w:color="auto" w:fill="DBE5F1"/>
            <w:vAlign w:val="center"/>
          </w:tcPr>
          <w:p w:rsidR="004472CC" w:rsidRPr="00257FEE" w:rsidRDefault="004472CC" w:rsidP="0042238E">
            <w:pPr>
              <w:jc w:val="center"/>
              <w:rPr>
                <w:rFonts w:asciiTheme="minorHAnsi" w:hAnsiTheme="minorHAnsi" w:cs="Arial"/>
                <w:b/>
                <w:sz w:val="22"/>
                <w:szCs w:val="22"/>
                <w:u w:val="single"/>
              </w:rPr>
            </w:pPr>
          </w:p>
        </w:tc>
        <w:tc>
          <w:tcPr>
            <w:tcW w:w="3510" w:type="pct"/>
            <w:shd w:val="clear" w:color="auto" w:fill="auto"/>
          </w:tcPr>
          <w:p w:rsidR="004472CC" w:rsidRPr="00257FEE" w:rsidRDefault="004472CC" w:rsidP="004472CC">
            <w:pPr>
              <w:pStyle w:val="ListParagraph"/>
              <w:numPr>
                <w:ilvl w:val="0"/>
                <w:numId w:val="31"/>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lang w:val="en-IN"/>
              </w:rPr>
              <w:t>References &amp; Annexures</w:t>
            </w:r>
          </w:p>
        </w:tc>
        <w:tc>
          <w:tcPr>
            <w:tcW w:w="731" w:type="pct"/>
            <w:shd w:val="clear" w:color="auto" w:fill="auto"/>
          </w:tcPr>
          <w:p w:rsidR="004472CC" w:rsidRPr="00257FEE" w:rsidRDefault="004472CC" w:rsidP="002F782A">
            <w:pPr>
              <w:jc w:val="center"/>
              <w:rPr>
                <w:rFonts w:asciiTheme="minorHAnsi" w:hAnsiTheme="minorHAnsi" w:cs="Arial"/>
                <w:sz w:val="22"/>
                <w:szCs w:val="22"/>
              </w:rPr>
            </w:pPr>
            <w:r w:rsidRPr="00257FEE">
              <w:rPr>
                <w:rFonts w:asciiTheme="minorHAnsi" w:hAnsiTheme="minorHAnsi" w:cs="Arial"/>
                <w:sz w:val="22"/>
                <w:szCs w:val="22"/>
              </w:rPr>
              <w:t>9</w:t>
            </w:r>
          </w:p>
        </w:tc>
      </w:tr>
      <w:tr w:rsidR="00CF57AE" w:rsidRPr="00F95B51" w:rsidTr="00F95B51">
        <w:trPr>
          <w:trHeight w:val="20"/>
          <w:jc w:val="center"/>
        </w:trPr>
        <w:tc>
          <w:tcPr>
            <w:tcW w:w="759" w:type="pct"/>
            <w:vMerge w:val="restart"/>
            <w:shd w:val="clear" w:color="auto" w:fill="DBE5F1"/>
            <w:vAlign w:val="center"/>
          </w:tcPr>
          <w:p w:rsidR="00CF57AE" w:rsidRPr="00257FEE" w:rsidRDefault="00CF57AE" w:rsidP="0042238E">
            <w:pPr>
              <w:jc w:val="center"/>
              <w:rPr>
                <w:rFonts w:asciiTheme="minorHAnsi" w:hAnsiTheme="minorHAnsi" w:cs="Arial"/>
                <w:b/>
                <w:sz w:val="22"/>
                <w:szCs w:val="22"/>
                <w:u w:val="single"/>
              </w:rPr>
            </w:pPr>
            <w:r w:rsidRPr="00257FEE">
              <w:rPr>
                <w:rFonts w:asciiTheme="minorHAnsi" w:hAnsiTheme="minorHAnsi" w:cs="Arial"/>
                <w:b/>
                <w:sz w:val="22"/>
                <w:szCs w:val="22"/>
              </w:rPr>
              <w:t>Part D</w:t>
            </w:r>
          </w:p>
        </w:tc>
        <w:tc>
          <w:tcPr>
            <w:tcW w:w="3510" w:type="pct"/>
            <w:shd w:val="clear" w:color="auto" w:fill="auto"/>
          </w:tcPr>
          <w:p w:rsidR="00CF57AE" w:rsidRPr="00257FEE" w:rsidRDefault="00CF57AE" w:rsidP="002F782A">
            <w:pPr>
              <w:tabs>
                <w:tab w:val="left" w:pos="0"/>
              </w:tabs>
              <w:rPr>
                <w:rFonts w:asciiTheme="minorHAnsi" w:hAnsiTheme="minorHAnsi" w:cs="Arial"/>
                <w:sz w:val="22"/>
                <w:szCs w:val="22"/>
                <w:lang w:val="en-IN"/>
              </w:rPr>
            </w:pPr>
            <w:r w:rsidRPr="00257FEE">
              <w:rPr>
                <w:rFonts w:asciiTheme="minorHAnsi" w:hAnsiTheme="minorHAnsi" w:cs="Arial"/>
                <w:b/>
                <w:sz w:val="22"/>
                <w:szCs w:val="22"/>
              </w:rPr>
              <w:t xml:space="preserve">Assumptions | Remarks </w:t>
            </w:r>
            <w:r w:rsidR="0054730D" w:rsidRPr="00257FEE">
              <w:rPr>
                <w:rFonts w:asciiTheme="minorHAnsi" w:hAnsiTheme="minorHAnsi" w:cs="Arial"/>
                <w:b/>
                <w:sz w:val="22"/>
                <w:szCs w:val="22"/>
              </w:rPr>
              <w:t>| Limiting Conditions | Annexures</w:t>
            </w:r>
          </w:p>
        </w:tc>
        <w:tc>
          <w:tcPr>
            <w:tcW w:w="731" w:type="pct"/>
            <w:shd w:val="clear" w:color="auto" w:fill="auto"/>
          </w:tcPr>
          <w:p w:rsidR="00CF57AE" w:rsidRPr="00257FEE" w:rsidRDefault="00CF57AE" w:rsidP="002F782A">
            <w:pPr>
              <w:jc w:val="center"/>
              <w:rPr>
                <w:rFonts w:asciiTheme="minorHAnsi" w:hAnsiTheme="minorHAnsi" w:cs="Arial"/>
                <w:b/>
                <w:sz w:val="22"/>
                <w:szCs w:val="22"/>
              </w:rPr>
            </w:pP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472CC">
            <w:pPr>
              <w:pStyle w:val="ListParagraph"/>
              <w:numPr>
                <w:ilvl w:val="0"/>
                <w:numId w:val="32"/>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rPr>
              <w:t>Assumptions and Declaration</w:t>
            </w:r>
          </w:p>
        </w:tc>
        <w:tc>
          <w:tcPr>
            <w:tcW w:w="731" w:type="pct"/>
            <w:shd w:val="clear" w:color="auto" w:fill="auto"/>
          </w:tcPr>
          <w:p w:rsidR="00CF57AE" w:rsidRPr="00257FEE" w:rsidRDefault="00D11610" w:rsidP="002F782A">
            <w:pPr>
              <w:jc w:val="center"/>
              <w:rPr>
                <w:rFonts w:asciiTheme="minorHAnsi" w:hAnsiTheme="minorHAnsi" w:cs="Arial"/>
                <w:sz w:val="22"/>
                <w:szCs w:val="22"/>
              </w:rPr>
            </w:pPr>
            <w:r w:rsidRPr="00257FEE">
              <w:rPr>
                <w:rFonts w:asciiTheme="minorHAnsi" w:hAnsiTheme="minorHAnsi" w:cs="Arial"/>
                <w:sz w:val="22"/>
                <w:szCs w:val="22"/>
              </w:rPr>
              <w:t>10-12</w:t>
            </w: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472CC">
            <w:pPr>
              <w:pStyle w:val="ListParagraph"/>
              <w:numPr>
                <w:ilvl w:val="0"/>
                <w:numId w:val="32"/>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rPr>
              <w:t xml:space="preserve">Annexure – I: </w:t>
            </w:r>
            <w:r w:rsidR="00C827B9" w:rsidRPr="00257FEE">
              <w:rPr>
                <w:rFonts w:asciiTheme="minorHAnsi" w:hAnsiTheme="minorHAnsi" w:cs="Arial"/>
                <w:bCs/>
                <w:sz w:val="22"/>
                <w:szCs w:val="22"/>
              </w:rPr>
              <w:t>Cash &amp; Cash Equivalent</w:t>
            </w:r>
            <w:r w:rsidR="00036859" w:rsidRPr="00257FEE">
              <w:rPr>
                <w:rFonts w:asciiTheme="minorHAnsi" w:hAnsiTheme="minorHAnsi" w:cs="Arial"/>
                <w:bCs/>
                <w:sz w:val="22"/>
                <w:szCs w:val="22"/>
              </w:rPr>
              <w:t>s</w:t>
            </w:r>
          </w:p>
        </w:tc>
        <w:tc>
          <w:tcPr>
            <w:tcW w:w="731" w:type="pct"/>
            <w:shd w:val="clear" w:color="auto" w:fill="auto"/>
          </w:tcPr>
          <w:p w:rsidR="00CF57AE" w:rsidRPr="00257FEE" w:rsidRDefault="00D11610" w:rsidP="002F782A">
            <w:pPr>
              <w:jc w:val="center"/>
              <w:rPr>
                <w:rFonts w:asciiTheme="minorHAnsi" w:hAnsiTheme="minorHAnsi" w:cs="Arial"/>
                <w:sz w:val="22"/>
                <w:szCs w:val="22"/>
              </w:rPr>
            </w:pPr>
            <w:r w:rsidRPr="00257FEE">
              <w:rPr>
                <w:rFonts w:asciiTheme="minorHAnsi" w:hAnsiTheme="minorHAnsi" w:cs="Arial"/>
                <w:sz w:val="22"/>
                <w:szCs w:val="22"/>
              </w:rPr>
              <w:t>13</w:t>
            </w: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472CC">
            <w:pPr>
              <w:pStyle w:val="ListParagraph"/>
              <w:numPr>
                <w:ilvl w:val="0"/>
                <w:numId w:val="32"/>
              </w:numPr>
              <w:tabs>
                <w:tab w:val="left" w:pos="0"/>
              </w:tabs>
              <w:spacing w:after="160"/>
              <w:ind w:left="459"/>
              <w:rPr>
                <w:rFonts w:asciiTheme="minorHAnsi" w:hAnsiTheme="minorHAnsi" w:cs="Arial"/>
                <w:sz w:val="22"/>
                <w:szCs w:val="22"/>
              </w:rPr>
            </w:pPr>
            <w:r w:rsidRPr="00257FEE">
              <w:rPr>
                <w:rFonts w:asciiTheme="minorHAnsi" w:hAnsiTheme="minorHAnsi" w:cs="Arial"/>
                <w:sz w:val="22"/>
                <w:szCs w:val="22"/>
              </w:rPr>
              <w:t xml:space="preserve">Annexure – II: </w:t>
            </w:r>
            <w:r w:rsidR="00036859" w:rsidRPr="00257FEE">
              <w:rPr>
                <w:rFonts w:asciiTheme="minorHAnsi" w:hAnsiTheme="minorHAnsi" w:cs="Arial"/>
                <w:sz w:val="22"/>
                <w:szCs w:val="22"/>
              </w:rPr>
              <w:t>Short-</w:t>
            </w:r>
            <w:r w:rsidR="00C827B9" w:rsidRPr="00257FEE">
              <w:rPr>
                <w:rFonts w:asciiTheme="minorHAnsi" w:hAnsiTheme="minorHAnsi" w:cs="Arial"/>
                <w:sz w:val="22"/>
                <w:szCs w:val="22"/>
              </w:rPr>
              <w:t>Term Loan</w:t>
            </w:r>
            <w:r w:rsidR="007E0E29" w:rsidRPr="00257FEE">
              <w:rPr>
                <w:rFonts w:asciiTheme="minorHAnsi" w:hAnsiTheme="minorHAnsi" w:cs="Arial"/>
                <w:sz w:val="22"/>
                <w:szCs w:val="22"/>
              </w:rPr>
              <w:t>s</w:t>
            </w:r>
            <w:r w:rsidR="00C827B9" w:rsidRPr="00257FEE">
              <w:rPr>
                <w:rFonts w:asciiTheme="minorHAnsi" w:hAnsiTheme="minorHAnsi" w:cs="Arial"/>
                <w:sz w:val="22"/>
                <w:szCs w:val="22"/>
              </w:rPr>
              <w:t xml:space="preserve"> &amp; Advances</w:t>
            </w:r>
          </w:p>
        </w:tc>
        <w:tc>
          <w:tcPr>
            <w:tcW w:w="731" w:type="pct"/>
            <w:shd w:val="clear" w:color="auto" w:fill="auto"/>
          </w:tcPr>
          <w:p w:rsidR="00CF57AE" w:rsidRPr="00257FEE" w:rsidRDefault="00D11610" w:rsidP="002F782A">
            <w:pPr>
              <w:jc w:val="center"/>
              <w:rPr>
                <w:rFonts w:asciiTheme="minorHAnsi" w:hAnsiTheme="minorHAnsi" w:cs="Arial"/>
                <w:sz w:val="22"/>
                <w:szCs w:val="22"/>
              </w:rPr>
            </w:pPr>
            <w:r w:rsidRPr="00257FEE">
              <w:rPr>
                <w:rFonts w:asciiTheme="minorHAnsi" w:hAnsiTheme="minorHAnsi" w:cs="Arial"/>
                <w:sz w:val="22"/>
                <w:szCs w:val="22"/>
              </w:rPr>
              <w:t>14</w:t>
            </w: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472CC">
            <w:pPr>
              <w:pStyle w:val="ListParagraph"/>
              <w:numPr>
                <w:ilvl w:val="0"/>
                <w:numId w:val="32"/>
              </w:numPr>
              <w:tabs>
                <w:tab w:val="left" w:pos="0"/>
              </w:tabs>
              <w:spacing w:after="160"/>
              <w:ind w:left="459"/>
              <w:rPr>
                <w:rFonts w:asciiTheme="minorHAnsi" w:hAnsiTheme="minorHAnsi" w:cs="Arial"/>
                <w:sz w:val="22"/>
                <w:szCs w:val="22"/>
                <w:lang w:val="en-IN"/>
              </w:rPr>
            </w:pPr>
            <w:r w:rsidRPr="00257FEE">
              <w:rPr>
                <w:rFonts w:asciiTheme="minorHAnsi" w:hAnsiTheme="minorHAnsi" w:cs="Arial"/>
                <w:sz w:val="22"/>
                <w:szCs w:val="22"/>
              </w:rPr>
              <w:t xml:space="preserve">Annexure – III: </w:t>
            </w:r>
            <w:r w:rsidR="00C827B9" w:rsidRPr="00257FEE">
              <w:rPr>
                <w:rFonts w:asciiTheme="minorHAnsi" w:hAnsiTheme="minorHAnsi" w:cs="Arial"/>
                <w:sz w:val="22"/>
                <w:szCs w:val="22"/>
              </w:rPr>
              <w:t>Current Tax Assets</w:t>
            </w:r>
          </w:p>
        </w:tc>
        <w:tc>
          <w:tcPr>
            <w:tcW w:w="731" w:type="pct"/>
            <w:shd w:val="clear" w:color="auto" w:fill="auto"/>
          </w:tcPr>
          <w:p w:rsidR="00CF57AE" w:rsidRPr="00257FEE" w:rsidRDefault="00D11610" w:rsidP="002F782A">
            <w:pPr>
              <w:jc w:val="center"/>
              <w:rPr>
                <w:rFonts w:asciiTheme="minorHAnsi" w:hAnsiTheme="minorHAnsi" w:cs="Arial"/>
                <w:sz w:val="22"/>
                <w:szCs w:val="22"/>
              </w:rPr>
            </w:pPr>
            <w:r w:rsidRPr="00257FEE">
              <w:rPr>
                <w:rFonts w:asciiTheme="minorHAnsi" w:hAnsiTheme="minorHAnsi" w:cs="Arial"/>
                <w:sz w:val="22"/>
                <w:szCs w:val="22"/>
              </w:rPr>
              <w:t>15</w:t>
            </w: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472CC">
            <w:pPr>
              <w:pStyle w:val="ListParagraph"/>
              <w:numPr>
                <w:ilvl w:val="0"/>
                <w:numId w:val="32"/>
              </w:numPr>
              <w:tabs>
                <w:tab w:val="left" w:pos="0"/>
              </w:tabs>
              <w:spacing w:after="160"/>
              <w:ind w:left="459"/>
              <w:rPr>
                <w:rFonts w:asciiTheme="minorHAnsi" w:hAnsiTheme="minorHAnsi" w:cs="Arial"/>
                <w:sz w:val="22"/>
                <w:szCs w:val="22"/>
              </w:rPr>
            </w:pPr>
            <w:r w:rsidRPr="00257FEE">
              <w:rPr>
                <w:rFonts w:asciiTheme="minorHAnsi" w:hAnsiTheme="minorHAnsi" w:cs="Arial"/>
                <w:sz w:val="22"/>
                <w:szCs w:val="22"/>
              </w:rPr>
              <w:t>Annexure – IV</w:t>
            </w:r>
            <w:r w:rsidR="006848AB" w:rsidRPr="00257FEE">
              <w:rPr>
                <w:rFonts w:asciiTheme="minorHAnsi" w:hAnsiTheme="minorHAnsi" w:cs="Arial"/>
                <w:sz w:val="22"/>
                <w:szCs w:val="22"/>
              </w:rPr>
              <w:t xml:space="preserve">: </w:t>
            </w:r>
            <w:r w:rsidR="00C827B9" w:rsidRPr="00257FEE">
              <w:rPr>
                <w:rFonts w:asciiTheme="minorHAnsi" w:hAnsiTheme="minorHAnsi" w:cs="Arial"/>
                <w:sz w:val="22"/>
                <w:szCs w:val="22"/>
              </w:rPr>
              <w:t>Other Current Assets</w:t>
            </w:r>
          </w:p>
        </w:tc>
        <w:tc>
          <w:tcPr>
            <w:tcW w:w="731" w:type="pct"/>
            <w:shd w:val="clear" w:color="auto" w:fill="auto"/>
          </w:tcPr>
          <w:p w:rsidR="00CF57AE" w:rsidRPr="00257FEE" w:rsidRDefault="00D11610" w:rsidP="002F782A">
            <w:pPr>
              <w:jc w:val="center"/>
              <w:rPr>
                <w:rFonts w:asciiTheme="minorHAnsi" w:hAnsiTheme="minorHAnsi" w:cs="Arial"/>
                <w:sz w:val="22"/>
                <w:szCs w:val="22"/>
              </w:rPr>
            </w:pPr>
            <w:r w:rsidRPr="00257FEE">
              <w:rPr>
                <w:rFonts w:asciiTheme="minorHAnsi" w:hAnsiTheme="minorHAnsi" w:cs="Arial"/>
                <w:sz w:val="22"/>
                <w:szCs w:val="22"/>
              </w:rPr>
              <w:t>16</w:t>
            </w:r>
          </w:p>
        </w:tc>
      </w:tr>
      <w:tr w:rsidR="00CF57AE" w:rsidRPr="00F95B51" w:rsidTr="00F95B51">
        <w:trPr>
          <w:trHeight w:val="20"/>
          <w:jc w:val="center"/>
        </w:trPr>
        <w:tc>
          <w:tcPr>
            <w:tcW w:w="759" w:type="pct"/>
            <w:vMerge/>
            <w:shd w:val="clear" w:color="auto" w:fill="DBE5F1"/>
          </w:tcPr>
          <w:p w:rsidR="00CF57AE" w:rsidRPr="00257FEE" w:rsidRDefault="00CF57AE" w:rsidP="002F782A">
            <w:pPr>
              <w:jc w:val="center"/>
              <w:rPr>
                <w:rFonts w:asciiTheme="minorHAnsi" w:hAnsiTheme="minorHAnsi" w:cs="Arial"/>
                <w:b/>
                <w:sz w:val="22"/>
                <w:szCs w:val="22"/>
                <w:u w:val="single"/>
              </w:rPr>
            </w:pPr>
          </w:p>
        </w:tc>
        <w:tc>
          <w:tcPr>
            <w:tcW w:w="3510" w:type="pct"/>
            <w:shd w:val="clear" w:color="auto" w:fill="auto"/>
          </w:tcPr>
          <w:p w:rsidR="00CF57AE" w:rsidRPr="00257FEE" w:rsidRDefault="00CF57AE" w:rsidP="0042238E">
            <w:pPr>
              <w:pStyle w:val="ListParagraph"/>
              <w:numPr>
                <w:ilvl w:val="0"/>
                <w:numId w:val="32"/>
              </w:numPr>
              <w:tabs>
                <w:tab w:val="left" w:pos="0"/>
              </w:tabs>
              <w:spacing w:after="160"/>
              <w:ind w:left="459"/>
              <w:rPr>
                <w:rFonts w:asciiTheme="minorHAnsi" w:hAnsiTheme="minorHAnsi" w:cs="Arial"/>
                <w:sz w:val="22"/>
                <w:szCs w:val="22"/>
              </w:rPr>
            </w:pPr>
            <w:r w:rsidRPr="00257FEE">
              <w:rPr>
                <w:rFonts w:asciiTheme="minorHAnsi" w:hAnsiTheme="minorHAnsi" w:cs="Arial"/>
                <w:sz w:val="22"/>
                <w:szCs w:val="22"/>
              </w:rPr>
              <w:t>Annexure – V:</w:t>
            </w:r>
            <w:r w:rsidR="006848AB" w:rsidRPr="00257FEE">
              <w:rPr>
                <w:rFonts w:asciiTheme="minorHAnsi" w:hAnsiTheme="minorHAnsi" w:cs="Arial"/>
                <w:sz w:val="22"/>
                <w:szCs w:val="22"/>
              </w:rPr>
              <w:t xml:space="preserve"> Non-Current Investment</w:t>
            </w:r>
            <w:r w:rsidR="007E0E29" w:rsidRPr="00257FEE">
              <w:rPr>
                <w:rFonts w:asciiTheme="minorHAnsi" w:hAnsiTheme="minorHAnsi" w:cs="Arial"/>
                <w:sz w:val="22"/>
                <w:szCs w:val="22"/>
              </w:rPr>
              <w:t>s</w:t>
            </w:r>
          </w:p>
        </w:tc>
        <w:tc>
          <w:tcPr>
            <w:tcW w:w="731" w:type="pct"/>
            <w:shd w:val="clear" w:color="auto" w:fill="auto"/>
          </w:tcPr>
          <w:p w:rsidR="00CF57AE" w:rsidRPr="00257FEE" w:rsidRDefault="00683E1F" w:rsidP="002F782A">
            <w:pPr>
              <w:jc w:val="center"/>
              <w:rPr>
                <w:rFonts w:asciiTheme="minorHAnsi" w:hAnsiTheme="minorHAnsi" w:cs="Arial"/>
                <w:sz w:val="22"/>
                <w:szCs w:val="22"/>
              </w:rPr>
            </w:pPr>
            <w:r w:rsidRPr="00257FEE">
              <w:rPr>
                <w:rFonts w:asciiTheme="minorHAnsi" w:hAnsiTheme="minorHAnsi" w:cs="Arial"/>
                <w:sz w:val="22"/>
                <w:szCs w:val="22"/>
              </w:rPr>
              <w:t>17-2</w:t>
            </w:r>
            <w:r w:rsidR="000261A0">
              <w:rPr>
                <w:rFonts w:asciiTheme="minorHAnsi" w:hAnsiTheme="minorHAnsi" w:cs="Arial"/>
                <w:sz w:val="22"/>
                <w:szCs w:val="22"/>
              </w:rPr>
              <w:t>1</w:t>
            </w:r>
          </w:p>
        </w:tc>
      </w:tr>
    </w:tbl>
    <w:p w:rsidR="00837A62" w:rsidRDefault="00837A62" w:rsidP="00837A62">
      <w:pPr>
        <w:spacing w:line="360" w:lineRule="auto"/>
        <w:jc w:val="center"/>
        <w:rPr>
          <w:rFonts w:ascii="Arial" w:hAnsi="Arial" w:cs="Arial"/>
          <w:b/>
          <w:i/>
          <w:sz w:val="16"/>
          <w:szCs w:val="16"/>
        </w:rPr>
      </w:pPr>
      <w:r>
        <w:rPr>
          <w:rFonts w:ascii="Arial" w:hAnsi="Arial" w:cs="Arial"/>
          <w:b/>
          <w:i/>
          <w:sz w:val="16"/>
          <w:szCs w:val="16"/>
        </w:rPr>
        <w:br w:type="page"/>
      </w:r>
    </w:p>
    <w:tbl>
      <w:tblPr>
        <w:tblStyle w:val="TableGrid"/>
        <w:tblW w:w="5000" w:type="pct"/>
        <w:jc w:val="center"/>
        <w:tblCellMar>
          <w:top w:w="14" w:type="dxa"/>
          <w:left w:w="115" w:type="dxa"/>
          <w:bottom w:w="14" w:type="dxa"/>
          <w:right w:w="115" w:type="dxa"/>
        </w:tblCellMar>
        <w:tblLook w:val="04A0" w:firstRow="1" w:lastRow="0" w:firstColumn="1" w:lastColumn="0" w:noHBand="0" w:noVBand="1"/>
      </w:tblPr>
      <w:tblGrid>
        <w:gridCol w:w="2062"/>
        <w:gridCol w:w="8287"/>
      </w:tblGrid>
      <w:tr w:rsidR="0056005A" w:rsidRPr="00660B1F" w:rsidTr="004E2C32">
        <w:trPr>
          <w:trHeight w:val="432"/>
          <w:jc w:val="center"/>
        </w:trPr>
        <w:tc>
          <w:tcPr>
            <w:tcW w:w="996" w:type="pct"/>
            <w:tcBorders>
              <w:bottom w:val="single" w:sz="4" w:space="0" w:color="auto"/>
            </w:tcBorders>
            <w:shd w:val="clear" w:color="auto" w:fill="002060"/>
            <w:vAlign w:val="center"/>
          </w:tcPr>
          <w:p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04" w:type="pct"/>
            <w:shd w:val="clear" w:color="auto" w:fill="DBE5F1" w:themeFill="accent1" w:themeFillTint="33"/>
            <w:vAlign w:val="center"/>
          </w:tcPr>
          <w:p w:rsidR="0056005A" w:rsidRPr="00BF1B37" w:rsidRDefault="0056005A" w:rsidP="00257FEE">
            <w:pPr>
              <w:jc w:val="center"/>
              <w:rPr>
                <w:rFonts w:ascii="Arial" w:hAnsi="Arial" w:cs="Arial"/>
                <w:b/>
                <w:sz w:val="22"/>
                <w:szCs w:val="22"/>
              </w:rPr>
            </w:pPr>
            <w:r w:rsidRPr="00BF1B37">
              <w:rPr>
                <w:rFonts w:ascii="Arial" w:hAnsi="Arial" w:cs="Arial"/>
                <w:b/>
                <w:sz w:val="22"/>
                <w:szCs w:val="22"/>
              </w:rPr>
              <w:t>INTRODUCTION</w:t>
            </w:r>
          </w:p>
        </w:tc>
      </w:tr>
    </w:tbl>
    <w:p w:rsidR="0056005A" w:rsidRPr="002808B8" w:rsidRDefault="0056005A" w:rsidP="0056005A">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83"/>
        <w:gridCol w:w="2533"/>
        <w:gridCol w:w="3266"/>
        <w:gridCol w:w="3467"/>
      </w:tblGrid>
      <w:tr w:rsidR="006436DE" w:rsidRPr="00A85ED1" w:rsidTr="004E2C32">
        <w:trPr>
          <w:trHeight w:val="283"/>
          <w:tblHeader/>
        </w:trPr>
        <w:tc>
          <w:tcPr>
            <w:tcW w:w="523" w:type="pct"/>
            <w:tcBorders>
              <w:bottom w:val="single" w:sz="4" w:space="0" w:color="auto"/>
            </w:tcBorders>
            <w:shd w:val="clear" w:color="auto" w:fill="002060"/>
            <w:vAlign w:val="center"/>
          </w:tcPr>
          <w:p w:rsidR="006436DE" w:rsidRPr="00A85ED1" w:rsidRDefault="009B5A64"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S. No</w:t>
            </w:r>
            <w:r w:rsidR="006436DE" w:rsidRPr="00A85ED1">
              <w:rPr>
                <w:rFonts w:ascii="Arial" w:hAnsi="Arial" w:cs="Arial"/>
                <w:b/>
                <w:color w:val="FFFFFF" w:themeColor="background1"/>
                <w:sz w:val="22"/>
                <w:szCs w:val="22"/>
              </w:rPr>
              <w:t>.</w:t>
            </w:r>
          </w:p>
        </w:tc>
        <w:tc>
          <w:tcPr>
            <w:tcW w:w="1224" w:type="pct"/>
            <w:tcBorders>
              <w:bottom w:val="single" w:sz="4" w:space="0" w:color="auto"/>
            </w:tcBorders>
            <w:shd w:val="clear" w:color="auto" w:fill="002060"/>
            <w:vAlign w:val="center"/>
          </w:tcPr>
          <w:p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CONTENTS</w:t>
            </w:r>
          </w:p>
        </w:tc>
        <w:tc>
          <w:tcPr>
            <w:tcW w:w="3253" w:type="pct"/>
            <w:gridSpan w:val="2"/>
            <w:tcBorders>
              <w:bottom w:val="single" w:sz="4" w:space="0" w:color="auto"/>
            </w:tcBorders>
            <w:shd w:val="clear" w:color="auto" w:fill="002060"/>
            <w:vAlign w:val="center"/>
          </w:tcPr>
          <w:p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DESCRIPTION</w:t>
            </w:r>
          </w:p>
        </w:tc>
      </w:tr>
      <w:tr w:rsidR="008D408D" w:rsidRPr="00A85ED1" w:rsidTr="004E2C32">
        <w:trPr>
          <w:trHeight w:val="283"/>
        </w:trPr>
        <w:tc>
          <w:tcPr>
            <w:tcW w:w="523" w:type="pct"/>
          </w:tcPr>
          <w:p w:rsidR="008D408D" w:rsidRPr="00257FEE" w:rsidRDefault="008D408D" w:rsidP="008D408D">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8D408D" w:rsidRPr="00257FEE" w:rsidRDefault="008D408D" w:rsidP="008D408D">
            <w:pPr>
              <w:tabs>
                <w:tab w:val="left" w:pos="4320"/>
              </w:tabs>
              <w:spacing w:line="276" w:lineRule="auto"/>
              <w:jc w:val="both"/>
              <w:rPr>
                <w:rFonts w:asciiTheme="minorHAnsi" w:hAnsiTheme="minorHAnsi" w:cs="Arial"/>
                <w:sz w:val="22"/>
                <w:szCs w:val="22"/>
              </w:rPr>
            </w:pPr>
            <w:r w:rsidRPr="00257FEE">
              <w:rPr>
                <w:rFonts w:asciiTheme="minorHAnsi" w:hAnsiTheme="minorHAnsi" w:cs="Arial"/>
                <w:sz w:val="22"/>
                <w:szCs w:val="22"/>
              </w:rPr>
              <w:t xml:space="preserve">Name of the </w:t>
            </w:r>
            <w:r w:rsidR="00994FF0" w:rsidRPr="00257FEE">
              <w:rPr>
                <w:rFonts w:asciiTheme="minorHAnsi" w:hAnsiTheme="minorHAnsi" w:cs="Arial"/>
                <w:sz w:val="22"/>
                <w:szCs w:val="22"/>
              </w:rPr>
              <w:t>Company/</w:t>
            </w:r>
            <w:r w:rsidRPr="00257FEE">
              <w:rPr>
                <w:rFonts w:asciiTheme="minorHAnsi" w:hAnsiTheme="minorHAnsi" w:cs="Arial"/>
                <w:sz w:val="22"/>
                <w:szCs w:val="22"/>
              </w:rPr>
              <w:t>Corporate Debtor</w:t>
            </w:r>
          </w:p>
        </w:tc>
        <w:tc>
          <w:tcPr>
            <w:tcW w:w="3253" w:type="pct"/>
            <w:gridSpan w:val="2"/>
          </w:tcPr>
          <w:p w:rsidR="008D408D" w:rsidRPr="00257FEE" w:rsidRDefault="008D408D" w:rsidP="008D408D">
            <w:pPr>
              <w:tabs>
                <w:tab w:val="left" w:pos="8190"/>
              </w:tabs>
              <w:spacing w:line="360" w:lineRule="auto"/>
              <w:outlineLvl w:val="0"/>
              <w:rPr>
                <w:rFonts w:asciiTheme="minorHAnsi" w:hAnsiTheme="minorHAnsi" w:cs="Arial"/>
                <w:sz w:val="22"/>
                <w:szCs w:val="22"/>
              </w:rPr>
            </w:pPr>
            <w:r w:rsidRPr="00257FEE">
              <w:rPr>
                <w:rFonts w:asciiTheme="minorHAnsi" w:hAnsiTheme="minorHAnsi" w:cs="Arial"/>
                <w:sz w:val="22"/>
                <w:szCs w:val="22"/>
              </w:rPr>
              <w:t xml:space="preserve">M/s </w:t>
            </w:r>
            <w:r w:rsidR="0048097D" w:rsidRPr="00257FEE">
              <w:rPr>
                <w:rFonts w:asciiTheme="minorHAnsi" w:hAnsiTheme="minorHAnsi" w:cs="Arial"/>
                <w:sz w:val="22"/>
                <w:szCs w:val="22"/>
              </w:rPr>
              <w:t>Visa International</w:t>
            </w:r>
            <w:r w:rsidRPr="00257FEE">
              <w:rPr>
                <w:rFonts w:asciiTheme="minorHAnsi" w:hAnsiTheme="minorHAnsi" w:cs="Arial"/>
                <w:sz w:val="22"/>
                <w:szCs w:val="22"/>
              </w:rPr>
              <w:t xml:space="preserve"> Limited</w:t>
            </w:r>
          </w:p>
          <w:p w:rsidR="008D408D" w:rsidRPr="00257FEE" w:rsidRDefault="008D408D" w:rsidP="008D408D">
            <w:pPr>
              <w:tabs>
                <w:tab w:val="left" w:pos="8190"/>
              </w:tabs>
              <w:spacing w:line="360" w:lineRule="auto"/>
              <w:outlineLvl w:val="0"/>
              <w:rPr>
                <w:rFonts w:asciiTheme="minorHAnsi" w:hAnsiTheme="minorHAnsi" w:cs="Arial"/>
                <w:sz w:val="22"/>
                <w:szCs w:val="22"/>
              </w:rPr>
            </w:pPr>
            <w:r w:rsidRPr="00257FEE">
              <w:rPr>
                <w:rFonts w:asciiTheme="minorHAnsi" w:eastAsia="Arial Unicode MS" w:hAnsiTheme="minorHAnsi" w:cs="Arial"/>
                <w:sz w:val="22"/>
                <w:szCs w:val="22"/>
              </w:rPr>
              <w:t xml:space="preserve">CIN No.: </w:t>
            </w:r>
            <w:r w:rsidR="00C31D39" w:rsidRPr="00257FEE">
              <w:rPr>
                <w:rFonts w:asciiTheme="minorHAnsi" w:hAnsiTheme="minorHAnsi" w:cs="Arial"/>
                <w:sz w:val="22"/>
                <w:szCs w:val="22"/>
              </w:rPr>
              <w:t>U51109WB1998PLC086454</w:t>
            </w:r>
          </w:p>
        </w:tc>
      </w:tr>
      <w:tr w:rsidR="00CB65FD" w:rsidRPr="00A85ED1" w:rsidTr="004E2C32">
        <w:trPr>
          <w:trHeight w:val="283"/>
        </w:trPr>
        <w:tc>
          <w:tcPr>
            <w:tcW w:w="523" w:type="pct"/>
          </w:tcPr>
          <w:p w:rsidR="00CB65FD" w:rsidRPr="00257FEE" w:rsidRDefault="00CB65FD" w:rsidP="00CB65FD">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CB65FD" w:rsidRPr="00257FEE" w:rsidRDefault="00CB65FD" w:rsidP="00CB65FD">
            <w:pPr>
              <w:spacing w:line="276" w:lineRule="auto"/>
              <w:rPr>
                <w:rFonts w:asciiTheme="minorHAnsi" w:hAnsiTheme="minorHAnsi" w:cs="Arial"/>
                <w:sz w:val="22"/>
                <w:szCs w:val="22"/>
              </w:rPr>
            </w:pPr>
            <w:r w:rsidRPr="00257FEE">
              <w:rPr>
                <w:rFonts w:asciiTheme="minorHAnsi" w:hAnsiTheme="minorHAnsi" w:cs="Arial"/>
                <w:sz w:val="22"/>
                <w:szCs w:val="22"/>
              </w:rPr>
              <w:t>Nature of Business</w:t>
            </w:r>
          </w:p>
        </w:tc>
        <w:tc>
          <w:tcPr>
            <w:tcW w:w="3253" w:type="pct"/>
            <w:gridSpan w:val="2"/>
          </w:tcPr>
          <w:p w:rsidR="00CB65FD" w:rsidRPr="00257FEE" w:rsidRDefault="004852DE" w:rsidP="00CB65FD">
            <w:pPr>
              <w:autoSpaceDE w:val="0"/>
              <w:autoSpaceDN w:val="0"/>
              <w:adjustRightInd w:val="0"/>
              <w:rPr>
                <w:rFonts w:asciiTheme="minorHAnsi" w:hAnsiTheme="minorHAnsi" w:cs="Arial"/>
                <w:sz w:val="22"/>
                <w:szCs w:val="22"/>
              </w:rPr>
            </w:pPr>
            <w:r w:rsidRPr="00257FEE">
              <w:rPr>
                <w:rFonts w:asciiTheme="minorHAnsi" w:hAnsiTheme="minorHAnsi" w:cs="Arial"/>
                <w:sz w:val="22"/>
                <w:szCs w:val="22"/>
              </w:rPr>
              <w:t>The current business includes investment in companies and renting of commercial &amp; residential properties.</w:t>
            </w:r>
          </w:p>
        </w:tc>
      </w:tr>
      <w:tr w:rsidR="008D408D" w:rsidRPr="00A85ED1" w:rsidTr="004E2C32">
        <w:trPr>
          <w:trHeight w:val="283"/>
        </w:trPr>
        <w:tc>
          <w:tcPr>
            <w:tcW w:w="523" w:type="pct"/>
            <w:vAlign w:val="center"/>
          </w:tcPr>
          <w:p w:rsidR="008D408D" w:rsidRPr="00257FEE" w:rsidRDefault="008D408D" w:rsidP="008D408D">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vAlign w:val="center"/>
          </w:tcPr>
          <w:p w:rsidR="008D408D" w:rsidRPr="00257FEE" w:rsidRDefault="008D408D" w:rsidP="008D408D">
            <w:pPr>
              <w:spacing w:line="276" w:lineRule="auto"/>
              <w:rPr>
                <w:rFonts w:asciiTheme="minorHAnsi" w:hAnsiTheme="minorHAnsi" w:cs="Arial"/>
                <w:sz w:val="22"/>
                <w:szCs w:val="22"/>
              </w:rPr>
            </w:pPr>
            <w:r w:rsidRPr="00257FEE">
              <w:rPr>
                <w:rFonts w:asciiTheme="minorHAnsi" w:hAnsiTheme="minorHAnsi" w:cs="Arial"/>
                <w:sz w:val="22"/>
                <w:szCs w:val="22"/>
              </w:rPr>
              <w:t xml:space="preserve">Name of </w:t>
            </w:r>
            <w:r w:rsidRPr="00257FEE">
              <w:rPr>
                <w:rFonts w:asciiTheme="minorHAnsi" w:hAnsiTheme="minorHAnsi" w:cs="Arial"/>
                <w:sz w:val="22"/>
                <w:szCs w:val="22"/>
                <w:lang w:val="en-IN"/>
              </w:rPr>
              <w:t>Owner/s</w:t>
            </w:r>
          </w:p>
        </w:tc>
        <w:tc>
          <w:tcPr>
            <w:tcW w:w="3253" w:type="pct"/>
            <w:gridSpan w:val="2"/>
          </w:tcPr>
          <w:p w:rsidR="008D408D" w:rsidRPr="00257FEE" w:rsidRDefault="008D408D" w:rsidP="008D408D">
            <w:pPr>
              <w:spacing w:line="360" w:lineRule="auto"/>
              <w:rPr>
                <w:rFonts w:asciiTheme="minorHAnsi" w:hAnsiTheme="minorHAnsi" w:cs="Arial"/>
                <w:sz w:val="22"/>
                <w:szCs w:val="22"/>
              </w:rPr>
            </w:pPr>
            <w:r w:rsidRPr="00257FEE">
              <w:rPr>
                <w:rFonts w:asciiTheme="minorHAnsi" w:hAnsiTheme="minorHAnsi" w:cs="Arial"/>
                <w:sz w:val="22"/>
                <w:szCs w:val="22"/>
              </w:rPr>
              <w:t>NA</w:t>
            </w:r>
          </w:p>
          <w:p w:rsidR="008D408D" w:rsidRPr="00257FEE" w:rsidRDefault="008D408D" w:rsidP="008D408D">
            <w:pPr>
              <w:spacing w:line="360" w:lineRule="auto"/>
              <w:rPr>
                <w:rFonts w:asciiTheme="minorHAnsi" w:hAnsiTheme="minorHAnsi" w:cs="Arial"/>
                <w:sz w:val="22"/>
                <w:szCs w:val="22"/>
              </w:rPr>
            </w:pPr>
            <w:r w:rsidRPr="00257FEE">
              <w:rPr>
                <w:rFonts w:asciiTheme="minorHAnsi" w:hAnsiTheme="minorHAnsi" w:cs="Arial"/>
                <w:sz w:val="22"/>
                <w:szCs w:val="22"/>
              </w:rPr>
              <w:t>Company under</w:t>
            </w:r>
            <w:r w:rsidR="00C36A78" w:rsidRPr="00257FEE">
              <w:rPr>
                <w:rFonts w:asciiTheme="minorHAnsi" w:hAnsiTheme="minorHAnsi" w:cs="Arial"/>
                <w:sz w:val="22"/>
                <w:szCs w:val="22"/>
              </w:rPr>
              <w:t xml:space="preserve"> </w:t>
            </w:r>
            <w:r w:rsidR="008A2EA6" w:rsidRPr="00257FEE">
              <w:rPr>
                <w:rFonts w:asciiTheme="minorHAnsi" w:hAnsiTheme="minorHAnsi" w:cs="Arial"/>
                <w:sz w:val="22"/>
                <w:szCs w:val="22"/>
              </w:rPr>
              <w:t>Realizable</w:t>
            </w:r>
            <w:r w:rsidR="00C36A78" w:rsidRPr="00257FEE">
              <w:rPr>
                <w:rFonts w:asciiTheme="minorHAnsi" w:hAnsiTheme="minorHAnsi" w:cs="Arial"/>
                <w:sz w:val="22"/>
                <w:szCs w:val="22"/>
              </w:rPr>
              <w:t xml:space="preserve"> Process</w:t>
            </w:r>
          </w:p>
        </w:tc>
      </w:tr>
      <w:tr w:rsidR="008D408D" w:rsidRPr="00A85ED1" w:rsidTr="004E2C32">
        <w:trPr>
          <w:trHeight w:val="283"/>
        </w:trPr>
        <w:tc>
          <w:tcPr>
            <w:tcW w:w="523" w:type="pct"/>
            <w:tcBorders>
              <w:bottom w:val="single" w:sz="8" w:space="0" w:color="auto"/>
            </w:tcBorders>
          </w:tcPr>
          <w:p w:rsidR="008D408D" w:rsidRPr="00257FEE" w:rsidRDefault="008D408D" w:rsidP="008D408D">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8D408D" w:rsidRPr="00257FEE" w:rsidRDefault="008D408D" w:rsidP="008D408D">
            <w:pPr>
              <w:spacing w:line="276" w:lineRule="auto"/>
              <w:rPr>
                <w:rFonts w:asciiTheme="minorHAnsi" w:hAnsiTheme="minorHAnsi" w:cs="Arial"/>
                <w:bCs/>
                <w:sz w:val="22"/>
                <w:szCs w:val="22"/>
              </w:rPr>
            </w:pPr>
            <w:r w:rsidRPr="00257FEE">
              <w:rPr>
                <w:rFonts w:asciiTheme="minorHAnsi" w:hAnsiTheme="minorHAnsi" w:cs="Arial"/>
                <w:sz w:val="22"/>
                <w:szCs w:val="22"/>
              </w:rPr>
              <w:t>Corporate &amp; Registered Office</w:t>
            </w:r>
          </w:p>
        </w:tc>
        <w:tc>
          <w:tcPr>
            <w:tcW w:w="3253" w:type="pct"/>
            <w:gridSpan w:val="2"/>
            <w:tcBorders>
              <w:bottom w:val="single" w:sz="8" w:space="0" w:color="auto"/>
            </w:tcBorders>
            <w:vAlign w:val="center"/>
          </w:tcPr>
          <w:p w:rsidR="008D408D" w:rsidRPr="00257FEE" w:rsidRDefault="00235431" w:rsidP="00994FF0">
            <w:pPr>
              <w:spacing w:line="276" w:lineRule="auto"/>
              <w:rPr>
                <w:rFonts w:asciiTheme="minorHAnsi" w:hAnsiTheme="minorHAnsi" w:cs="Arial"/>
                <w:bCs/>
                <w:sz w:val="22"/>
                <w:szCs w:val="22"/>
              </w:rPr>
            </w:pPr>
            <w:r w:rsidRPr="00257FEE">
              <w:rPr>
                <w:rFonts w:asciiTheme="minorHAnsi" w:hAnsiTheme="minorHAnsi" w:cs="Arial"/>
                <w:bCs/>
                <w:sz w:val="22"/>
                <w:szCs w:val="22"/>
              </w:rPr>
              <w:t>8/10 Alipore Road, Kolkata, West Bengal -</w:t>
            </w:r>
            <w:r w:rsidR="004852DE" w:rsidRPr="00257FEE">
              <w:rPr>
                <w:rFonts w:asciiTheme="minorHAnsi" w:hAnsiTheme="minorHAnsi" w:cs="Arial"/>
                <w:bCs/>
                <w:sz w:val="22"/>
                <w:szCs w:val="22"/>
              </w:rPr>
              <w:t>700 027 IN</w:t>
            </w:r>
            <w:r w:rsidRPr="00257FEE">
              <w:rPr>
                <w:rFonts w:asciiTheme="minorHAnsi" w:hAnsiTheme="minorHAnsi" w:cs="Arial"/>
                <w:bCs/>
                <w:sz w:val="22"/>
                <w:szCs w:val="22"/>
              </w:rPr>
              <w:t>DIA</w:t>
            </w:r>
          </w:p>
        </w:tc>
      </w:tr>
      <w:tr w:rsidR="00AA056B" w:rsidRPr="00A85ED1" w:rsidTr="004E2C32">
        <w:trPr>
          <w:trHeight w:val="283"/>
        </w:trPr>
        <w:tc>
          <w:tcPr>
            <w:tcW w:w="523" w:type="pct"/>
            <w:tcBorders>
              <w:bottom w:val="single" w:sz="8" w:space="0" w:color="auto"/>
            </w:tcBorders>
          </w:tcPr>
          <w:p w:rsidR="00AA056B" w:rsidRPr="00257FEE" w:rsidRDefault="00AA056B" w:rsidP="00AA056B">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AA056B" w:rsidRPr="00257FEE" w:rsidRDefault="00AA056B" w:rsidP="00AA056B">
            <w:pPr>
              <w:spacing w:line="276" w:lineRule="auto"/>
              <w:rPr>
                <w:rFonts w:asciiTheme="minorHAnsi" w:hAnsiTheme="minorHAnsi" w:cs="Arial"/>
                <w:bCs/>
                <w:sz w:val="22"/>
                <w:szCs w:val="22"/>
              </w:rPr>
            </w:pPr>
            <w:r w:rsidRPr="00257FEE">
              <w:rPr>
                <w:rFonts w:asciiTheme="minorHAnsi" w:hAnsiTheme="minorHAnsi" w:cs="Arial"/>
                <w:sz w:val="22"/>
                <w:szCs w:val="22"/>
              </w:rPr>
              <w:t>Name of the Directors/ Suspended Directors</w:t>
            </w:r>
          </w:p>
        </w:tc>
        <w:tc>
          <w:tcPr>
            <w:tcW w:w="3253" w:type="pct"/>
            <w:gridSpan w:val="2"/>
            <w:tcBorders>
              <w:bottom w:val="single" w:sz="8" w:space="0" w:color="auto"/>
            </w:tcBorders>
          </w:tcPr>
          <w:p w:rsidR="004852DE" w:rsidRPr="00257FEE" w:rsidRDefault="004852DE" w:rsidP="004852DE">
            <w:pPr>
              <w:pStyle w:val="ListParagraph"/>
              <w:numPr>
                <w:ilvl w:val="0"/>
                <w:numId w:val="14"/>
              </w:numPr>
              <w:spacing w:line="360" w:lineRule="auto"/>
              <w:ind w:left="425"/>
              <w:jc w:val="both"/>
              <w:rPr>
                <w:rFonts w:asciiTheme="minorHAnsi" w:hAnsiTheme="minorHAnsi" w:cs="Arial"/>
                <w:sz w:val="22"/>
                <w:szCs w:val="22"/>
              </w:rPr>
            </w:pPr>
            <w:r w:rsidRPr="00257FEE">
              <w:rPr>
                <w:rStyle w:val="gd"/>
                <w:rFonts w:asciiTheme="minorHAnsi" w:hAnsiTheme="minorHAnsi" w:cs="Arial"/>
                <w:bCs/>
                <w:color w:val="202124"/>
                <w:spacing w:val="3"/>
                <w:sz w:val="22"/>
                <w:szCs w:val="22"/>
              </w:rPr>
              <w:t>Satish Kapur</w:t>
            </w:r>
            <w:r w:rsidRPr="00257FEE">
              <w:rPr>
                <w:rFonts w:asciiTheme="minorHAnsi" w:hAnsiTheme="minorHAnsi" w:cs="Arial"/>
                <w:sz w:val="22"/>
                <w:szCs w:val="22"/>
              </w:rPr>
              <w:t xml:space="preserve"> </w:t>
            </w:r>
            <w:r w:rsidRPr="00257FEE">
              <w:rPr>
                <w:rFonts w:asciiTheme="minorHAnsi" w:hAnsiTheme="minorHAnsi" w:cs="Arial"/>
                <w:sz w:val="22"/>
                <w:szCs w:val="22"/>
              </w:rPr>
              <w:tab/>
              <w:t xml:space="preserve">                      (DIN No.: </w:t>
            </w:r>
            <w:bookmarkStart w:id="1" w:name="aShowDirectorMasterdata"/>
            <w:r w:rsidRPr="00257FEE">
              <w:rPr>
                <w:rFonts w:asciiTheme="minorHAnsi" w:hAnsiTheme="minorHAnsi" w:cs="Arial"/>
                <w:bCs/>
                <w:sz w:val="22"/>
                <w:szCs w:val="22"/>
              </w:rPr>
              <w:t>00051163</w:t>
            </w:r>
            <w:bookmarkEnd w:id="1"/>
            <w:r w:rsidRPr="00257FEE">
              <w:rPr>
                <w:rFonts w:asciiTheme="minorHAnsi" w:hAnsiTheme="minorHAnsi" w:cs="Arial"/>
                <w:sz w:val="22"/>
                <w:szCs w:val="22"/>
              </w:rPr>
              <w:t>)</w:t>
            </w:r>
          </w:p>
          <w:p w:rsidR="004852DE" w:rsidRPr="00257FEE" w:rsidRDefault="004852DE" w:rsidP="004852DE">
            <w:pPr>
              <w:pStyle w:val="ListParagraph"/>
              <w:numPr>
                <w:ilvl w:val="0"/>
                <w:numId w:val="14"/>
              </w:numPr>
              <w:spacing w:line="360" w:lineRule="auto"/>
              <w:ind w:left="425"/>
              <w:jc w:val="both"/>
              <w:rPr>
                <w:rFonts w:asciiTheme="minorHAnsi" w:hAnsiTheme="minorHAnsi" w:cs="Arial"/>
                <w:sz w:val="22"/>
                <w:szCs w:val="22"/>
              </w:rPr>
            </w:pPr>
            <w:r w:rsidRPr="00257FEE">
              <w:rPr>
                <w:rStyle w:val="gd"/>
                <w:rFonts w:asciiTheme="minorHAnsi" w:hAnsiTheme="minorHAnsi" w:cs="Arial"/>
                <w:bCs/>
                <w:color w:val="202124"/>
                <w:spacing w:val="3"/>
                <w:sz w:val="22"/>
                <w:szCs w:val="22"/>
              </w:rPr>
              <w:t>Vishambar Saran</w:t>
            </w:r>
            <w:r w:rsidRPr="00257FEE">
              <w:rPr>
                <w:rFonts w:asciiTheme="minorHAnsi" w:hAnsiTheme="minorHAnsi" w:cs="Arial"/>
                <w:sz w:val="22"/>
                <w:szCs w:val="22"/>
              </w:rPr>
              <w:t xml:space="preserve">                      (DIN No.: </w:t>
            </w:r>
            <w:r w:rsidRPr="00257FEE">
              <w:rPr>
                <w:rFonts w:asciiTheme="minorHAnsi" w:hAnsiTheme="minorHAnsi" w:cs="Arial"/>
                <w:bCs/>
                <w:sz w:val="22"/>
                <w:szCs w:val="22"/>
              </w:rPr>
              <w:t>00121501)</w:t>
            </w:r>
          </w:p>
          <w:p w:rsidR="004852DE" w:rsidRPr="00257FEE" w:rsidRDefault="004852DE" w:rsidP="004852DE">
            <w:pPr>
              <w:pStyle w:val="ListParagraph"/>
              <w:numPr>
                <w:ilvl w:val="0"/>
                <w:numId w:val="14"/>
              </w:numPr>
              <w:spacing w:line="360" w:lineRule="auto"/>
              <w:ind w:left="425"/>
              <w:jc w:val="both"/>
              <w:rPr>
                <w:rFonts w:asciiTheme="minorHAnsi" w:hAnsiTheme="minorHAnsi" w:cs="Arial"/>
                <w:sz w:val="22"/>
                <w:szCs w:val="22"/>
              </w:rPr>
            </w:pPr>
            <w:r w:rsidRPr="00257FEE">
              <w:rPr>
                <w:rStyle w:val="gd"/>
                <w:rFonts w:asciiTheme="minorHAnsi" w:hAnsiTheme="minorHAnsi" w:cs="Arial"/>
                <w:bCs/>
                <w:color w:val="202124"/>
                <w:spacing w:val="3"/>
                <w:sz w:val="22"/>
                <w:szCs w:val="22"/>
              </w:rPr>
              <w:t xml:space="preserve">Satish Kumar </w:t>
            </w:r>
            <w:r w:rsidR="00686898" w:rsidRPr="00257FEE">
              <w:rPr>
                <w:rStyle w:val="gd"/>
                <w:rFonts w:asciiTheme="minorHAnsi" w:hAnsiTheme="minorHAnsi" w:cs="Arial"/>
                <w:bCs/>
                <w:color w:val="202124"/>
                <w:spacing w:val="3"/>
                <w:sz w:val="22"/>
                <w:szCs w:val="22"/>
              </w:rPr>
              <w:t>Dhal</w:t>
            </w:r>
            <w:r w:rsidRPr="00257FEE">
              <w:rPr>
                <w:rStyle w:val="gd"/>
                <w:rFonts w:asciiTheme="minorHAnsi" w:hAnsiTheme="minorHAnsi" w:cs="Arial"/>
                <w:bCs/>
                <w:color w:val="202124"/>
                <w:spacing w:val="3"/>
                <w:sz w:val="22"/>
                <w:szCs w:val="22"/>
              </w:rPr>
              <w:t xml:space="preserve">                  </w:t>
            </w:r>
            <w:r w:rsidRPr="00257FEE">
              <w:rPr>
                <w:rFonts w:asciiTheme="minorHAnsi" w:hAnsiTheme="minorHAnsi" w:cs="Arial"/>
                <w:sz w:val="22"/>
                <w:szCs w:val="22"/>
              </w:rPr>
              <w:t xml:space="preserve">(DIN No.: </w:t>
            </w:r>
            <w:r w:rsidRPr="00257FEE">
              <w:rPr>
                <w:rFonts w:asciiTheme="minorHAnsi" w:hAnsiTheme="minorHAnsi" w:cs="Arial"/>
                <w:bCs/>
                <w:sz w:val="22"/>
                <w:szCs w:val="22"/>
              </w:rPr>
              <w:t>02205663)</w:t>
            </w:r>
          </w:p>
          <w:p w:rsidR="004852DE" w:rsidRPr="00257FEE" w:rsidRDefault="004852DE" w:rsidP="004852DE">
            <w:pPr>
              <w:pStyle w:val="ListParagraph"/>
              <w:numPr>
                <w:ilvl w:val="0"/>
                <w:numId w:val="14"/>
              </w:numPr>
              <w:spacing w:line="360" w:lineRule="auto"/>
              <w:ind w:left="425"/>
              <w:jc w:val="both"/>
              <w:rPr>
                <w:rFonts w:asciiTheme="minorHAnsi" w:hAnsiTheme="minorHAnsi" w:cs="Arial"/>
                <w:bCs/>
                <w:color w:val="202124"/>
                <w:spacing w:val="3"/>
                <w:sz w:val="22"/>
                <w:szCs w:val="22"/>
              </w:rPr>
            </w:pPr>
            <w:r w:rsidRPr="00257FEE">
              <w:rPr>
                <w:rStyle w:val="gd"/>
                <w:rFonts w:asciiTheme="minorHAnsi" w:hAnsiTheme="minorHAnsi" w:cs="Arial"/>
                <w:bCs/>
                <w:color w:val="202124"/>
                <w:spacing w:val="3"/>
                <w:sz w:val="22"/>
                <w:szCs w:val="22"/>
              </w:rPr>
              <w:t xml:space="preserve">Arun Kumar Agarwal                </w:t>
            </w:r>
            <w:r w:rsidRPr="00257FEE">
              <w:rPr>
                <w:rFonts w:asciiTheme="minorHAnsi" w:hAnsiTheme="minorHAnsi" w:cs="Arial"/>
                <w:sz w:val="22"/>
                <w:szCs w:val="22"/>
              </w:rPr>
              <w:t xml:space="preserve">(DIN No.: </w:t>
            </w:r>
            <w:r w:rsidRPr="00257FEE">
              <w:rPr>
                <w:rFonts w:asciiTheme="minorHAnsi" w:hAnsiTheme="minorHAnsi" w:cs="Arial"/>
                <w:bCs/>
                <w:sz w:val="22"/>
                <w:szCs w:val="22"/>
              </w:rPr>
              <w:t>06563861)</w:t>
            </w:r>
          </w:p>
          <w:p w:rsidR="004852DE" w:rsidRPr="00257FEE" w:rsidRDefault="004852DE" w:rsidP="004852DE">
            <w:pPr>
              <w:pStyle w:val="ListParagraph"/>
              <w:numPr>
                <w:ilvl w:val="0"/>
                <w:numId w:val="14"/>
              </w:numPr>
              <w:spacing w:line="360" w:lineRule="auto"/>
              <w:ind w:left="425"/>
              <w:jc w:val="both"/>
              <w:rPr>
                <w:rFonts w:asciiTheme="minorHAnsi" w:hAnsiTheme="minorHAnsi" w:cs="Arial"/>
                <w:bCs/>
                <w:color w:val="202124"/>
                <w:spacing w:val="3"/>
                <w:sz w:val="22"/>
                <w:szCs w:val="22"/>
              </w:rPr>
            </w:pPr>
            <w:r w:rsidRPr="00257FEE">
              <w:rPr>
                <w:rStyle w:val="gd"/>
                <w:rFonts w:asciiTheme="minorHAnsi" w:hAnsiTheme="minorHAnsi" w:cs="Arial"/>
                <w:bCs/>
                <w:color w:val="202124"/>
                <w:spacing w:val="3"/>
                <w:sz w:val="22"/>
                <w:szCs w:val="22"/>
              </w:rPr>
              <w:t xml:space="preserve">Anand Pramod Salpekar          </w:t>
            </w:r>
            <w:r w:rsidRPr="00257FEE">
              <w:rPr>
                <w:rFonts w:asciiTheme="minorHAnsi" w:hAnsiTheme="minorHAnsi" w:cs="Arial"/>
                <w:sz w:val="22"/>
                <w:szCs w:val="22"/>
              </w:rPr>
              <w:t xml:space="preserve">(DIN No.: </w:t>
            </w:r>
            <w:r w:rsidRPr="00257FEE">
              <w:rPr>
                <w:rFonts w:asciiTheme="minorHAnsi" w:hAnsiTheme="minorHAnsi" w:cs="Arial"/>
                <w:bCs/>
                <w:sz w:val="22"/>
                <w:szCs w:val="22"/>
              </w:rPr>
              <w:t>08188545)</w:t>
            </w:r>
          </w:p>
          <w:p w:rsidR="00AA056B" w:rsidRPr="00257FEE" w:rsidRDefault="004852DE" w:rsidP="004852DE">
            <w:pPr>
              <w:pStyle w:val="ListParagraph"/>
              <w:numPr>
                <w:ilvl w:val="0"/>
                <w:numId w:val="14"/>
              </w:numPr>
              <w:spacing w:line="360" w:lineRule="auto"/>
              <w:ind w:left="425"/>
              <w:jc w:val="both"/>
              <w:rPr>
                <w:rFonts w:asciiTheme="minorHAnsi" w:hAnsiTheme="minorHAnsi" w:cs="Arial"/>
                <w:sz w:val="22"/>
                <w:szCs w:val="22"/>
              </w:rPr>
            </w:pPr>
            <w:r w:rsidRPr="00257FEE">
              <w:rPr>
                <w:rFonts w:asciiTheme="minorHAnsi" w:hAnsiTheme="minorHAnsi" w:cs="Arial"/>
                <w:bCs/>
                <w:color w:val="202124"/>
                <w:spacing w:val="3"/>
                <w:sz w:val="22"/>
                <w:szCs w:val="22"/>
              </w:rPr>
              <w:t xml:space="preserve">Ankit Agarwal                           </w:t>
            </w:r>
            <w:r w:rsidRPr="00257FEE">
              <w:rPr>
                <w:rFonts w:asciiTheme="minorHAnsi" w:hAnsiTheme="minorHAnsi" w:cs="Arial"/>
                <w:sz w:val="22"/>
                <w:szCs w:val="22"/>
              </w:rPr>
              <w:t xml:space="preserve">(PAN No.: </w:t>
            </w:r>
            <w:r w:rsidRPr="00257FEE">
              <w:rPr>
                <w:rFonts w:asciiTheme="minorHAnsi" w:hAnsiTheme="minorHAnsi" w:cs="Arial"/>
                <w:bCs/>
                <w:sz w:val="22"/>
                <w:szCs w:val="22"/>
              </w:rPr>
              <w:t>AKWPA9169Q)</w:t>
            </w:r>
          </w:p>
        </w:tc>
      </w:tr>
      <w:tr w:rsidR="00500DFB" w:rsidRPr="00A85ED1" w:rsidTr="004E2C32">
        <w:trPr>
          <w:trHeight w:val="283"/>
        </w:trPr>
        <w:tc>
          <w:tcPr>
            <w:tcW w:w="523" w:type="pct"/>
            <w:tcBorders>
              <w:bottom w:val="single" w:sz="8" w:space="0" w:color="auto"/>
            </w:tcBorders>
          </w:tcPr>
          <w:p w:rsidR="00500DFB" w:rsidRPr="00257FEE" w:rsidRDefault="00500DFB" w:rsidP="00B51480">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500DFB" w:rsidRPr="00257FEE" w:rsidRDefault="00500DFB" w:rsidP="00452ED1">
            <w:pPr>
              <w:spacing w:line="276" w:lineRule="auto"/>
              <w:rPr>
                <w:rFonts w:asciiTheme="minorHAnsi" w:hAnsiTheme="minorHAnsi" w:cs="Arial"/>
                <w:bCs/>
                <w:sz w:val="22"/>
                <w:szCs w:val="22"/>
              </w:rPr>
            </w:pPr>
            <w:r w:rsidRPr="00257FEE">
              <w:rPr>
                <w:rFonts w:asciiTheme="minorHAnsi" w:hAnsiTheme="minorHAnsi" w:cs="Arial"/>
                <w:sz w:val="22"/>
                <w:szCs w:val="22"/>
              </w:rPr>
              <w:t>Report Prepared for Organization</w:t>
            </w:r>
          </w:p>
        </w:tc>
        <w:tc>
          <w:tcPr>
            <w:tcW w:w="3253" w:type="pct"/>
            <w:gridSpan w:val="2"/>
            <w:tcBorders>
              <w:bottom w:val="single" w:sz="8" w:space="0" w:color="auto"/>
            </w:tcBorders>
          </w:tcPr>
          <w:p w:rsidR="008D408D" w:rsidRPr="00257FEE" w:rsidRDefault="008D408D" w:rsidP="008D408D">
            <w:pPr>
              <w:spacing w:line="276" w:lineRule="auto"/>
              <w:rPr>
                <w:rFonts w:asciiTheme="minorHAnsi" w:hAnsiTheme="minorHAnsi" w:cs="Arial"/>
                <w:sz w:val="22"/>
                <w:szCs w:val="22"/>
              </w:rPr>
            </w:pPr>
            <w:r w:rsidRPr="00257FEE">
              <w:rPr>
                <w:rFonts w:asciiTheme="minorHAnsi" w:hAnsiTheme="minorHAnsi" w:cs="Arial"/>
                <w:sz w:val="22"/>
                <w:szCs w:val="22"/>
              </w:rPr>
              <w:t xml:space="preserve">Mr. </w:t>
            </w:r>
            <w:r w:rsidR="004852DE" w:rsidRPr="00257FEE">
              <w:rPr>
                <w:rFonts w:asciiTheme="minorHAnsi" w:hAnsiTheme="minorHAnsi" w:cs="Arial"/>
                <w:sz w:val="22"/>
                <w:szCs w:val="22"/>
              </w:rPr>
              <w:t>Ashok Kumar Gulla</w:t>
            </w:r>
          </w:p>
          <w:p w:rsidR="008D408D" w:rsidRPr="00257FEE" w:rsidRDefault="004C387D" w:rsidP="008D408D">
            <w:pPr>
              <w:spacing w:line="276" w:lineRule="auto"/>
              <w:rPr>
                <w:rFonts w:asciiTheme="minorHAnsi" w:hAnsiTheme="minorHAnsi" w:cs="Arial"/>
                <w:sz w:val="22"/>
                <w:szCs w:val="22"/>
              </w:rPr>
            </w:pPr>
            <w:r w:rsidRPr="00257FEE">
              <w:rPr>
                <w:rFonts w:asciiTheme="minorHAnsi" w:hAnsiTheme="minorHAnsi" w:cs="Arial"/>
                <w:sz w:val="22"/>
                <w:szCs w:val="22"/>
              </w:rPr>
              <w:t>Liquidator</w:t>
            </w:r>
          </w:p>
          <w:p w:rsidR="003E1048" w:rsidRPr="00257FEE" w:rsidRDefault="003E1048" w:rsidP="003E1048">
            <w:pPr>
              <w:spacing w:line="276" w:lineRule="auto"/>
              <w:rPr>
                <w:rFonts w:asciiTheme="minorHAnsi" w:hAnsiTheme="minorHAnsi" w:cs="Arial"/>
                <w:bCs/>
                <w:sz w:val="22"/>
                <w:szCs w:val="22"/>
              </w:rPr>
            </w:pPr>
            <w:r w:rsidRPr="00257FEE">
              <w:rPr>
                <w:rFonts w:asciiTheme="minorHAnsi" w:hAnsiTheme="minorHAnsi" w:cs="Arial"/>
                <w:bCs/>
                <w:sz w:val="22"/>
                <w:szCs w:val="22"/>
              </w:rPr>
              <w:t>IBBI/IPA-003/IP-N00024/2017-2018/10174</w:t>
            </w:r>
          </w:p>
          <w:p w:rsidR="00751259" w:rsidRPr="00257FEE" w:rsidRDefault="008D408D" w:rsidP="003E1048">
            <w:pPr>
              <w:spacing w:line="276" w:lineRule="auto"/>
              <w:rPr>
                <w:rFonts w:asciiTheme="minorHAnsi" w:hAnsiTheme="minorHAnsi" w:cs="Arial"/>
                <w:bCs/>
                <w:sz w:val="22"/>
                <w:szCs w:val="22"/>
              </w:rPr>
            </w:pPr>
            <w:r w:rsidRPr="00257FEE">
              <w:rPr>
                <w:rFonts w:asciiTheme="minorHAnsi" w:hAnsiTheme="minorHAnsi" w:cs="Arial"/>
                <w:sz w:val="22"/>
                <w:szCs w:val="22"/>
              </w:rPr>
              <w:t xml:space="preserve">Email Address: </w:t>
            </w:r>
            <w:r w:rsidR="000F280A" w:rsidRPr="00FB5639">
              <w:rPr>
                <w:rFonts w:asciiTheme="minorHAnsi" w:hAnsiTheme="minorHAnsi" w:cs="Arial"/>
                <w:sz w:val="22"/>
                <w:szCs w:val="22"/>
              </w:rPr>
              <w:t>ashok.gulla@rbsa.in</w:t>
            </w:r>
          </w:p>
        </w:tc>
      </w:tr>
      <w:tr w:rsidR="00500DFB" w:rsidRPr="00A85ED1" w:rsidTr="00FE75F1">
        <w:trPr>
          <w:trHeight w:val="283"/>
        </w:trPr>
        <w:tc>
          <w:tcPr>
            <w:tcW w:w="523" w:type="pct"/>
            <w:tcBorders>
              <w:bottom w:val="single" w:sz="8" w:space="0" w:color="auto"/>
            </w:tcBorders>
          </w:tcPr>
          <w:p w:rsidR="00500DFB" w:rsidRPr="00257FEE" w:rsidRDefault="00500DFB" w:rsidP="00B51480">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500DFB" w:rsidRPr="00257FEE" w:rsidRDefault="00BD420C" w:rsidP="009B5A64">
            <w:pPr>
              <w:spacing w:line="276" w:lineRule="auto"/>
              <w:ind w:right="-115"/>
              <w:rPr>
                <w:rFonts w:asciiTheme="minorHAnsi" w:hAnsiTheme="minorHAnsi" w:cs="Arial"/>
                <w:bCs/>
                <w:sz w:val="22"/>
                <w:szCs w:val="22"/>
              </w:rPr>
            </w:pPr>
            <w:r w:rsidRPr="00257FEE">
              <w:rPr>
                <w:rFonts w:asciiTheme="minorHAnsi" w:hAnsiTheme="minorHAnsi" w:cs="Arial"/>
                <w:bCs/>
                <w:sz w:val="22"/>
                <w:szCs w:val="22"/>
              </w:rPr>
              <w:t>Date of Valuation</w:t>
            </w:r>
          </w:p>
        </w:tc>
        <w:tc>
          <w:tcPr>
            <w:tcW w:w="3253" w:type="pct"/>
            <w:gridSpan w:val="2"/>
            <w:tcBorders>
              <w:bottom w:val="single" w:sz="8" w:space="0" w:color="auto"/>
            </w:tcBorders>
            <w:vAlign w:val="center"/>
          </w:tcPr>
          <w:p w:rsidR="00500DFB" w:rsidRPr="00257FEE" w:rsidRDefault="00235431" w:rsidP="00FE75F1">
            <w:pPr>
              <w:spacing w:line="276" w:lineRule="auto"/>
              <w:rPr>
                <w:rFonts w:asciiTheme="minorHAnsi" w:hAnsiTheme="minorHAnsi" w:cs="Arial"/>
                <w:sz w:val="22"/>
                <w:szCs w:val="22"/>
              </w:rPr>
            </w:pPr>
            <w:r w:rsidRPr="00257FEE">
              <w:rPr>
                <w:rFonts w:asciiTheme="minorHAnsi" w:hAnsiTheme="minorHAnsi" w:cs="Arial"/>
                <w:sz w:val="22"/>
                <w:szCs w:val="22"/>
              </w:rPr>
              <w:t>11</w:t>
            </w:r>
            <w:r w:rsidR="00BF0880" w:rsidRPr="00257FEE">
              <w:rPr>
                <w:rFonts w:asciiTheme="minorHAnsi" w:hAnsiTheme="minorHAnsi" w:cs="Arial"/>
                <w:sz w:val="22"/>
                <w:szCs w:val="22"/>
                <w:vertAlign w:val="superscript"/>
              </w:rPr>
              <w:t>th</w:t>
            </w:r>
            <w:r w:rsidRPr="00257FEE">
              <w:rPr>
                <w:rFonts w:asciiTheme="minorHAnsi" w:hAnsiTheme="minorHAnsi" w:cs="Arial"/>
                <w:sz w:val="22"/>
                <w:szCs w:val="22"/>
              </w:rPr>
              <w:t xml:space="preserve"> May 2021</w:t>
            </w:r>
          </w:p>
        </w:tc>
      </w:tr>
      <w:tr w:rsidR="00500DFB" w:rsidRPr="00A85ED1" w:rsidTr="004E2C32">
        <w:trPr>
          <w:trHeight w:val="283"/>
        </w:trPr>
        <w:tc>
          <w:tcPr>
            <w:tcW w:w="523" w:type="pct"/>
            <w:tcBorders>
              <w:bottom w:val="single" w:sz="8" w:space="0" w:color="auto"/>
            </w:tcBorders>
          </w:tcPr>
          <w:p w:rsidR="00500DFB" w:rsidRPr="00257FEE" w:rsidRDefault="00500DFB" w:rsidP="00B51480">
            <w:pPr>
              <w:numPr>
                <w:ilvl w:val="0"/>
                <w:numId w:val="6"/>
              </w:numPr>
              <w:spacing w:line="276" w:lineRule="auto"/>
              <w:rPr>
                <w:rFonts w:asciiTheme="minorHAnsi" w:hAnsiTheme="minorHAnsi" w:cs="Arial"/>
                <w:sz w:val="22"/>
                <w:szCs w:val="22"/>
              </w:rPr>
            </w:pPr>
          </w:p>
        </w:tc>
        <w:tc>
          <w:tcPr>
            <w:tcW w:w="1224" w:type="pct"/>
            <w:tcBorders>
              <w:bottom w:val="single" w:sz="8" w:space="0" w:color="auto"/>
            </w:tcBorders>
          </w:tcPr>
          <w:p w:rsidR="00500DFB" w:rsidRPr="00257FEE" w:rsidRDefault="00500DFB" w:rsidP="00452ED1">
            <w:pPr>
              <w:spacing w:line="276" w:lineRule="auto"/>
              <w:rPr>
                <w:rFonts w:asciiTheme="minorHAnsi" w:hAnsiTheme="minorHAnsi" w:cs="Arial"/>
                <w:sz w:val="22"/>
                <w:szCs w:val="22"/>
              </w:rPr>
            </w:pPr>
            <w:r w:rsidRPr="00257FEE">
              <w:rPr>
                <w:rFonts w:asciiTheme="minorHAnsi" w:hAnsiTheme="minorHAnsi" w:cs="Arial"/>
                <w:sz w:val="22"/>
                <w:szCs w:val="22"/>
              </w:rPr>
              <w:t>Report type</w:t>
            </w:r>
            <w:r w:rsidRPr="00257FEE">
              <w:rPr>
                <w:rFonts w:asciiTheme="minorHAnsi" w:hAnsiTheme="minorHAnsi" w:cs="Arial"/>
                <w:sz w:val="22"/>
                <w:szCs w:val="22"/>
              </w:rPr>
              <w:tab/>
            </w:r>
          </w:p>
        </w:tc>
        <w:tc>
          <w:tcPr>
            <w:tcW w:w="3253" w:type="pct"/>
            <w:gridSpan w:val="2"/>
            <w:tcBorders>
              <w:bottom w:val="single" w:sz="8" w:space="0" w:color="auto"/>
            </w:tcBorders>
          </w:tcPr>
          <w:p w:rsidR="00500DFB" w:rsidRPr="00257FEE" w:rsidRDefault="00500DFB" w:rsidP="00452ED1">
            <w:pPr>
              <w:spacing w:line="276" w:lineRule="auto"/>
              <w:jc w:val="both"/>
              <w:rPr>
                <w:rFonts w:asciiTheme="minorHAnsi" w:hAnsiTheme="minorHAnsi" w:cs="Arial"/>
                <w:sz w:val="22"/>
                <w:szCs w:val="22"/>
              </w:rPr>
            </w:pPr>
            <w:r w:rsidRPr="00257FEE">
              <w:rPr>
                <w:rFonts w:asciiTheme="minorHAnsi" w:hAnsiTheme="minorHAnsi" w:cs="Arial"/>
                <w:sz w:val="22"/>
                <w:szCs w:val="22"/>
              </w:rPr>
              <w:t xml:space="preserve">Valuation of </w:t>
            </w:r>
            <w:r w:rsidR="007A2B14" w:rsidRPr="00257FEE">
              <w:rPr>
                <w:rFonts w:asciiTheme="minorHAnsi" w:hAnsiTheme="minorHAnsi" w:cs="Arial"/>
                <w:sz w:val="22"/>
                <w:szCs w:val="22"/>
              </w:rPr>
              <w:t>Securities or Financial Assets</w:t>
            </w:r>
            <w:r w:rsidRPr="00257FEE">
              <w:rPr>
                <w:rFonts w:asciiTheme="minorHAnsi" w:hAnsiTheme="minorHAnsi" w:cs="Arial"/>
                <w:sz w:val="22"/>
                <w:szCs w:val="22"/>
              </w:rPr>
              <w:t>.</w:t>
            </w:r>
          </w:p>
        </w:tc>
      </w:tr>
      <w:tr w:rsidR="00500DFB" w:rsidRPr="00A85ED1" w:rsidTr="004E2C32">
        <w:trPr>
          <w:trHeight w:val="283"/>
        </w:trPr>
        <w:tc>
          <w:tcPr>
            <w:tcW w:w="523" w:type="pct"/>
          </w:tcPr>
          <w:p w:rsidR="00500DFB" w:rsidRPr="00257FEE" w:rsidRDefault="00835D15" w:rsidP="00B51480">
            <w:pPr>
              <w:numPr>
                <w:ilvl w:val="0"/>
                <w:numId w:val="6"/>
              </w:numPr>
              <w:spacing w:line="276" w:lineRule="auto"/>
              <w:rPr>
                <w:rFonts w:asciiTheme="minorHAnsi" w:hAnsiTheme="minorHAnsi" w:cs="Arial"/>
                <w:sz w:val="22"/>
                <w:szCs w:val="22"/>
              </w:rPr>
            </w:pPr>
            <w:r w:rsidRPr="00257FEE">
              <w:rPr>
                <w:rFonts w:asciiTheme="minorHAnsi" w:hAnsiTheme="minorHAnsi" w:cs="Arial"/>
                <w:sz w:val="22"/>
                <w:szCs w:val="22"/>
              </w:rPr>
              <w:t xml:space="preserve"> </w:t>
            </w:r>
          </w:p>
        </w:tc>
        <w:tc>
          <w:tcPr>
            <w:tcW w:w="1224" w:type="pct"/>
          </w:tcPr>
          <w:p w:rsidR="00500DFB" w:rsidRPr="00257FEE" w:rsidRDefault="00500DFB" w:rsidP="00452ED1">
            <w:pPr>
              <w:spacing w:line="276" w:lineRule="auto"/>
              <w:rPr>
                <w:rFonts w:asciiTheme="minorHAnsi" w:hAnsiTheme="minorHAnsi" w:cs="Arial"/>
                <w:bCs/>
                <w:sz w:val="22"/>
                <w:szCs w:val="22"/>
                <w:lang w:val="en-IN" w:eastAsia="en-IN"/>
              </w:rPr>
            </w:pPr>
            <w:r w:rsidRPr="00257FEE">
              <w:rPr>
                <w:rFonts w:asciiTheme="minorHAnsi" w:hAnsiTheme="minorHAnsi" w:cs="Arial"/>
                <w:sz w:val="22"/>
                <w:szCs w:val="22"/>
              </w:rPr>
              <w:t>Purpose of the Report</w:t>
            </w:r>
          </w:p>
        </w:tc>
        <w:tc>
          <w:tcPr>
            <w:tcW w:w="3253" w:type="pct"/>
            <w:gridSpan w:val="2"/>
          </w:tcPr>
          <w:p w:rsidR="00500DFB" w:rsidRPr="00257FEE" w:rsidRDefault="009F5A92" w:rsidP="00445B28">
            <w:pPr>
              <w:tabs>
                <w:tab w:val="left" w:pos="4320"/>
              </w:tabs>
              <w:spacing w:line="276" w:lineRule="auto"/>
              <w:jc w:val="both"/>
              <w:rPr>
                <w:rFonts w:asciiTheme="minorHAnsi" w:hAnsiTheme="minorHAnsi" w:cs="Arial"/>
                <w:sz w:val="22"/>
                <w:szCs w:val="22"/>
              </w:rPr>
            </w:pPr>
            <w:r w:rsidRPr="00257FEE">
              <w:rPr>
                <w:rFonts w:asciiTheme="minorHAnsi" w:hAnsiTheme="minorHAnsi" w:cs="Arial"/>
                <w:sz w:val="22"/>
                <w:szCs w:val="22"/>
              </w:rPr>
              <w:t xml:space="preserve">To estimate the </w:t>
            </w:r>
            <w:r w:rsidR="008C6396" w:rsidRPr="00257FEE">
              <w:rPr>
                <w:rFonts w:asciiTheme="minorHAnsi" w:hAnsiTheme="minorHAnsi" w:cs="Arial"/>
                <w:sz w:val="22"/>
                <w:szCs w:val="22"/>
              </w:rPr>
              <w:t>Realizable</w:t>
            </w:r>
            <w:r w:rsidR="00B37926" w:rsidRPr="00257FEE">
              <w:rPr>
                <w:rFonts w:asciiTheme="minorHAnsi" w:hAnsiTheme="minorHAnsi" w:cs="Arial"/>
                <w:sz w:val="22"/>
                <w:szCs w:val="22"/>
              </w:rPr>
              <w:t xml:space="preserve"> </w:t>
            </w:r>
            <w:r w:rsidR="00B309BB" w:rsidRPr="00257FEE">
              <w:rPr>
                <w:rFonts w:asciiTheme="minorHAnsi" w:hAnsiTheme="minorHAnsi" w:cs="Arial"/>
                <w:sz w:val="22"/>
                <w:szCs w:val="22"/>
              </w:rPr>
              <w:t>V</w:t>
            </w:r>
            <w:r w:rsidR="00213909" w:rsidRPr="00257FEE">
              <w:rPr>
                <w:rFonts w:asciiTheme="minorHAnsi" w:hAnsiTheme="minorHAnsi" w:cs="Arial"/>
                <w:sz w:val="22"/>
                <w:szCs w:val="22"/>
              </w:rPr>
              <w:t xml:space="preserve">alue of </w:t>
            </w:r>
            <w:r w:rsidR="007A2B14" w:rsidRPr="00257FEE">
              <w:rPr>
                <w:rFonts w:asciiTheme="minorHAnsi" w:hAnsiTheme="minorHAnsi" w:cs="Arial"/>
                <w:sz w:val="22"/>
                <w:szCs w:val="22"/>
              </w:rPr>
              <w:t>Securities or Financial Assets</w:t>
            </w:r>
            <w:r w:rsidR="00213909" w:rsidRPr="00257FEE">
              <w:rPr>
                <w:rFonts w:asciiTheme="minorHAnsi" w:hAnsiTheme="minorHAnsi" w:cs="Arial"/>
                <w:sz w:val="22"/>
                <w:szCs w:val="22"/>
              </w:rPr>
              <w:t xml:space="preserve"> of the C</w:t>
            </w:r>
            <w:r w:rsidR="00500DFB" w:rsidRPr="00257FEE">
              <w:rPr>
                <w:rFonts w:asciiTheme="minorHAnsi" w:hAnsiTheme="minorHAnsi" w:cs="Arial"/>
                <w:sz w:val="22"/>
                <w:szCs w:val="22"/>
              </w:rPr>
              <w:t>ompany</w:t>
            </w:r>
            <w:r w:rsidR="00B309BB" w:rsidRPr="00257FEE">
              <w:rPr>
                <w:rFonts w:asciiTheme="minorHAnsi" w:hAnsiTheme="minorHAnsi" w:cs="Arial"/>
                <w:sz w:val="22"/>
                <w:szCs w:val="22"/>
              </w:rPr>
              <w:t>/</w:t>
            </w:r>
            <w:r w:rsidR="00213909" w:rsidRPr="00257FEE">
              <w:rPr>
                <w:rFonts w:asciiTheme="minorHAnsi" w:hAnsiTheme="minorHAnsi" w:cs="Arial"/>
                <w:sz w:val="22"/>
                <w:szCs w:val="22"/>
              </w:rPr>
              <w:t>Corporate Debtor</w:t>
            </w:r>
            <w:r w:rsidR="00BD420C" w:rsidRPr="00257FEE">
              <w:rPr>
                <w:rFonts w:asciiTheme="minorHAnsi" w:hAnsiTheme="minorHAnsi" w:cs="Arial"/>
                <w:sz w:val="22"/>
                <w:szCs w:val="22"/>
              </w:rPr>
              <w:t xml:space="preserve"> in terms of Regulation 35 </w:t>
            </w:r>
            <w:r w:rsidR="00A646D6" w:rsidRPr="00257FEE">
              <w:rPr>
                <w:rFonts w:asciiTheme="minorHAnsi" w:hAnsiTheme="minorHAnsi" w:cs="Arial"/>
                <w:sz w:val="22"/>
                <w:szCs w:val="22"/>
              </w:rPr>
              <w:t>of the IBBI (</w:t>
            </w:r>
            <w:r w:rsidR="008C6396" w:rsidRPr="00257FEE">
              <w:rPr>
                <w:rFonts w:asciiTheme="minorHAnsi" w:hAnsiTheme="minorHAnsi" w:cs="Arial"/>
                <w:sz w:val="22"/>
                <w:szCs w:val="22"/>
              </w:rPr>
              <w:t>Realizable</w:t>
            </w:r>
            <w:r w:rsidR="00B309BB" w:rsidRPr="00257FEE">
              <w:rPr>
                <w:rFonts w:asciiTheme="minorHAnsi" w:hAnsiTheme="minorHAnsi" w:cs="Arial"/>
                <w:sz w:val="22"/>
                <w:szCs w:val="22"/>
              </w:rPr>
              <w:t xml:space="preserve"> Process) Regulation, 2016. </w:t>
            </w:r>
          </w:p>
        </w:tc>
      </w:tr>
      <w:tr w:rsidR="00500DFB" w:rsidRPr="00A85ED1" w:rsidTr="004E2C32">
        <w:trPr>
          <w:trHeight w:val="283"/>
        </w:trPr>
        <w:tc>
          <w:tcPr>
            <w:tcW w:w="523" w:type="pct"/>
            <w:tcBorders>
              <w:top w:val="single" w:sz="8" w:space="0" w:color="auto"/>
              <w:bottom w:val="single" w:sz="8" w:space="0" w:color="auto"/>
            </w:tcBorders>
          </w:tcPr>
          <w:p w:rsidR="00500DFB" w:rsidRPr="00257FEE" w:rsidRDefault="00500DFB" w:rsidP="00B51480">
            <w:pPr>
              <w:numPr>
                <w:ilvl w:val="0"/>
                <w:numId w:val="6"/>
              </w:numPr>
              <w:spacing w:line="276" w:lineRule="auto"/>
              <w:rPr>
                <w:rFonts w:asciiTheme="minorHAnsi" w:hAnsiTheme="minorHAnsi" w:cs="Arial"/>
                <w:sz w:val="22"/>
                <w:szCs w:val="22"/>
              </w:rPr>
            </w:pPr>
          </w:p>
        </w:tc>
        <w:tc>
          <w:tcPr>
            <w:tcW w:w="1224" w:type="pct"/>
            <w:tcBorders>
              <w:top w:val="single" w:sz="8" w:space="0" w:color="auto"/>
              <w:bottom w:val="single" w:sz="8" w:space="0" w:color="auto"/>
            </w:tcBorders>
          </w:tcPr>
          <w:p w:rsidR="00500DFB" w:rsidRPr="00257FEE" w:rsidRDefault="00500DFB" w:rsidP="00452ED1">
            <w:pPr>
              <w:spacing w:line="276" w:lineRule="auto"/>
              <w:rPr>
                <w:rFonts w:asciiTheme="minorHAnsi" w:hAnsiTheme="minorHAnsi" w:cs="Arial"/>
                <w:bCs/>
                <w:sz w:val="22"/>
                <w:szCs w:val="22"/>
              </w:rPr>
            </w:pPr>
            <w:r w:rsidRPr="00257FEE">
              <w:rPr>
                <w:rFonts w:asciiTheme="minorHAnsi" w:hAnsiTheme="minorHAnsi" w:cs="Arial"/>
                <w:sz w:val="22"/>
                <w:szCs w:val="22"/>
              </w:rPr>
              <w:t>Scope of the Report</w:t>
            </w:r>
          </w:p>
        </w:tc>
        <w:tc>
          <w:tcPr>
            <w:tcW w:w="3253" w:type="pct"/>
            <w:gridSpan w:val="2"/>
            <w:tcBorders>
              <w:top w:val="single" w:sz="8" w:space="0" w:color="auto"/>
              <w:bottom w:val="single" w:sz="8" w:space="0" w:color="auto"/>
            </w:tcBorders>
          </w:tcPr>
          <w:p w:rsidR="00500DFB" w:rsidRPr="00257FEE" w:rsidRDefault="00445B28" w:rsidP="00452ED1">
            <w:pPr>
              <w:tabs>
                <w:tab w:val="left" w:pos="4320"/>
              </w:tabs>
              <w:spacing w:line="276" w:lineRule="auto"/>
              <w:jc w:val="both"/>
              <w:rPr>
                <w:rFonts w:asciiTheme="minorHAnsi" w:hAnsiTheme="minorHAnsi" w:cs="Arial"/>
                <w:sz w:val="22"/>
                <w:szCs w:val="22"/>
              </w:rPr>
            </w:pPr>
            <w:r w:rsidRPr="00257FEE">
              <w:rPr>
                <w:rFonts w:asciiTheme="minorHAnsi" w:hAnsiTheme="minorHAnsi" w:cs="Arial"/>
                <w:sz w:val="22"/>
                <w:szCs w:val="22"/>
              </w:rPr>
              <w:t>To estimate the</w:t>
            </w:r>
            <w:r w:rsidR="00B309BB" w:rsidRPr="00257FEE">
              <w:rPr>
                <w:rFonts w:asciiTheme="minorHAnsi" w:hAnsiTheme="minorHAnsi" w:cs="Arial"/>
                <w:sz w:val="22"/>
                <w:szCs w:val="22"/>
              </w:rPr>
              <w:t xml:space="preserve"> </w:t>
            </w:r>
            <w:r w:rsidR="008C6396" w:rsidRPr="00257FEE">
              <w:rPr>
                <w:rFonts w:asciiTheme="minorHAnsi" w:hAnsiTheme="minorHAnsi" w:cs="Arial"/>
                <w:sz w:val="22"/>
                <w:szCs w:val="22"/>
              </w:rPr>
              <w:t>Realizable</w:t>
            </w:r>
            <w:r w:rsidR="00B37926" w:rsidRPr="00257FEE">
              <w:rPr>
                <w:rFonts w:asciiTheme="minorHAnsi" w:hAnsiTheme="minorHAnsi" w:cs="Arial"/>
                <w:sz w:val="22"/>
                <w:szCs w:val="22"/>
              </w:rPr>
              <w:t xml:space="preserve"> </w:t>
            </w:r>
            <w:r w:rsidR="00B309BB" w:rsidRPr="00257FEE">
              <w:rPr>
                <w:rFonts w:asciiTheme="minorHAnsi" w:hAnsiTheme="minorHAnsi" w:cs="Arial"/>
                <w:sz w:val="22"/>
                <w:szCs w:val="22"/>
              </w:rPr>
              <w:t>Value of Securities or Financial Assets of the Company/Corporate Debtor</w:t>
            </w:r>
            <w:r w:rsidR="00BD420C" w:rsidRPr="00257FEE">
              <w:rPr>
                <w:rFonts w:asciiTheme="minorHAnsi" w:hAnsiTheme="minorHAnsi" w:cs="Arial"/>
                <w:sz w:val="22"/>
                <w:szCs w:val="22"/>
              </w:rPr>
              <w:t xml:space="preserve"> in terms of Regulation 35 </w:t>
            </w:r>
            <w:r w:rsidR="00B309BB" w:rsidRPr="00257FEE">
              <w:rPr>
                <w:rFonts w:asciiTheme="minorHAnsi" w:hAnsiTheme="minorHAnsi" w:cs="Arial"/>
                <w:sz w:val="22"/>
                <w:szCs w:val="22"/>
              </w:rPr>
              <w:t>of the IBBI (</w:t>
            </w:r>
            <w:r w:rsidR="008C6396" w:rsidRPr="00257FEE">
              <w:rPr>
                <w:rFonts w:asciiTheme="minorHAnsi" w:hAnsiTheme="minorHAnsi" w:cs="Arial"/>
                <w:sz w:val="22"/>
                <w:szCs w:val="22"/>
              </w:rPr>
              <w:t>Realizable</w:t>
            </w:r>
            <w:r w:rsidR="00B309BB" w:rsidRPr="00257FEE">
              <w:rPr>
                <w:rFonts w:asciiTheme="minorHAnsi" w:hAnsiTheme="minorHAnsi" w:cs="Arial"/>
                <w:sz w:val="22"/>
                <w:szCs w:val="22"/>
              </w:rPr>
              <w:t xml:space="preserve"> Process) Regulation, 2016</w:t>
            </w:r>
          </w:p>
        </w:tc>
      </w:tr>
      <w:tr w:rsidR="004F7B65" w:rsidRPr="00A85ED1" w:rsidTr="004E2C32">
        <w:trPr>
          <w:trHeight w:val="283"/>
        </w:trPr>
        <w:tc>
          <w:tcPr>
            <w:tcW w:w="523" w:type="pct"/>
            <w:vMerge w:val="restart"/>
            <w:tcBorders>
              <w:top w:val="single" w:sz="8" w:space="0" w:color="auto"/>
            </w:tcBorders>
          </w:tcPr>
          <w:p w:rsidR="004F7B65" w:rsidRPr="00257FEE" w:rsidRDefault="004F7B65" w:rsidP="00B51480">
            <w:pPr>
              <w:numPr>
                <w:ilvl w:val="0"/>
                <w:numId w:val="6"/>
              </w:numPr>
              <w:spacing w:line="276" w:lineRule="auto"/>
              <w:rPr>
                <w:rFonts w:asciiTheme="minorHAnsi" w:hAnsiTheme="minorHAnsi" w:cs="Arial"/>
                <w:sz w:val="22"/>
                <w:szCs w:val="22"/>
              </w:rPr>
            </w:pPr>
          </w:p>
        </w:tc>
        <w:tc>
          <w:tcPr>
            <w:tcW w:w="1224" w:type="pct"/>
            <w:vMerge w:val="restart"/>
            <w:tcBorders>
              <w:top w:val="single" w:sz="8" w:space="0" w:color="auto"/>
            </w:tcBorders>
          </w:tcPr>
          <w:p w:rsidR="004F7B65" w:rsidRPr="00257FEE" w:rsidRDefault="00DF7E79" w:rsidP="00F9330F">
            <w:pPr>
              <w:spacing w:line="276" w:lineRule="auto"/>
              <w:rPr>
                <w:rFonts w:asciiTheme="minorHAnsi" w:hAnsiTheme="minorHAnsi" w:cs="Arial"/>
                <w:sz w:val="22"/>
                <w:szCs w:val="22"/>
              </w:rPr>
            </w:pPr>
            <w:r w:rsidRPr="00257FEE">
              <w:rPr>
                <w:rFonts w:asciiTheme="minorHAnsi" w:hAnsiTheme="minorHAnsi" w:cs="Arial"/>
                <w:sz w:val="22"/>
                <w:szCs w:val="22"/>
              </w:rPr>
              <w:t xml:space="preserve">Documents requested </w:t>
            </w:r>
            <w:r w:rsidR="008C6396" w:rsidRPr="00257FEE">
              <w:rPr>
                <w:rFonts w:asciiTheme="minorHAnsi" w:hAnsiTheme="minorHAnsi" w:cs="Arial"/>
                <w:sz w:val="22"/>
                <w:szCs w:val="22"/>
              </w:rPr>
              <w:t>vs.</w:t>
            </w:r>
            <w:r w:rsidR="004F7B65" w:rsidRPr="00257FEE">
              <w:rPr>
                <w:rFonts w:asciiTheme="minorHAnsi" w:hAnsiTheme="minorHAnsi" w:cs="Arial"/>
                <w:sz w:val="22"/>
                <w:szCs w:val="22"/>
              </w:rPr>
              <w:t xml:space="preserve"> produced for perusal</w:t>
            </w:r>
          </w:p>
          <w:p w:rsidR="00A15D02" w:rsidRPr="00257FEE" w:rsidRDefault="00A15D02" w:rsidP="00A15D02">
            <w:pPr>
              <w:rPr>
                <w:rFonts w:asciiTheme="minorHAnsi" w:hAnsiTheme="minorHAnsi" w:cs="Arial"/>
                <w:sz w:val="22"/>
                <w:szCs w:val="22"/>
              </w:rPr>
            </w:pPr>
          </w:p>
          <w:p w:rsidR="00A15D02" w:rsidRPr="00257FEE" w:rsidRDefault="00A15D02" w:rsidP="00A15D02">
            <w:pPr>
              <w:rPr>
                <w:rFonts w:asciiTheme="minorHAnsi" w:hAnsiTheme="minorHAnsi" w:cs="Arial"/>
                <w:sz w:val="22"/>
                <w:szCs w:val="22"/>
              </w:rPr>
            </w:pPr>
          </w:p>
          <w:p w:rsidR="00A15D02" w:rsidRPr="00257FEE" w:rsidRDefault="00A15D02" w:rsidP="00A15D02">
            <w:pPr>
              <w:rPr>
                <w:rFonts w:asciiTheme="minorHAnsi" w:hAnsiTheme="minorHAnsi" w:cs="Arial"/>
                <w:sz w:val="22"/>
                <w:szCs w:val="22"/>
              </w:rPr>
            </w:pPr>
          </w:p>
          <w:p w:rsidR="00A15D02" w:rsidRPr="00257FEE" w:rsidRDefault="00A15D02" w:rsidP="00A15D02">
            <w:pPr>
              <w:rPr>
                <w:rFonts w:asciiTheme="minorHAnsi" w:hAnsiTheme="minorHAnsi" w:cs="Arial"/>
                <w:sz w:val="22"/>
                <w:szCs w:val="22"/>
              </w:rPr>
            </w:pPr>
          </w:p>
          <w:p w:rsidR="00A15D02" w:rsidRPr="00257FEE" w:rsidRDefault="00A15D02" w:rsidP="00A15D02">
            <w:pPr>
              <w:rPr>
                <w:rFonts w:asciiTheme="minorHAnsi" w:hAnsiTheme="minorHAnsi" w:cs="Arial"/>
                <w:sz w:val="22"/>
                <w:szCs w:val="22"/>
              </w:rPr>
            </w:pPr>
          </w:p>
          <w:p w:rsidR="00A15D02" w:rsidRPr="00257FEE" w:rsidRDefault="00A15D02" w:rsidP="00A15D02">
            <w:pPr>
              <w:rPr>
                <w:rFonts w:asciiTheme="minorHAnsi" w:hAnsiTheme="minorHAnsi" w:cs="Arial"/>
                <w:sz w:val="22"/>
                <w:szCs w:val="22"/>
              </w:rPr>
            </w:pPr>
          </w:p>
          <w:p w:rsidR="00A15D02" w:rsidRPr="00257FEE" w:rsidRDefault="00A15D02" w:rsidP="00A15D02">
            <w:pPr>
              <w:jc w:val="center"/>
              <w:rPr>
                <w:rFonts w:asciiTheme="minorHAnsi" w:hAnsiTheme="minorHAnsi" w:cs="Arial"/>
                <w:sz w:val="22"/>
                <w:szCs w:val="22"/>
              </w:rPr>
            </w:pPr>
          </w:p>
        </w:tc>
        <w:tc>
          <w:tcPr>
            <w:tcW w:w="1578" w:type="pct"/>
            <w:tcBorders>
              <w:top w:val="single" w:sz="8" w:space="0" w:color="auto"/>
              <w:bottom w:val="single" w:sz="8" w:space="0" w:color="auto"/>
            </w:tcBorders>
            <w:vAlign w:val="center"/>
          </w:tcPr>
          <w:sdt>
            <w:sdtPr>
              <w:rPr>
                <w:rFonts w:asciiTheme="minorHAnsi" w:hAnsiTheme="minorHAnsi" w:cs="Arial"/>
                <w:b/>
                <w:sz w:val="22"/>
                <w:szCs w:val="22"/>
              </w:rPr>
              <w:id w:val="-1593394552"/>
              <w:placeholder>
                <w:docPart w:val="9597DC559B0C40D6A4DD0B8BFF9675E6"/>
              </w:placeholder>
            </w:sdtPr>
            <w:sdtContent>
              <w:p w:rsidR="004F7B65" w:rsidRPr="00257FEE" w:rsidRDefault="004F7B65" w:rsidP="00F9330F">
                <w:pPr>
                  <w:tabs>
                    <w:tab w:val="left" w:pos="1200"/>
                    <w:tab w:val="left" w:pos="2880"/>
                  </w:tabs>
                  <w:rPr>
                    <w:rFonts w:asciiTheme="minorHAnsi" w:hAnsiTheme="minorHAnsi" w:cs="Arial"/>
                    <w:b/>
                    <w:sz w:val="22"/>
                    <w:szCs w:val="22"/>
                  </w:rPr>
                </w:pPr>
                <w:r w:rsidRPr="00257FEE">
                  <w:rPr>
                    <w:rFonts w:asciiTheme="minorHAnsi" w:hAnsiTheme="minorHAnsi" w:cs="Arial"/>
                    <w:b/>
                    <w:sz w:val="22"/>
                    <w:szCs w:val="22"/>
                  </w:rPr>
                  <w:t>Documents Requested</w:t>
                </w:r>
              </w:p>
            </w:sdtContent>
          </w:sdt>
        </w:tc>
        <w:tc>
          <w:tcPr>
            <w:tcW w:w="1675" w:type="pct"/>
            <w:tcBorders>
              <w:top w:val="single" w:sz="8" w:space="0" w:color="auto"/>
              <w:bottom w:val="single" w:sz="8" w:space="0" w:color="auto"/>
            </w:tcBorders>
            <w:vAlign w:val="center"/>
          </w:tcPr>
          <w:sdt>
            <w:sdtPr>
              <w:rPr>
                <w:rFonts w:asciiTheme="minorHAnsi" w:hAnsiTheme="minorHAnsi" w:cs="Arial"/>
                <w:b/>
                <w:sz w:val="22"/>
                <w:szCs w:val="22"/>
              </w:rPr>
              <w:id w:val="355479080"/>
              <w:placeholder>
                <w:docPart w:val="9597DC559B0C40D6A4DD0B8BFF9675E6"/>
              </w:placeholder>
            </w:sdtPr>
            <w:sdtContent>
              <w:p w:rsidR="004F7B65" w:rsidRPr="00257FEE" w:rsidRDefault="004F7B65" w:rsidP="00F9330F">
                <w:pPr>
                  <w:tabs>
                    <w:tab w:val="left" w:pos="1200"/>
                    <w:tab w:val="left" w:pos="2880"/>
                  </w:tabs>
                  <w:rPr>
                    <w:rFonts w:asciiTheme="minorHAnsi" w:hAnsiTheme="minorHAnsi" w:cs="Arial"/>
                    <w:b/>
                    <w:sz w:val="22"/>
                    <w:szCs w:val="22"/>
                  </w:rPr>
                </w:pPr>
                <w:r w:rsidRPr="00257FEE">
                  <w:rPr>
                    <w:rFonts w:asciiTheme="minorHAnsi" w:hAnsiTheme="minorHAnsi" w:cs="Arial"/>
                    <w:b/>
                    <w:sz w:val="22"/>
                    <w:szCs w:val="22"/>
                  </w:rPr>
                  <w:t>Documents Provided</w:t>
                </w:r>
              </w:p>
            </w:sdtContent>
          </w:sdt>
        </w:tc>
      </w:tr>
      <w:tr w:rsidR="007B14AA" w:rsidRPr="00A85ED1" w:rsidTr="004E2C32">
        <w:trPr>
          <w:trHeight w:val="283"/>
        </w:trPr>
        <w:tc>
          <w:tcPr>
            <w:tcW w:w="523" w:type="pct"/>
            <w:vMerge/>
          </w:tcPr>
          <w:p w:rsidR="007B14AA" w:rsidRPr="00257FEE" w:rsidRDefault="007B14AA" w:rsidP="007B14AA">
            <w:pPr>
              <w:numPr>
                <w:ilvl w:val="0"/>
                <w:numId w:val="6"/>
              </w:numPr>
              <w:spacing w:line="276" w:lineRule="auto"/>
              <w:rPr>
                <w:rFonts w:asciiTheme="minorHAnsi" w:hAnsiTheme="minorHAnsi" w:cs="Arial"/>
                <w:sz w:val="22"/>
                <w:szCs w:val="22"/>
              </w:rPr>
            </w:pPr>
          </w:p>
        </w:tc>
        <w:tc>
          <w:tcPr>
            <w:tcW w:w="1224" w:type="pct"/>
            <w:vMerge/>
          </w:tcPr>
          <w:p w:rsidR="007B14AA" w:rsidRPr="00257FEE" w:rsidRDefault="007B14AA" w:rsidP="007B14AA">
            <w:pPr>
              <w:spacing w:line="276" w:lineRule="auto"/>
              <w:rPr>
                <w:rFonts w:asciiTheme="minorHAnsi" w:hAnsiTheme="minorHAnsi"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spacing w:line="276" w:lineRule="auto"/>
              <w:rPr>
                <w:rFonts w:asciiTheme="minorHAnsi" w:hAnsiTheme="minorHAnsi" w:cs="Arial"/>
                <w:bCs/>
                <w:sz w:val="22"/>
                <w:szCs w:val="22"/>
              </w:rPr>
            </w:pPr>
            <w:r w:rsidRPr="00257FEE">
              <w:rPr>
                <w:rFonts w:asciiTheme="minorHAnsi" w:hAnsiTheme="minorHAnsi" w:cs="Arial"/>
                <w:bCs/>
                <w:sz w:val="22"/>
                <w:szCs w:val="22"/>
              </w:rPr>
              <w:t>Balance Sheet of last financial years</w:t>
            </w:r>
          </w:p>
        </w:tc>
        <w:tc>
          <w:tcPr>
            <w:tcW w:w="1675" w:type="pct"/>
            <w:tcBorders>
              <w:top w:val="single" w:sz="8" w:space="0" w:color="auto"/>
              <w:bottom w:val="single" w:sz="8" w:space="0" w:color="auto"/>
            </w:tcBorders>
            <w:vAlign w:val="center"/>
          </w:tcPr>
          <w:p w:rsidR="007B14AA" w:rsidRPr="00257FEE" w:rsidRDefault="004C387D" w:rsidP="007B14AA">
            <w:pPr>
              <w:pStyle w:val="ListParagraph"/>
              <w:numPr>
                <w:ilvl w:val="0"/>
                <w:numId w:val="13"/>
              </w:numPr>
              <w:ind w:left="320"/>
              <w:rPr>
                <w:rFonts w:asciiTheme="minorHAnsi" w:hAnsiTheme="minorHAnsi" w:cs="Arial"/>
                <w:bCs/>
                <w:sz w:val="22"/>
                <w:szCs w:val="22"/>
              </w:rPr>
            </w:pPr>
            <w:r w:rsidRPr="00257FEE">
              <w:rPr>
                <w:rFonts w:asciiTheme="minorHAnsi" w:hAnsiTheme="minorHAnsi" w:cs="Arial"/>
                <w:bCs/>
                <w:sz w:val="22"/>
                <w:szCs w:val="22"/>
              </w:rPr>
              <w:t>Balance Sheet (11.05.2021</w:t>
            </w:r>
            <w:r w:rsidR="007B14AA" w:rsidRPr="00257FEE">
              <w:rPr>
                <w:rFonts w:asciiTheme="minorHAnsi" w:hAnsiTheme="minorHAnsi" w:cs="Arial"/>
                <w:bCs/>
                <w:sz w:val="22"/>
                <w:szCs w:val="22"/>
              </w:rPr>
              <w:t>)</w:t>
            </w:r>
          </w:p>
          <w:p w:rsidR="007B14AA" w:rsidRPr="00257FEE" w:rsidRDefault="00B3543A" w:rsidP="00A07C89">
            <w:pPr>
              <w:pStyle w:val="ListParagraph"/>
              <w:numPr>
                <w:ilvl w:val="0"/>
                <w:numId w:val="13"/>
              </w:numPr>
              <w:ind w:left="320"/>
              <w:rPr>
                <w:rFonts w:asciiTheme="minorHAnsi" w:hAnsiTheme="minorHAnsi" w:cs="Arial"/>
                <w:bCs/>
                <w:sz w:val="22"/>
                <w:szCs w:val="22"/>
              </w:rPr>
            </w:pPr>
            <w:r w:rsidRPr="00257FEE">
              <w:rPr>
                <w:rFonts w:asciiTheme="minorHAnsi" w:hAnsiTheme="minorHAnsi" w:cs="Arial"/>
                <w:bCs/>
                <w:sz w:val="22"/>
                <w:szCs w:val="22"/>
              </w:rPr>
              <w:t>Balance Sheet (F.Y.2020-21</w:t>
            </w:r>
            <w:r w:rsidR="007B14AA" w:rsidRPr="00257FEE">
              <w:rPr>
                <w:rFonts w:asciiTheme="minorHAnsi" w:hAnsiTheme="minorHAnsi" w:cs="Arial"/>
                <w:bCs/>
                <w:sz w:val="22"/>
                <w:szCs w:val="22"/>
              </w:rPr>
              <w:t>)</w:t>
            </w:r>
          </w:p>
        </w:tc>
      </w:tr>
      <w:tr w:rsidR="007B14AA" w:rsidRPr="00A85ED1" w:rsidTr="00A15D02">
        <w:trPr>
          <w:trHeight w:val="1629"/>
        </w:trPr>
        <w:tc>
          <w:tcPr>
            <w:tcW w:w="523" w:type="pct"/>
            <w:vMerge/>
          </w:tcPr>
          <w:p w:rsidR="007B14AA" w:rsidRPr="00257FEE" w:rsidRDefault="007B14AA" w:rsidP="007B14AA">
            <w:pPr>
              <w:numPr>
                <w:ilvl w:val="0"/>
                <w:numId w:val="6"/>
              </w:numPr>
              <w:spacing w:line="276" w:lineRule="auto"/>
              <w:rPr>
                <w:rFonts w:asciiTheme="minorHAnsi" w:hAnsiTheme="minorHAnsi" w:cs="Arial"/>
                <w:sz w:val="22"/>
                <w:szCs w:val="22"/>
              </w:rPr>
            </w:pPr>
          </w:p>
        </w:tc>
        <w:tc>
          <w:tcPr>
            <w:tcW w:w="1224" w:type="pct"/>
            <w:vMerge/>
          </w:tcPr>
          <w:p w:rsidR="007B14AA" w:rsidRPr="00257FEE" w:rsidRDefault="007B14AA" w:rsidP="007B14AA">
            <w:pPr>
              <w:spacing w:line="276" w:lineRule="auto"/>
              <w:rPr>
                <w:rFonts w:asciiTheme="minorHAnsi" w:hAnsiTheme="minorHAnsi"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 xml:space="preserve">Break-up of </w:t>
            </w:r>
            <w:r w:rsidRPr="00257FEE">
              <w:rPr>
                <w:rFonts w:asciiTheme="minorHAnsi" w:hAnsiTheme="minorHAnsi" w:cs="Arial"/>
                <w:sz w:val="22"/>
                <w:szCs w:val="22"/>
              </w:rPr>
              <w:t xml:space="preserve">Securities or Financial Assets </w:t>
            </w:r>
            <w:r w:rsidRPr="00257FEE">
              <w:rPr>
                <w:rFonts w:asciiTheme="minorHAnsi" w:hAnsiTheme="minorHAnsi" w:cs="Arial"/>
                <w:bCs/>
                <w:sz w:val="22"/>
                <w:szCs w:val="22"/>
              </w:rPr>
              <w:t xml:space="preserve">in </w:t>
            </w:r>
            <w:r w:rsidRPr="00257FEE">
              <w:rPr>
                <w:rFonts w:asciiTheme="minorHAnsi" w:hAnsiTheme="minorHAnsi" w:cs="Arial"/>
                <w:sz w:val="22"/>
                <w:szCs w:val="22"/>
              </w:rPr>
              <w:t>Prescribed Format</w:t>
            </w:r>
          </w:p>
          <w:p w:rsidR="007B14AA" w:rsidRPr="00257FEE" w:rsidRDefault="007B14AA" w:rsidP="007B14AA">
            <w:pPr>
              <w:rPr>
                <w:rFonts w:asciiTheme="minorHAnsi" w:hAnsiTheme="minorHAnsi" w:cs="Arial"/>
                <w:sz w:val="22"/>
                <w:szCs w:val="22"/>
              </w:rPr>
            </w:pPr>
            <w:r w:rsidRPr="00257FEE">
              <w:rPr>
                <w:rFonts w:asciiTheme="minorHAnsi" w:hAnsiTheme="minorHAnsi" w:cs="Arial"/>
                <w:bCs/>
                <w:sz w:val="22"/>
                <w:szCs w:val="22"/>
              </w:rPr>
              <w:t xml:space="preserve">(Cash &amp; Cash Equivalents, Short Term Loans &amp; Advances, Current Tax Assets, Other Current Assets and </w:t>
            </w:r>
            <w:r w:rsidR="00DA596A" w:rsidRPr="00257FEE">
              <w:rPr>
                <w:rFonts w:asciiTheme="minorHAnsi" w:hAnsiTheme="minorHAnsi" w:cs="Arial"/>
                <w:bCs/>
                <w:sz w:val="22"/>
                <w:szCs w:val="22"/>
              </w:rPr>
              <w:t>Non-C</w:t>
            </w:r>
            <w:r w:rsidRPr="00257FEE">
              <w:rPr>
                <w:rFonts w:asciiTheme="minorHAnsi" w:hAnsiTheme="minorHAnsi" w:cs="Arial"/>
                <w:bCs/>
                <w:sz w:val="22"/>
                <w:szCs w:val="22"/>
              </w:rPr>
              <w:t>urrent Investments)</w:t>
            </w:r>
          </w:p>
        </w:tc>
        <w:tc>
          <w:tcPr>
            <w:tcW w:w="1675"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 xml:space="preserve">Details of </w:t>
            </w:r>
            <w:r w:rsidRPr="00257FEE">
              <w:rPr>
                <w:rFonts w:asciiTheme="minorHAnsi" w:hAnsiTheme="minorHAnsi" w:cs="Arial"/>
                <w:sz w:val="22"/>
                <w:szCs w:val="22"/>
              </w:rPr>
              <w:t>Securities or Financial Assets</w:t>
            </w:r>
            <w:r w:rsidRPr="00257FEE">
              <w:rPr>
                <w:rFonts w:asciiTheme="minorHAnsi" w:hAnsiTheme="minorHAnsi" w:cs="Arial"/>
                <w:bCs/>
                <w:sz w:val="22"/>
                <w:szCs w:val="22"/>
              </w:rPr>
              <w:t xml:space="preserve"> in </w:t>
            </w:r>
            <w:r w:rsidRPr="00257FEE">
              <w:rPr>
                <w:rFonts w:asciiTheme="minorHAnsi" w:hAnsiTheme="minorHAnsi" w:cs="Arial"/>
                <w:sz w:val="22"/>
                <w:szCs w:val="22"/>
              </w:rPr>
              <w:t>Prescribed Format</w:t>
            </w:r>
          </w:p>
          <w:p w:rsidR="007B14AA" w:rsidRPr="00257FEE" w:rsidRDefault="007B14AA" w:rsidP="007B14AA">
            <w:pPr>
              <w:rPr>
                <w:rFonts w:asciiTheme="minorHAnsi" w:hAnsiTheme="minorHAnsi" w:cs="Arial"/>
                <w:sz w:val="22"/>
                <w:szCs w:val="22"/>
              </w:rPr>
            </w:pPr>
            <w:r w:rsidRPr="00257FEE">
              <w:rPr>
                <w:rFonts w:asciiTheme="minorHAnsi" w:hAnsiTheme="minorHAnsi" w:cs="Arial"/>
                <w:bCs/>
                <w:sz w:val="22"/>
                <w:szCs w:val="22"/>
              </w:rPr>
              <w:t xml:space="preserve">(Cash &amp; Cash Equivalents, Short Term Loans &amp; Advances, Current Tax Assets, Other Current Assets and </w:t>
            </w:r>
            <w:r w:rsidR="00DA596A" w:rsidRPr="00257FEE">
              <w:rPr>
                <w:rFonts w:asciiTheme="minorHAnsi" w:hAnsiTheme="minorHAnsi" w:cs="Arial"/>
                <w:bCs/>
                <w:sz w:val="22"/>
                <w:szCs w:val="22"/>
              </w:rPr>
              <w:t>Non-C</w:t>
            </w:r>
            <w:r w:rsidRPr="00257FEE">
              <w:rPr>
                <w:rFonts w:asciiTheme="minorHAnsi" w:hAnsiTheme="minorHAnsi" w:cs="Arial"/>
                <w:bCs/>
                <w:sz w:val="22"/>
                <w:szCs w:val="22"/>
              </w:rPr>
              <w:t>urrent Investments)</w:t>
            </w:r>
          </w:p>
        </w:tc>
      </w:tr>
      <w:tr w:rsidR="007B14AA" w:rsidRPr="00A85ED1" w:rsidTr="004E2C32">
        <w:trPr>
          <w:trHeight w:val="283"/>
        </w:trPr>
        <w:tc>
          <w:tcPr>
            <w:tcW w:w="523" w:type="pct"/>
            <w:vMerge/>
          </w:tcPr>
          <w:p w:rsidR="007B14AA" w:rsidRPr="000438F8" w:rsidRDefault="007B14AA" w:rsidP="007B14AA">
            <w:pPr>
              <w:numPr>
                <w:ilvl w:val="0"/>
                <w:numId w:val="6"/>
              </w:numPr>
              <w:spacing w:line="276" w:lineRule="auto"/>
              <w:rPr>
                <w:rFonts w:ascii="Arial" w:hAnsi="Arial" w:cs="Arial"/>
                <w:sz w:val="22"/>
                <w:szCs w:val="22"/>
              </w:rPr>
            </w:pPr>
          </w:p>
        </w:tc>
        <w:tc>
          <w:tcPr>
            <w:tcW w:w="1224" w:type="pct"/>
            <w:vMerge/>
          </w:tcPr>
          <w:p w:rsidR="007B14AA" w:rsidRPr="000438F8" w:rsidRDefault="007B14AA" w:rsidP="007B14AA">
            <w:pPr>
              <w:spacing w:line="276" w:lineRule="auto"/>
              <w:rPr>
                <w:rFonts w:ascii="Arial" w:hAnsi="Arial"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Cash &amp; Cash Equivalent</w:t>
            </w:r>
            <w:r w:rsidR="00036859" w:rsidRPr="00257FEE">
              <w:rPr>
                <w:rFonts w:asciiTheme="minorHAnsi" w:hAnsiTheme="minorHAnsi" w:cs="Arial"/>
                <w:bCs/>
                <w:sz w:val="22"/>
                <w:szCs w:val="22"/>
              </w:rPr>
              <w:t>s</w:t>
            </w:r>
          </w:p>
        </w:tc>
        <w:tc>
          <w:tcPr>
            <w:tcW w:w="1675"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Cash &amp; Cash Equivalent</w:t>
            </w:r>
            <w:r w:rsidR="00036859" w:rsidRPr="00257FEE">
              <w:rPr>
                <w:rFonts w:asciiTheme="minorHAnsi" w:hAnsiTheme="minorHAnsi" w:cs="Arial"/>
                <w:bCs/>
                <w:sz w:val="22"/>
                <w:szCs w:val="22"/>
              </w:rPr>
              <w:t>s</w:t>
            </w:r>
          </w:p>
        </w:tc>
      </w:tr>
      <w:tr w:rsidR="007B14AA" w:rsidRPr="00A85ED1" w:rsidTr="004E2C32">
        <w:trPr>
          <w:trHeight w:val="283"/>
        </w:trPr>
        <w:tc>
          <w:tcPr>
            <w:tcW w:w="523" w:type="pct"/>
            <w:vMerge/>
          </w:tcPr>
          <w:p w:rsidR="007B14AA" w:rsidRPr="000438F8" w:rsidRDefault="007B14AA" w:rsidP="007B14AA">
            <w:pPr>
              <w:numPr>
                <w:ilvl w:val="0"/>
                <w:numId w:val="6"/>
              </w:numPr>
              <w:spacing w:line="276" w:lineRule="auto"/>
              <w:rPr>
                <w:rFonts w:ascii="Arial" w:hAnsi="Arial" w:cs="Arial"/>
                <w:sz w:val="22"/>
                <w:szCs w:val="22"/>
              </w:rPr>
            </w:pPr>
          </w:p>
        </w:tc>
        <w:tc>
          <w:tcPr>
            <w:tcW w:w="1224" w:type="pct"/>
            <w:vMerge/>
          </w:tcPr>
          <w:p w:rsidR="007B14AA" w:rsidRPr="000438F8" w:rsidRDefault="007B14AA" w:rsidP="007B14AA">
            <w:pPr>
              <w:spacing w:line="276" w:lineRule="auto"/>
              <w:rPr>
                <w:rFonts w:ascii="Arial" w:hAnsi="Arial"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Short-Term Loans &amp; Advances</w:t>
            </w:r>
          </w:p>
        </w:tc>
        <w:tc>
          <w:tcPr>
            <w:tcW w:w="1675"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 xml:space="preserve">Item wise and Party wise details of Short-Term Loans &amp; Advances </w:t>
            </w:r>
          </w:p>
        </w:tc>
      </w:tr>
      <w:tr w:rsidR="007B14AA" w:rsidRPr="00A85ED1" w:rsidTr="004E2C32">
        <w:trPr>
          <w:trHeight w:val="283"/>
        </w:trPr>
        <w:tc>
          <w:tcPr>
            <w:tcW w:w="523" w:type="pct"/>
            <w:vMerge/>
          </w:tcPr>
          <w:p w:rsidR="007B14AA" w:rsidRPr="000438F8" w:rsidRDefault="007B14AA" w:rsidP="007B14AA">
            <w:pPr>
              <w:numPr>
                <w:ilvl w:val="0"/>
                <w:numId w:val="6"/>
              </w:numPr>
              <w:spacing w:line="276" w:lineRule="auto"/>
              <w:rPr>
                <w:rFonts w:ascii="Arial" w:hAnsi="Arial" w:cs="Arial"/>
                <w:sz w:val="22"/>
                <w:szCs w:val="22"/>
              </w:rPr>
            </w:pPr>
          </w:p>
        </w:tc>
        <w:tc>
          <w:tcPr>
            <w:tcW w:w="1224" w:type="pct"/>
            <w:vMerge/>
          </w:tcPr>
          <w:p w:rsidR="007B14AA" w:rsidRPr="000438F8" w:rsidRDefault="007B14AA" w:rsidP="007B14AA">
            <w:pPr>
              <w:spacing w:line="276" w:lineRule="auto"/>
              <w:rPr>
                <w:rFonts w:ascii="Arial" w:hAnsi="Arial"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Current Tax Assets</w:t>
            </w:r>
          </w:p>
        </w:tc>
        <w:tc>
          <w:tcPr>
            <w:tcW w:w="1675"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Current Tax Assets</w:t>
            </w:r>
          </w:p>
        </w:tc>
      </w:tr>
      <w:tr w:rsidR="007B14AA" w:rsidRPr="00A85ED1" w:rsidTr="004E2C32">
        <w:trPr>
          <w:trHeight w:val="283"/>
        </w:trPr>
        <w:tc>
          <w:tcPr>
            <w:tcW w:w="523" w:type="pct"/>
            <w:vMerge/>
          </w:tcPr>
          <w:p w:rsidR="007B14AA" w:rsidRPr="000438F8" w:rsidRDefault="007B14AA" w:rsidP="007B14AA">
            <w:pPr>
              <w:numPr>
                <w:ilvl w:val="0"/>
                <w:numId w:val="6"/>
              </w:numPr>
              <w:spacing w:line="276" w:lineRule="auto"/>
              <w:rPr>
                <w:rFonts w:ascii="Arial" w:hAnsi="Arial" w:cs="Arial"/>
                <w:sz w:val="22"/>
                <w:szCs w:val="22"/>
              </w:rPr>
            </w:pPr>
          </w:p>
        </w:tc>
        <w:tc>
          <w:tcPr>
            <w:tcW w:w="1224" w:type="pct"/>
            <w:vMerge/>
          </w:tcPr>
          <w:p w:rsidR="007B14AA" w:rsidRPr="000438F8" w:rsidRDefault="007B14AA" w:rsidP="007B14AA">
            <w:pPr>
              <w:spacing w:line="276" w:lineRule="auto"/>
              <w:rPr>
                <w:rFonts w:ascii="Arial" w:hAnsi="Arial"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Other Current Assets</w:t>
            </w:r>
          </w:p>
        </w:tc>
        <w:tc>
          <w:tcPr>
            <w:tcW w:w="1675"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Cs/>
                <w:sz w:val="22"/>
                <w:szCs w:val="22"/>
              </w:rPr>
            </w:pPr>
            <w:r w:rsidRPr="00257FEE">
              <w:rPr>
                <w:rFonts w:asciiTheme="minorHAnsi" w:hAnsiTheme="minorHAnsi" w:cs="Arial"/>
                <w:bCs/>
                <w:sz w:val="22"/>
                <w:szCs w:val="22"/>
              </w:rPr>
              <w:t>Details of Other Current Assets</w:t>
            </w:r>
          </w:p>
        </w:tc>
      </w:tr>
      <w:tr w:rsidR="007B14AA" w:rsidRPr="00A85ED1" w:rsidTr="004E2C32">
        <w:trPr>
          <w:trHeight w:val="283"/>
        </w:trPr>
        <w:tc>
          <w:tcPr>
            <w:tcW w:w="523" w:type="pct"/>
            <w:vMerge/>
          </w:tcPr>
          <w:p w:rsidR="007B14AA" w:rsidRPr="000438F8" w:rsidRDefault="007B14AA" w:rsidP="007B14AA">
            <w:pPr>
              <w:numPr>
                <w:ilvl w:val="0"/>
                <w:numId w:val="6"/>
              </w:numPr>
              <w:spacing w:line="276" w:lineRule="auto"/>
              <w:rPr>
                <w:rFonts w:ascii="Arial" w:hAnsi="Arial" w:cs="Arial"/>
                <w:sz w:val="22"/>
                <w:szCs w:val="22"/>
              </w:rPr>
            </w:pPr>
          </w:p>
        </w:tc>
        <w:tc>
          <w:tcPr>
            <w:tcW w:w="1224" w:type="pct"/>
            <w:vMerge/>
          </w:tcPr>
          <w:p w:rsidR="007B14AA" w:rsidRPr="000438F8" w:rsidRDefault="007B14AA" w:rsidP="007B14AA">
            <w:pPr>
              <w:spacing w:line="276" w:lineRule="auto"/>
              <w:rPr>
                <w:rFonts w:ascii="Arial" w:hAnsi="Arial" w:cs="Arial"/>
                <w:sz w:val="22"/>
                <w:szCs w:val="22"/>
              </w:rPr>
            </w:pPr>
          </w:p>
        </w:tc>
        <w:tc>
          <w:tcPr>
            <w:tcW w:w="1578" w:type="pct"/>
            <w:tcBorders>
              <w:top w:val="single" w:sz="8" w:space="0" w:color="auto"/>
              <w:bottom w:val="single" w:sz="8" w:space="0" w:color="auto"/>
            </w:tcBorders>
            <w:vAlign w:val="center"/>
          </w:tcPr>
          <w:p w:rsidR="007B14AA" w:rsidRPr="00257FEE" w:rsidRDefault="007B14AA" w:rsidP="007B14AA">
            <w:pPr>
              <w:rPr>
                <w:rFonts w:asciiTheme="minorHAnsi" w:hAnsiTheme="minorHAnsi" w:cs="Arial"/>
                <w:b/>
                <w:sz w:val="22"/>
                <w:szCs w:val="22"/>
              </w:rPr>
            </w:pPr>
            <w:r w:rsidRPr="00257FEE">
              <w:rPr>
                <w:rFonts w:asciiTheme="minorHAnsi" w:hAnsiTheme="minorHAnsi" w:cs="Arial"/>
                <w:bCs/>
                <w:sz w:val="22"/>
                <w:szCs w:val="22"/>
              </w:rPr>
              <w:t xml:space="preserve">Details of </w:t>
            </w:r>
            <w:r w:rsidR="00DA596A" w:rsidRPr="00257FEE">
              <w:rPr>
                <w:rFonts w:asciiTheme="minorHAnsi" w:hAnsiTheme="minorHAnsi" w:cs="Arial"/>
                <w:bCs/>
                <w:sz w:val="22"/>
                <w:szCs w:val="22"/>
              </w:rPr>
              <w:t>Non-C</w:t>
            </w:r>
            <w:r w:rsidRPr="00257FEE">
              <w:rPr>
                <w:rFonts w:asciiTheme="minorHAnsi" w:hAnsiTheme="minorHAnsi" w:cs="Arial"/>
                <w:bCs/>
                <w:sz w:val="22"/>
                <w:szCs w:val="22"/>
              </w:rPr>
              <w:t>urrent Investments</w:t>
            </w:r>
          </w:p>
        </w:tc>
        <w:tc>
          <w:tcPr>
            <w:tcW w:w="1675" w:type="pct"/>
            <w:tcBorders>
              <w:top w:val="single" w:sz="8" w:space="0" w:color="auto"/>
              <w:bottom w:val="single" w:sz="8" w:space="0" w:color="auto"/>
            </w:tcBorders>
            <w:vAlign w:val="center"/>
          </w:tcPr>
          <w:p w:rsidR="007B14AA" w:rsidRPr="00257FEE" w:rsidRDefault="00DA596A" w:rsidP="007B14AA">
            <w:pPr>
              <w:rPr>
                <w:rFonts w:asciiTheme="minorHAnsi" w:hAnsiTheme="minorHAnsi" w:cs="Arial"/>
                <w:bCs/>
                <w:sz w:val="22"/>
                <w:szCs w:val="22"/>
              </w:rPr>
            </w:pPr>
            <w:r w:rsidRPr="00257FEE">
              <w:rPr>
                <w:rFonts w:asciiTheme="minorHAnsi" w:hAnsiTheme="minorHAnsi" w:cs="Arial"/>
                <w:bCs/>
                <w:sz w:val="22"/>
                <w:szCs w:val="22"/>
              </w:rPr>
              <w:t>Details of Non-C</w:t>
            </w:r>
            <w:r w:rsidR="007B14AA" w:rsidRPr="00257FEE">
              <w:rPr>
                <w:rFonts w:asciiTheme="minorHAnsi" w:hAnsiTheme="minorHAnsi" w:cs="Arial"/>
                <w:bCs/>
                <w:sz w:val="22"/>
                <w:szCs w:val="22"/>
              </w:rPr>
              <w:t>urrent Investments</w:t>
            </w:r>
          </w:p>
        </w:tc>
      </w:tr>
      <w:tr w:rsidR="00E80A8E" w:rsidRPr="00A85ED1" w:rsidTr="004E2C32">
        <w:trPr>
          <w:trHeight w:val="283"/>
        </w:trPr>
        <w:tc>
          <w:tcPr>
            <w:tcW w:w="523" w:type="pct"/>
            <w:tcBorders>
              <w:top w:val="single" w:sz="8" w:space="0" w:color="auto"/>
              <w:bottom w:val="single" w:sz="8" w:space="0" w:color="auto"/>
            </w:tcBorders>
          </w:tcPr>
          <w:p w:rsidR="00E80A8E" w:rsidRPr="00257FEE" w:rsidRDefault="00E80A8E" w:rsidP="00E80A8E">
            <w:pPr>
              <w:numPr>
                <w:ilvl w:val="0"/>
                <w:numId w:val="6"/>
              </w:numPr>
              <w:spacing w:line="276" w:lineRule="auto"/>
              <w:rPr>
                <w:rFonts w:asciiTheme="minorHAnsi" w:hAnsiTheme="minorHAnsi" w:cs="Arial"/>
                <w:sz w:val="22"/>
                <w:szCs w:val="22"/>
              </w:rPr>
            </w:pPr>
          </w:p>
        </w:tc>
        <w:tc>
          <w:tcPr>
            <w:tcW w:w="1224" w:type="pct"/>
            <w:tcBorders>
              <w:top w:val="single" w:sz="8" w:space="0" w:color="auto"/>
              <w:bottom w:val="single" w:sz="8" w:space="0" w:color="auto"/>
            </w:tcBorders>
          </w:tcPr>
          <w:p w:rsidR="00E80A8E" w:rsidRPr="00257FEE" w:rsidRDefault="00876337" w:rsidP="00E80A8E">
            <w:pPr>
              <w:spacing w:line="276" w:lineRule="auto"/>
              <w:rPr>
                <w:rFonts w:asciiTheme="minorHAnsi" w:hAnsiTheme="minorHAnsi" w:cs="Arial"/>
                <w:sz w:val="22"/>
                <w:szCs w:val="22"/>
              </w:rPr>
            </w:pPr>
            <w:r w:rsidRPr="00257FEE">
              <w:rPr>
                <w:rFonts w:asciiTheme="minorHAnsi" w:hAnsiTheme="minorHAnsi" w:cs="Arial"/>
                <w:sz w:val="22"/>
                <w:szCs w:val="22"/>
              </w:rPr>
              <w:t>Annexure</w:t>
            </w:r>
            <w:r w:rsidR="002D298A" w:rsidRPr="00257FEE">
              <w:rPr>
                <w:rFonts w:asciiTheme="minorHAnsi" w:hAnsiTheme="minorHAnsi" w:cs="Arial"/>
                <w:sz w:val="22"/>
                <w:szCs w:val="22"/>
              </w:rPr>
              <w:t>s</w:t>
            </w:r>
            <w:r w:rsidR="00E80A8E" w:rsidRPr="00257FEE">
              <w:rPr>
                <w:rFonts w:asciiTheme="minorHAnsi" w:hAnsiTheme="minorHAnsi" w:cs="Arial"/>
                <w:sz w:val="22"/>
                <w:szCs w:val="22"/>
              </w:rPr>
              <w:t xml:space="preserve"> with the Report</w:t>
            </w:r>
          </w:p>
        </w:tc>
        <w:tc>
          <w:tcPr>
            <w:tcW w:w="3253" w:type="pct"/>
            <w:gridSpan w:val="2"/>
            <w:tcBorders>
              <w:top w:val="single" w:sz="8" w:space="0" w:color="auto"/>
              <w:bottom w:val="single" w:sz="8" w:space="0" w:color="auto"/>
            </w:tcBorders>
          </w:tcPr>
          <w:p w:rsidR="00E80A8E" w:rsidRPr="00257FEE" w:rsidRDefault="00E80A8E"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sz w:val="22"/>
                <w:szCs w:val="22"/>
              </w:rPr>
              <w:t>Assumptions Remark</w:t>
            </w:r>
          </w:p>
          <w:p w:rsidR="00E80A8E" w:rsidRPr="00257FEE" w:rsidRDefault="00E80A8E"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bCs/>
                <w:sz w:val="22"/>
                <w:szCs w:val="22"/>
              </w:rPr>
              <w:t>Cash &amp; Cash Equivalent</w:t>
            </w:r>
            <w:r w:rsidR="00036859" w:rsidRPr="00257FEE">
              <w:rPr>
                <w:rFonts w:asciiTheme="minorHAnsi" w:hAnsiTheme="minorHAnsi" w:cs="Arial"/>
                <w:bCs/>
                <w:sz w:val="22"/>
                <w:szCs w:val="22"/>
              </w:rPr>
              <w:t>s</w:t>
            </w:r>
          </w:p>
          <w:p w:rsidR="00E80A8E" w:rsidRPr="00257FEE" w:rsidRDefault="00036859"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sz w:val="22"/>
                <w:szCs w:val="22"/>
              </w:rPr>
              <w:t>Short-</w:t>
            </w:r>
            <w:r w:rsidR="00E80A8E" w:rsidRPr="00257FEE">
              <w:rPr>
                <w:rFonts w:asciiTheme="minorHAnsi" w:hAnsiTheme="minorHAnsi" w:cs="Arial"/>
                <w:sz w:val="22"/>
                <w:szCs w:val="22"/>
              </w:rPr>
              <w:t>Term Loan &amp; Advances</w:t>
            </w:r>
          </w:p>
          <w:p w:rsidR="00E80A8E" w:rsidRPr="00257FEE" w:rsidRDefault="00E80A8E"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sz w:val="22"/>
                <w:szCs w:val="22"/>
              </w:rPr>
              <w:t>Current Tax Assets</w:t>
            </w:r>
          </w:p>
          <w:p w:rsidR="00E80A8E" w:rsidRPr="00257FEE" w:rsidRDefault="00E80A8E"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sz w:val="22"/>
                <w:szCs w:val="22"/>
              </w:rPr>
              <w:t>Other Current Assets</w:t>
            </w:r>
          </w:p>
          <w:p w:rsidR="00E80A8E" w:rsidRPr="00257FEE" w:rsidRDefault="00FD6188" w:rsidP="00E80A8E">
            <w:pPr>
              <w:pStyle w:val="ListParagraph"/>
              <w:numPr>
                <w:ilvl w:val="0"/>
                <w:numId w:val="12"/>
              </w:numPr>
              <w:spacing w:line="276" w:lineRule="auto"/>
              <w:rPr>
                <w:rFonts w:asciiTheme="minorHAnsi" w:hAnsiTheme="minorHAnsi" w:cs="Arial"/>
                <w:sz w:val="22"/>
                <w:szCs w:val="22"/>
              </w:rPr>
            </w:pPr>
            <w:r w:rsidRPr="00257FEE">
              <w:rPr>
                <w:rFonts w:asciiTheme="minorHAnsi" w:hAnsiTheme="minorHAnsi" w:cs="Arial"/>
                <w:sz w:val="22"/>
                <w:szCs w:val="22"/>
              </w:rPr>
              <w:t>Non-C</w:t>
            </w:r>
            <w:r w:rsidR="00E80A8E" w:rsidRPr="00257FEE">
              <w:rPr>
                <w:rFonts w:asciiTheme="minorHAnsi" w:hAnsiTheme="minorHAnsi" w:cs="Arial"/>
                <w:sz w:val="22"/>
                <w:szCs w:val="22"/>
              </w:rPr>
              <w:t>urrent Investment</w:t>
            </w:r>
            <w:r w:rsidR="007E0E29" w:rsidRPr="00257FEE">
              <w:rPr>
                <w:rFonts w:asciiTheme="minorHAnsi" w:hAnsiTheme="minorHAnsi" w:cs="Arial"/>
                <w:sz w:val="22"/>
                <w:szCs w:val="22"/>
              </w:rPr>
              <w:t>s</w:t>
            </w:r>
          </w:p>
        </w:tc>
      </w:tr>
    </w:tbl>
    <w:p w:rsidR="007E27C8" w:rsidRDefault="007E27C8"/>
    <w:p w:rsidR="007E27C8" w:rsidRDefault="007E27C8">
      <w:r>
        <w:br w:type="page"/>
      </w:r>
    </w:p>
    <w:tbl>
      <w:tblPr>
        <w:tblStyle w:val="TableGrid"/>
        <w:tblW w:w="4943" w:type="pct"/>
        <w:jc w:val="center"/>
        <w:tblCellMar>
          <w:top w:w="85" w:type="dxa"/>
          <w:bottom w:w="85" w:type="dxa"/>
        </w:tblCellMar>
        <w:tblLook w:val="04A0" w:firstRow="1" w:lastRow="0" w:firstColumn="1" w:lastColumn="0" w:noHBand="0" w:noVBand="1"/>
      </w:tblPr>
      <w:tblGrid>
        <w:gridCol w:w="1911"/>
        <w:gridCol w:w="8306"/>
      </w:tblGrid>
      <w:tr w:rsidR="00F9330F" w:rsidRPr="00660B1F" w:rsidTr="00A15D02">
        <w:trPr>
          <w:trHeight w:val="20"/>
          <w:jc w:val="center"/>
        </w:trPr>
        <w:tc>
          <w:tcPr>
            <w:tcW w:w="935" w:type="pct"/>
            <w:shd w:val="clear" w:color="auto" w:fill="002060"/>
            <w:vAlign w:val="center"/>
          </w:tcPr>
          <w:p w:rsidR="00F9330F" w:rsidRPr="00BF1B37" w:rsidRDefault="00CA5762" w:rsidP="00660B1F">
            <w:pPr>
              <w:jc w:val="center"/>
              <w:rPr>
                <w:rFonts w:ascii="Arial" w:hAnsi="Arial" w:cs="Arial"/>
                <w:b/>
                <w:sz w:val="22"/>
                <w:szCs w:val="20"/>
              </w:rPr>
            </w:pPr>
            <w:r>
              <w:rPr>
                <w:rFonts w:ascii="Arial" w:hAnsi="Arial" w:cs="Arial"/>
                <w:b/>
                <w:sz w:val="22"/>
                <w:szCs w:val="22"/>
              </w:rPr>
              <w:br w:type="page"/>
            </w:r>
            <w:r w:rsidR="00F9330F" w:rsidRPr="00BF1B37">
              <w:rPr>
                <w:rFonts w:ascii="Arial" w:hAnsi="Arial" w:cs="Arial"/>
                <w:b/>
                <w:sz w:val="22"/>
                <w:szCs w:val="20"/>
              </w:rPr>
              <w:t>PART B</w:t>
            </w:r>
          </w:p>
        </w:tc>
        <w:tc>
          <w:tcPr>
            <w:tcW w:w="4065" w:type="pct"/>
            <w:shd w:val="clear" w:color="auto" w:fill="DBE5F1" w:themeFill="accent1" w:themeFillTint="33"/>
            <w:vAlign w:val="center"/>
          </w:tcPr>
          <w:p w:rsidR="00F9330F" w:rsidRPr="00BF1B37" w:rsidRDefault="00F9330F" w:rsidP="00BF1B37">
            <w:pPr>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rsidR="00FA701C" w:rsidRPr="00A85ED1" w:rsidRDefault="00FA701C" w:rsidP="0056005A">
      <w:pPr>
        <w:spacing w:line="360" w:lineRule="auto"/>
        <w:ind w:left="5040"/>
        <w:rPr>
          <w:rFonts w:ascii="Arial" w:hAnsi="Arial" w:cs="Arial"/>
          <w:sz w:val="22"/>
          <w:szCs w:val="22"/>
        </w:rPr>
      </w:pPr>
    </w:p>
    <w:p w:rsidR="00DF2E20" w:rsidRPr="00775922" w:rsidRDefault="000C392F" w:rsidP="00304A16">
      <w:pPr>
        <w:pStyle w:val="ListParagraph"/>
        <w:numPr>
          <w:ilvl w:val="0"/>
          <w:numId w:val="3"/>
        </w:numPr>
        <w:autoSpaceDE w:val="0"/>
        <w:autoSpaceDN w:val="0"/>
        <w:adjustRightInd w:val="0"/>
        <w:spacing w:line="480" w:lineRule="auto"/>
        <w:ind w:left="270" w:hanging="284"/>
        <w:jc w:val="both"/>
        <w:rPr>
          <w:rFonts w:ascii="Arial" w:hAnsi="Arial" w:cs="Arial"/>
          <w:b/>
          <w:sz w:val="22"/>
          <w:szCs w:val="22"/>
          <w:lang w:val="en-IN"/>
        </w:rPr>
      </w:pPr>
      <w:r w:rsidRPr="00775922">
        <w:rPr>
          <w:rFonts w:ascii="Arial" w:hAnsi="Arial" w:cs="Arial"/>
          <w:b/>
          <w:sz w:val="22"/>
          <w:szCs w:val="22"/>
          <w:lang w:val="en-IN"/>
        </w:rPr>
        <w:t>OVERVIEW OF THE COMPANY</w:t>
      </w:r>
      <w:r w:rsidR="00213909" w:rsidRPr="00775922">
        <w:rPr>
          <w:rFonts w:ascii="Arial" w:hAnsi="Arial" w:cs="Arial"/>
          <w:b/>
          <w:sz w:val="22"/>
          <w:szCs w:val="22"/>
          <w:lang w:val="en-IN"/>
        </w:rPr>
        <w:t>/</w:t>
      </w:r>
      <w:r w:rsidR="00213909" w:rsidRPr="00775922">
        <w:rPr>
          <w:rFonts w:ascii="Arial" w:hAnsi="Arial" w:cs="Arial"/>
          <w:b/>
          <w:sz w:val="22"/>
          <w:szCs w:val="22"/>
        </w:rPr>
        <w:t>CORPORATE DEBTOR</w:t>
      </w:r>
      <w:r w:rsidRPr="00775922">
        <w:rPr>
          <w:rFonts w:ascii="Arial" w:hAnsi="Arial" w:cs="Arial"/>
          <w:b/>
          <w:sz w:val="22"/>
          <w:szCs w:val="22"/>
          <w:lang w:val="en-IN"/>
        </w:rPr>
        <w:t xml:space="preserve">: </w:t>
      </w:r>
    </w:p>
    <w:p w:rsidR="00D859AB" w:rsidRPr="00775922" w:rsidRDefault="003E40B8" w:rsidP="00304A16">
      <w:pPr>
        <w:spacing w:line="360" w:lineRule="auto"/>
        <w:ind w:left="270"/>
        <w:jc w:val="both"/>
        <w:rPr>
          <w:rFonts w:ascii="Arial" w:hAnsi="Arial" w:cs="Arial"/>
          <w:sz w:val="22"/>
          <w:szCs w:val="22"/>
        </w:rPr>
      </w:pPr>
      <w:r w:rsidRPr="00775922">
        <w:rPr>
          <w:rFonts w:ascii="Arial" w:hAnsi="Arial" w:cs="Arial"/>
          <w:sz w:val="22"/>
          <w:szCs w:val="22"/>
        </w:rPr>
        <w:t xml:space="preserve">M/s </w:t>
      </w:r>
      <w:r w:rsidR="00FE75F1">
        <w:rPr>
          <w:rFonts w:ascii="Arial" w:hAnsi="Arial" w:cs="Arial"/>
          <w:sz w:val="22"/>
          <w:szCs w:val="22"/>
        </w:rPr>
        <w:t xml:space="preserve">Visa </w:t>
      </w:r>
      <w:r w:rsidR="0048097D" w:rsidRPr="0048097D">
        <w:rPr>
          <w:rFonts w:ascii="Arial" w:hAnsi="Arial" w:cs="Arial"/>
          <w:sz w:val="22"/>
          <w:szCs w:val="22"/>
        </w:rPr>
        <w:t>International</w:t>
      </w:r>
      <w:r w:rsidR="00D859AB" w:rsidRPr="00775922">
        <w:rPr>
          <w:rFonts w:ascii="Arial" w:hAnsi="Arial" w:cs="Arial"/>
          <w:sz w:val="22"/>
          <w:szCs w:val="22"/>
        </w:rPr>
        <w:t xml:space="preserve"> Limited </w:t>
      </w:r>
      <w:r w:rsidR="003A1DA6" w:rsidRPr="00775922">
        <w:rPr>
          <w:rFonts w:ascii="Arial" w:hAnsi="Arial" w:cs="Arial"/>
          <w:sz w:val="22"/>
          <w:szCs w:val="22"/>
        </w:rPr>
        <w:t>wa</w:t>
      </w:r>
      <w:r w:rsidR="00D859AB" w:rsidRPr="00775922">
        <w:rPr>
          <w:rFonts w:ascii="Arial" w:hAnsi="Arial" w:cs="Arial"/>
          <w:sz w:val="22"/>
          <w:szCs w:val="22"/>
        </w:rPr>
        <w:t xml:space="preserve">s incorporated on </w:t>
      </w:r>
      <w:r w:rsidR="00775562">
        <w:rPr>
          <w:rFonts w:ascii="Arial" w:hAnsi="Arial" w:cs="Arial"/>
          <w:sz w:val="22"/>
          <w:szCs w:val="22"/>
        </w:rPr>
        <w:t>3</w:t>
      </w:r>
      <w:r w:rsidR="00775562" w:rsidRPr="001A4E4F">
        <w:rPr>
          <w:rFonts w:ascii="Arial" w:hAnsi="Arial" w:cs="Arial"/>
          <w:sz w:val="22"/>
          <w:szCs w:val="22"/>
          <w:vertAlign w:val="superscript"/>
        </w:rPr>
        <w:t>rd</w:t>
      </w:r>
      <w:r w:rsidR="00775562">
        <w:rPr>
          <w:rFonts w:ascii="Arial" w:hAnsi="Arial" w:cs="Arial"/>
          <w:sz w:val="22"/>
          <w:szCs w:val="22"/>
        </w:rPr>
        <w:t xml:space="preserve"> February</w:t>
      </w:r>
      <w:r w:rsidR="00775562" w:rsidRPr="00775922">
        <w:rPr>
          <w:rFonts w:ascii="Arial" w:hAnsi="Arial" w:cs="Arial"/>
          <w:sz w:val="22"/>
          <w:szCs w:val="22"/>
        </w:rPr>
        <w:t>, 199</w:t>
      </w:r>
      <w:r w:rsidR="00775562">
        <w:rPr>
          <w:rFonts w:ascii="Arial" w:hAnsi="Arial" w:cs="Arial"/>
          <w:sz w:val="22"/>
          <w:szCs w:val="22"/>
        </w:rPr>
        <w:t>8</w:t>
      </w:r>
      <w:r w:rsidR="00DA596A">
        <w:rPr>
          <w:rFonts w:ascii="Arial" w:hAnsi="Arial" w:cs="Arial"/>
          <w:sz w:val="22"/>
          <w:szCs w:val="22"/>
        </w:rPr>
        <w:t>. It is classified as Non-G</w:t>
      </w:r>
      <w:r w:rsidR="00D859AB" w:rsidRPr="00775922">
        <w:rPr>
          <w:rFonts w:ascii="Arial" w:hAnsi="Arial" w:cs="Arial"/>
          <w:sz w:val="22"/>
          <w:szCs w:val="22"/>
        </w:rPr>
        <w:t>ovt</w:t>
      </w:r>
      <w:r w:rsidR="00360128" w:rsidRPr="00775922">
        <w:rPr>
          <w:rFonts w:ascii="Arial" w:hAnsi="Arial" w:cs="Arial"/>
          <w:sz w:val="22"/>
          <w:szCs w:val="22"/>
        </w:rPr>
        <w:t>.</w:t>
      </w:r>
      <w:r w:rsidR="00D859AB" w:rsidRPr="00775922">
        <w:rPr>
          <w:rFonts w:ascii="Arial" w:hAnsi="Arial" w:cs="Arial"/>
          <w:sz w:val="22"/>
          <w:szCs w:val="22"/>
        </w:rPr>
        <w:t xml:space="preserve"> Company and is registered at Registrar of Companies, </w:t>
      </w:r>
      <w:r w:rsidR="00775562">
        <w:rPr>
          <w:rFonts w:ascii="Arial" w:hAnsi="Arial" w:cs="Arial"/>
          <w:sz w:val="22"/>
          <w:szCs w:val="22"/>
        </w:rPr>
        <w:t>Kolkata</w:t>
      </w:r>
      <w:r w:rsidR="00D859AB" w:rsidRPr="00775922">
        <w:rPr>
          <w:rFonts w:ascii="Arial" w:hAnsi="Arial" w:cs="Arial"/>
          <w:sz w:val="22"/>
          <w:szCs w:val="22"/>
        </w:rPr>
        <w:t xml:space="preserve">. Its authorized share capital is Rs. </w:t>
      </w:r>
      <w:r w:rsidR="00775562">
        <w:rPr>
          <w:rFonts w:ascii="Arial" w:hAnsi="Arial" w:cs="Arial"/>
          <w:sz w:val="22"/>
          <w:szCs w:val="22"/>
        </w:rPr>
        <w:t>200</w:t>
      </w:r>
      <w:r w:rsidR="00775562" w:rsidRPr="00775922">
        <w:rPr>
          <w:rFonts w:ascii="Arial" w:hAnsi="Arial" w:cs="Arial"/>
          <w:sz w:val="22"/>
          <w:szCs w:val="22"/>
        </w:rPr>
        <w:t>,000,000</w:t>
      </w:r>
      <w:r w:rsidR="00D859AB" w:rsidRPr="00775922">
        <w:rPr>
          <w:rFonts w:ascii="Arial" w:hAnsi="Arial" w:cs="Arial"/>
          <w:sz w:val="22"/>
          <w:szCs w:val="22"/>
        </w:rPr>
        <w:t xml:space="preserve"> and its </w:t>
      </w:r>
      <w:r w:rsidR="000F7EFF" w:rsidRPr="00775922">
        <w:rPr>
          <w:rFonts w:ascii="Arial" w:hAnsi="Arial" w:cs="Arial"/>
          <w:sz w:val="22"/>
          <w:szCs w:val="22"/>
        </w:rPr>
        <w:t>paid-up</w:t>
      </w:r>
      <w:r w:rsidR="00D859AB" w:rsidRPr="00775922">
        <w:rPr>
          <w:rFonts w:ascii="Arial" w:hAnsi="Arial" w:cs="Arial"/>
          <w:sz w:val="22"/>
          <w:szCs w:val="22"/>
        </w:rPr>
        <w:t xml:space="preserve"> capital is Rs. </w:t>
      </w:r>
      <w:r w:rsidR="00775562">
        <w:rPr>
          <w:rFonts w:ascii="Arial" w:hAnsi="Arial" w:cs="Arial"/>
          <w:sz w:val="22"/>
          <w:szCs w:val="22"/>
        </w:rPr>
        <w:t>145</w:t>
      </w:r>
      <w:r w:rsidR="00775562" w:rsidRPr="00775922">
        <w:rPr>
          <w:rFonts w:ascii="Arial" w:hAnsi="Arial" w:cs="Arial"/>
          <w:sz w:val="22"/>
          <w:szCs w:val="22"/>
        </w:rPr>
        <w:t>,</w:t>
      </w:r>
      <w:r w:rsidR="00775562">
        <w:rPr>
          <w:rFonts w:ascii="Arial" w:hAnsi="Arial" w:cs="Arial"/>
          <w:sz w:val="22"/>
          <w:szCs w:val="22"/>
        </w:rPr>
        <w:t>310</w:t>
      </w:r>
      <w:r w:rsidR="00775562" w:rsidRPr="00775922">
        <w:rPr>
          <w:rFonts w:ascii="Arial" w:hAnsi="Arial" w:cs="Arial"/>
          <w:sz w:val="22"/>
          <w:szCs w:val="22"/>
        </w:rPr>
        <w:t>,000</w:t>
      </w:r>
      <w:r w:rsidR="00D859AB" w:rsidRPr="00775922">
        <w:rPr>
          <w:rFonts w:ascii="Arial" w:hAnsi="Arial" w:cs="Arial"/>
          <w:sz w:val="22"/>
          <w:szCs w:val="22"/>
        </w:rPr>
        <w:t xml:space="preserve">. </w:t>
      </w:r>
      <w:r w:rsidR="00926D07" w:rsidRPr="0000482A">
        <w:rPr>
          <w:rFonts w:ascii="Arial" w:hAnsi="Arial" w:cs="Arial"/>
          <w:sz w:val="22"/>
          <w:szCs w:val="22"/>
        </w:rPr>
        <w:t>The current business includes investment in companies and renting of commercial &amp; residential</w:t>
      </w:r>
      <w:r w:rsidR="00926D07">
        <w:rPr>
          <w:rFonts w:ascii="Arial" w:hAnsi="Arial" w:cs="Arial"/>
          <w:sz w:val="22"/>
          <w:szCs w:val="22"/>
        </w:rPr>
        <w:t xml:space="preserve"> </w:t>
      </w:r>
      <w:r w:rsidR="00926D07" w:rsidRPr="0000482A">
        <w:rPr>
          <w:rFonts w:ascii="Arial" w:hAnsi="Arial" w:cs="Arial"/>
          <w:sz w:val="22"/>
          <w:szCs w:val="22"/>
        </w:rPr>
        <w:t>properties.</w:t>
      </w:r>
    </w:p>
    <w:p w:rsidR="00D859AB" w:rsidRPr="00775922" w:rsidRDefault="00D859AB" w:rsidP="00304A16">
      <w:pPr>
        <w:spacing w:line="360" w:lineRule="auto"/>
        <w:ind w:left="270"/>
        <w:jc w:val="both"/>
        <w:rPr>
          <w:rFonts w:ascii="Arial" w:hAnsi="Arial" w:cs="Arial"/>
          <w:sz w:val="22"/>
          <w:szCs w:val="22"/>
        </w:rPr>
      </w:pPr>
    </w:p>
    <w:p w:rsidR="00D859AB" w:rsidRPr="00775922" w:rsidRDefault="00BE58A9" w:rsidP="00304A16">
      <w:pPr>
        <w:spacing w:line="360" w:lineRule="auto"/>
        <w:ind w:left="270"/>
        <w:jc w:val="both"/>
        <w:rPr>
          <w:rFonts w:ascii="Arial" w:hAnsi="Arial" w:cs="Arial"/>
          <w:sz w:val="22"/>
          <w:szCs w:val="22"/>
        </w:rPr>
      </w:pPr>
      <w:r w:rsidRPr="00775922">
        <w:rPr>
          <w:rFonts w:ascii="Arial" w:hAnsi="Arial" w:cs="Arial"/>
          <w:sz w:val="22"/>
          <w:szCs w:val="22"/>
        </w:rPr>
        <w:t xml:space="preserve">M/s </w:t>
      </w:r>
      <w:r w:rsidR="0048097D" w:rsidRPr="0048097D">
        <w:rPr>
          <w:rFonts w:ascii="Arial" w:hAnsi="Arial" w:cs="Arial"/>
          <w:sz w:val="22"/>
          <w:szCs w:val="22"/>
        </w:rPr>
        <w:t>Visa International</w:t>
      </w:r>
      <w:r w:rsidRPr="00775922">
        <w:rPr>
          <w:rFonts w:ascii="Arial" w:hAnsi="Arial" w:cs="Arial"/>
          <w:sz w:val="22"/>
          <w:szCs w:val="22"/>
        </w:rPr>
        <w:t xml:space="preserve"> Limited</w:t>
      </w:r>
      <w:r w:rsidR="00D859AB" w:rsidRPr="00775922">
        <w:rPr>
          <w:rFonts w:ascii="Arial" w:hAnsi="Arial" w:cs="Arial"/>
          <w:sz w:val="22"/>
          <w:szCs w:val="22"/>
        </w:rPr>
        <w:t xml:space="preserve"> Annual General Meeting (AGM) was last held on </w:t>
      </w:r>
      <w:r w:rsidR="002D298A">
        <w:rPr>
          <w:rFonts w:ascii="Arial" w:hAnsi="Arial" w:cs="Arial"/>
          <w:sz w:val="22"/>
          <w:szCs w:val="22"/>
        </w:rPr>
        <w:t>30</w:t>
      </w:r>
      <w:r w:rsidR="00926D07" w:rsidRPr="00775922">
        <w:rPr>
          <w:rFonts w:ascii="Arial" w:hAnsi="Arial" w:cs="Arial"/>
          <w:sz w:val="22"/>
          <w:szCs w:val="22"/>
          <w:vertAlign w:val="superscript"/>
        </w:rPr>
        <w:t>th</w:t>
      </w:r>
      <w:r w:rsidR="00926D07" w:rsidRPr="00775922">
        <w:rPr>
          <w:rFonts w:ascii="Arial" w:hAnsi="Arial" w:cs="Arial"/>
          <w:sz w:val="22"/>
          <w:szCs w:val="22"/>
        </w:rPr>
        <w:t xml:space="preserve"> September 201</w:t>
      </w:r>
      <w:r w:rsidR="002D298A">
        <w:rPr>
          <w:rFonts w:ascii="Arial" w:hAnsi="Arial" w:cs="Arial"/>
          <w:sz w:val="22"/>
          <w:szCs w:val="22"/>
        </w:rPr>
        <w:t>9</w:t>
      </w:r>
      <w:r w:rsidR="00D859AB" w:rsidRPr="00775922">
        <w:rPr>
          <w:rFonts w:ascii="Arial" w:hAnsi="Arial" w:cs="Arial"/>
          <w:sz w:val="22"/>
          <w:szCs w:val="22"/>
        </w:rPr>
        <w:t xml:space="preserve"> and as per records from Ministry of Corporate Affairs (MCA), its balance sheet</w:t>
      </w:r>
      <w:r w:rsidR="00C31BA7" w:rsidRPr="00775922">
        <w:rPr>
          <w:rFonts w:ascii="Arial" w:hAnsi="Arial" w:cs="Arial"/>
          <w:sz w:val="22"/>
          <w:szCs w:val="22"/>
        </w:rPr>
        <w:t xml:space="preserve"> was last filed on 31</w:t>
      </w:r>
      <w:r w:rsidR="0008182A" w:rsidRPr="0008182A">
        <w:rPr>
          <w:rFonts w:ascii="Arial" w:hAnsi="Arial" w:cs="Arial"/>
          <w:sz w:val="22"/>
          <w:szCs w:val="22"/>
          <w:vertAlign w:val="superscript"/>
        </w:rPr>
        <w:t>st</w:t>
      </w:r>
      <w:r w:rsidR="0008182A">
        <w:rPr>
          <w:rFonts w:ascii="Arial" w:hAnsi="Arial" w:cs="Arial"/>
          <w:sz w:val="22"/>
          <w:szCs w:val="22"/>
        </w:rPr>
        <w:t xml:space="preserve"> </w:t>
      </w:r>
      <w:r w:rsidR="00C31BA7" w:rsidRPr="00775922">
        <w:rPr>
          <w:rFonts w:ascii="Arial" w:hAnsi="Arial" w:cs="Arial"/>
          <w:sz w:val="22"/>
          <w:szCs w:val="22"/>
        </w:rPr>
        <w:t>March 201</w:t>
      </w:r>
      <w:r w:rsidR="002D298A">
        <w:rPr>
          <w:rFonts w:ascii="Arial" w:hAnsi="Arial" w:cs="Arial"/>
          <w:sz w:val="22"/>
          <w:szCs w:val="22"/>
        </w:rPr>
        <w:t>9</w:t>
      </w:r>
      <w:r w:rsidR="00D859AB" w:rsidRPr="00775922">
        <w:rPr>
          <w:rFonts w:ascii="Arial" w:hAnsi="Arial" w:cs="Arial"/>
          <w:sz w:val="22"/>
          <w:szCs w:val="22"/>
        </w:rPr>
        <w:t>.</w:t>
      </w:r>
    </w:p>
    <w:p w:rsidR="00D859AB" w:rsidRPr="00775922" w:rsidRDefault="00D859AB">
      <w:pPr>
        <w:spacing w:line="360" w:lineRule="auto"/>
        <w:ind w:left="284"/>
        <w:jc w:val="both"/>
        <w:rPr>
          <w:rFonts w:ascii="Arial" w:hAnsi="Arial" w:cs="Arial"/>
          <w:sz w:val="22"/>
          <w:szCs w:val="22"/>
        </w:rPr>
      </w:pPr>
    </w:p>
    <w:p w:rsidR="00D859AB" w:rsidRPr="00775922" w:rsidRDefault="00D859AB" w:rsidP="00BF1B37">
      <w:pPr>
        <w:spacing w:line="360" w:lineRule="auto"/>
        <w:ind w:left="284"/>
        <w:jc w:val="both"/>
        <w:rPr>
          <w:rFonts w:ascii="Arial" w:hAnsi="Arial" w:cs="Arial"/>
          <w:sz w:val="22"/>
          <w:szCs w:val="22"/>
        </w:rPr>
      </w:pPr>
      <w:r w:rsidRPr="00775922">
        <w:rPr>
          <w:rFonts w:ascii="Arial" w:hAnsi="Arial" w:cs="Arial"/>
          <w:sz w:val="22"/>
          <w:szCs w:val="22"/>
        </w:rPr>
        <w:t xml:space="preserve">Directors of </w:t>
      </w:r>
      <w:r w:rsidR="00825066" w:rsidRPr="00775922">
        <w:rPr>
          <w:rFonts w:ascii="Arial" w:hAnsi="Arial" w:cs="Arial"/>
          <w:sz w:val="22"/>
          <w:szCs w:val="22"/>
        </w:rPr>
        <w:t xml:space="preserve">M/s </w:t>
      </w:r>
      <w:r w:rsidR="0048097D" w:rsidRPr="0048097D">
        <w:rPr>
          <w:rFonts w:ascii="Arial" w:hAnsi="Arial" w:cs="Arial"/>
          <w:sz w:val="22"/>
          <w:szCs w:val="22"/>
        </w:rPr>
        <w:t>Visa International</w:t>
      </w:r>
      <w:r w:rsidR="00825066" w:rsidRPr="00775922">
        <w:rPr>
          <w:rFonts w:ascii="Arial" w:hAnsi="Arial" w:cs="Arial"/>
          <w:sz w:val="22"/>
          <w:szCs w:val="22"/>
        </w:rPr>
        <w:t xml:space="preserve"> Limited</w:t>
      </w:r>
      <w:r w:rsidRPr="00775922">
        <w:rPr>
          <w:rFonts w:ascii="Arial" w:hAnsi="Arial" w:cs="Arial"/>
          <w:sz w:val="22"/>
          <w:szCs w:val="22"/>
        </w:rPr>
        <w:t xml:space="preserve"> are:</w:t>
      </w:r>
    </w:p>
    <w:p w:rsidR="00926D07" w:rsidRPr="00D8799E" w:rsidRDefault="00926D07" w:rsidP="00926D07">
      <w:pPr>
        <w:pStyle w:val="ListParagraph"/>
        <w:numPr>
          <w:ilvl w:val="0"/>
          <w:numId w:val="15"/>
        </w:numPr>
        <w:spacing w:line="360" w:lineRule="auto"/>
        <w:ind w:left="709" w:hanging="425"/>
        <w:jc w:val="both"/>
        <w:rPr>
          <w:rFonts w:ascii="Arial" w:hAnsi="Arial" w:cs="Arial"/>
          <w:sz w:val="22"/>
          <w:szCs w:val="22"/>
        </w:rPr>
      </w:pPr>
      <w:r w:rsidRPr="00D8799E">
        <w:rPr>
          <w:rStyle w:val="gd"/>
          <w:rFonts w:ascii="Arial" w:hAnsi="Arial" w:cs="Arial"/>
          <w:bCs/>
          <w:color w:val="202124"/>
          <w:spacing w:val="3"/>
          <w:sz w:val="22"/>
          <w:szCs w:val="22"/>
        </w:rPr>
        <w:t>Satish Kapur</w:t>
      </w:r>
      <w:r w:rsidRPr="00D8799E">
        <w:rPr>
          <w:rFonts w:ascii="Arial" w:hAnsi="Arial" w:cs="Arial"/>
          <w:sz w:val="22"/>
          <w:szCs w:val="22"/>
        </w:rPr>
        <w:t xml:space="preserve"> </w:t>
      </w:r>
      <w:r w:rsidRPr="00D8799E">
        <w:rPr>
          <w:rFonts w:ascii="Arial" w:hAnsi="Arial" w:cs="Arial"/>
          <w:sz w:val="22"/>
          <w:szCs w:val="22"/>
        </w:rPr>
        <w:tab/>
        <w:t xml:space="preserve">                   </w:t>
      </w:r>
      <w:r>
        <w:rPr>
          <w:rFonts w:ascii="Arial" w:hAnsi="Arial" w:cs="Arial"/>
          <w:sz w:val="22"/>
          <w:szCs w:val="22"/>
        </w:rPr>
        <w:tab/>
        <w:t xml:space="preserve">  </w:t>
      </w:r>
      <w:r w:rsidRPr="00D8799E">
        <w:rPr>
          <w:rFonts w:ascii="Arial" w:hAnsi="Arial" w:cs="Arial"/>
          <w:sz w:val="22"/>
          <w:szCs w:val="22"/>
        </w:rPr>
        <w:t xml:space="preserve"> (DIN No.: </w:t>
      </w:r>
      <w:r w:rsidRPr="00D8799E">
        <w:rPr>
          <w:rFonts w:ascii="Arial" w:hAnsi="Arial" w:cs="Arial"/>
          <w:bCs/>
          <w:sz w:val="22"/>
          <w:szCs w:val="22"/>
        </w:rPr>
        <w:t>00051163</w:t>
      </w:r>
      <w:r w:rsidRPr="00D8799E">
        <w:rPr>
          <w:rFonts w:ascii="Arial" w:hAnsi="Arial" w:cs="Arial"/>
          <w:sz w:val="22"/>
          <w:szCs w:val="22"/>
        </w:rPr>
        <w:t>)</w:t>
      </w:r>
    </w:p>
    <w:p w:rsidR="00926D07" w:rsidRPr="00D8799E" w:rsidRDefault="00926D07" w:rsidP="00926D07">
      <w:pPr>
        <w:pStyle w:val="ListParagraph"/>
        <w:numPr>
          <w:ilvl w:val="0"/>
          <w:numId w:val="15"/>
        </w:numPr>
        <w:spacing w:line="360" w:lineRule="auto"/>
        <w:ind w:left="709" w:hanging="425"/>
        <w:jc w:val="both"/>
        <w:rPr>
          <w:rFonts w:ascii="Arial" w:hAnsi="Arial" w:cs="Arial"/>
          <w:sz w:val="22"/>
          <w:szCs w:val="22"/>
        </w:rPr>
      </w:pPr>
      <w:r w:rsidRPr="00D8799E">
        <w:rPr>
          <w:rStyle w:val="gd"/>
          <w:rFonts w:ascii="Arial" w:hAnsi="Arial" w:cs="Arial"/>
          <w:bCs/>
          <w:color w:val="202124"/>
          <w:spacing w:val="3"/>
          <w:sz w:val="22"/>
          <w:szCs w:val="22"/>
        </w:rPr>
        <w:t>Vishambar Saran</w:t>
      </w:r>
      <w:r w:rsidRPr="00D8799E">
        <w:rPr>
          <w:rFonts w:ascii="Arial" w:hAnsi="Arial" w:cs="Arial"/>
          <w:sz w:val="22"/>
          <w:szCs w:val="22"/>
        </w:rPr>
        <w:t xml:space="preserve">                      (DIN No.: </w:t>
      </w:r>
      <w:r w:rsidRPr="00D8799E">
        <w:rPr>
          <w:rFonts w:ascii="Arial" w:hAnsi="Arial" w:cs="Arial"/>
          <w:bCs/>
          <w:sz w:val="22"/>
          <w:szCs w:val="22"/>
        </w:rPr>
        <w:t>00121501)</w:t>
      </w:r>
    </w:p>
    <w:p w:rsidR="00926D07" w:rsidRPr="00D8799E" w:rsidRDefault="00926D07" w:rsidP="00926D07">
      <w:pPr>
        <w:pStyle w:val="ListParagraph"/>
        <w:numPr>
          <w:ilvl w:val="0"/>
          <w:numId w:val="15"/>
        </w:numPr>
        <w:spacing w:line="360" w:lineRule="auto"/>
        <w:ind w:left="709" w:hanging="425"/>
        <w:jc w:val="both"/>
        <w:rPr>
          <w:rFonts w:ascii="Arial" w:hAnsi="Arial" w:cs="Arial"/>
          <w:sz w:val="22"/>
          <w:szCs w:val="22"/>
        </w:rPr>
      </w:pPr>
      <w:r w:rsidRPr="00D8799E">
        <w:rPr>
          <w:rStyle w:val="gd"/>
          <w:rFonts w:ascii="Arial" w:hAnsi="Arial" w:cs="Arial"/>
          <w:bCs/>
          <w:color w:val="202124"/>
          <w:spacing w:val="3"/>
          <w:sz w:val="22"/>
          <w:szCs w:val="22"/>
        </w:rPr>
        <w:t xml:space="preserve">Satish Kumar Dhall                  </w:t>
      </w:r>
      <w:r w:rsidRPr="00D8799E">
        <w:rPr>
          <w:rFonts w:ascii="Arial" w:hAnsi="Arial" w:cs="Arial"/>
          <w:sz w:val="22"/>
          <w:szCs w:val="22"/>
        </w:rPr>
        <w:t xml:space="preserve">(DIN No.: </w:t>
      </w:r>
      <w:r w:rsidRPr="00D8799E">
        <w:rPr>
          <w:rFonts w:ascii="Arial" w:hAnsi="Arial" w:cs="Arial"/>
          <w:bCs/>
          <w:sz w:val="22"/>
          <w:szCs w:val="22"/>
        </w:rPr>
        <w:t>02205663)</w:t>
      </w:r>
    </w:p>
    <w:p w:rsidR="00926D07" w:rsidRPr="00D8799E" w:rsidRDefault="00926D07" w:rsidP="00926D07">
      <w:pPr>
        <w:pStyle w:val="ListParagraph"/>
        <w:numPr>
          <w:ilvl w:val="0"/>
          <w:numId w:val="15"/>
        </w:numPr>
        <w:spacing w:line="360" w:lineRule="auto"/>
        <w:ind w:left="709" w:hanging="425"/>
        <w:jc w:val="both"/>
        <w:rPr>
          <w:rFonts w:ascii="Arial" w:hAnsi="Arial" w:cs="Arial"/>
          <w:bCs/>
          <w:color w:val="202124"/>
          <w:spacing w:val="3"/>
          <w:sz w:val="22"/>
          <w:szCs w:val="22"/>
        </w:rPr>
      </w:pPr>
      <w:r w:rsidRPr="00D8799E">
        <w:rPr>
          <w:rStyle w:val="gd"/>
          <w:rFonts w:ascii="Arial" w:hAnsi="Arial" w:cs="Arial"/>
          <w:bCs/>
          <w:color w:val="202124"/>
          <w:spacing w:val="3"/>
          <w:sz w:val="22"/>
          <w:szCs w:val="22"/>
        </w:rPr>
        <w:t xml:space="preserve">Arun Kumar Agarwal                </w:t>
      </w:r>
      <w:r w:rsidRPr="00D8799E">
        <w:rPr>
          <w:rFonts w:ascii="Arial" w:hAnsi="Arial" w:cs="Arial"/>
          <w:sz w:val="22"/>
          <w:szCs w:val="22"/>
        </w:rPr>
        <w:t xml:space="preserve">(DIN No.: </w:t>
      </w:r>
      <w:r w:rsidRPr="00D8799E">
        <w:rPr>
          <w:rFonts w:ascii="Arial" w:hAnsi="Arial" w:cs="Arial"/>
          <w:bCs/>
          <w:sz w:val="22"/>
          <w:szCs w:val="22"/>
        </w:rPr>
        <w:t>06563861)</w:t>
      </w:r>
    </w:p>
    <w:p w:rsidR="00926D07" w:rsidRPr="00D8799E" w:rsidRDefault="00926D07" w:rsidP="00926D07">
      <w:pPr>
        <w:pStyle w:val="ListParagraph"/>
        <w:numPr>
          <w:ilvl w:val="0"/>
          <w:numId w:val="15"/>
        </w:numPr>
        <w:spacing w:line="360" w:lineRule="auto"/>
        <w:ind w:left="709" w:hanging="425"/>
        <w:jc w:val="both"/>
        <w:rPr>
          <w:rFonts w:ascii="Arial" w:hAnsi="Arial" w:cs="Arial"/>
          <w:bCs/>
          <w:color w:val="202124"/>
          <w:spacing w:val="3"/>
          <w:sz w:val="22"/>
          <w:szCs w:val="22"/>
        </w:rPr>
      </w:pPr>
      <w:r w:rsidRPr="00D8799E">
        <w:rPr>
          <w:rStyle w:val="gd"/>
          <w:rFonts w:ascii="Arial" w:hAnsi="Arial" w:cs="Arial"/>
          <w:bCs/>
          <w:color w:val="202124"/>
          <w:spacing w:val="3"/>
          <w:sz w:val="22"/>
          <w:szCs w:val="22"/>
        </w:rPr>
        <w:t xml:space="preserve">Anand Pramod Salpekar          </w:t>
      </w:r>
      <w:r w:rsidRPr="00D8799E">
        <w:rPr>
          <w:rFonts w:ascii="Arial" w:hAnsi="Arial" w:cs="Arial"/>
          <w:sz w:val="22"/>
          <w:szCs w:val="22"/>
        </w:rPr>
        <w:t xml:space="preserve">(DIN No.: </w:t>
      </w:r>
      <w:r w:rsidRPr="00D8799E">
        <w:rPr>
          <w:rFonts w:ascii="Arial" w:hAnsi="Arial" w:cs="Arial"/>
          <w:bCs/>
          <w:sz w:val="22"/>
          <w:szCs w:val="22"/>
        </w:rPr>
        <w:t>08188545)</w:t>
      </w:r>
    </w:p>
    <w:p w:rsidR="00D859AB" w:rsidRPr="00BF1B37" w:rsidRDefault="00926D07" w:rsidP="00926D07">
      <w:pPr>
        <w:pStyle w:val="ListParagraph"/>
        <w:numPr>
          <w:ilvl w:val="0"/>
          <w:numId w:val="15"/>
        </w:numPr>
        <w:spacing w:line="360" w:lineRule="auto"/>
        <w:ind w:left="709" w:hanging="425"/>
        <w:jc w:val="both"/>
        <w:rPr>
          <w:rStyle w:val="gd"/>
          <w:bCs/>
          <w:color w:val="202124"/>
          <w:spacing w:val="3"/>
        </w:rPr>
      </w:pPr>
      <w:r w:rsidRPr="00D8799E">
        <w:rPr>
          <w:rFonts w:ascii="Arial" w:hAnsi="Arial" w:cs="Arial"/>
          <w:bCs/>
          <w:color w:val="202124"/>
          <w:spacing w:val="3"/>
          <w:sz w:val="22"/>
          <w:szCs w:val="22"/>
        </w:rPr>
        <w:t xml:space="preserve">Ankit Agarwal                      </w:t>
      </w:r>
      <w:r>
        <w:rPr>
          <w:rFonts w:ascii="Arial" w:hAnsi="Arial" w:cs="Arial"/>
          <w:bCs/>
          <w:color w:val="202124"/>
          <w:spacing w:val="3"/>
          <w:sz w:val="22"/>
          <w:szCs w:val="22"/>
        </w:rPr>
        <w:t xml:space="preserve"> </w:t>
      </w:r>
      <w:r w:rsidRPr="00D8799E">
        <w:rPr>
          <w:rFonts w:ascii="Arial" w:hAnsi="Arial" w:cs="Arial"/>
          <w:bCs/>
          <w:color w:val="202124"/>
          <w:spacing w:val="3"/>
          <w:sz w:val="22"/>
          <w:szCs w:val="22"/>
        </w:rPr>
        <w:t xml:space="preserve">    </w:t>
      </w:r>
      <w:r w:rsidRPr="00D8799E">
        <w:rPr>
          <w:rFonts w:ascii="Arial" w:hAnsi="Arial" w:cs="Arial"/>
          <w:sz w:val="22"/>
          <w:szCs w:val="22"/>
        </w:rPr>
        <w:t xml:space="preserve">(PAN No.: </w:t>
      </w:r>
      <w:r w:rsidRPr="00D8799E">
        <w:rPr>
          <w:rFonts w:ascii="Arial" w:hAnsi="Arial" w:cs="Arial"/>
          <w:bCs/>
          <w:sz w:val="22"/>
          <w:szCs w:val="22"/>
        </w:rPr>
        <w:t>AKWPA9169Q)</w:t>
      </w:r>
      <w:r w:rsidR="00C747CF" w:rsidRPr="00BF1B37">
        <w:rPr>
          <w:rStyle w:val="gd"/>
          <w:bCs/>
          <w:color w:val="202124"/>
          <w:spacing w:val="3"/>
        </w:rPr>
        <w:t xml:space="preserve"> </w:t>
      </w:r>
    </w:p>
    <w:p w:rsidR="00CE757F" w:rsidRPr="00BF1B37" w:rsidRDefault="00CE757F" w:rsidP="00BF1B37">
      <w:pPr>
        <w:pStyle w:val="ListParagraph"/>
        <w:spacing w:line="360" w:lineRule="auto"/>
        <w:ind w:left="1004"/>
        <w:jc w:val="both"/>
        <w:rPr>
          <w:rStyle w:val="gd"/>
          <w:bCs/>
          <w:color w:val="202124"/>
          <w:spacing w:val="3"/>
        </w:rPr>
      </w:pPr>
    </w:p>
    <w:p w:rsidR="00884655" w:rsidRPr="00775922" w:rsidRDefault="00C747CF" w:rsidP="00BF1B37">
      <w:pPr>
        <w:spacing w:line="360" w:lineRule="auto"/>
        <w:ind w:left="284"/>
        <w:jc w:val="both"/>
        <w:rPr>
          <w:rFonts w:ascii="Arial" w:hAnsi="Arial" w:cs="Arial"/>
          <w:sz w:val="22"/>
          <w:szCs w:val="22"/>
        </w:rPr>
      </w:pPr>
      <w:r w:rsidRPr="00775922">
        <w:rPr>
          <w:rFonts w:ascii="Arial" w:hAnsi="Arial" w:cs="Arial"/>
          <w:sz w:val="22"/>
          <w:szCs w:val="22"/>
        </w:rPr>
        <w:t>M/s</w:t>
      </w:r>
      <w:r w:rsidR="00FE75F1">
        <w:rPr>
          <w:rFonts w:ascii="Arial" w:hAnsi="Arial" w:cs="Arial"/>
          <w:sz w:val="22"/>
          <w:szCs w:val="22"/>
        </w:rPr>
        <w:t>.</w:t>
      </w:r>
      <w:r w:rsidRPr="00775922">
        <w:rPr>
          <w:rFonts w:ascii="Arial" w:hAnsi="Arial" w:cs="Arial"/>
          <w:sz w:val="22"/>
          <w:szCs w:val="22"/>
        </w:rPr>
        <w:t xml:space="preserve"> </w:t>
      </w:r>
      <w:r w:rsidR="0048097D" w:rsidRPr="0048097D">
        <w:rPr>
          <w:rFonts w:ascii="Arial" w:hAnsi="Arial" w:cs="Arial"/>
          <w:sz w:val="22"/>
          <w:szCs w:val="22"/>
        </w:rPr>
        <w:t>Visa International</w:t>
      </w:r>
      <w:r w:rsidRPr="00775922">
        <w:rPr>
          <w:rFonts w:ascii="Arial" w:hAnsi="Arial" w:cs="Arial"/>
          <w:sz w:val="22"/>
          <w:szCs w:val="22"/>
        </w:rPr>
        <w:t xml:space="preserve"> Limited</w:t>
      </w:r>
      <w:r w:rsidR="00D859AB" w:rsidRPr="00775922">
        <w:rPr>
          <w:rFonts w:ascii="Arial" w:hAnsi="Arial" w:cs="Arial"/>
          <w:sz w:val="22"/>
          <w:szCs w:val="22"/>
        </w:rPr>
        <w:t xml:space="preserve">'s Corporate Identification Number is (CIN) </w:t>
      </w:r>
      <w:r w:rsidR="001E369B" w:rsidRPr="00AF6D99">
        <w:rPr>
          <w:rFonts w:ascii="Arial" w:hAnsi="Arial" w:cs="Arial"/>
          <w:sz w:val="22"/>
          <w:szCs w:val="22"/>
        </w:rPr>
        <w:t>U51109WB1998PLC086454</w:t>
      </w:r>
      <w:r w:rsidR="00D859AB" w:rsidRPr="00775922">
        <w:rPr>
          <w:rFonts w:ascii="Arial" w:hAnsi="Arial" w:cs="Arial"/>
          <w:sz w:val="22"/>
          <w:szCs w:val="22"/>
        </w:rPr>
        <w:t xml:space="preserve"> and its registration number is </w:t>
      </w:r>
      <w:r w:rsidR="001E369B" w:rsidRPr="00775922">
        <w:rPr>
          <w:rFonts w:ascii="Arial" w:eastAsia="Arial Unicode MS" w:hAnsi="Arial" w:cs="Arial"/>
          <w:sz w:val="22"/>
          <w:szCs w:val="22"/>
        </w:rPr>
        <w:t>0</w:t>
      </w:r>
      <w:r w:rsidR="001E369B">
        <w:rPr>
          <w:rFonts w:ascii="Arial" w:eastAsia="Arial Unicode MS" w:hAnsi="Arial" w:cs="Arial"/>
          <w:sz w:val="22"/>
          <w:szCs w:val="22"/>
        </w:rPr>
        <w:t>86454</w:t>
      </w:r>
      <w:r w:rsidR="00D859AB" w:rsidRPr="00775922">
        <w:rPr>
          <w:rFonts w:ascii="Arial" w:hAnsi="Arial" w:cs="Arial"/>
          <w:sz w:val="22"/>
          <w:szCs w:val="22"/>
        </w:rPr>
        <w:t>.</w:t>
      </w:r>
      <w:r w:rsidR="00213909" w:rsidRPr="00775922">
        <w:rPr>
          <w:rFonts w:ascii="Arial" w:hAnsi="Arial" w:cs="Arial"/>
          <w:sz w:val="22"/>
          <w:szCs w:val="22"/>
        </w:rPr>
        <w:t xml:space="preserve"> </w:t>
      </w:r>
      <w:r w:rsidR="00D859AB" w:rsidRPr="00775922">
        <w:rPr>
          <w:rFonts w:ascii="Arial" w:hAnsi="Arial" w:cs="Arial"/>
          <w:sz w:val="22"/>
          <w:szCs w:val="22"/>
        </w:rPr>
        <w:t xml:space="preserve">Its Email address is </w:t>
      </w:r>
      <w:r w:rsidR="001E369B" w:rsidRPr="0000278A">
        <w:rPr>
          <w:rFonts w:ascii="Arial" w:hAnsi="Arial" w:cs="Arial"/>
          <w:sz w:val="22"/>
          <w:szCs w:val="22"/>
        </w:rPr>
        <w:t>secretarial@visa-group.com</w:t>
      </w:r>
      <w:r w:rsidR="00D42B0D" w:rsidRPr="003F5AAC" w:rsidDel="00D42B0D">
        <w:rPr>
          <w:rFonts w:ascii="Arial" w:hAnsi="Arial" w:cs="Arial"/>
          <w:sz w:val="22"/>
          <w:szCs w:val="22"/>
        </w:rPr>
        <w:t xml:space="preserve"> </w:t>
      </w:r>
      <w:r w:rsidR="00D859AB" w:rsidRPr="00775922">
        <w:rPr>
          <w:rFonts w:ascii="Arial" w:hAnsi="Arial" w:cs="Arial"/>
          <w:sz w:val="22"/>
          <w:szCs w:val="22"/>
        </w:rPr>
        <w:t xml:space="preserve">and its registered address is </w:t>
      </w:r>
      <w:r w:rsidR="001E369B">
        <w:rPr>
          <w:rFonts w:ascii="Arial" w:hAnsi="Arial" w:cs="Arial"/>
          <w:bCs/>
          <w:sz w:val="22"/>
          <w:szCs w:val="22"/>
        </w:rPr>
        <w:t>8/10</w:t>
      </w:r>
      <w:r w:rsidR="00DA596A">
        <w:rPr>
          <w:rFonts w:ascii="Arial" w:hAnsi="Arial" w:cs="Arial"/>
          <w:bCs/>
          <w:sz w:val="22"/>
          <w:szCs w:val="22"/>
        </w:rPr>
        <w:t xml:space="preserve">, </w:t>
      </w:r>
      <w:r w:rsidR="001E369B">
        <w:rPr>
          <w:rFonts w:ascii="Arial" w:hAnsi="Arial" w:cs="Arial"/>
          <w:bCs/>
          <w:sz w:val="22"/>
          <w:szCs w:val="22"/>
        </w:rPr>
        <w:t>Alipore</w:t>
      </w:r>
      <w:r w:rsidR="00DA596A">
        <w:rPr>
          <w:rFonts w:ascii="Arial" w:hAnsi="Arial" w:cs="Arial"/>
          <w:bCs/>
          <w:sz w:val="22"/>
          <w:szCs w:val="22"/>
        </w:rPr>
        <w:t xml:space="preserve"> Road, Kolkata, West Bengal</w:t>
      </w:r>
      <w:r w:rsidR="00C72109">
        <w:rPr>
          <w:rFonts w:ascii="Arial" w:hAnsi="Arial" w:cs="Arial"/>
          <w:bCs/>
          <w:sz w:val="22"/>
          <w:szCs w:val="22"/>
        </w:rPr>
        <w:t xml:space="preserve"> </w:t>
      </w:r>
      <w:r w:rsidR="00994FF0">
        <w:rPr>
          <w:rFonts w:ascii="Arial" w:hAnsi="Arial" w:cs="Arial"/>
          <w:bCs/>
          <w:sz w:val="22"/>
          <w:szCs w:val="22"/>
        </w:rPr>
        <w:t>- 700 027, INDIA</w:t>
      </w:r>
      <w:r w:rsidR="00DA596A">
        <w:rPr>
          <w:rFonts w:ascii="Arial" w:hAnsi="Arial" w:cs="Arial"/>
          <w:bCs/>
          <w:sz w:val="22"/>
          <w:szCs w:val="22"/>
        </w:rPr>
        <w:t xml:space="preserve">. </w:t>
      </w:r>
    </w:p>
    <w:p w:rsidR="0001634B" w:rsidRPr="00775922" w:rsidRDefault="0001634B">
      <w:pPr>
        <w:rPr>
          <w:rFonts w:ascii="Arial" w:hAnsi="Arial" w:cs="Arial"/>
          <w:sz w:val="22"/>
          <w:szCs w:val="22"/>
          <w:lang w:val="en-IN"/>
        </w:rPr>
      </w:pPr>
    </w:p>
    <w:p w:rsidR="00DE60F6" w:rsidRPr="00775922" w:rsidRDefault="000C392F" w:rsidP="00BF1B37">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METHODLOGY ADOPTED:</w:t>
      </w:r>
    </w:p>
    <w:p w:rsidR="0008182A" w:rsidRDefault="00DE60F6" w:rsidP="00C72109">
      <w:pPr>
        <w:pStyle w:val="ListParagraph"/>
        <w:spacing w:after="240" w:line="360" w:lineRule="auto"/>
        <w:ind w:left="284"/>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8909D6">
        <w:rPr>
          <w:rFonts w:ascii="Arial" w:hAnsi="Arial" w:cs="Arial"/>
          <w:sz w:val="22"/>
          <w:szCs w:val="22"/>
          <w:lang w:val="en-IN"/>
        </w:rPr>
        <w:t>formula.</w:t>
      </w:r>
      <w:r w:rsidR="00AE524A">
        <w:rPr>
          <w:rFonts w:ascii="Arial" w:hAnsi="Arial" w:cs="Arial"/>
          <w:sz w:val="22"/>
          <w:szCs w:val="22"/>
          <w:lang w:val="en-IN"/>
        </w:rPr>
        <w:t xml:space="preserve"> </w:t>
      </w:r>
      <w:r w:rsidR="004D0995" w:rsidRPr="00775922">
        <w:rPr>
          <w:rFonts w:ascii="Arial" w:hAnsi="Arial" w:cs="Arial"/>
          <w:sz w:val="22"/>
          <w:szCs w:val="22"/>
          <w:lang w:val="en-IN"/>
        </w:rPr>
        <w:t>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AE524A">
        <w:rPr>
          <w:rFonts w:ascii="Arial" w:hAnsi="Arial" w:cs="Arial"/>
          <w:sz w:val="22"/>
          <w:szCs w:val="22"/>
          <w:lang w:val="en-IN"/>
        </w:rPr>
        <w:t>/</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w:t>
      </w:r>
      <w:r w:rsidR="00C36A78">
        <w:rPr>
          <w:rFonts w:ascii="Arial" w:hAnsi="Arial" w:cs="Arial"/>
          <w:sz w:val="22"/>
          <w:szCs w:val="22"/>
          <w:lang w:val="en-IN"/>
        </w:rPr>
        <w:t xml:space="preserve">Liquidator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AE524A">
        <w:rPr>
          <w:rFonts w:ascii="Arial" w:hAnsi="Arial" w:cs="Arial"/>
          <w:sz w:val="22"/>
          <w:szCs w:val="22"/>
          <w:lang w:val="en-IN"/>
        </w:rPr>
        <w:t>/</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non recoverable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AE524A">
        <w:rPr>
          <w:rFonts w:ascii="Arial" w:hAnsi="Arial" w:cs="Arial"/>
          <w:sz w:val="22"/>
          <w:szCs w:val="22"/>
          <w:lang w:val="en-IN"/>
        </w:rPr>
        <w:t>of the Company/</w:t>
      </w:r>
      <w:r w:rsidR="000546DA" w:rsidRPr="00775922">
        <w:rPr>
          <w:rFonts w:ascii="Arial" w:hAnsi="Arial" w:cs="Arial"/>
          <w:sz w:val="22"/>
          <w:szCs w:val="22"/>
          <w:lang w:val="en-IN"/>
        </w:rPr>
        <w:t>Corporate Debtor</w:t>
      </w:r>
      <w:r w:rsidR="00590306" w:rsidRPr="00775922">
        <w:rPr>
          <w:rFonts w:ascii="Arial" w:hAnsi="Arial" w:cs="Arial"/>
          <w:sz w:val="22"/>
          <w:szCs w:val="22"/>
          <w:lang w:val="en-IN"/>
        </w:rPr>
        <w:t>.</w:t>
      </w:r>
    </w:p>
    <w:p w:rsidR="00A15D02" w:rsidRDefault="00A15D02" w:rsidP="00BF1B37">
      <w:pPr>
        <w:pStyle w:val="ListParagraph"/>
        <w:spacing w:after="240" w:line="360" w:lineRule="auto"/>
        <w:ind w:left="0"/>
        <w:jc w:val="both"/>
        <w:rPr>
          <w:rFonts w:ascii="Arial" w:hAnsi="Arial" w:cs="Arial"/>
          <w:b/>
          <w:sz w:val="22"/>
          <w:szCs w:val="22"/>
          <w:lang w:val="en-IN"/>
        </w:rPr>
      </w:pPr>
    </w:p>
    <w:p w:rsidR="00E916D9" w:rsidRPr="00775922" w:rsidRDefault="00E916D9" w:rsidP="00BF1B37">
      <w:pPr>
        <w:pStyle w:val="ListParagraph"/>
        <w:spacing w:after="240" w:line="360" w:lineRule="auto"/>
        <w:ind w:left="0"/>
        <w:jc w:val="both"/>
        <w:rPr>
          <w:rFonts w:ascii="Arial" w:hAnsi="Arial" w:cs="Arial"/>
          <w:b/>
          <w:sz w:val="22"/>
          <w:szCs w:val="22"/>
          <w:lang w:val="en-IN"/>
        </w:rPr>
      </w:pPr>
      <w:r w:rsidRPr="00775922">
        <w:rPr>
          <w:rFonts w:ascii="Arial" w:hAnsi="Arial" w:cs="Arial"/>
          <w:b/>
          <w:sz w:val="22"/>
          <w:szCs w:val="22"/>
          <w:lang w:val="en-IN"/>
        </w:rPr>
        <w:t xml:space="preserve">It is done basically </w:t>
      </w:r>
      <w:r w:rsidR="00253258" w:rsidRPr="00775922">
        <w:rPr>
          <w:rFonts w:ascii="Arial" w:hAnsi="Arial" w:cs="Arial"/>
          <w:b/>
          <w:sz w:val="22"/>
          <w:szCs w:val="22"/>
          <w:lang w:val="en-IN"/>
        </w:rPr>
        <w:t>adopting following approach</w:t>
      </w:r>
      <w:r w:rsidRPr="00775922">
        <w:rPr>
          <w:rFonts w:ascii="Arial" w:hAnsi="Arial" w:cs="Arial"/>
          <w:b/>
          <w:sz w:val="22"/>
          <w:szCs w:val="22"/>
          <w:lang w:val="en-IN"/>
        </w:rPr>
        <w:t>:</w:t>
      </w:r>
    </w:p>
    <w:p w:rsidR="00590306" w:rsidRPr="00775922" w:rsidRDefault="00590306" w:rsidP="00304A16">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1F332A">
        <w:rPr>
          <w:rFonts w:ascii="Arial" w:hAnsi="Arial" w:cs="Arial"/>
          <w:sz w:val="22"/>
          <w:szCs w:val="22"/>
          <w:lang w:val="en-IN"/>
        </w:rPr>
        <w:t>/</w:t>
      </w:r>
      <w:r w:rsidR="00311D36">
        <w:rPr>
          <w:rFonts w:ascii="Arial" w:hAnsi="Arial" w:cs="Arial"/>
          <w:sz w:val="22"/>
          <w:szCs w:val="22"/>
          <w:lang w:val="en-IN"/>
        </w:rPr>
        <w:t>Trail Balance</w:t>
      </w:r>
      <w:r w:rsidRPr="00775922">
        <w:rPr>
          <w:rFonts w:ascii="Arial" w:hAnsi="Arial" w:cs="Arial"/>
          <w:sz w:val="22"/>
          <w:szCs w:val="22"/>
          <w:lang w:val="en-IN"/>
        </w:rPr>
        <w:t xml:space="preserve"> </w:t>
      </w:r>
      <w:r w:rsidR="00613CC6">
        <w:rPr>
          <w:rFonts w:ascii="Arial" w:hAnsi="Arial" w:cs="Arial"/>
          <w:sz w:val="22"/>
          <w:szCs w:val="22"/>
          <w:lang w:val="en-IN"/>
        </w:rPr>
        <w:t>of the C</w:t>
      </w:r>
      <w:r w:rsidR="00884655" w:rsidRPr="00775922">
        <w:rPr>
          <w:rFonts w:ascii="Arial" w:hAnsi="Arial" w:cs="Arial"/>
          <w:sz w:val="22"/>
          <w:szCs w:val="22"/>
          <w:lang w:val="en-IN"/>
        </w:rPr>
        <w:t>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rsidR="00BA70FC" w:rsidRDefault="00590306" w:rsidP="00304A16">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775922">
        <w:rPr>
          <w:rFonts w:ascii="Arial" w:hAnsi="Arial" w:cs="Arial"/>
          <w:sz w:val="22"/>
          <w:szCs w:val="22"/>
          <w:lang w:val="en-IN"/>
        </w:rPr>
        <w:t>f</w:t>
      </w:r>
      <w:r w:rsidR="00AD53FA" w:rsidRPr="00775922">
        <w:rPr>
          <w:rFonts w:ascii="Arial" w:hAnsi="Arial" w:cs="Arial"/>
          <w:sz w:val="22"/>
          <w:szCs w:val="22"/>
          <w:lang w:val="en-IN"/>
        </w:rPr>
        <w:t>inancial statements</w:t>
      </w:r>
      <w:r w:rsidR="00B12C9E" w:rsidRPr="00B12C9E">
        <w:rPr>
          <w:rFonts w:ascii="Arial" w:hAnsi="Arial" w:cs="Arial"/>
          <w:sz w:val="22"/>
          <w:szCs w:val="22"/>
          <w:lang w:val="en-IN"/>
        </w:rPr>
        <w:t xml:space="preserve"> </w:t>
      </w:r>
      <w:r w:rsidR="00B12C9E" w:rsidRPr="00775922">
        <w:rPr>
          <w:rFonts w:ascii="Arial" w:hAnsi="Arial" w:cs="Arial"/>
          <w:sz w:val="22"/>
          <w:szCs w:val="22"/>
          <w:lang w:val="en-IN"/>
        </w:rPr>
        <w:t xml:space="preserve">of dated </w:t>
      </w:r>
      <w:r w:rsidR="00DA596A">
        <w:rPr>
          <w:rFonts w:ascii="Arial" w:hAnsi="Arial" w:cs="Arial"/>
          <w:sz w:val="22"/>
          <w:szCs w:val="22"/>
          <w:lang w:val="en-IN"/>
        </w:rPr>
        <w:t>11</w:t>
      </w:r>
      <w:r w:rsidR="000F15C3" w:rsidRPr="00381FF0">
        <w:rPr>
          <w:rFonts w:ascii="Arial" w:hAnsi="Arial" w:cs="Arial"/>
          <w:sz w:val="22"/>
          <w:szCs w:val="22"/>
          <w:vertAlign w:val="superscript"/>
          <w:lang w:val="en-IN"/>
        </w:rPr>
        <w:t>th</w:t>
      </w:r>
      <w:r w:rsidR="000F15C3">
        <w:rPr>
          <w:rFonts w:ascii="Arial" w:hAnsi="Arial" w:cs="Arial"/>
          <w:sz w:val="22"/>
          <w:szCs w:val="22"/>
          <w:lang w:val="en-IN"/>
        </w:rPr>
        <w:t xml:space="preserve"> </w:t>
      </w:r>
      <w:r w:rsidR="00DA596A">
        <w:rPr>
          <w:rFonts w:ascii="Arial" w:hAnsi="Arial" w:cs="Arial"/>
          <w:sz w:val="22"/>
          <w:szCs w:val="22"/>
          <w:lang w:val="en-IN"/>
        </w:rPr>
        <w:t>May, 2021</w:t>
      </w:r>
      <w:r w:rsidR="00311D36">
        <w:rPr>
          <w:rFonts w:ascii="Arial" w:hAnsi="Arial" w:cs="Arial"/>
          <w:sz w:val="22"/>
          <w:szCs w:val="22"/>
          <w:lang w:val="en-IN"/>
        </w:rPr>
        <w:t>.</w:t>
      </w:r>
    </w:p>
    <w:p w:rsidR="00B43595" w:rsidRPr="00BF1B37" w:rsidRDefault="00B43595" w:rsidP="00BF1B37">
      <w:pPr>
        <w:pStyle w:val="ListParagraph"/>
        <w:spacing w:line="360" w:lineRule="auto"/>
        <w:ind w:left="284"/>
        <w:jc w:val="both"/>
        <w:rPr>
          <w:rFonts w:ascii="Arial" w:hAnsi="Arial" w:cs="Arial"/>
          <w:sz w:val="22"/>
          <w:szCs w:val="22"/>
          <w:lang w:val="en-IN"/>
        </w:rPr>
      </w:pPr>
    </w:p>
    <w:p w:rsidR="00DE60F6" w:rsidRPr="00775922" w:rsidRDefault="00253258" w:rsidP="00BF1B37">
      <w:pPr>
        <w:pStyle w:val="ListParagraph"/>
        <w:spacing w:line="360" w:lineRule="auto"/>
        <w:ind w:left="0"/>
        <w:jc w:val="both"/>
        <w:rPr>
          <w:rFonts w:ascii="Arial" w:hAnsi="Arial" w:cs="Arial"/>
          <w:sz w:val="22"/>
          <w:szCs w:val="22"/>
          <w:lang w:val="en-IN"/>
        </w:rPr>
      </w:pPr>
      <w:r w:rsidRPr="00775922">
        <w:rPr>
          <w:rFonts w:ascii="Arial" w:hAnsi="Arial" w:cs="Arial"/>
          <w:b/>
          <w:sz w:val="22"/>
          <w:szCs w:val="22"/>
          <w:lang w:val="en-IN"/>
        </w:rPr>
        <w:t xml:space="preserve">Gathering of </w:t>
      </w:r>
      <w:r w:rsidR="00DE60F6" w:rsidRPr="00775922">
        <w:rPr>
          <w:rFonts w:ascii="Arial" w:hAnsi="Arial" w:cs="Arial"/>
          <w:b/>
          <w:sz w:val="22"/>
          <w:szCs w:val="22"/>
          <w:lang w:val="en-IN"/>
        </w:rPr>
        <w:t xml:space="preserve">Information </w:t>
      </w:r>
      <w:r w:rsidRPr="00775922">
        <w:rPr>
          <w:rFonts w:ascii="Arial" w:hAnsi="Arial" w:cs="Arial"/>
          <w:b/>
          <w:sz w:val="22"/>
          <w:szCs w:val="22"/>
          <w:lang w:val="en-IN"/>
        </w:rPr>
        <w:t>on high level breakup of each head</w:t>
      </w:r>
      <w:r w:rsidR="00DE60F6" w:rsidRPr="00775922">
        <w:rPr>
          <w:rFonts w:ascii="Arial" w:hAnsi="Arial" w:cs="Arial"/>
          <w:b/>
          <w:sz w:val="22"/>
          <w:szCs w:val="22"/>
          <w:lang w:val="en-IN"/>
        </w:rPr>
        <w:t xml:space="preserve"> </w:t>
      </w:r>
      <w:r w:rsidRPr="00775922">
        <w:rPr>
          <w:rFonts w:ascii="Arial" w:hAnsi="Arial" w:cs="Arial"/>
          <w:b/>
          <w:sz w:val="22"/>
          <w:szCs w:val="22"/>
          <w:lang w:val="en-IN"/>
        </w:rPr>
        <w:t xml:space="preserve">of </w:t>
      </w:r>
      <w:r w:rsidR="007A2B14">
        <w:rPr>
          <w:rFonts w:ascii="Arial" w:hAnsi="Arial" w:cs="Arial"/>
          <w:b/>
          <w:sz w:val="22"/>
          <w:szCs w:val="22"/>
          <w:lang w:val="en-IN"/>
        </w:rPr>
        <w:t>Securities or Financial Assets</w:t>
      </w:r>
      <w:r w:rsidRPr="00775922">
        <w:rPr>
          <w:rFonts w:ascii="Arial" w:hAnsi="Arial" w:cs="Arial"/>
          <w:b/>
          <w:sz w:val="22"/>
          <w:szCs w:val="22"/>
          <w:lang w:val="en-IN"/>
        </w:rPr>
        <w:t xml:space="preserve"> </w:t>
      </w:r>
      <w:r w:rsidR="00DE60F6" w:rsidRPr="00775922">
        <w:rPr>
          <w:rFonts w:ascii="Arial" w:hAnsi="Arial" w:cs="Arial"/>
          <w:b/>
          <w:sz w:val="22"/>
          <w:szCs w:val="22"/>
          <w:lang w:val="en-IN"/>
        </w:rPr>
        <w:t xml:space="preserve">for assessment </w:t>
      </w:r>
      <w:r w:rsidR="00333F44" w:rsidRPr="00775922">
        <w:rPr>
          <w:rFonts w:ascii="Arial" w:hAnsi="Arial" w:cs="Arial"/>
          <w:b/>
          <w:sz w:val="22"/>
          <w:szCs w:val="22"/>
          <w:lang w:val="en-IN"/>
        </w:rPr>
        <w:t>(</w:t>
      </w:r>
      <w:r w:rsidR="00DE60F6" w:rsidRPr="00775922">
        <w:rPr>
          <w:rFonts w:ascii="Arial" w:hAnsi="Arial" w:cs="Arial"/>
          <w:b/>
          <w:sz w:val="22"/>
          <w:szCs w:val="22"/>
          <w:lang w:val="en-IN"/>
        </w:rPr>
        <w:t xml:space="preserve">as per </w:t>
      </w:r>
      <w:r w:rsidR="007A2B14" w:rsidRPr="00BF1B37">
        <w:rPr>
          <w:rFonts w:ascii="Arial" w:hAnsi="Arial" w:cs="Arial"/>
          <w:b/>
          <w:sz w:val="22"/>
          <w:szCs w:val="22"/>
          <w:lang w:val="en-IN"/>
        </w:rPr>
        <w:t>Prescribed Format</w:t>
      </w:r>
      <w:r w:rsidR="00333F44" w:rsidRPr="00775922">
        <w:rPr>
          <w:rFonts w:ascii="Arial" w:hAnsi="Arial" w:cs="Arial"/>
          <w:b/>
          <w:sz w:val="22"/>
          <w:szCs w:val="22"/>
          <w:lang w:val="en-IN"/>
        </w:rPr>
        <w:t>)</w:t>
      </w:r>
      <w:r w:rsidRPr="00775922">
        <w:rPr>
          <w:rFonts w:ascii="Arial" w:hAnsi="Arial" w:cs="Arial"/>
          <w:sz w:val="22"/>
          <w:szCs w:val="22"/>
          <w:lang w:val="en-IN"/>
        </w:rPr>
        <w:t>.</w:t>
      </w:r>
    </w:p>
    <w:p w:rsidR="00E916D9" w:rsidRPr="00775922" w:rsidRDefault="00253258"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Review of d</w:t>
      </w:r>
      <w:r w:rsidR="00FE75F1">
        <w:rPr>
          <w:rFonts w:ascii="Arial" w:hAnsi="Arial" w:cs="Arial"/>
          <w:sz w:val="22"/>
          <w:szCs w:val="22"/>
          <w:lang w:val="en-IN"/>
        </w:rPr>
        <w:t>ata/</w:t>
      </w:r>
      <w:r w:rsidR="00613CC6">
        <w:rPr>
          <w:rFonts w:ascii="Arial" w:hAnsi="Arial" w:cs="Arial"/>
          <w:sz w:val="22"/>
          <w:szCs w:val="22"/>
          <w:lang w:val="en-IN"/>
        </w:rPr>
        <w:t>inputs/</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r w:rsidR="00165A9A">
        <w:rPr>
          <w:rFonts w:ascii="Arial" w:hAnsi="Arial" w:cs="Arial"/>
          <w:sz w:val="22"/>
          <w:szCs w:val="22"/>
          <w:lang w:val="en-IN"/>
        </w:rPr>
        <w:t>valuer</w:t>
      </w:r>
      <w:r w:rsidR="00DE60F6" w:rsidRPr="00775922">
        <w:rPr>
          <w:rFonts w:ascii="Arial" w:hAnsi="Arial" w:cs="Arial"/>
          <w:sz w:val="22"/>
          <w:szCs w:val="22"/>
          <w:lang w:val="en-IN"/>
        </w:rPr>
        <w:t>.</w:t>
      </w:r>
    </w:p>
    <w:p w:rsidR="00E916D9" w:rsidRPr="00775922" w:rsidRDefault="00E916D9"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F</w:t>
      </w:r>
      <w:r w:rsidR="00613CC6">
        <w:rPr>
          <w:rFonts w:ascii="Arial" w:hAnsi="Arial" w:cs="Arial"/>
          <w:sz w:val="22"/>
          <w:szCs w:val="22"/>
          <w:lang w:val="en-IN"/>
        </w:rPr>
        <w:t>inal assessment as per the data</w:t>
      </w:r>
      <w:r w:rsidRPr="00775922">
        <w:rPr>
          <w:rFonts w:ascii="Arial" w:hAnsi="Arial" w:cs="Arial"/>
          <w:sz w:val="22"/>
          <w:szCs w:val="22"/>
          <w:lang w:val="en-IN"/>
        </w:rPr>
        <w:t>/information available on record</w:t>
      </w:r>
      <w:r w:rsidR="001B5FC4" w:rsidRPr="00775922">
        <w:rPr>
          <w:rFonts w:ascii="Arial" w:hAnsi="Arial" w:cs="Arial"/>
          <w:sz w:val="22"/>
          <w:szCs w:val="22"/>
          <w:lang w:val="en-IN"/>
        </w:rPr>
        <w:t>.</w:t>
      </w:r>
    </w:p>
    <w:p w:rsidR="00DE60F6" w:rsidRPr="00775922" w:rsidRDefault="00DE60F6" w:rsidP="00956301">
      <w:pPr>
        <w:spacing w:line="360" w:lineRule="auto"/>
        <w:jc w:val="both"/>
        <w:rPr>
          <w:rFonts w:ascii="Arial" w:hAnsi="Arial" w:cs="Arial"/>
          <w:sz w:val="22"/>
          <w:szCs w:val="22"/>
          <w:lang w:val="en-IN"/>
        </w:rPr>
      </w:pPr>
    </w:p>
    <w:p w:rsidR="00F12866" w:rsidRPr="00DF6C4D" w:rsidRDefault="00E916D9" w:rsidP="00DF6C4D">
      <w:pPr>
        <w:pStyle w:val="ListParagraph"/>
        <w:spacing w:line="360" w:lineRule="auto"/>
        <w:ind w:left="0"/>
        <w:jc w:val="both"/>
        <w:rPr>
          <w:rFonts w:ascii="Arial" w:hAnsi="Arial" w:cs="Arial"/>
          <w:sz w:val="22"/>
          <w:szCs w:val="22"/>
          <w:lang w:val="en-IN"/>
        </w:rPr>
      </w:pPr>
      <w:r w:rsidRPr="00775922">
        <w:rPr>
          <w:rFonts w:ascii="Arial" w:hAnsi="Arial" w:cs="Arial"/>
          <w:sz w:val="22"/>
          <w:szCs w:val="22"/>
          <w:lang w:val="en-IN"/>
        </w:rPr>
        <w:t xml:space="preserve">All the information and data produced by the company are relied upon for undergoing the assessment of the </w:t>
      </w:r>
      <w:r w:rsidR="001F332A">
        <w:rPr>
          <w:rFonts w:ascii="Arial" w:hAnsi="Arial" w:cs="Arial"/>
          <w:sz w:val="22"/>
          <w:szCs w:val="22"/>
          <w:lang w:val="en-IN"/>
        </w:rPr>
        <w:t xml:space="preserve">Securities </w:t>
      </w:r>
      <w:r w:rsidR="00613CC6">
        <w:rPr>
          <w:rFonts w:ascii="Arial" w:hAnsi="Arial" w:cs="Arial"/>
          <w:sz w:val="22"/>
          <w:szCs w:val="22"/>
          <w:lang w:val="en-IN"/>
        </w:rPr>
        <w:t xml:space="preserve">or </w:t>
      </w:r>
      <w:r w:rsidR="007A2B14">
        <w:rPr>
          <w:rFonts w:ascii="Arial" w:hAnsi="Arial" w:cs="Arial"/>
          <w:sz w:val="22"/>
          <w:szCs w:val="22"/>
          <w:lang w:val="en-IN"/>
        </w:rPr>
        <w:t>Financial Assets</w:t>
      </w:r>
      <w:r w:rsidR="00613CC6">
        <w:rPr>
          <w:rFonts w:ascii="Arial" w:hAnsi="Arial" w:cs="Arial"/>
          <w:sz w:val="22"/>
          <w:szCs w:val="22"/>
          <w:lang w:val="en-IN"/>
        </w:rPr>
        <w:t>.</w:t>
      </w:r>
      <w:r w:rsidR="00FE75F1">
        <w:rPr>
          <w:rFonts w:ascii="Arial" w:hAnsi="Arial" w:cs="Arial"/>
          <w:sz w:val="22"/>
          <w:szCs w:val="22"/>
          <w:lang w:val="en-IN"/>
        </w:rPr>
        <w:t xml:space="preserve"> </w:t>
      </w:r>
      <w:r w:rsidRPr="00775922">
        <w:rPr>
          <w:rFonts w:ascii="Arial" w:hAnsi="Arial" w:cs="Arial"/>
          <w:sz w:val="22"/>
          <w:szCs w:val="22"/>
          <w:lang w:val="en-IN"/>
        </w:rPr>
        <w:t xml:space="preserve">The 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includes the following</w:t>
      </w:r>
      <w:r w:rsidR="00DE60F6" w:rsidRPr="00775922">
        <w:rPr>
          <w:rFonts w:ascii="Arial" w:hAnsi="Arial" w:cs="Arial"/>
          <w:sz w:val="22"/>
          <w:szCs w:val="22"/>
          <w:lang w:val="en-IN"/>
        </w:rPr>
        <w:t>:</w:t>
      </w:r>
    </w:p>
    <w:p w:rsidR="00DF6C4D" w:rsidRPr="00775922" w:rsidRDefault="00DF6C4D" w:rsidP="00DF6C4D">
      <w:pPr>
        <w:pStyle w:val="ListParagraph"/>
        <w:spacing w:line="360" w:lineRule="auto"/>
        <w:ind w:left="284"/>
        <w:jc w:val="both"/>
        <w:rPr>
          <w:rFonts w:ascii="Arial" w:hAnsi="Arial" w:cs="Arial"/>
          <w:sz w:val="22"/>
          <w:szCs w:val="22"/>
          <w:lang w:val="en-IN"/>
        </w:rPr>
      </w:pPr>
    </w:p>
    <w:p w:rsidR="001F11B9" w:rsidRPr="001F11B9" w:rsidRDefault="001F11B9" w:rsidP="00833B03">
      <w:pPr>
        <w:pStyle w:val="ListParagraph"/>
        <w:numPr>
          <w:ilvl w:val="0"/>
          <w:numId w:val="7"/>
        </w:numPr>
        <w:autoSpaceDE w:val="0"/>
        <w:autoSpaceDN w:val="0"/>
        <w:adjustRightInd w:val="0"/>
        <w:spacing w:line="360" w:lineRule="auto"/>
        <w:ind w:left="284" w:hanging="283"/>
        <w:jc w:val="both"/>
        <w:rPr>
          <w:rFonts w:ascii="Arial" w:hAnsi="Arial" w:cs="Arial"/>
          <w:sz w:val="22"/>
          <w:szCs w:val="22"/>
          <w:lang w:val="en-IN"/>
        </w:rPr>
      </w:pPr>
      <w:r w:rsidRPr="001F11B9">
        <w:rPr>
          <w:rFonts w:ascii="Arial" w:hAnsi="Arial" w:cs="Arial"/>
          <w:sz w:val="22"/>
          <w:szCs w:val="22"/>
          <w:lang w:val="en-IN"/>
        </w:rPr>
        <w:t>Valu</w:t>
      </w:r>
      <w:r w:rsidR="007E0E29">
        <w:rPr>
          <w:rFonts w:ascii="Arial" w:hAnsi="Arial" w:cs="Arial"/>
          <w:sz w:val="22"/>
          <w:szCs w:val="22"/>
          <w:lang w:val="en-IN"/>
        </w:rPr>
        <w:t>ation of Cash &amp; Cash Equivalent</w:t>
      </w:r>
      <w:r w:rsidR="00036859">
        <w:rPr>
          <w:rFonts w:ascii="Arial" w:hAnsi="Arial" w:cs="Arial"/>
          <w:sz w:val="22"/>
          <w:szCs w:val="22"/>
          <w:lang w:val="en-IN"/>
        </w:rPr>
        <w:t>s</w:t>
      </w:r>
    </w:p>
    <w:p w:rsidR="001F11B9" w:rsidRPr="001F11B9" w:rsidRDefault="001F11B9" w:rsidP="00833B03">
      <w:pPr>
        <w:pStyle w:val="ListParagraph"/>
        <w:numPr>
          <w:ilvl w:val="0"/>
          <w:numId w:val="7"/>
        </w:numPr>
        <w:autoSpaceDE w:val="0"/>
        <w:autoSpaceDN w:val="0"/>
        <w:adjustRightInd w:val="0"/>
        <w:spacing w:line="360" w:lineRule="auto"/>
        <w:ind w:left="284" w:hanging="283"/>
        <w:jc w:val="both"/>
        <w:rPr>
          <w:rFonts w:ascii="Arial" w:hAnsi="Arial" w:cs="Arial"/>
          <w:sz w:val="22"/>
          <w:szCs w:val="22"/>
          <w:lang w:val="en-IN"/>
        </w:rPr>
      </w:pPr>
      <w:r w:rsidRPr="001F11B9">
        <w:rPr>
          <w:rFonts w:ascii="Arial" w:hAnsi="Arial" w:cs="Arial"/>
          <w:sz w:val="22"/>
          <w:szCs w:val="22"/>
          <w:lang w:val="en-IN"/>
        </w:rPr>
        <w:t>Valuation of Short-Term Loan</w:t>
      </w:r>
      <w:r w:rsidR="007E0E29">
        <w:rPr>
          <w:rFonts w:ascii="Arial" w:hAnsi="Arial" w:cs="Arial"/>
          <w:sz w:val="22"/>
          <w:szCs w:val="22"/>
          <w:lang w:val="en-IN"/>
        </w:rPr>
        <w:t>s</w:t>
      </w:r>
      <w:r w:rsidRPr="001F11B9">
        <w:rPr>
          <w:rFonts w:ascii="Arial" w:hAnsi="Arial" w:cs="Arial"/>
          <w:sz w:val="22"/>
          <w:szCs w:val="22"/>
          <w:lang w:val="en-IN"/>
        </w:rPr>
        <w:t xml:space="preserve"> &amp; Advances</w:t>
      </w:r>
    </w:p>
    <w:p w:rsidR="001F11B9" w:rsidRPr="001F11B9" w:rsidRDefault="001F11B9" w:rsidP="00833B03">
      <w:pPr>
        <w:pStyle w:val="ListParagraph"/>
        <w:numPr>
          <w:ilvl w:val="0"/>
          <w:numId w:val="7"/>
        </w:numPr>
        <w:autoSpaceDE w:val="0"/>
        <w:autoSpaceDN w:val="0"/>
        <w:adjustRightInd w:val="0"/>
        <w:spacing w:line="360" w:lineRule="auto"/>
        <w:ind w:left="284" w:hanging="283"/>
        <w:jc w:val="both"/>
        <w:rPr>
          <w:rFonts w:ascii="Arial" w:hAnsi="Arial" w:cs="Arial"/>
          <w:sz w:val="22"/>
          <w:szCs w:val="22"/>
          <w:lang w:val="en-IN"/>
        </w:rPr>
      </w:pPr>
      <w:r w:rsidRPr="001F11B9">
        <w:rPr>
          <w:rFonts w:ascii="Arial" w:hAnsi="Arial" w:cs="Arial"/>
          <w:sz w:val="22"/>
          <w:szCs w:val="22"/>
          <w:lang w:val="en-IN"/>
        </w:rPr>
        <w:t>Valuation of Current Tax Assets</w:t>
      </w:r>
    </w:p>
    <w:p w:rsidR="001F11B9" w:rsidRPr="001F11B9" w:rsidRDefault="001F11B9" w:rsidP="00833B03">
      <w:pPr>
        <w:pStyle w:val="ListParagraph"/>
        <w:numPr>
          <w:ilvl w:val="0"/>
          <w:numId w:val="7"/>
        </w:numPr>
        <w:autoSpaceDE w:val="0"/>
        <w:autoSpaceDN w:val="0"/>
        <w:adjustRightInd w:val="0"/>
        <w:spacing w:line="360" w:lineRule="auto"/>
        <w:ind w:left="284" w:hanging="283"/>
        <w:jc w:val="both"/>
        <w:rPr>
          <w:rFonts w:ascii="Arial" w:hAnsi="Arial" w:cs="Arial"/>
          <w:sz w:val="22"/>
          <w:szCs w:val="22"/>
          <w:lang w:val="en-IN"/>
        </w:rPr>
      </w:pPr>
      <w:r w:rsidRPr="001F11B9">
        <w:rPr>
          <w:rFonts w:ascii="Arial" w:hAnsi="Arial" w:cs="Arial"/>
          <w:sz w:val="22"/>
          <w:szCs w:val="22"/>
          <w:lang w:val="en-IN"/>
        </w:rPr>
        <w:t>Valuation of Other Current Assets</w:t>
      </w:r>
    </w:p>
    <w:p w:rsidR="00DF6C4D" w:rsidRDefault="00301CDE" w:rsidP="00833B03">
      <w:pPr>
        <w:pStyle w:val="ListParagraph"/>
        <w:numPr>
          <w:ilvl w:val="0"/>
          <w:numId w:val="7"/>
        </w:numPr>
        <w:autoSpaceDE w:val="0"/>
        <w:autoSpaceDN w:val="0"/>
        <w:adjustRightInd w:val="0"/>
        <w:spacing w:line="360" w:lineRule="auto"/>
        <w:ind w:left="284" w:hanging="283"/>
        <w:jc w:val="both"/>
        <w:rPr>
          <w:rFonts w:ascii="Arial" w:hAnsi="Arial" w:cs="Arial"/>
          <w:sz w:val="22"/>
          <w:szCs w:val="22"/>
          <w:lang w:val="en-IN"/>
        </w:rPr>
      </w:pPr>
      <w:r>
        <w:rPr>
          <w:rFonts w:ascii="Arial" w:hAnsi="Arial" w:cs="Arial"/>
          <w:sz w:val="22"/>
          <w:szCs w:val="22"/>
          <w:lang w:val="en-IN"/>
        </w:rPr>
        <w:t>Valuation of Non-C</w:t>
      </w:r>
      <w:r w:rsidR="001F11B9" w:rsidRPr="001F11B9">
        <w:rPr>
          <w:rFonts w:ascii="Arial" w:hAnsi="Arial" w:cs="Arial"/>
          <w:sz w:val="22"/>
          <w:szCs w:val="22"/>
          <w:lang w:val="en-IN"/>
        </w:rPr>
        <w:t>urrent Investments</w:t>
      </w:r>
    </w:p>
    <w:p w:rsidR="004A28CF" w:rsidRPr="004A28CF" w:rsidRDefault="004A28CF" w:rsidP="004A28CF">
      <w:pPr>
        <w:pStyle w:val="ListParagraph"/>
        <w:autoSpaceDE w:val="0"/>
        <w:autoSpaceDN w:val="0"/>
        <w:adjustRightInd w:val="0"/>
        <w:spacing w:line="360" w:lineRule="auto"/>
        <w:ind w:left="709"/>
        <w:jc w:val="both"/>
        <w:rPr>
          <w:rFonts w:ascii="Arial" w:hAnsi="Arial" w:cs="Arial"/>
          <w:sz w:val="22"/>
          <w:szCs w:val="22"/>
          <w:lang w:val="en-IN"/>
        </w:rPr>
      </w:pPr>
    </w:p>
    <w:p w:rsidR="00A6226A" w:rsidRPr="00775922" w:rsidRDefault="00A6226A" w:rsidP="00BF1B37">
      <w:pPr>
        <w:autoSpaceDE w:val="0"/>
        <w:autoSpaceDN w:val="0"/>
        <w:adjustRightInd w:val="0"/>
        <w:spacing w:line="360" w:lineRule="auto"/>
        <w:jc w:val="both"/>
        <w:rPr>
          <w:rFonts w:ascii="Arial" w:hAnsi="Arial" w:cs="Arial"/>
          <w:b/>
          <w:sz w:val="22"/>
          <w:szCs w:val="22"/>
          <w:lang w:val="en-IN"/>
        </w:rPr>
      </w:pPr>
      <w:r w:rsidRPr="00775922">
        <w:rPr>
          <w:rFonts w:ascii="Arial" w:hAnsi="Arial" w:cs="Arial"/>
          <w:b/>
          <w:sz w:val="22"/>
          <w:szCs w:val="22"/>
          <w:lang w:val="en-IN"/>
        </w:rPr>
        <w:t>Note:</w:t>
      </w:r>
    </w:p>
    <w:p w:rsidR="00A6226A" w:rsidRDefault="00A6226A" w:rsidP="00BF1B37">
      <w:pPr>
        <w:pStyle w:val="ListParagraph"/>
        <w:numPr>
          <w:ilvl w:val="0"/>
          <w:numId w:val="8"/>
        </w:numPr>
        <w:autoSpaceDE w:val="0"/>
        <w:autoSpaceDN w:val="0"/>
        <w:adjustRightInd w:val="0"/>
        <w:spacing w:line="360" w:lineRule="auto"/>
        <w:ind w:left="284" w:hanging="284"/>
        <w:jc w:val="both"/>
        <w:rPr>
          <w:rFonts w:ascii="Arial" w:hAnsi="Arial" w:cs="Arial"/>
          <w:i/>
          <w:sz w:val="22"/>
          <w:szCs w:val="22"/>
          <w:lang w:val="en-IN"/>
        </w:rPr>
      </w:pPr>
      <w:r w:rsidRPr="00775922">
        <w:rPr>
          <w:rFonts w:ascii="Arial" w:hAnsi="Arial" w:cs="Arial"/>
          <w:i/>
          <w:sz w:val="22"/>
          <w:szCs w:val="22"/>
          <w:lang w:val="en-IN"/>
        </w:rPr>
        <w:t xml:space="preserve">There </w:t>
      </w:r>
      <w:r w:rsidR="00223B4C" w:rsidRPr="00775922">
        <w:rPr>
          <w:rFonts w:ascii="Arial" w:hAnsi="Arial" w:cs="Arial"/>
          <w:i/>
          <w:sz w:val="22"/>
          <w:szCs w:val="22"/>
          <w:lang w:val="en-IN"/>
        </w:rPr>
        <w:t>is no a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sidR="00165A9A">
        <w:rPr>
          <w:rFonts w:ascii="Arial" w:hAnsi="Arial" w:cs="Arial"/>
          <w:i/>
          <w:sz w:val="22"/>
          <w:szCs w:val="22"/>
          <w:lang w:val="en-IN"/>
        </w:rPr>
        <w:t>valuer</w:t>
      </w:r>
      <w:r w:rsidRPr="00775922">
        <w:rPr>
          <w:rFonts w:ascii="Arial" w:hAnsi="Arial" w:cs="Arial"/>
          <w:i/>
          <w:sz w:val="22"/>
          <w:szCs w:val="22"/>
          <w:lang w:val="en-IN"/>
        </w:rPr>
        <w:t xml:space="preserve"> to </w:t>
      </w:r>
      <w:r w:rsidR="00165A9A">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w:t>
      </w:r>
      <w:r w:rsidR="00301CDE">
        <w:rPr>
          <w:rFonts w:ascii="Arial" w:hAnsi="Arial" w:cs="Arial"/>
          <w:sz w:val="22"/>
          <w:szCs w:val="22"/>
          <w:lang w:val="en-IN"/>
        </w:rPr>
        <w:t>Liquidator</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rsidR="00FE75F1" w:rsidRPr="00775922" w:rsidRDefault="00FE75F1" w:rsidP="00FE75F1">
      <w:pPr>
        <w:pStyle w:val="ListParagraph"/>
        <w:autoSpaceDE w:val="0"/>
        <w:autoSpaceDN w:val="0"/>
        <w:adjustRightInd w:val="0"/>
        <w:spacing w:line="360" w:lineRule="auto"/>
        <w:ind w:left="284"/>
        <w:jc w:val="both"/>
        <w:rPr>
          <w:rFonts w:ascii="Arial" w:hAnsi="Arial" w:cs="Arial"/>
          <w:i/>
          <w:sz w:val="22"/>
          <w:szCs w:val="22"/>
          <w:lang w:val="en-IN"/>
        </w:rPr>
      </w:pPr>
    </w:p>
    <w:p w:rsidR="0033464A" w:rsidRPr="00775922" w:rsidRDefault="00A6226A" w:rsidP="00BF1B37">
      <w:pPr>
        <w:pStyle w:val="ListParagraph"/>
        <w:numPr>
          <w:ilvl w:val="0"/>
          <w:numId w:val="8"/>
        </w:numPr>
        <w:autoSpaceDE w:val="0"/>
        <w:autoSpaceDN w:val="0"/>
        <w:adjustRightInd w:val="0"/>
        <w:spacing w:line="360" w:lineRule="auto"/>
        <w:ind w:left="284" w:hanging="284"/>
        <w:jc w:val="both"/>
        <w:rPr>
          <w:rFonts w:ascii="Arial" w:hAnsi="Arial" w:cs="Arial"/>
          <w:i/>
          <w:sz w:val="22"/>
          <w:szCs w:val="22"/>
          <w:lang w:val="en-IN"/>
        </w:rPr>
      </w:pPr>
      <w:r w:rsidRPr="00775922">
        <w:rPr>
          <w:rFonts w:ascii="Arial" w:hAnsi="Arial" w:cs="Arial"/>
          <w:i/>
          <w:sz w:val="22"/>
          <w:szCs w:val="22"/>
          <w:lang w:val="en-IN"/>
        </w:rPr>
        <w:t xml:space="preserve">For arriving at the </w:t>
      </w:r>
      <w:r w:rsidR="00B37926">
        <w:rPr>
          <w:rFonts w:ascii="Arial" w:hAnsi="Arial" w:cs="Arial"/>
          <w:i/>
          <w:sz w:val="22"/>
          <w:szCs w:val="22"/>
          <w:lang w:val="en-IN"/>
        </w:rPr>
        <w:t>Realisable</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rsidR="00B70441" w:rsidRPr="00775922" w:rsidRDefault="00FD0FA8" w:rsidP="00FD0FA8">
      <w:pPr>
        <w:rPr>
          <w:rFonts w:ascii="Arial" w:hAnsi="Arial" w:cs="Arial"/>
          <w:sz w:val="22"/>
          <w:szCs w:val="22"/>
          <w:lang w:val="en-IN"/>
        </w:rPr>
      </w:pPr>
      <w:r>
        <w:rPr>
          <w:rFonts w:ascii="Arial" w:hAnsi="Arial" w:cs="Arial"/>
          <w:sz w:val="22"/>
          <w:szCs w:val="22"/>
          <w:lang w:val="en-IN"/>
        </w:rPr>
        <w:br w:type="page"/>
      </w:r>
    </w:p>
    <w:p w:rsidR="001A6CAF" w:rsidRPr="00775922" w:rsidRDefault="001A6CAF" w:rsidP="00BF1B37">
      <w:pPr>
        <w:pStyle w:val="ListParagraph"/>
        <w:numPr>
          <w:ilvl w:val="0"/>
          <w:numId w:val="3"/>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SCOPE OF WORK:</w:t>
      </w:r>
    </w:p>
    <w:p w:rsidR="00FD7D68" w:rsidRDefault="00817940" w:rsidP="00BF1B37">
      <w:pPr>
        <w:pStyle w:val="ListParagraph"/>
        <w:autoSpaceDE w:val="0"/>
        <w:autoSpaceDN w:val="0"/>
        <w:adjustRightInd w:val="0"/>
        <w:spacing w:line="360" w:lineRule="auto"/>
        <w:ind w:left="567"/>
        <w:jc w:val="both"/>
        <w:rPr>
          <w:rFonts w:ascii="Arial" w:hAnsi="Arial" w:cs="Arial"/>
          <w:sz w:val="22"/>
          <w:szCs w:val="22"/>
        </w:rPr>
      </w:pPr>
      <w:r>
        <w:rPr>
          <w:rFonts w:ascii="Arial" w:hAnsi="Arial" w:cs="Arial"/>
          <w:sz w:val="22"/>
          <w:szCs w:val="22"/>
        </w:rPr>
        <w:t>To assess the estimated</w:t>
      </w:r>
      <w:r w:rsidR="00C36A78">
        <w:rPr>
          <w:rFonts w:ascii="Arial" w:hAnsi="Arial" w:cs="Arial"/>
          <w:sz w:val="22"/>
          <w:szCs w:val="22"/>
        </w:rPr>
        <w:t xml:space="preserve"> </w:t>
      </w:r>
      <w:r w:rsidR="008C6396">
        <w:rPr>
          <w:rFonts w:ascii="Arial" w:hAnsi="Arial" w:cs="Arial"/>
          <w:sz w:val="22"/>
          <w:szCs w:val="22"/>
        </w:rPr>
        <w:t>realizable</w:t>
      </w:r>
      <w:r w:rsidR="00C36A78">
        <w:rPr>
          <w:rFonts w:ascii="Arial" w:hAnsi="Arial" w:cs="Arial"/>
          <w:sz w:val="22"/>
          <w:szCs w:val="22"/>
        </w:rPr>
        <w:t xml:space="preserve"> Value </w:t>
      </w:r>
      <w:r w:rsidR="00A646D6" w:rsidRPr="00775922">
        <w:rPr>
          <w:rFonts w:ascii="Arial" w:hAnsi="Arial" w:cs="Arial"/>
          <w:sz w:val="22"/>
          <w:szCs w:val="22"/>
        </w:rPr>
        <w:t xml:space="preserve">of </w:t>
      </w:r>
      <w:r w:rsidR="007A2B14">
        <w:rPr>
          <w:rFonts w:ascii="Arial" w:hAnsi="Arial" w:cs="Arial"/>
          <w:sz w:val="22"/>
          <w:szCs w:val="22"/>
        </w:rPr>
        <w:t>Securities or Financial Assets</w:t>
      </w:r>
      <w:r w:rsidR="00A646D6" w:rsidRPr="00775922">
        <w:rPr>
          <w:rFonts w:ascii="Arial" w:hAnsi="Arial" w:cs="Arial"/>
          <w:sz w:val="22"/>
          <w:szCs w:val="22"/>
        </w:rPr>
        <w:t xml:space="preserve"> of the C</w:t>
      </w:r>
      <w:r w:rsidR="001A6CAF" w:rsidRPr="00775922">
        <w:rPr>
          <w:rFonts w:ascii="Arial" w:hAnsi="Arial" w:cs="Arial"/>
          <w:sz w:val="22"/>
          <w:szCs w:val="22"/>
        </w:rPr>
        <w:t>ompany</w:t>
      </w:r>
      <w:r w:rsidR="00A46A3D">
        <w:rPr>
          <w:rFonts w:ascii="Arial" w:hAnsi="Arial" w:cs="Arial"/>
          <w:sz w:val="22"/>
          <w:szCs w:val="22"/>
        </w:rPr>
        <w:t>/</w:t>
      </w:r>
      <w:r w:rsidR="00A15D02">
        <w:rPr>
          <w:rFonts w:ascii="Arial" w:hAnsi="Arial" w:cs="Arial"/>
          <w:sz w:val="22"/>
          <w:szCs w:val="22"/>
        </w:rPr>
        <w:t xml:space="preserve"> </w:t>
      </w:r>
      <w:r w:rsidR="00BB6B67">
        <w:rPr>
          <w:rFonts w:ascii="Arial" w:hAnsi="Arial" w:cs="Arial"/>
          <w:sz w:val="22"/>
          <w:szCs w:val="22"/>
        </w:rPr>
        <w:t xml:space="preserve">Corporate </w:t>
      </w:r>
      <w:r w:rsidR="00BD420C">
        <w:rPr>
          <w:rFonts w:ascii="Arial" w:hAnsi="Arial" w:cs="Arial"/>
          <w:sz w:val="22"/>
          <w:szCs w:val="22"/>
        </w:rPr>
        <w:t xml:space="preserve">Debtor in terms of Regulation 35 </w:t>
      </w:r>
      <w:r w:rsidR="004B5B54">
        <w:rPr>
          <w:rFonts w:ascii="Arial" w:hAnsi="Arial" w:cs="Arial"/>
          <w:sz w:val="22"/>
          <w:szCs w:val="22"/>
        </w:rPr>
        <w:t xml:space="preserve">of the IBBI </w:t>
      </w:r>
      <w:r w:rsidR="00A646D6" w:rsidRPr="00775922">
        <w:rPr>
          <w:rFonts w:ascii="Arial" w:hAnsi="Arial" w:cs="Arial"/>
          <w:sz w:val="22"/>
          <w:szCs w:val="22"/>
        </w:rPr>
        <w:t>(</w:t>
      </w:r>
      <w:r w:rsidR="0080528F">
        <w:rPr>
          <w:rFonts w:ascii="Arial" w:hAnsi="Arial" w:cs="Arial"/>
          <w:sz w:val="22"/>
          <w:szCs w:val="22"/>
        </w:rPr>
        <w:t>Liquidation</w:t>
      </w:r>
      <w:r w:rsidR="00C36A78">
        <w:rPr>
          <w:rFonts w:ascii="Arial" w:hAnsi="Arial" w:cs="Arial"/>
          <w:sz w:val="22"/>
          <w:szCs w:val="22"/>
        </w:rPr>
        <w:t xml:space="preserve"> Process</w:t>
      </w:r>
      <w:r w:rsidR="00871B6D">
        <w:rPr>
          <w:rFonts w:ascii="Arial" w:hAnsi="Arial" w:cs="Arial"/>
          <w:sz w:val="22"/>
          <w:szCs w:val="22"/>
        </w:rPr>
        <w:t>) Regulation</w:t>
      </w:r>
      <w:r w:rsidR="001F332A">
        <w:rPr>
          <w:rFonts w:ascii="Arial" w:hAnsi="Arial" w:cs="Arial"/>
          <w:sz w:val="22"/>
          <w:szCs w:val="22"/>
        </w:rPr>
        <w:t>s</w:t>
      </w:r>
      <w:r w:rsidR="00871B6D">
        <w:rPr>
          <w:rFonts w:ascii="Arial" w:hAnsi="Arial" w:cs="Arial"/>
          <w:sz w:val="22"/>
          <w:szCs w:val="22"/>
        </w:rPr>
        <w:t>, 2016</w:t>
      </w:r>
      <w:r w:rsidR="001A6CAF" w:rsidRPr="00775922">
        <w:rPr>
          <w:rFonts w:ascii="Arial" w:hAnsi="Arial" w:cs="Arial"/>
          <w:sz w:val="22"/>
          <w:szCs w:val="22"/>
        </w:rPr>
        <w:t xml:space="preserve"> </w:t>
      </w:r>
      <w:r w:rsidR="00871B6D">
        <w:rPr>
          <w:rFonts w:ascii="Arial" w:hAnsi="Arial" w:cs="Arial"/>
          <w:sz w:val="22"/>
          <w:szCs w:val="22"/>
        </w:rPr>
        <w:t xml:space="preserve">and </w:t>
      </w:r>
      <w:r w:rsidR="001A6CAF" w:rsidRPr="00775922">
        <w:rPr>
          <w:rFonts w:ascii="Arial" w:hAnsi="Arial" w:cs="Arial"/>
          <w:sz w:val="22"/>
          <w:szCs w:val="22"/>
        </w:rPr>
        <w:t>based on the deta</w:t>
      </w:r>
      <w:r w:rsidR="00A46A3D">
        <w:rPr>
          <w:rFonts w:ascii="Arial" w:hAnsi="Arial" w:cs="Arial"/>
          <w:sz w:val="22"/>
          <w:szCs w:val="22"/>
        </w:rPr>
        <w:t xml:space="preserve">ils, data/information </w:t>
      </w:r>
      <w:r w:rsidR="00A842B9" w:rsidRPr="00775922">
        <w:rPr>
          <w:rFonts w:ascii="Arial" w:hAnsi="Arial" w:cs="Arial"/>
          <w:sz w:val="22"/>
          <w:szCs w:val="22"/>
        </w:rPr>
        <w:t xml:space="preserve">which </w:t>
      </w:r>
      <w:r w:rsidR="00835D15" w:rsidRPr="00775922">
        <w:rPr>
          <w:rFonts w:ascii="Arial" w:hAnsi="Arial" w:cs="Arial"/>
          <w:sz w:val="22"/>
          <w:szCs w:val="22"/>
          <w:lang w:val="en-IN"/>
        </w:rPr>
        <w:t>Corporate Debtor</w:t>
      </w:r>
      <w:r w:rsidR="00C36A78">
        <w:rPr>
          <w:rFonts w:ascii="Arial" w:hAnsi="Arial" w:cs="Arial"/>
          <w:sz w:val="22"/>
          <w:szCs w:val="22"/>
          <w:lang w:val="en-IN"/>
        </w:rPr>
        <w:t>/Liquidator</w:t>
      </w:r>
      <w:r w:rsidR="00835D15" w:rsidDel="00835D15">
        <w:rPr>
          <w:rFonts w:ascii="Arial" w:hAnsi="Arial" w:cs="Arial"/>
          <w:sz w:val="22"/>
          <w:szCs w:val="22"/>
        </w:rPr>
        <w:t xml:space="preserve"> </w:t>
      </w:r>
      <w:r w:rsidR="001A6CAF" w:rsidRPr="00775922">
        <w:rPr>
          <w:rFonts w:ascii="Arial" w:hAnsi="Arial" w:cs="Arial"/>
          <w:sz w:val="22"/>
          <w:szCs w:val="22"/>
        </w:rPr>
        <w:t>could provide to us out of the standard checklist of the documents</w:t>
      </w:r>
      <w:r w:rsidR="00C45394">
        <w:rPr>
          <w:rFonts w:ascii="Arial" w:hAnsi="Arial" w:cs="Arial"/>
          <w:sz w:val="22"/>
          <w:szCs w:val="22"/>
        </w:rPr>
        <w:t>/</w:t>
      </w:r>
      <w:r w:rsidR="00A842B9" w:rsidRPr="00775922">
        <w:rPr>
          <w:rFonts w:ascii="Arial" w:hAnsi="Arial" w:cs="Arial"/>
          <w:sz w:val="22"/>
          <w:szCs w:val="22"/>
        </w:rPr>
        <w:t xml:space="preserve">information requested from </w:t>
      </w:r>
      <w:r w:rsidR="00835D15" w:rsidRPr="00775922">
        <w:rPr>
          <w:rFonts w:ascii="Arial" w:hAnsi="Arial" w:cs="Arial"/>
          <w:sz w:val="22"/>
          <w:szCs w:val="22"/>
          <w:lang w:val="en-IN"/>
        </w:rPr>
        <w:t>Corporate Debtor</w:t>
      </w:r>
      <w:r w:rsidR="001F332A">
        <w:rPr>
          <w:rFonts w:ascii="Arial" w:hAnsi="Arial" w:cs="Arial"/>
          <w:sz w:val="22"/>
          <w:szCs w:val="22"/>
          <w:lang w:val="en-IN"/>
        </w:rPr>
        <w:t>/</w:t>
      </w:r>
      <w:r w:rsidR="00A15D02">
        <w:rPr>
          <w:rFonts w:ascii="Arial" w:hAnsi="Arial" w:cs="Arial"/>
          <w:sz w:val="22"/>
          <w:szCs w:val="22"/>
          <w:lang w:val="en-IN"/>
        </w:rPr>
        <w:t xml:space="preserve"> </w:t>
      </w:r>
      <w:r w:rsidR="00C36A78">
        <w:rPr>
          <w:rFonts w:ascii="Arial" w:hAnsi="Arial" w:cs="Arial"/>
          <w:sz w:val="22"/>
          <w:szCs w:val="22"/>
          <w:lang w:val="en-IN"/>
        </w:rPr>
        <w:t>Liquidator</w:t>
      </w:r>
      <w:r w:rsidR="001A6CAF" w:rsidRPr="00775922">
        <w:rPr>
          <w:rFonts w:ascii="Arial" w:hAnsi="Arial" w:cs="Arial"/>
          <w:sz w:val="22"/>
          <w:szCs w:val="22"/>
        </w:rPr>
        <w:t>.</w:t>
      </w:r>
      <w:r w:rsidR="00BF7460">
        <w:rPr>
          <w:rFonts w:ascii="Arial" w:hAnsi="Arial" w:cs="Arial"/>
          <w:sz w:val="22"/>
          <w:szCs w:val="22"/>
        </w:rPr>
        <w:t xml:space="preserve"> As per our Scope, </w:t>
      </w:r>
      <w:r w:rsidR="00523974">
        <w:rPr>
          <w:rFonts w:ascii="Arial" w:hAnsi="Arial" w:cs="Arial"/>
          <w:sz w:val="22"/>
          <w:szCs w:val="22"/>
        </w:rPr>
        <w:t>w</w:t>
      </w:r>
      <w:r w:rsidR="0059181A" w:rsidRPr="00775922">
        <w:rPr>
          <w:rFonts w:ascii="Arial" w:hAnsi="Arial" w:cs="Arial"/>
          <w:sz w:val="22"/>
          <w:szCs w:val="22"/>
        </w:rPr>
        <w:t>e are appointed for</w:t>
      </w:r>
      <w:r w:rsidR="00214769" w:rsidRPr="00775922">
        <w:rPr>
          <w:rFonts w:ascii="Arial" w:hAnsi="Arial" w:cs="Arial"/>
          <w:sz w:val="22"/>
          <w:szCs w:val="22"/>
        </w:rPr>
        <w:t xml:space="preserve"> Valuation of </w:t>
      </w:r>
      <w:r w:rsidR="007A2B14">
        <w:rPr>
          <w:rFonts w:ascii="Arial" w:hAnsi="Arial" w:cs="Arial"/>
          <w:sz w:val="22"/>
          <w:szCs w:val="22"/>
        </w:rPr>
        <w:t>Securities or Financial Assets</w:t>
      </w:r>
      <w:r w:rsidR="000546DA" w:rsidRPr="00775922">
        <w:rPr>
          <w:rFonts w:ascii="Arial" w:hAnsi="Arial" w:cs="Arial"/>
          <w:sz w:val="22"/>
          <w:szCs w:val="22"/>
        </w:rPr>
        <w:t xml:space="preserve"> of the </w:t>
      </w:r>
      <w:r w:rsidR="00AF6044">
        <w:rPr>
          <w:rFonts w:ascii="Arial" w:hAnsi="Arial" w:cs="Arial"/>
          <w:sz w:val="22"/>
          <w:szCs w:val="22"/>
        </w:rPr>
        <w:t>C</w:t>
      </w:r>
      <w:r w:rsidR="000546DA" w:rsidRPr="00775922">
        <w:rPr>
          <w:rFonts w:ascii="Arial" w:hAnsi="Arial" w:cs="Arial"/>
          <w:sz w:val="22"/>
          <w:szCs w:val="22"/>
        </w:rPr>
        <w:t>ompany</w:t>
      </w:r>
      <w:r w:rsidR="00C45394">
        <w:rPr>
          <w:rFonts w:ascii="Arial" w:hAnsi="Arial" w:cs="Arial"/>
          <w:sz w:val="22"/>
          <w:szCs w:val="22"/>
        </w:rPr>
        <w:t>/</w:t>
      </w:r>
      <w:r w:rsidR="00AF6044" w:rsidRPr="00775922">
        <w:rPr>
          <w:rFonts w:ascii="Arial" w:hAnsi="Arial" w:cs="Arial"/>
          <w:sz w:val="22"/>
          <w:szCs w:val="22"/>
        </w:rPr>
        <w:t>Corporate Debtor</w:t>
      </w:r>
      <w:r w:rsidR="000546DA" w:rsidRPr="00775922">
        <w:rPr>
          <w:rFonts w:ascii="Arial" w:hAnsi="Arial" w:cs="Arial"/>
          <w:sz w:val="22"/>
          <w:szCs w:val="22"/>
        </w:rPr>
        <w:t>.</w:t>
      </w:r>
    </w:p>
    <w:p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rsidR="001A6CAF" w:rsidRPr="00775922" w:rsidRDefault="001A6CAF" w:rsidP="001A6CAF">
      <w:pPr>
        <w:pStyle w:val="ListParagraph"/>
        <w:autoSpaceDE w:val="0"/>
        <w:autoSpaceDN w:val="0"/>
        <w:adjustRightInd w:val="0"/>
        <w:spacing w:line="360" w:lineRule="auto"/>
        <w:ind w:left="284"/>
        <w:jc w:val="both"/>
        <w:rPr>
          <w:rFonts w:ascii="Arial" w:hAnsi="Arial" w:cs="Arial"/>
          <w:b/>
          <w:sz w:val="22"/>
          <w:szCs w:val="22"/>
        </w:rPr>
      </w:pPr>
      <w:r w:rsidRPr="00775922">
        <w:rPr>
          <w:rFonts w:ascii="Arial" w:hAnsi="Arial" w:cs="Arial"/>
          <w:b/>
          <w:sz w:val="22"/>
          <w:szCs w:val="22"/>
        </w:rPr>
        <w:t>Note:</w:t>
      </w:r>
    </w:p>
    <w:p w:rsidR="001A6CAF" w:rsidRDefault="001A6CAF"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w:t>
      </w:r>
      <w:r w:rsidR="003105A7">
        <w:rPr>
          <w:rFonts w:ascii="Arial" w:hAnsi="Arial" w:cs="Arial"/>
          <w:i/>
          <w:sz w:val="22"/>
          <w:szCs w:val="22"/>
          <w:lang w:val="en-IN"/>
        </w:rPr>
        <w:t>edger statements. All the data/information/input/</w:t>
      </w:r>
      <w:r w:rsidRPr="00775922">
        <w:rPr>
          <w:rFonts w:ascii="Arial" w:hAnsi="Arial" w:cs="Arial"/>
          <w:i/>
          <w:sz w:val="22"/>
          <w:szCs w:val="22"/>
          <w:lang w:val="en-IN"/>
        </w:rPr>
        <w:t>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Corporate Debtor/</w:t>
      </w:r>
      <w:r w:rsidR="00301CDE">
        <w:rPr>
          <w:rFonts w:ascii="Arial" w:hAnsi="Arial" w:cs="Arial"/>
          <w:sz w:val="22"/>
          <w:szCs w:val="22"/>
          <w:lang w:val="en-IN"/>
        </w:rPr>
        <w:t>Liquidator</w:t>
      </w:r>
      <w:r w:rsidR="00835D15" w:rsidDel="00835D15">
        <w:rPr>
          <w:rFonts w:ascii="Arial" w:hAnsi="Arial" w:cs="Arial"/>
          <w:i/>
          <w:sz w:val="22"/>
          <w:szCs w:val="22"/>
          <w:lang w:val="en-IN"/>
        </w:rPr>
        <w:t xml:space="preserve"> </w:t>
      </w:r>
      <w:r w:rsidRPr="00775922">
        <w:rPr>
          <w:rFonts w:ascii="Arial" w:hAnsi="Arial" w:cs="Arial"/>
          <w:i/>
          <w:sz w:val="22"/>
          <w:szCs w:val="22"/>
          <w:lang w:val="en-IN"/>
        </w:rPr>
        <w:t>are taken by us as-it-is on good faith and assumed that that these are factually correct information.</w:t>
      </w:r>
    </w:p>
    <w:p w:rsidR="003105A7" w:rsidRPr="00775922" w:rsidRDefault="003105A7" w:rsidP="003105A7">
      <w:pPr>
        <w:pStyle w:val="ListParagraph"/>
        <w:autoSpaceDE w:val="0"/>
        <w:autoSpaceDN w:val="0"/>
        <w:adjustRightInd w:val="0"/>
        <w:spacing w:line="360" w:lineRule="auto"/>
        <w:ind w:left="567"/>
        <w:jc w:val="both"/>
        <w:rPr>
          <w:rFonts w:ascii="Arial" w:hAnsi="Arial" w:cs="Arial"/>
          <w:i/>
          <w:sz w:val="22"/>
          <w:szCs w:val="22"/>
          <w:lang w:val="en-IN"/>
        </w:rPr>
      </w:pPr>
    </w:p>
    <w:p w:rsidR="00A646D6" w:rsidRPr="00A85ED1" w:rsidRDefault="00FB1320"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8C6396">
        <w:rPr>
          <w:rFonts w:ascii="Arial" w:hAnsi="Arial" w:cs="Arial"/>
          <w:i/>
          <w:sz w:val="22"/>
          <w:szCs w:val="22"/>
        </w:rPr>
        <w:t>realizable</w:t>
      </w:r>
      <w:r w:rsidR="0058663C" w:rsidRPr="00775922">
        <w:rPr>
          <w:rFonts w:ascii="Arial" w:hAnsi="Arial" w:cs="Arial"/>
          <w:i/>
          <w:sz w:val="22"/>
          <w:szCs w:val="22"/>
        </w:rPr>
        <w:t xml:space="preserve"> </w:t>
      </w:r>
      <w:r w:rsidR="00FE75F1">
        <w:rPr>
          <w:rFonts w:ascii="Arial" w:hAnsi="Arial" w:cs="Arial"/>
          <w:i/>
          <w:sz w:val="22"/>
          <w:szCs w:val="22"/>
        </w:rPr>
        <w:t>V</w:t>
      </w:r>
      <w:r w:rsidR="0058663C" w:rsidRPr="00775922">
        <w:rPr>
          <w:rFonts w:ascii="Arial" w:hAnsi="Arial" w:cs="Arial"/>
          <w:i/>
          <w:sz w:val="22"/>
          <w:szCs w:val="22"/>
        </w:rPr>
        <w:t>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3105A7">
        <w:rPr>
          <w:rFonts w:ascii="Arial" w:hAnsi="Arial" w:cs="Arial"/>
          <w:i/>
          <w:sz w:val="22"/>
          <w:szCs w:val="22"/>
        </w:rPr>
        <w:t>the data/input/</w:t>
      </w:r>
      <w:r w:rsidR="00A842B9" w:rsidRPr="00775922">
        <w:rPr>
          <w:rFonts w:ascii="Arial" w:hAnsi="Arial" w:cs="Arial"/>
          <w:i/>
          <w:sz w:val="22"/>
          <w:szCs w:val="22"/>
        </w:rPr>
        <w:t xml:space="preserve">information </w:t>
      </w:r>
      <w:r w:rsidR="000F7160">
        <w:rPr>
          <w:rFonts w:ascii="Arial" w:hAnsi="Arial" w:cs="Arial"/>
          <w:i/>
          <w:sz w:val="22"/>
          <w:szCs w:val="22"/>
        </w:rPr>
        <w:t xml:space="preserve">that </w:t>
      </w:r>
      <w:r w:rsidR="00A02493">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i/>
          <w:sz w:val="22"/>
          <w:szCs w:val="22"/>
        </w:rPr>
        <w:t>could provi</w:t>
      </w:r>
      <w:r w:rsidR="003105A7">
        <w:rPr>
          <w:rFonts w:ascii="Arial" w:hAnsi="Arial" w:cs="Arial"/>
          <w:i/>
          <w:sz w:val="22"/>
          <w:szCs w:val="22"/>
        </w:rPr>
        <w:t>de to us against our questions/</w:t>
      </w:r>
      <w:r w:rsidRPr="00775922">
        <w:rPr>
          <w:rFonts w:ascii="Arial" w:hAnsi="Arial" w:cs="Arial"/>
          <w:i/>
          <w:sz w:val="22"/>
          <w:szCs w:val="22"/>
        </w:rPr>
        <w:t>queries. In no manner this should be</w:t>
      </w:r>
      <w:r w:rsidR="003105A7">
        <w:rPr>
          <w:rFonts w:ascii="Arial" w:hAnsi="Arial" w:cs="Arial"/>
          <w:i/>
          <w:sz w:val="22"/>
          <w:szCs w:val="22"/>
        </w:rPr>
        <w:t xml:space="preserve"> regarded as an audit activity/</w:t>
      </w:r>
      <w:r w:rsidRPr="00775922">
        <w:rPr>
          <w:rFonts w:ascii="Arial" w:hAnsi="Arial" w:cs="Arial"/>
          <w:i/>
          <w:sz w:val="22"/>
          <w:szCs w:val="22"/>
        </w:rPr>
        <w:t>report and NO micro analysis</w:t>
      </w:r>
      <w:r w:rsidR="003105A7">
        <w:rPr>
          <w:rFonts w:ascii="Arial" w:hAnsi="Arial" w:cs="Arial"/>
          <w:i/>
          <w:sz w:val="22"/>
          <w:szCs w:val="22"/>
        </w:rPr>
        <w:t xml:space="preserve"> or detailed or forensic audit/</w:t>
      </w:r>
      <w:r w:rsidRPr="00775922">
        <w:rPr>
          <w:rFonts w:ascii="Arial" w:hAnsi="Arial" w:cs="Arial"/>
          <w:i/>
          <w:sz w:val="22"/>
          <w:szCs w:val="22"/>
        </w:rPr>
        <w:t>scrutiny of the financial transactions or accounts of any kind has been carried out at our end.</w:t>
      </w:r>
    </w:p>
    <w:p w:rsidR="00A646D6" w:rsidRPr="00A85ED1" w:rsidRDefault="00A646D6">
      <w:pPr>
        <w:rPr>
          <w:rFonts w:ascii="Arial" w:hAnsi="Arial" w:cs="Arial"/>
          <w:i/>
          <w:sz w:val="22"/>
          <w:szCs w:val="22"/>
        </w:rPr>
      </w:pPr>
      <w:r w:rsidRPr="00A85ED1">
        <w:rPr>
          <w:rFonts w:ascii="Arial" w:hAnsi="Arial" w:cs="Arial"/>
          <w:i/>
          <w:sz w:val="22"/>
          <w:szCs w:val="22"/>
        </w:rPr>
        <w:br w:type="page"/>
      </w:r>
    </w:p>
    <w:tbl>
      <w:tblPr>
        <w:tblStyle w:val="TableGrid"/>
        <w:tblW w:w="10490" w:type="dxa"/>
        <w:tblInd w:w="-572" w:type="dxa"/>
        <w:tblCellMar>
          <w:top w:w="142" w:type="dxa"/>
          <w:left w:w="115" w:type="dxa"/>
          <w:bottom w:w="142" w:type="dxa"/>
          <w:right w:w="115" w:type="dxa"/>
        </w:tblCellMar>
        <w:tblLook w:val="04A0" w:firstRow="1" w:lastRow="0" w:firstColumn="1" w:lastColumn="0" w:noHBand="0" w:noVBand="1"/>
      </w:tblPr>
      <w:tblGrid>
        <w:gridCol w:w="1526"/>
        <w:gridCol w:w="8964"/>
      </w:tblGrid>
      <w:tr w:rsidR="00054087" w:rsidRPr="002808B8" w:rsidTr="00A15D02">
        <w:trPr>
          <w:trHeight w:val="20"/>
        </w:trPr>
        <w:tc>
          <w:tcPr>
            <w:tcW w:w="1526" w:type="dxa"/>
            <w:shd w:val="clear" w:color="auto" w:fill="002060"/>
            <w:vAlign w:val="center"/>
          </w:tcPr>
          <w:p w:rsidR="00054087" w:rsidRPr="002808B8" w:rsidRDefault="00054087" w:rsidP="000E4689">
            <w:pPr>
              <w:jc w:val="center"/>
              <w:rPr>
                <w:rFonts w:ascii="Arial" w:hAnsi="Arial" w:cs="Arial"/>
                <w:b/>
                <w:i/>
                <w:sz w:val="16"/>
                <w:szCs w:val="16"/>
              </w:rPr>
            </w:pPr>
            <w:r w:rsidRPr="002808B8">
              <w:rPr>
                <w:rFonts w:ascii="Arial" w:hAnsi="Arial" w:cs="Arial"/>
                <w:b/>
              </w:rPr>
              <w:t>PART C</w:t>
            </w:r>
          </w:p>
        </w:tc>
        <w:tc>
          <w:tcPr>
            <w:tcW w:w="8964" w:type="dxa"/>
            <w:shd w:val="clear" w:color="auto" w:fill="DBE5F1" w:themeFill="accent1" w:themeFillTint="33"/>
            <w:vAlign w:val="center"/>
          </w:tcPr>
          <w:p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rsidR="00054087" w:rsidRPr="002808B8" w:rsidRDefault="00054087" w:rsidP="00FE4F73">
      <w:pPr>
        <w:rPr>
          <w:rFonts w:ascii="Arial" w:hAnsi="Arial" w:cs="Arial"/>
          <w:lang w:val="en-IN"/>
        </w:rPr>
      </w:pPr>
    </w:p>
    <w:p w:rsidR="00054087" w:rsidRPr="00A70114" w:rsidRDefault="00F73010" w:rsidP="00F73010">
      <w:pPr>
        <w:pStyle w:val="ListParagraph"/>
        <w:numPr>
          <w:ilvl w:val="0"/>
          <w:numId w:val="11"/>
        </w:numPr>
        <w:autoSpaceDE w:val="0"/>
        <w:autoSpaceDN w:val="0"/>
        <w:adjustRightInd w:val="0"/>
        <w:spacing w:line="480" w:lineRule="auto"/>
        <w:ind w:left="-284" w:right="39" w:firstLine="14"/>
        <w:jc w:val="both"/>
        <w:rPr>
          <w:rFonts w:ascii="Arial" w:hAnsi="Arial" w:cs="Arial"/>
          <w:b/>
          <w:sz w:val="22"/>
          <w:lang w:val="en-IN"/>
        </w:rPr>
      </w:pPr>
      <w:r>
        <w:rPr>
          <w:rFonts w:ascii="Arial" w:hAnsi="Arial" w:cs="Arial"/>
          <w:b/>
          <w:sz w:val="22"/>
          <w:lang w:val="en-IN"/>
        </w:rPr>
        <w:t xml:space="preserve"> </w:t>
      </w:r>
      <w:r w:rsidR="00054087" w:rsidRPr="00A70114">
        <w:rPr>
          <w:rFonts w:ascii="Arial" w:hAnsi="Arial" w:cs="Arial"/>
          <w:b/>
          <w:sz w:val="22"/>
          <w:lang w:val="en-IN"/>
        </w:rPr>
        <w:t>SUMMARY OF VALUATION ASSESSMENT:</w:t>
      </w:r>
    </w:p>
    <w:tbl>
      <w:tblPr>
        <w:tblW w:w="5142" w:type="pct"/>
        <w:tblInd w:w="-289" w:type="dxa"/>
        <w:tblLayout w:type="fixed"/>
        <w:tblCellMar>
          <w:top w:w="28" w:type="dxa"/>
          <w:left w:w="115" w:type="dxa"/>
          <w:bottom w:w="28" w:type="dxa"/>
          <w:right w:w="115" w:type="dxa"/>
        </w:tblCellMar>
        <w:tblLook w:val="04A0" w:firstRow="1" w:lastRow="0" w:firstColumn="1" w:lastColumn="0" w:noHBand="0" w:noVBand="1"/>
      </w:tblPr>
      <w:tblGrid>
        <w:gridCol w:w="677"/>
        <w:gridCol w:w="2897"/>
        <w:gridCol w:w="2248"/>
        <w:gridCol w:w="2195"/>
        <w:gridCol w:w="1477"/>
        <w:gridCol w:w="1149"/>
      </w:tblGrid>
      <w:tr w:rsidR="006018EE" w:rsidTr="00F638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6018EE" w:rsidRDefault="006018EE">
            <w:pPr>
              <w:jc w:val="center"/>
              <w:rPr>
                <w:rFonts w:ascii="Arial" w:hAnsi="Arial" w:cs="Arial"/>
                <w:b/>
                <w:bCs/>
                <w:color w:val="FFFFFF"/>
                <w:sz w:val="18"/>
                <w:szCs w:val="18"/>
              </w:rPr>
            </w:pPr>
            <w:bookmarkStart w:id="2" w:name="RANGE!B2:G11"/>
            <w:r>
              <w:rPr>
                <w:rFonts w:ascii="Arial" w:hAnsi="Arial" w:cs="Arial"/>
                <w:b/>
                <w:bCs/>
                <w:color w:val="FFFFFF"/>
                <w:sz w:val="18"/>
                <w:szCs w:val="18"/>
              </w:rPr>
              <w:t>SUMMARY OF VALUATION ASSESSMENT OF SECURITIES OR FINANCIAL ASSETS</w:t>
            </w:r>
            <w:bookmarkEnd w:id="2"/>
          </w:p>
        </w:tc>
      </w:tr>
      <w:tr w:rsidR="006018EE" w:rsidTr="00F638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018EE" w:rsidRDefault="006018EE" w:rsidP="006018EE">
            <w:pPr>
              <w:jc w:val="right"/>
              <w:rPr>
                <w:rFonts w:ascii="Arial" w:hAnsi="Arial" w:cs="Arial"/>
                <w:i/>
                <w:iCs/>
                <w:sz w:val="18"/>
                <w:szCs w:val="18"/>
              </w:rPr>
            </w:pPr>
            <w:r>
              <w:rPr>
                <w:rFonts w:ascii="Arial" w:hAnsi="Arial" w:cs="Arial"/>
                <w:i/>
                <w:iCs/>
                <w:sz w:val="18"/>
                <w:szCs w:val="18"/>
              </w:rPr>
              <w:t>Details are as on 11</w:t>
            </w:r>
            <w:r w:rsidRPr="00B4364B">
              <w:rPr>
                <w:rFonts w:ascii="Arial" w:hAnsi="Arial" w:cs="Arial"/>
                <w:i/>
                <w:iCs/>
                <w:sz w:val="18"/>
                <w:szCs w:val="18"/>
                <w:vertAlign w:val="superscript"/>
              </w:rPr>
              <w:t>th</w:t>
            </w:r>
            <w:r>
              <w:rPr>
                <w:rFonts w:ascii="Arial" w:hAnsi="Arial" w:cs="Arial"/>
                <w:i/>
                <w:iCs/>
                <w:sz w:val="18"/>
                <w:szCs w:val="18"/>
              </w:rPr>
              <w:t xml:space="preserve"> May 2021</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000000" w:fill="C5D9F1"/>
            <w:noWrap/>
            <w:vAlign w:val="center"/>
            <w:hideMark/>
          </w:tcPr>
          <w:p w:rsidR="00DB2AFB" w:rsidRDefault="00DB2AFB" w:rsidP="00B92389">
            <w:pPr>
              <w:jc w:val="center"/>
              <w:rPr>
                <w:rFonts w:ascii="Arial" w:hAnsi="Arial" w:cs="Arial"/>
                <w:b/>
                <w:bCs/>
                <w:color w:val="000000"/>
                <w:sz w:val="18"/>
                <w:szCs w:val="18"/>
              </w:rPr>
            </w:pPr>
            <w:r>
              <w:rPr>
                <w:rFonts w:ascii="Arial" w:hAnsi="Arial" w:cs="Arial"/>
                <w:b/>
                <w:bCs/>
                <w:color w:val="000000"/>
                <w:sz w:val="18"/>
                <w:szCs w:val="18"/>
              </w:rPr>
              <w:t>S. No.</w:t>
            </w:r>
          </w:p>
        </w:tc>
        <w:tc>
          <w:tcPr>
            <w:tcW w:w="1361" w:type="pct"/>
            <w:tcBorders>
              <w:top w:val="nil"/>
              <w:left w:val="nil"/>
              <w:bottom w:val="single" w:sz="4" w:space="0" w:color="auto"/>
              <w:right w:val="single" w:sz="4" w:space="0" w:color="auto"/>
            </w:tcBorders>
            <w:shd w:val="clear" w:color="000000" w:fill="C5D9F1"/>
            <w:noWrap/>
            <w:vAlign w:val="center"/>
            <w:hideMark/>
          </w:tcPr>
          <w:p w:rsidR="00DB2AFB" w:rsidRDefault="00DB2AFB" w:rsidP="00B92389">
            <w:pPr>
              <w:jc w:val="center"/>
              <w:rPr>
                <w:rFonts w:ascii="Arial" w:hAnsi="Arial" w:cs="Arial"/>
                <w:b/>
                <w:bCs/>
                <w:color w:val="000000"/>
                <w:sz w:val="18"/>
                <w:szCs w:val="18"/>
              </w:rPr>
            </w:pPr>
            <w:r>
              <w:rPr>
                <w:rFonts w:ascii="Arial" w:hAnsi="Arial" w:cs="Arial"/>
                <w:b/>
                <w:bCs/>
                <w:color w:val="000000"/>
                <w:sz w:val="18"/>
                <w:szCs w:val="18"/>
              </w:rPr>
              <w:t>Particulars</w:t>
            </w:r>
          </w:p>
        </w:tc>
        <w:tc>
          <w:tcPr>
            <w:tcW w:w="1056" w:type="pct"/>
            <w:tcBorders>
              <w:top w:val="nil"/>
              <w:left w:val="nil"/>
              <w:bottom w:val="single" w:sz="4" w:space="0" w:color="auto"/>
              <w:right w:val="single" w:sz="4" w:space="0" w:color="auto"/>
            </w:tcBorders>
            <w:shd w:val="clear" w:color="000000" w:fill="C5D9F1"/>
            <w:vAlign w:val="center"/>
            <w:hideMark/>
          </w:tcPr>
          <w:p w:rsidR="00DB2AFB" w:rsidRDefault="00DB2AFB" w:rsidP="00B92389">
            <w:pPr>
              <w:jc w:val="center"/>
              <w:rPr>
                <w:rFonts w:ascii="Arial" w:hAnsi="Arial" w:cs="Arial"/>
                <w:b/>
                <w:bCs/>
                <w:color w:val="000000"/>
                <w:sz w:val="18"/>
                <w:szCs w:val="18"/>
              </w:rPr>
            </w:pPr>
            <w:r>
              <w:rPr>
                <w:rFonts w:ascii="Arial" w:hAnsi="Arial" w:cs="Arial"/>
                <w:b/>
                <w:bCs/>
                <w:color w:val="000000"/>
                <w:sz w:val="18"/>
                <w:szCs w:val="18"/>
              </w:rPr>
              <w:t>Amount as per Balance Sheet as on 11.05.2021</w:t>
            </w:r>
          </w:p>
        </w:tc>
        <w:tc>
          <w:tcPr>
            <w:tcW w:w="1031" w:type="pct"/>
            <w:tcBorders>
              <w:top w:val="nil"/>
              <w:left w:val="nil"/>
              <w:bottom w:val="single" w:sz="4" w:space="0" w:color="auto"/>
              <w:right w:val="single" w:sz="4" w:space="0" w:color="auto"/>
            </w:tcBorders>
            <w:shd w:val="clear" w:color="000000" w:fill="C5D9F1"/>
            <w:vAlign w:val="center"/>
          </w:tcPr>
          <w:p w:rsidR="00DB2AFB" w:rsidRDefault="003204A0" w:rsidP="00B92389">
            <w:pPr>
              <w:jc w:val="center"/>
              <w:rPr>
                <w:rFonts w:ascii="Arial" w:hAnsi="Arial" w:cs="Arial"/>
                <w:b/>
                <w:bCs/>
                <w:color w:val="000000"/>
                <w:sz w:val="18"/>
                <w:szCs w:val="18"/>
              </w:rPr>
            </w:pPr>
            <w:r>
              <w:rPr>
                <w:rFonts w:ascii="Arial" w:hAnsi="Arial" w:cs="Arial"/>
                <w:b/>
                <w:bCs/>
                <w:color w:val="000000"/>
                <w:sz w:val="18"/>
                <w:szCs w:val="18"/>
              </w:rPr>
              <w:t>Realizable</w:t>
            </w:r>
            <w:r w:rsidR="00DB2AFB">
              <w:rPr>
                <w:rFonts w:ascii="Arial" w:hAnsi="Arial" w:cs="Arial"/>
                <w:b/>
                <w:bCs/>
                <w:color w:val="000000"/>
                <w:sz w:val="18"/>
                <w:szCs w:val="18"/>
              </w:rPr>
              <w:t xml:space="preserve"> Valuation Assessment</w:t>
            </w:r>
          </w:p>
          <w:p w:rsidR="00DB2AFB" w:rsidRDefault="00DB2AFB" w:rsidP="00B92389">
            <w:pPr>
              <w:jc w:val="center"/>
              <w:rPr>
                <w:rFonts w:ascii="Arial" w:hAnsi="Arial" w:cs="Arial"/>
                <w:b/>
                <w:bCs/>
                <w:color w:val="000000"/>
                <w:sz w:val="18"/>
                <w:szCs w:val="18"/>
              </w:rPr>
            </w:pPr>
            <w:r>
              <w:rPr>
                <w:rFonts w:ascii="Arial" w:hAnsi="Arial" w:cs="Arial"/>
                <w:b/>
                <w:bCs/>
                <w:color w:val="000000"/>
                <w:sz w:val="18"/>
                <w:szCs w:val="18"/>
              </w:rPr>
              <w:t>(Going Concern)*</w:t>
            </w:r>
          </w:p>
        </w:tc>
        <w:tc>
          <w:tcPr>
            <w:tcW w:w="694" w:type="pct"/>
            <w:tcBorders>
              <w:top w:val="nil"/>
              <w:left w:val="nil"/>
              <w:bottom w:val="single" w:sz="4" w:space="0" w:color="auto"/>
              <w:right w:val="single" w:sz="4" w:space="0" w:color="auto"/>
            </w:tcBorders>
            <w:shd w:val="clear" w:color="000000" w:fill="C5D9F1"/>
            <w:vAlign w:val="center"/>
            <w:hideMark/>
          </w:tcPr>
          <w:p w:rsidR="00DB2AFB" w:rsidRDefault="003204A0" w:rsidP="00B92389">
            <w:pPr>
              <w:jc w:val="center"/>
              <w:rPr>
                <w:rFonts w:ascii="Arial" w:hAnsi="Arial" w:cs="Arial"/>
                <w:b/>
                <w:bCs/>
                <w:color w:val="000000"/>
                <w:sz w:val="18"/>
                <w:szCs w:val="18"/>
              </w:rPr>
            </w:pPr>
            <w:r>
              <w:rPr>
                <w:rFonts w:ascii="Arial" w:hAnsi="Arial" w:cs="Arial"/>
                <w:b/>
                <w:bCs/>
                <w:color w:val="000000"/>
                <w:sz w:val="18"/>
                <w:szCs w:val="18"/>
              </w:rPr>
              <w:t>Realizable</w:t>
            </w:r>
            <w:r w:rsidR="00DB2AFB">
              <w:rPr>
                <w:rFonts w:ascii="Arial" w:hAnsi="Arial" w:cs="Arial"/>
                <w:b/>
                <w:bCs/>
                <w:color w:val="000000"/>
                <w:sz w:val="18"/>
                <w:szCs w:val="18"/>
              </w:rPr>
              <w:t xml:space="preserve"> Value Assessment</w:t>
            </w:r>
            <w:r w:rsidR="00DB2AFB">
              <w:rPr>
                <w:rFonts w:ascii="Arial" w:hAnsi="Arial" w:cs="Arial"/>
                <w:b/>
                <w:bCs/>
                <w:color w:val="000000"/>
                <w:sz w:val="18"/>
                <w:szCs w:val="18"/>
              </w:rPr>
              <w:br/>
              <w:t>(Piecemeal)**</w:t>
            </w:r>
          </w:p>
        </w:tc>
        <w:tc>
          <w:tcPr>
            <w:tcW w:w="540" w:type="pct"/>
            <w:tcBorders>
              <w:top w:val="nil"/>
              <w:left w:val="nil"/>
              <w:bottom w:val="single" w:sz="4" w:space="0" w:color="auto"/>
              <w:right w:val="single" w:sz="4" w:space="0" w:color="auto"/>
            </w:tcBorders>
            <w:shd w:val="clear" w:color="000000" w:fill="C5D9F1"/>
            <w:noWrap/>
            <w:vAlign w:val="center"/>
            <w:hideMark/>
          </w:tcPr>
          <w:p w:rsidR="00DB2AFB" w:rsidRDefault="004A7252" w:rsidP="00B92389">
            <w:pPr>
              <w:jc w:val="center"/>
              <w:rPr>
                <w:rFonts w:ascii="Arial" w:hAnsi="Arial" w:cs="Arial"/>
                <w:b/>
                <w:bCs/>
                <w:color w:val="000000"/>
                <w:sz w:val="18"/>
                <w:szCs w:val="18"/>
              </w:rPr>
            </w:pPr>
            <w:r>
              <w:rPr>
                <w:rFonts w:ascii="Arial" w:hAnsi="Arial" w:cs="Arial"/>
                <w:b/>
                <w:bCs/>
                <w:color w:val="000000"/>
                <w:sz w:val="18"/>
                <w:szCs w:val="18"/>
              </w:rPr>
              <w:t>Annexure</w:t>
            </w:r>
          </w:p>
        </w:tc>
      </w:tr>
      <w:tr w:rsidR="00DB2AFB" w:rsidTr="00DB2A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2AFB" w:rsidRPr="00304A16" w:rsidRDefault="00DB2AFB" w:rsidP="006018EE">
            <w:pPr>
              <w:jc w:val="right"/>
              <w:rPr>
                <w:rFonts w:asciiTheme="minorHAnsi" w:hAnsiTheme="minorHAnsi" w:cs="Arial"/>
                <w:i/>
                <w:iCs/>
                <w:color w:val="000000"/>
                <w:sz w:val="18"/>
                <w:szCs w:val="18"/>
              </w:rPr>
            </w:pPr>
            <w:r w:rsidRPr="00304A16">
              <w:rPr>
                <w:rFonts w:asciiTheme="minorHAnsi" w:hAnsiTheme="minorHAnsi" w:cs="Arial"/>
                <w:i/>
                <w:iCs/>
                <w:color w:val="000000"/>
                <w:sz w:val="18"/>
                <w:szCs w:val="18"/>
              </w:rPr>
              <w:t>Figures in INR</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1361" w:type="pct"/>
            <w:tcBorders>
              <w:top w:val="nil"/>
              <w:left w:val="nil"/>
              <w:bottom w:val="single" w:sz="4" w:space="0" w:color="auto"/>
              <w:right w:val="single" w:sz="4" w:space="0" w:color="auto"/>
            </w:tcBorders>
            <w:shd w:val="clear" w:color="auto" w:fill="auto"/>
            <w:noWrap/>
            <w:vAlign w:val="bottom"/>
            <w:hideMark/>
          </w:tcPr>
          <w:p w:rsidR="00DB2AFB" w:rsidRPr="00304A16" w:rsidRDefault="00DB2AFB" w:rsidP="00036859">
            <w:pPr>
              <w:rPr>
                <w:rFonts w:asciiTheme="minorHAnsi" w:hAnsiTheme="minorHAnsi" w:cs="Arial"/>
                <w:color w:val="000000"/>
                <w:sz w:val="18"/>
                <w:szCs w:val="18"/>
              </w:rPr>
            </w:pPr>
            <w:r w:rsidRPr="00304A16">
              <w:rPr>
                <w:rFonts w:asciiTheme="minorHAnsi" w:hAnsiTheme="minorHAnsi" w:cs="Arial"/>
                <w:color w:val="000000"/>
                <w:sz w:val="18"/>
                <w:szCs w:val="18"/>
              </w:rPr>
              <w:t>Cash &amp; Cash Equivalents</w:t>
            </w:r>
          </w:p>
        </w:tc>
        <w:tc>
          <w:tcPr>
            <w:tcW w:w="1056" w:type="pct"/>
            <w:tcBorders>
              <w:top w:val="nil"/>
              <w:left w:val="nil"/>
              <w:bottom w:val="single" w:sz="4" w:space="0" w:color="auto"/>
              <w:right w:val="single" w:sz="4" w:space="0" w:color="auto"/>
            </w:tcBorders>
            <w:shd w:val="clear" w:color="auto" w:fill="auto"/>
            <w:noWrap/>
            <w:vAlign w:val="center"/>
          </w:tcPr>
          <w:p w:rsidR="00DB2AFB" w:rsidRPr="00304A16" w:rsidRDefault="00F16592"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12,08,889</w:t>
            </w:r>
            <w:r w:rsidR="00DB2AFB" w:rsidRPr="00304A16">
              <w:rPr>
                <w:rFonts w:asciiTheme="minorHAnsi" w:hAnsiTheme="minorHAnsi" w:cs="Arial"/>
                <w:color w:val="000000"/>
                <w:sz w:val="18"/>
                <w:szCs w:val="18"/>
              </w:rPr>
              <w:t>.00</w:t>
            </w:r>
          </w:p>
        </w:tc>
        <w:tc>
          <w:tcPr>
            <w:tcW w:w="1031" w:type="pct"/>
            <w:tcBorders>
              <w:top w:val="nil"/>
              <w:left w:val="nil"/>
              <w:bottom w:val="single" w:sz="4" w:space="0" w:color="auto"/>
              <w:right w:val="single" w:sz="4" w:space="0" w:color="auto"/>
            </w:tcBorders>
            <w:shd w:val="clear" w:color="auto" w:fill="auto"/>
            <w:vAlign w:val="center"/>
          </w:tcPr>
          <w:p w:rsidR="00DB2AFB" w:rsidRPr="00304A16" w:rsidRDefault="00F16592"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12,08,889</w:t>
            </w:r>
            <w:r w:rsidR="00DB2AFB" w:rsidRPr="00304A16">
              <w:rPr>
                <w:rFonts w:asciiTheme="minorHAnsi" w:hAnsiTheme="minorHAnsi" w:cs="Arial"/>
                <w:color w:val="000000"/>
                <w:sz w:val="18"/>
                <w:szCs w:val="18"/>
              </w:rPr>
              <w:t>.00</w:t>
            </w:r>
          </w:p>
        </w:tc>
        <w:tc>
          <w:tcPr>
            <w:tcW w:w="694" w:type="pct"/>
            <w:tcBorders>
              <w:top w:val="nil"/>
              <w:left w:val="nil"/>
              <w:bottom w:val="single" w:sz="4" w:space="0" w:color="auto"/>
              <w:right w:val="single" w:sz="4" w:space="0" w:color="auto"/>
            </w:tcBorders>
            <w:shd w:val="clear" w:color="auto" w:fill="auto"/>
            <w:noWrap/>
            <w:vAlign w:val="center"/>
          </w:tcPr>
          <w:p w:rsidR="00DB2AFB" w:rsidRPr="00304A16" w:rsidRDefault="00F16592"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12,08,889</w:t>
            </w:r>
            <w:r w:rsidR="00DB2AFB" w:rsidRPr="00304A16">
              <w:rPr>
                <w:rFonts w:asciiTheme="minorHAnsi" w:hAnsiTheme="minorHAnsi" w:cs="Arial"/>
                <w:color w:val="000000"/>
                <w:sz w:val="18"/>
                <w:szCs w:val="18"/>
              </w:rPr>
              <w:t>.00</w:t>
            </w:r>
          </w:p>
        </w:tc>
        <w:tc>
          <w:tcPr>
            <w:tcW w:w="540" w:type="pct"/>
            <w:tcBorders>
              <w:top w:val="nil"/>
              <w:left w:val="nil"/>
              <w:bottom w:val="single" w:sz="4" w:space="0" w:color="auto"/>
              <w:right w:val="single" w:sz="4" w:space="0" w:color="auto"/>
            </w:tcBorders>
            <w:shd w:val="clear" w:color="auto" w:fill="auto"/>
            <w:noWrap/>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I</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auto" w:fill="auto"/>
            <w:noWrap/>
            <w:hideMark/>
          </w:tcPr>
          <w:p w:rsidR="00DB2AFB" w:rsidRPr="00304A16" w:rsidRDefault="00DB2AFB" w:rsidP="00F638DE">
            <w:pPr>
              <w:jc w:val="center"/>
              <w:rPr>
                <w:rFonts w:asciiTheme="minorHAnsi" w:hAnsiTheme="minorHAnsi" w:cs="Arial"/>
                <w:color w:val="000000"/>
                <w:sz w:val="18"/>
                <w:szCs w:val="18"/>
              </w:rPr>
            </w:pPr>
            <w:r w:rsidRPr="00304A16">
              <w:rPr>
                <w:rFonts w:asciiTheme="minorHAnsi" w:hAnsiTheme="minorHAnsi" w:cs="Arial"/>
                <w:color w:val="000000"/>
                <w:sz w:val="18"/>
                <w:szCs w:val="18"/>
              </w:rPr>
              <w:t>2</w:t>
            </w:r>
          </w:p>
        </w:tc>
        <w:tc>
          <w:tcPr>
            <w:tcW w:w="1361" w:type="pct"/>
            <w:tcBorders>
              <w:top w:val="nil"/>
              <w:left w:val="nil"/>
              <w:bottom w:val="nil"/>
              <w:right w:val="nil"/>
            </w:tcBorders>
            <w:shd w:val="clear" w:color="auto" w:fill="auto"/>
            <w:noWrap/>
            <w:vAlign w:val="bottom"/>
            <w:hideMark/>
          </w:tcPr>
          <w:p w:rsidR="00DB2AFB" w:rsidRPr="00304A16" w:rsidRDefault="00DB2AFB" w:rsidP="00F066FE">
            <w:pPr>
              <w:rPr>
                <w:rFonts w:asciiTheme="minorHAnsi" w:hAnsiTheme="minorHAnsi" w:cs="Arial"/>
                <w:color w:val="000000"/>
                <w:sz w:val="18"/>
                <w:szCs w:val="18"/>
              </w:rPr>
            </w:pPr>
            <w:r w:rsidRPr="00304A16">
              <w:rPr>
                <w:rFonts w:asciiTheme="minorHAnsi" w:hAnsiTheme="minorHAnsi" w:cs="Arial"/>
                <w:color w:val="000000"/>
                <w:sz w:val="18"/>
                <w:szCs w:val="18"/>
              </w:rPr>
              <w:t>Short-Term Loans &amp; Advances</w:t>
            </w:r>
          </w:p>
        </w:tc>
        <w:tc>
          <w:tcPr>
            <w:tcW w:w="1056" w:type="pct"/>
            <w:tcBorders>
              <w:top w:val="nil"/>
              <w:left w:val="single" w:sz="4" w:space="0" w:color="auto"/>
              <w:bottom w:val="single" w:sz="4" w:space="0" w:color="auto"/>
              <w:right w:val="single" w:sz="4" w:space="0" w:color="auto"/>
            </w:tcBorders>
            <w:shd w:val="clear" w:color="auto" w:fill="auto"/>
            <w:noWrap/>
            <w:vAlign w:val="center"/>
          </w:tcPr>
          <w:p w:rsidR="00DB2AFB" w:rsidRPr="00304A16" w:rsidRDefault="00DB2AFB"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1,37,510.00</w:t>
            </w:r>
          </w:p>
        </w:tc>
        <w:tc>
          <w:tcPr>
            <w:tcW w:w="1031" w:type="pct"/>
            <w:tcBorders>
              <w:top w:val="nil"/>
              <w:left w:val="single" w:sz="4" w:space="0" w:color="auto"/>
              <w:bottom w:val="single" w:sz="4" w:space="0" w:color="auto"/>
              <w:right w:val="single" w:sz="4" w:space="0" w:color="auto"/>
            </w:tcBorders>
            <w:shd w:val="clear" w:color="auto" w:fill="auto"/>
            <w:vAlign w:val="center"/>
          </w:tcPr>
          <w:p w:rsidR="00DB2AFB" w:rsidRPr="00304A16" w:rsidRDefault="00DB2AFB"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0.00</w:t>
            </w:r>
          </w:p>
        </w:tc>
        <w:tc>
          <w:tcPr>
            <w:tcW w:w="694" w:type="pct"/>
            <w:tcBorders>
              <w:top w:val="nil"/>
              <w:left w:val="nil"/>
              <w:bottom w:val="single" w:sz="4" w:space="0" w:color="auto"/>
              <w:right w:val="single" w:sz="4" w:space="0" w:color="auto"/>
            </w:tcBorders>
            <w:shd w:val="clear" w:color="auto" w:fill="auto"/>
            <w:noWrap/>
            <w:vAlign w:val="center"/>
          </w:tcPr>
          <w:p w:rsidR="00DB2AFB" w:rsidRPr="00304A16" w:rsidRDefault="00DB2AFB"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0.00</w:t>
            </w:r>
          </w:p>
        </w:tc>
        <w:tc>
          <w:tcPr>
            <w:tcW w:w="540" w:type="pct"/>
            <w:tcBorders>
              <w:top w:val="nil"/>
              <w:left w:val="nil"/>
              <w:bottom w:val="single" w:sz="4" w:space="0" w:color="auto"/>
              <w:right w:val="single" w:sz="4" w:space="0" w:color="auto"/>
            </w:tcBorders>
            <w:shd w:val="clear" w:color="auto" w:fill="auto"/>
            <w:noWrap/>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II</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3</w:t>
            </w:r>
          </w:p>
        </w:tc>
        <w:tc>
          <w:tcPr>
            <w:tcW w:w="1361" w:type="pct"/>
            <w:tcBorders>
              <w:top w:val="single" w:sz="4" w:space="0" w:color="auto"/>
              <w:left w:val="nil"/>
              <w:bottom w:val="single" w:sz="4" w:space="0" w:color="auto"/>
              <w:right w:val="single" w:sz="4" w:space="0" w:color="auto"/>
            </w:tcBorders>
            <w:shd w:val="clear" w:color="auto" w:fill="auto"/>
            <w:noWrap/>
            <w:vAlign w:val="bottom"/>
            <w:hideMark/>
          </w:tcPr>
          <w:p w:rsidR="00DB2AFB" w:rsidRPr="00304A16" w:rsidRDefault="00DB2AFB" w:rsidP="00F066FE">
            <w:pPr>
              <w:rPr>
                <w:rFonts w:asciiTheme="minorHAnsi" w:hAnsiTheme="minorHAnsi" w:cs="Arial"/>
                <w:color w:val="000000"/>
                <w:sz w:val="18"/>
                <w:szCs w:val="18"/>
              </w:rPr>
            </w:pPr>
            <w:r w:rsidRPr="00304A16">
              <w:rPr>
                <w:rFonts w:asciiTheme="minorHAnsi" w:hAnsiTheme="minorHAnsi" w:cs="Arial"/>
                <w:color w:val="000000"/>
                <w:sz w:val="18"/>
                <w:szCs w:val="18"/>
              </w:rPr>
              <w:t>Current Tax Assets</w:t>
            </w:r>
          </w:p>
        </w:tc>
        <w:tc>
          <w:tcPr>
            <w:tcW w:w="1056" w:type="pct"/>
            <w:tcBorders>
              <w:top w:val="nil"/>
              <w:left w:val="nil"/>
              <w:bottom w:val="single" w:sz="4" w:space="0" w:color="auto"/>
              <w:right w:val="single" w:sz="4" w:space="0" w:color="auto"/>
            </w:tcBorders>
            <w:shd w:val="clear" w:color="auto" w:fill="auto"/>
            <w:noWrap/>
            <w:vAlign w:val="center"/>
          </w:tcPr>
          <w:p w:rsidR="00DB2AFB" w:rsidRPr="00304A16" w:rsidRDefault="00CE0694"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16,71,706</w:t>
            </w:r>
            <w:r w:rsidR="00C63DD3" w:rsidRPr="00304A16">
              <w:rPr>
                <w:rFonts w:asciiTheme="minorHAnsi" w:hAnsiTheme="minorHAnsi" w:cs="Arial"/>
                <w:color w:val="000000"/>
                <w:sz w:val="18"/>
                <w:szCs w:val="18"/>
              </w:rPr>
              <w:t>.00</w:t>
            </w:r>
          </w:p>
        </w:tc>
        <w:tc>
          <w:tcPr>
            <w:tcW w:w="1031" w:type="pct"/>
            <w:tcBorders>
              <w:top w:val="nil"/>
              <w:left w:val="nil"/>
              <w:bottom w:val="single" w:sz="4" w:space="0" w:color="auto"/>
              <w:right w:val="single" w:sz="4" w:space="0" w:color="auto"/>
            </w:tcBorders>
            <w:shd w:val="clear" w:color="auto" w:fill="auto"/>
            <w:vAlign w:val="center"/>
          </w:tcPr>
          <w:p w:rsidR="00DB2AFB" w:rsidRPr="00304A16" w:rsidRDefault="00734545" w:rsidP="00F066FE">
            <w:pPr>
              <w:jc w:val="right"/>
              <w:rPr>
                <w:rFonts w:asciiTheme="minorHAnsi" w:hAnsiTheme="minorHAnsi" w:cs="Arial"/>
                <w:color w:val="000000"/>
                <w:sz w:val="18"/>
                <w:szCs w:val="18"/>
              </w:rPr>
            </w:pPr>
            <w:r w:rsidRPr="00526D47">
              <w:rPr>
                <w:rFonts w:asciiTheme="minorHAnsi" w:hAnsiTheme="minorHAnsi" w:cs="Arial"/>
                <w:color w:val="000000"/>
                <w:sz w:val="18"/>
                <w:szCs w:val="18"/>
              </w:rPr>
              <w:t>10</w:t>
            </w:r>
            <w:r>
              <w:rPr>
                <w:rFonts w:asciiTheme="minorHAnsi" w:hAnsiTheme="minorHAnsi" w:cs="Arial"/>
                <w:color w:val="000000"/>
                <w:sz w:val="18"/>
                <w:szCs w:val="18"/>
              </w:rPr>
              <w:t>,</w:t>
            </w:r>
            <w:r w:rsidRPr="00526D47">
              <w:rPr>
                <w:rFonts w:asciiTheme="minorHAnsi" w:hAnsiTheme="minorHAnsi" w:cs="Arial"/>
                <w:color w:val="000000"/>
                <w:sz w:val="18"/>
                <w:szCs w:val="18"/>
              </w:rPr>
              <w:t>03</w:t>
            </w:r>
            <w:r>
              <w:rPr>
                <w:rFonts w:asciiTheme="minorHAnsi" w:hAnsiTheme="minorHAnsi" w:cs="Arial"/>
                <w:color w:val="000000"/>
                <w:sz w:val="18"/>
                <w:szCs w:val="18"/>
              </w:rPr>
              <w:t>,</w:t>
            </w:r>
            <w:r w:rsidRPr="00526D47">
              <w:rPr>
                <w:rFonts w:asciiTheme="minorHAnsi" w:hAnsiTheme="minorHAnsi" w:cs="Arial"/>
                <w:color w:val="000000"/>
                <w:sz w:val="18"/>
                <w:szCs w:val="18"/>
              </w:rPr>
              <w:t>023.6</w:t>
            </w:r>
            <w:r>
              <w:rPr>
                <w:rFonts w:asciiTheme="minorHAnsi" w:hAnsiTheme="minorHAnsi" w:cs="Arial"/>
                <w:color w:val="000000"/>
                <w:sz w:val="18"/>
                <w:szCs w:val="18"/>
              </w:rPr>
              <w:t>0</w:t>
            </w:r>
          </w:p>
        </w:tc>
        <w:tc>
          <w:tcPr>
            <w:tcW w:w="694" w:type="pct"/>
            <w:tcBorders>
              <w:top w:val="nil"/>
              <w:left w:val="nil"/>
              <w:bottom w:val="single" w:sz="4" w:space="0" w:color="auto"/>
              <w:right w:val="single" w:sz="4" w:space="0" w:color="auto"/>
            </w:tcBorders>
            <w:shd w:val="clear" w:color="auto" w:fill="auto"/>
            <w:noWrap/>
            <w:vAlign w:val="center"/>
          </w:tcPr>
          <w:p w:rsidR="00DB2AFB" w:rsidRPr="00304A16" w:rsidRDefault="00DB2AFB"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0.00</w:t>
            </w:r>
          </w:p>
        </w:tc>
        <w:tc>
          <w:tcPr>
            <w:tcW w:w="540" w:type="pct"/>
            <w:tcBorders>
              <w:top w:val="nil"/>
              <w:left w:val="nil"/>
              <w:bottom w:val="single" w:sz="4" w:space="0" w:color="auto"/>
              <w:right w:val="single" w:sz="4" w:space="0" w:color="auto"/>
            </w:tcBorders>
            <w:shd w:val="clear" w:color="auto" w:fill="auto"/>
            <w:noWrap/>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III</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4</w:t>
            </w:r>
          </w:p>
        </w:tc>
        <w:tc>
          <w:tcPr>
            <w:tcW w:w="1361" w:type="pct"/>
            <w:tcBorders>
              <w:top w:val="nil"/>
              <w:left w:val="nil"/>
              <w:bottom w:val="single" w:sz="4" w:space="0" w:color="auto"/>
              <w:right w:val="single" w:sz="4" w:space="0" w:color="auto"/>
            </w:tcBorders>
            <w:shd w:val="clear" w:color="auto" w:fill="auto"/>
            <w:noWrap/>
            <w:vAlign w:val="bottom"/>
            <w:hideMark/>
          </w:tcPr>
          <w:p w:rsidR="00DB2AFB" w:rsidRPr="00304A16" w:rsidRDefault="00DB2AFB" w:rsidP="00F066FE">
            <w:pPr>
              <w:rPr>
                <w:rFonts w:asciiTheme="minorHAnsi" w:hAnsiTheme="minorHAnsi" w:cs="Arial"/>
                <w:color w:val="000000"/>
                <w:sz w:val="18"/>
                <w:szCs w:val="18"/>
              </w:rPr>
            </w:pPr>
            <w:r w:rsidRPr="00304A16">
              <w:rPr>
                <w:rFonts w:asciiTheme="minorHAnsi" w:hAnsiTheme="minorHAnsi" w:cs="Arial"/>
                <w:color w:val="000000"/>
                <w:sz w:val="18"/>
                <w:szCs w:val="18"/>
              </w:rPr>
              <w:t>Other Current assets</w:t>
            </w:r>
          </w:p>
        </w:tc>
        <w:tc>
          <w:tcPr>
            <w:tcW w:w="1056" w:type="pct"/>
            <w:tcBorders>
              <w:top w:val="nil"/>
              <w:left w:val="nil"/>
              <w:bottom w:val="single" w:sz="4" w:space="0" w:color="auto"/>
              <w:right w:val="single" w:sz="4" w:space="0" w:color="auto"/>
            </w:tcBorders>
            <w:shd w:val="clear" w:color="auto" w:fill="auto"/>
            <w:noWrap/>
            <w:vAlign w:val="center"/>
          </w:tcPr>
          <w:p w:rsidR="00DB2AFB" w:rsidRPr="00304A16" w:rsidRDefault="00167C8C" w:rsidP="00C63DD3">
            <w:pPr>
              <w:jc w:val="right"/>
              <w:rPr>
                <w:rFonts w:asciiTheme="minorHAnsi" w:hAnsiTheme="minorHAnsi" w:cs="Arial"/>
                <w:color w:val="000000"/>
                <w:sz w:val="18"/>
                <w:szCs w:val="18"/>
              </w:rPr>
            </w:pPr>
            <w:r w:rsidRPr="00304A16">
              <w:rPr>
                <w:rFonts w:asciiTheme="minorHAnsi" w:hAnsiTheme="minorHAnsi" w:cs="Arial"/>
                <w:color w:val="000000"/>
                <w:sz w:val="18"/>
                <w:szCs w:val="18"/>
              </w:rPr>
              <w:t>3,79,472</w:t>
            </w:r>
            <w:r w:rsidR="00C63DD3" w:rsidRPr="00304A16">
              <w:rPr>
                <w:rFonts w:asciiTheme="minorHAnsi" w:hAnsiTheme="minorHAnsi" w:cs="Arial"/>
                <w:color w:val="000000"/>
                <w:sz w:val="18"/>
                <w:szCs w:val="18"/>
              </w:rPr>
              <w:t>.00</w:t>
            </w:r>
          </w:p>
        </w:tc>
        <w:tc>
          <w:tcPr>
            <w:tcW w:w="1031" w:type="pct"/>
            <w:tcBorders>
              <w:top w:val="nil"/>
              <w:left w:val="nil"/>
              <w:bottom w:val="single" w:sz="4" w:space="0" w:color="auto"/>
              <w:right w:val="single" w:sz="4" w:space="0" w:color="auto"/>
            </w:tcBorders>
            <w:shd w:val="clear" w:color="auto" w:fill="auto"/>
            <w:vAlign w:val="center"/>
          </w:tcPr>
          <w:p w:rsidR="00DB2AFB" w:rsidRPr="00304A16" w:rsidRDefault="00734545" w:rsidP="00F066FE">
            <w:pPr>
              <w:jc w:val="right"/>
              <w:rPr>
                <w:rFonts w:asciiTheme="minorHAnsi" w:hAnsiTheme="minorHAnsi" w:cs="Arial"/>
                <w:color w:val="000000"/>
                <w:sz w:val="18"/>
                <w:szCs w:val="18"/>
              </w:rPr>
            </w:pPr>
            <w:r w:rsidRPr="00526D47">
              <w:rPr>
                <w:rFonts w:asciiTheme="minorHAnsi" w:hAnsiTheme="minorHAnsi" w:cs="Arial"/>
                <w:color w:val="000000"/>
                <w:sz w:val="18"/>
                <w:szCs w:val="18"/>
              </w:rPr>
              <w:t>2</w:t>
            </w:r>
            <w:r>
              <w:rPr>
                <w:rFonts w:asciiTheme="minorHAnsi" w:hAnsiTheme="minorHAnsi" w:cs="Arial"/>
                <w:color w:val="000000"/>
                <w:sz w:val="18"/>
                <w:szCs w:val="18"/>
              </w:rPr>
              <w:t>,</w:t>
            </w:r>
            <w:r w:rsidRPr="00526D47">
              <w:rPr>
                <w:rFonts w:asciiTheme="minorHAnsi" w:hAnsiTheme="minorHAnsi" w:cs="Arial"/>
                <w:color w:val="000000"/>
                <w:sz w:val="18"/>
                <w:szCs w:val="18"/>
              </w:rPr>
              <w:t>27</w:t>
            </w:r>
            <w:r>
              <w:rPr>
                <w:rFonts w:asciiTheme="minorHAnsi" w:hAnsiTheme="minorHAnsi" w:cs="Arial"/>
                <w:color w:val="000000"/>
                <w:sz w:val="18"/>
                <w:szCs w:val="18"/>
              </w:rPr>
              <w:t>,</w:t>
            </w:r>
            <w:r w:rsidRPr="00526D47">
              <w:rPr>
                <w:rFonts w:asciiTheme="minorHAnsi" w:hAnsiTheme="minorHAnsi" w:cs="Arial"/>
                <w:color w:val="000000"/>
                <w:sz w:val="18"/>
                <w:szCs w:val="18"/>
              </w:rPr>
              <w:t>683.2</w:t>
            </w:r>
            <w:r>
              <w:rPr>
                <w:rFonts w:asciiTheme="minorHAnsi" w:hAnsiTheme="minorHAnsi" w:cs="Arial"/>
                <w:color w:val="000000"/>
                <w:sz w:val="18"/>
                <w:szCs w:val="18"/>
              </w:rPr>
              <w:t>0</w:t>
            </w:r>
          </w:p>
        </w:tc>
        <w:tc>
          <w:tcPr>
            <w:tcW w:w="694" w:type="pct"/>
            <w:tcBorders>
              <w:top w:val="nil"/>
              <w:left w:val="nil"/>
              <w:bottom w:val="single" w:sz="4" w:space="0" w:color="auto"/>
              <w:right w:val="single" w:sz="4" w:space="0" w:color="auto"/>
            </w:tcBorders>
            <w:shd w:val="clear" w:color="auto" w:fill="auto"/>
            <w:noWrap/>
            <w:vAlign w:val="center"/>
          </w:tcPr>
          <w:p w:rsidR="00DB2AFB" w:rsidRPr="00304A16" w:rsidRDefault="00DB2AFB" w:rsidP="00F066FE">
            <w:pPr>
              <w:jc w:val="right"/>
              <w:rPr>
                <w:rFonts w:asciiTheme="minorHAnsi" w:hAnsiTheme="minorHAnsi" w:cs="Arial"/>
                <w:color w:val="000000"/>
                <w:sz w:val="18"/>
                <w:szCs w:val="18"/>
              </w:rPr>
            </w:pPr>
            <w:r w:rsidRPr="00304A16">
              <w:rPr>
                <w:rFonts w:asciiTheme="minorHAnsi" w:hAnsiTheme="minorHAnsi" w:cs="Arial"/>
                <w:color w:val="000000"/>
                <w:sz w:val="18"/>
                <w:szCs w:val="18"/>
              </w:rPr>
              <w:t>0.00</w:t>
            </w:r>
          </w:p>
        </w:tc>
        <w:tc>
          <w:tcPr>
            <w:tcW w:w="540" w:type="pct"/>
            <w:tcBorders>
              <w:top w:val="nil"/>
              <w:left w:val="nil"/>
              <w:bottom w:val="single" w:sz="4" w:space="0" w:color="auto"/>
              <w:right w:val="single" w:sz="4" w:space="0" w:color="auto"/>
            </w:tcBorders>
            <w:shd w:val="clear" w:color="auto" w:fill="auto"/>
            <w:noWrap/>
            <w:hideMark/>
          </w:tcPr>
          <w:p w:rsidR="00DB2AFB" w:rsidRPr="00304A16" w:rsidRDefault="00DB2AFB" w:rsidP="00F066FE">
            <w:pPr>
              <w:jc w:val="center"/>
              <w:rPr>
                <w:rFonts w:asciiTheme="minorHAnsi" w:hAnsiTheme="minorHAnsi" w:cs="Arial"/>
                <w:color w:val="000000"/>
                <w:sz w:val="18"/>
                <w:szCs w:val="18"/>
              </w:rPr>
            </w:pPr>
            <w:r w:rsidRPr="00304A16">
              <w:rPr>
                <w:rFonts w:asciiTheme="minorHAnsi" w:hAnsiTheme="minorHAnsi" w:cs="Arial"/>
                <w:color w:val="000000"/>
                <w:sz w:val="18"/>
                <w:szCs w:val="18"/>
              </w:rPr>
              <w:t>IV</w:t>
            </w:r>
          </w:p>
        </w:tc>
      </w:tr>
      <w:tr w:rsidR="00DB2AFB" w:rsidTr="004A7252">
        <w:trPr>
          <w:trHeight w:val="2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rsidR="00DB2AFB" w:rsidRPr="00304A16" w:rsidRDefault="00DB2AFB" w:rsidP="00032381">
            <w:pPr>
              <w:jc w:val="center"/>
              <w:rPr>
                <w:rFonts w:asciiTheme="minorHAnsi" w:hAnsiTheme="minorHAnsi" w:cs="Arial"/>
                <w:color w:val="000000"/>
                <w:sz w:val="18"/>
                <w:szCs w:val="18"/>
              </w:rPr>
            </w:pPr>
            <w:r w:rsidRPr="00304A16">
              <w:rPr>
                <w:rFonts w:asciiTheme="minorHAnsi" w:hAnsiTheme="minorHAnsi" w:cs="Arial"/>
                <w:color w:val="000000"/>
                <w:sz w:val="18"/>
                <w:szCs w:val="18"/>
              </w:rPr>
              <w:t>5</w:t>
            </w:r>
          </w:p>
        </w:tc>
        <w:tc>
          <w:tcPr>
            <w:tcW w:w="1361" w:type="pct"/>
            <w:tcBorders>
              <w:top w:val="nil"/>
              <w:left w:val="nil"/>
              <w:bottom w:val="single" w:sz="4" w:space="0" w:color="auto"/>
              <w:right w:val="single" w:sz="4" w:space="0" w:color="auto"/>
            </w:tcBorders>
            <w:shd w:val="clear" w:color="auto" w:fill="auto"/>
            <w:noWrap/>
            <w:vAlign w:val="bottom"/>
            <w:hideMark/>
          </w:tcPr>
          <w:p w:rsidR="00DB2AFB" w:rsidRPr="00304A16" w:rsidRDefault="00DB2AFB" w:rsidP="00032381">
            <w:pPr>
              <w:rPr>
                <w:rFonts w:asciiTheme="minorHAnsi" w:hAnsiTheme="minorHAnsi" w:cs="Arial"/>
                <w:color w:val="000000"/>
                <w:sz w:val="18"/>
                <w:szCs w:val="18"/>
              </w:rPr>
            </w:pPr>
            <w:r w:rsidRPr="00304A16">
              <w:rPr>
                <w:rFonts w:asciiTheme="minorHAnsi" w:hAnsiTheme="minorHAnsi" w:cs="Arial"/>
                <w:color w:val="000000"/>
                <w:sz w:val="18"/>
                <w:szCs w:val="18"/>
              </w:rPr>
              <w:t>Non-Current Investments</w:t>
            </w:r>
          </w:p>
        </w:tc>
        <w:tc>
          <w:tcPr>
            <w:tcW w:w="1056" w:type="pct"/>
            <w:tcBorders>
              <w:top w:val="nil"/>
              <w:left w:val="nil"/>
              <w:bottom w:val="single" w:sz="4" w:space="0" w:color="auto"/>
              <w:right w:val="single" w:sz="4" w:space="0" w:color="auto"/>
            </w:tcBorders>
            <w:shd w:val="clear" w:color="auto" w:fill="auto"/>
            <w:noWrap/>
            <w:vAlign w:val="center"/>
          </w:tcPr>
          <w:p w:rsidR="00DB2AFB" w:rsidRPr="00304A16" w:rsidRDefault="0044111C" w:rsidP="00032381">
            <w:pPr>
              <w:jc w:val="right"/>
              <w:rPr>
                <w:rFonts w:asciiTheme="minorHAnsi" w:hAnsiTheme="minorHAnsi" w:cs="Arial"/>
                <w:color w:val="000000"/>
                <w:sz w:val="18"/>
                <w:szCs w:val="18"/>
              </w:rPr>
            </w:pPr>
            <w:r w:rsidRPr="00304A16">
              <w:rPr>
                <w:rFonts w:asciiTheme="minorHAnsi" w:hAnsiTheme="minorHAnsi" w:cs="Arial"/>
                <w:bCs/>
                <w:color w:val="000000"/>
                <w:sz w:val="18"/>
                <w:szCs w:val="18"/>
              </w:rPr>
              <w:t>28,39,45,007.35</w:t>
            </w:r>
          </w:p>
        </w:tc>
        <w:tc>
          <w:tcPr>
            <w:tcW w:w="1031" w:type="pct"/>
            <w:tcBorders>
              <w:top w:val="nil"/>
              <w:left w:val="nil"/>
              <w:bottom w:val="single" w:sz="4" w:space="0" w:color="auto"/>
              <w:right w:val="single" w:sz="4" w:space="0" w:color="auto"/>
            </w:tcBorders>
            <w:shd w:val="clear" w:color="auto" w:fill="auto"/>
            <w:vAlign w:val="center"/>
          </w:tcPr>
          <w:p w:rsidR="00DB2AFB" w:rsidRPr="00304A16" w:rsidRDefault="00DB2AFB" w:rsidP="00032381">
            <w:pPr>
              <w:jc w:val="right"/>
              <w:rPr>
                <w:rFonts w:asciiTheme="minorHAnsi" w:hAnsiTheme="minorHAnsi" w:cs="Arial"/>
                <w:color w:val="000000"/>
                <w:sz w:val="18"/>
                <w:szCs w:val="18"/>
              </w:rPr>
            </w:pPr>
            <w:r w:rsidRPr="00304A16">
              <w:rPr>
                <w:rFonts w:asciiTheme="minorHAnsi" w:hAnsiTheme="minorHAnsi" w:cs="Arial"/>
                <w:color w:val="000000"/>
                <w:sz w:val="18"/>
                <w:szCs w:val="18"/>
              </w:rPr>
              <w:t>191,789,403.56</w:t>
            </w:r>
          </w:p>
        </w:tc>
        <w:tc>
          <w:tcPr>
            <w:tcW w:w="694" w:type="pct"/>
            <w:tcBorders>
              <w:top w:val="nil"/>
              <w:left w:val="nil"/>
              <w:bottom w:val="single" w:sz="4" w:space="0" w:color="auto"/>
              <w:right w:val="single" w:sz="4" w:space="0" w:color="auto"/>
            </w:tcBorders>
            <w:shd w:val="clear" w:color="auto" w:fill="auto"/>
            <w:noWrap/>
            <w:vAlign w:val="center"/>
          </w:tcPr>
          <w:p w:rsidR="00DB2AFB" w:rsidRPr="00304A16" w:rsidRDefault="00DB2AFB" w:rsidP="00032381">
            <w:pPr>
              <w:jc w:val="right"/>
              <w:rPr>
                <w:rFonts w:asciiTheme="minorHAnsi" w:hAnsiTheme="minorHAnsi" w:cs="Arial"/>
                <w:color w:val="000000"/>
                <w:sz w:val="18"/>
                <w:szCs w:val="18"/>
              </w:rPr>
            </w:pPr>
            <w:r w:rsidRPr="00304A16">
              <w:rPr>
                <w:rFonts w:asciiTheme="minorHAnsi" w:hAnsiTheme="minorHAnsi" w:cs="Arial"/>
                <w:color w:val="000000"/>
                <w:sz w:val="18"/>
                <w:szCs w:val="18"/>
              </w:rPr>
              <w:t>127,859,602.38</w:t>
            </w:r>
          </w:p>
        </w:tc>
        <w:tc>
          <w:tcPr>
            <w:tcW w:w="540" w:type="pct"/>
            <w:tcBorders>
              <w:top w:val="nil"/>
              <w:left w:val="nil"/>
              <w:bottom w:val="single" w:sz="4" w:space="0" w:color="auto"/>
              <w:right w:val="single" w:sz="4" w:space="0" w:color="auto"/>
            </w:tcBorders>
            <w:shd w:val="clear" w:color="auto" w:fill="auto"/>
            <w:noWrap/>
            <w:hideMark/>
          </w:tcPr>
          <w:p w:rsidR="00DB2AFB" w:rsidRPr="00304A16" w:rsidRDefault="00DB2AFB" w:rsidP="00032381">
            <w:pPr>
              <w:jc w:val="center"/>
              <w:rPr>
                <w:rFonts w:asciiTheme="minorHAnsi" w:hAnsiTheme="minorHAnsi" w:cs="Arial"/>
                <w:color w:val="000000"/>
                <w:sz w:val="18"/>
                <w:szCs w:val="18"/>
              </w:rPr>
            </w:pPr>
            <w:r w:rsidRPr="00304A16">
              <w:rPr>
                <w:rFonts w:asciiTheme="minorHAnsi" w:hAnsiTheme="minorHAnsi" w:cs="Arial"/>
                <w:color w:val="000000"/>
                <w:sz w:val="18"/>
                <w:szCs w:val="18"/>
              </w:rPr>
              <w:t>V</w:t>
            </w:r>
          </w:p>
        </w:tc>
      </w:tr>
      <w:tr w:rsidR="00DB2AFB" w:rsidTr="004A7252">
        <w:trPr>
          <w:trHeight w:val="20"/>
        </w:trPr>
        <w:tc>
          <w:tcPr>
            <w:tcW w:w="1679"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B2AFB" w:rsidRPr="00304A16" w:rsidRDefault="00DB2AFB" w:rsidP="00032381">
            <w:pPr>
              <w:jc w:val="center"/>
              <w:rPr>
                <w:rFonts w:asciiTheme="minorHAnsi" w:hAnsiTheme="minorHAnsi" w:cs="Arial"/>
                <w:b/>
                <w:bCs/>
                <w:sz w:val="18"/>
                <w:szCs w:val="18"/>
              </w:rPr>
            </w:pPr>
            <w:r w:rsidRPr="00304A16">
              <w:rPr>
                <w:rFonts w:asciiTheme="minorHAnsi" w:hAnsiTheme="minorHAnsi" w:cs="Arial"/>
                <w:b/>
                <w:bCs/>
                <w:sz w:val="18"/>
                <w:szCs w:val="18"/>
              </w:rPr>
              <w:t>Total</w:t>
            </w:r>
          </w:p>
        </w:tc>
        <w:tc>
          <w:tcPr>
            <w:tcW w:w="1056" w:type="pct"/>
            <w:tcBorders>
              <w:top w:val="nil"/>
              <w:left w:val="nil"/>
              <w:bottom w:val="single" w:sz="4" w:space="0" w:color="auto"/>
              <w:right w:val="single" w:sz="4" w:space="0" w:color="auto"/>
            </w:tcBorders>
            <w:shd w:val="clear" w:color="000000" w:fill="C5D9F1"/>
            <w:noWrap/>
            <w:vAlign w:val="bottom"/>
          </w:tcPr>
          <w:p w:rsidR="00DB2AFB" w:rsidRPr="00304A16" w:rsidRDefault="0044111C" w:rsidP="0091415C">
            <w:pPr>
              <w:jc w:val="right"/>
              <w:rPr>
                <w:rFonts w:asciiTheme="minorHAnsi" w:hAnsiTheme="minorHAnsi" w:cs="Arial"/>
                <w:b/>
                <w:bCs/>
                <w:color w:val="000000"/>
                <w:sz w:val="18"/>
                <w:szCs w:val="18"/>
              </w:rPr>
            </w:pPr>
            <w:r w:rsidRPr="00304A16">
              <w:rPr>
                <w:rFonts w:asciiTheme="minorHAnsi" w:hAnsiTheme="minorHAnsi" w:cs="Arial"/>
                <w:b/>
                <w:bCs/>
                <w:color w:val="000000"/>
                <w:sz w:val="18"/>
                <w:szCs w:val="18"/>
              </w:rPr>
              <w:t>287,342,584.35</w:t>
            </w:r>
          </w:p>
        </w:tc>
        <w:tc>
          <w:tcPr>
            <w:tcW w:w="1031" w:type="pct"/>
            <w:tcBorders>
              <w:top w:val="nil"/>
              <w:left w:val="nil"/>
              <w:bottom w:val="single" w:sz="4" w:space="0" w:color="auto"/>
              <w:right w:val="single" w:sz="4" w:space="0" w:color="auto"/>
            </w:tcBorders>
            <w:shd w:val="clear" w:color="000000" w:fill="C5D9F1"/>
            <w:vAlign w:val="bottom"/>
          </w:tcPr>
          <w:p w:rsidR="00DB2AFB" w:rsidRPr="00304A16" w:rsidRDefault="00734545" w:rsidP="000B0195">
            <w:pPr>
              <w:jc w:val="right"/>
              <w:rPr>
                <w:rFonts w:asciiTheme="minorHAnsi" w:hAnsiTheme="minorHAnsi" w:cs="Arial"/>
                <w:b/>
                <w:bCs/>
                <w:color w:val="000000"/>
                <w:sz w:val="18"/>
                <w:szCs w:val="18"/>
              </w:rPr>
            </w:pPr>
            <w:r w:rsidRPr="00734545">
              <w:rPr>
                <w:rFonts w:asciiTheme="minorHAnsi" w:hAnsiTheme="minorHAnsi" w:cs="Arial"/>
                <w:b/>
                <w:bCs/>
                <w:color w:val="000000"/>
                <w:sz w:val="18"/>
                <w:szCs w:val="18"/>
              </w:rPr>
              <w:t>194</w:t>
            </w:r>
            <w:r>
              <w:rPr>
                <w:rFonts w:asciiTheme="minorHAnsi" w:hAnsiTheme="minorHAnsi" w:cs="Arial"/>
                <w:b/>
                <w:bCs/>
                <w:color w:val="000000"/>
                <w:sz w:val="18"/>
                <w:szCs w:val="18"/>
              </w:rPr>
              <w:t>,</w:t>
            </w:r>
            <w:r w:rsidRPr="00734545">
              <w:rPr>
                <w:rFonts w:asciiTheme="minorHAnsi" w:hAnsiTheme="minorHAnsi" w:cs="Arial"/>
                <w:b/>
                <w:bCs/>
                <w:color w:val="000000"/>
                <w:sz w:val="18"/>
                <w:szCs w:val="18"/>
              </w:rPr>
              <w:t>228</w:t>
            </w:r>
            <w:r>
              <w:rPr>
                <w:rFonts w:asciiTheme="minorHAnsi" w:hAnsiTheme="minorHAnsi" w:cs="Arial"/>
                <w:b/>
                <w:bCs/>
                <w:color w:val="000000"/>
                <w:sz w:val="18"/>
                <w:szCs w:val="18"/>
              </w:rPr>
              <w:t>,</w:t>
            </w:r>
            <w:r w:rsidRPr="00734545">
              <w:rPr>
                <w:rFonts w:asciiTheme="minorHAnsi" w:hAnsiTheme="minorHAnsi" w:cs="Arial"/>
                <w:b/>
                <w:bCs/>
                <w:color w:val="000000"/>
                <w:sz w:val="18"/>
                <w:szCs w:val="18"/>
              </w:rPr>
              <w:t>999.36</w:t>
            </w:r>
          </w:p>
        </w:tc>
        <w:tc>
          <w:tcPr>
            <w:tcW w:w="694" w:type="pct"/>
            <w:tcBorders>
              <w:top w:val="nil"/>
              <w:left w:val="nil"/>
              <w:bottom w:val="single" w:sz="4" w:space="0" w:color="auto"/>
              <w:right w:val="single" w:sz="4" w:space="0" w:color="auto"/>
            </w:tcBorders>
            <w:shd w:val="clear" w:color="000000" w:fill="C5D9F1"/>
            <w:noWrap/>
            <w:vAlign w:val="bottom"/>
          </w:tcPr>
          <w:p w:rsidR="00DB2AFB" w:rsidRPr="00304A16" w:rsidRDefault="0022539D" w:rsidP="000B0195">
            <w:pPr>
              <w:jc w:val="right"/>
              <w:rPr>
                <w:rFonts w:asciiTheme="minorHAnsi" w:hAnsiTheme="minorHAnsi" w:cs="Arial"/>
                <w:b/>
                <w:bCs/>
                <w:color w:val="000000"/>
                <w:sz w:val="18"/>
                <w:szCs w:val="18"/>
              </w:rPr>
            </w:pPr>
            <w:r w:rsidRPr="0022539D">
              <w:rPr>
                <w:rFonts w:asciiTheme="minorHAnsi" w:hAnsiTheme="minorHAnsi" w:cs="Arial"/>
                <w:b/>
                <w:bCs/>
                <w:color w:val="000000"/>
                <w:sz w:val="18"/>
                <w:szCs w:val="18"/>
              </w:rPr>
              <w:t>129</w:t>
            </w:r>
            <w:r>
              <w:rPr>
                <w:rFonts w:asciiTheme="minorHAnsi" w:hAnsiTheme="minorHAnsi" w:cs="Arial"/>
                <w:b/>
                <w:bCs/>
                <w:color w:val="000000"/>
                <w:sz w:val="18"/>
                <w:szCs w:val="18"/>
              </w:rPr>
              <w:t>,</w:t>
            </w:r>
            <w:r w:rsidRPr="0022539D">
              <w:rPr>
                <w:rFonts w:asciiTheme="minorHAnsi" w:hAnsiTheme="minorHAnsi" w:cs="Arial"/>
                <w:b/>
                <w:bCs/>
                <w:color w:val="000000"/>
                <w:sz w:val="18"/>
                <w:szCs w:val="18"/>
              </w:rPr>
              <w:t>068</w:t>
            </w:r>
            <w:r>
              <w:rPr>
                <w:rFonts w:asciiTheme="minorHAnsi" w:hAnsiTheme="minorHAnsi" w:cs="Arial"/>
                <w:b/>
                <w:bCs/>
                <w:color w:val="000000"/>
                <w:sz w:val="18"/>
                <w:szCs w:val="18"/>
              </w:rPr>
              <w:t>,</w:t>
            </w:r>
            <w:r w:rsidRPr="0022539D">
              <w:rPr>
                <w:rFonts w:asciiTheme="minorHAnsi" w:hAnsiTheme="minorHAnsi" w:cs="Arial"/>
                <w:b/>
                <w:bCs/>
                <w:color w:val="000000"/>
                <w:sz w:val="18"/>
                <w:szCs w:val="18"/>
              </w:rPr>
              <w:t>491.38</w:t>
            </w:r>
          </w:p>
        </w:tc>
        <w:tc>
          <w:tcPr>
            <w:tcW w:w="540" w:type="pct"/>
            <w:tcBorders>
              <w:top w:val="nil"/>
              <w:left w:val="nil"/>
              <w:bottom w:val="single" w:sz="4" w:space="0" w:color="auto"/>
              <w:right w:val="single" w:sz="4" w:space="0" w:color="auto"/>
            </w:tcBorders>
            <w:shd w:val="clear" w:color="000000" w:fill="C5D9F1"/>
            <w:noWrap/>
            <w:vAlign w:val="bottom"/>
          </w:tcPr>
          <w:p w:rsidR="00DB2AFB" w:rsidRPr="00304A16" w:rsidRDefault="00DB2AFB" w:rsidP="00032381">
            <w:pPr>
              <w:jc w:val="center"/>
              <w:rPr>
                <w:rFonts w:asciiTheme="minorHAnsi" w:hAnsiTheme="minorHAnsi" w:cs="Arial"/>
                <w:b/>
                <w:bCs/>
                <w:sz w:val="18"/>
                <w:szCs w:val="18"/>
              </w:rPr>
            </w:pPr>
          </w:p>
        </w:tc>
      </w:tr>
      <w:tr w:rsidR="00196DCD" w:rsidTr="00F638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196DCD" w:rsidRPr="00E60744" w:rsidRDefault="00196DCD">
            <w:pPr>
              <w:rPr>
                <w:rFonts w:ascii="Arial" w:hAnsi="Arial" w:cs="Arial"/>
                <w:b/>
                <w:bCs/>
                <w:i/>
                <w:iCs/>
                <w:color w:val="002060"/>
                <w:sz w:val="18"/>
                <w:szCs w:val="18"/>
              </w:rPr>
            </w:pPr>
            <w:r>
              <w:rPr>
                <w:rFonts w:ascii="Arial" w:hAnsi="Arial" w:cs="Arial"/>
                <w:b/>
                <w:bCs/>
                <w:i/>
                <w:iCs/>
                <w:color w:val="FFFFFF"/>
                <w:sz w:val="18"/>
                <w:szCs w:val="18"/>
              </w:rPr>
              <w:t xml:space="preserve">REMARKS &amp; </w:t>
            </w:r>
            <w:r w:rsidR="00AF7FEE">
              <w:rPr>
                <w:rFonts w:ascii="Arial" w:hAnsi="Arial" w:cs="Arial"/>
                <w:b/>
                <w:bCs/>
                <w:i/>
                <w:iCs/>
                <w:color w:val="FFFFFF"/>
                <w:sz w:val="18"/>
                <w:szCs w:val="18"/>
              </w:rPr>
              <w:t>NOTES: -</w:t>
            </w:r>
          </w:p>
        </w:tc>
      </w:tr>
      <w:tr w:rsidR="00196DCD" w:rsidTr="00B800A3">
        <w:trPr>
          <w:trHeight w:val="6129"/>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EB7D72" w:rsidRP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 xml:space="preserve">Assessment is done based on the discussions </w:t>
            </w:r>
            <w:r w:rsidR="001038D1">
              <w:rPr>
                <w:rFonts w:ascii="Arial" w:hAnsi="Arial" w:cs="Arial"/>
                <w:sz w:val="18"/>
                <w:szCs w:val="18"/>
              </w:rPr>
              <w:t xml:space="preserve">done with the </w:t>
            </w:r>
            <w:proofErr w:type="gramStart"/>
            <w:r w:rsidR="003204A0">
              <w:rPr>
                <w:rFonts w:ascii="Arial" w:hAnsi="Arial" w:cs="Arial"/>
                <w:sz w:val="18"/>
                <w:szCs w:val="18"/>
              </w:rPr>
              <w:t>Corporate</w:t>
            </w:r>
            <w:proofErr w:type="gramEnd"/>
            <w:r w:rsidR="001038D1">
              <w:rPr>
                <w:rFonts w:ascii="Arial" w:hAnsi="Arial" w:cs="Arial"/>
                <w:sz w:val="18"/>
                <w:szCs w:val="18"/>
              </w:rPr>
              <w:t xml:space="preserve"> debtor/</w:t>
            </w:r>
            <w:r w:rsidRPr="00EB7D72">
              <w:rPr>
                <w:rFonts w:ascii="Arial" w:hAnsi="Arial" w:cs="Arial"/>
                <w:sz w:val="18"/>
                <w:szCs w:val="18"/>
              </w:rPr>
              <w:t>Liquidator and the details which they could provide to us on our queries.</w:t>
            </w:r>
          </w:p>
          <w:p w:rsid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 xml:space="preserve">All the notes on the current status of amount recovery are given by </w:t>
            </w:r>
            <w:proofErr w:type="gramStart"/>
            <w:r w:rsidRPr="00EB7D72">
              <w:rPr>
                <w:rFonts w:ascii="Arial" w:hAnsi="Arial" w:cs="Arial"/>
                <w:sz w:val="18"/>
                <w:szCs w:val="18"/>
              </w:rPr>
              <w:t>Corporate</w:t>
            </w:r>
            <w:proofErr w:type="gramEnd"/>
            <w:r w:rsidRPr="00EB7D72">
              <w:rPr>
                <w:rFonts w:ascii="Arial" w:hAnsi="Arial" w:cs="Arial"/>
                <w:sz w:val="18"/>
                <w:szCs w:val="18"/>
              </w:rPr>
              <w:t xml:space="preserve"> debtor/Liquidator. Notes and data provided by Liquidator has been relied upon in good faith on the basis of which independent potential value assessment of the Securities or Financial </w:t>
            </w:r>
            <w:r>
              <w:rPr>
                <w:rFonts w:ascii="Arial" w:hAnsi="Arial" w:cs="Arial"/>
                <w:sz w:val="18"/>
                <w:szCs w:val="18"/>
              </w:rPr>
              <w:t>Assets has been carried out.</w:t>
            </w:r>
          </w:p>
          <w:p w:rsid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For the basis of arriving at the Value of each Securities or Financial Assets, please ref</w:t>
            </w:r>
            <w:r>
              <w:rPr>
                <w:rFonts w:ascii="Arial" w:hAnsi="Arial" w:cs="Arial"/>
                <w:sz w:val="18"/>
                <w:szCs w:val="18"/>
              </w:rPr>
              <w:t>er to the specific annexure.</w:t>
            </w:r>
          </w:p>
          <w:p w:rsid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 xml:space="preserve">This is just a general assessment on the basis of general Industry practice based on the details which the </w:t>
            </w:r>
            <w:proofErr w:type="gramStart"/>
            <w:r w:rsidRPr="00EB7D72">
              <w:rPr>
                <w:rFonts w:ascii="Arial" w:hAnsi="Arial" w:cs="Arial"/>
                <w:sz w:val="18"/>
                <w:szCs w:val="18"/>
              </w:rPr>
              <w:t>Corporate</w:t>
            </w:r>
            <w:proofErr w:type="gramEnd"/>
            <w:r w:rsidRPr="00EB7D72">
              <w:rPr>
                <w:rFonts w:ascii="Arial" w:hAnsi="Arial" w:cs="Arial"/>
                <w:sz w:val="18"/>
                <w:szCs w:val="18"/>
              </w:rPr>
              <w:t xml:space="preserve"> debtor/ Liquidator could provide to us as per our queries &amp; discussions held during the course of the assessment and further opinion made by us based on the available info</w:t>
            </w:r>
            <w:r>
              <w:rPr>
                <w:rFonts w:ascii="Arial" w:hAnsi="Arial" w:cs="Arial"/>
                <w:sz w:val="18"/>
                <w:szCs w:val="18"/>
              </w:rPr>
              <w:t>rmation and facts on record.</w:t>
            </w:r>
          </w:p>
          <w:p w:rsid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Valuation of Securities or Financial Assets is more of a kind of an assessment based on the Industry practice and an assumption based on the facts &amp; verbal discussion carried</w:t>
            </w:r>
            <w:r w:rsidR="00CC3587">
              <w:rPr>
                <w:rFonts w:ascii="Arial" w:hAnsi="Arial" w:cs="Arial"/>
                <w:sz w:val="18"/>
                <w:szCs w:val="18"/>
              </w:rPr>
              <w:t xml:space="preserve"> out with the </w:t>
            </w:r>
            <w:proofErr w:type="gramStart"/>
            <w:r w:rsidR="00CC3587">
              <w:rPr>
                <w:rFonts w:ascii="Arial" w:hAnsi="Arial" w:cs="Arial"/>
                <w:sz w:val="18"/>
                <w:szCs w:val="18"/>
              </w:rPr>
              <w:t>Corporate</w:t>
            </w:r>
            <w:proofErr w:type="gramEnd"/>
            <w:r w:rsidR="00CC3587">
              <w:rPr>
                <w:rFonts w:ascii="Arial" w:hAnsi="Arial" w:cs="Arial"/>
                <w:sz w:val="18"/>
                <w:szCs w:val="18"/>
              </w:rPr>
              <w:t xml:space="preserve"> debtor/</w:t>
            </w:r>
            <w:r w:rsidRPr="00EB7D72">
              <w:rPr>
                <w:rFonts w:ascii="Arial" w:hAnsi="Arial" w:cs="Arial"/>
                <w:sz w:val="18"/>
                <w:szCs w:val="18"/>
              </w:rPr>
              <w:t>Liquidator that what is the minimum amount can be recovered out of the receiva</w:t>
            </w:r>
            <w:r>
              <w:rPr>
                <w:rFonts w:ascii="Arial" w:hAnsi="Arial" w:cs="Arial"/>
                <w:sz w:val="18"/>
                <w:szCs w:val="18"/>
              </w:rPr>
              <w:t>bles, loans &amp; advances, etc.</w:t>
            </w:r>
          </w:p>
          <w:p w:rsidR="00EB7D72" w:rsidRDefault="00EB7D72" w:rsidP="00EB7D72">
            <w:pPr>
              <w:pStyle w:val="ListParagraph"/>
              <w:numPr>
                <w:ilvl w:val="0"/>
                <w:numId w:val="22"/>
              </w:numPr>
              <w:ind w:left="360"/>
              <w:jc w:val="both"/>
              <w:rPr>
                <w:rFonts w:ascii="Arial" w:hAnsi="Arial" w:cs="Arial"/>
                <w:sz w:val="18"/>
                <w:szCs w:val="18"/>
              </w:rPr>
            </w:pPr>
            <w:r w:rsidRPr="00EB7D72">
              <w:rPr>
                <w:rFonts w:ascii="Arial" w:hAnsi="Arial" w:cs="Arial"/>
                <w:sz w:val="18"/>
                <w:szCs w:val="18"/>
              </w:rPr>
              <w:t>No audit of any kind is performed by us from the books of account or ledge</w:t>
            </w:r>
            <w:r w:rsidR="00CC3587">
              <w:rPr>
                <w:rFonts w:ascii="Arial" w:hAnsi="Arial" w:cs="Arial"/>
                <w:sz w:val="18"/>
                <w:szCs w:val="18"/>
              </w:rPr>
              <w:t>r statements and all this data/information/</w:t>
            </w:r>
            <w:r w:rsidRPr="00EB7D72">
              <w:rPr>
                <w:rFonts w:ascii="Arial" w:hAnsi="Arial" w:cs="Arial"/>
                <w:sz w:val="18"/>
                <w:szCs w:val="18"/>
              </w:rPr>
              <w:t>input/ details provided</w:t>
            </w:r>
            <w:r w:rsidR="00CC3587">
              <w:rPr>
                <w:rFonts w:ascii="Arial" w:hAnsi="Arial" w:cs="Arial"/>
                <w:sz w:val="18"/>
                <w:szCs w:val="18"/>
              </w:rPr>
              <w:t xml:space="preserve"> to us by the </w:t>
            </w:r>
            <w:proofErr w:type="gramStart"/>
            <w:r w:rsidR="00CC3587">
              <w:rPr>
                <w:rFonts w:ascii="Arial" w:hAnsi="Arial" w:cs="Arial"/>
                <w:sz w:val="18"/>
                <w:szCs w:val="18"/>
              </w:rPr>
              <w:t>Corporate</w:t>
            </w:r>
            <w:proofErr w:type="gramEnd"/>
            <w:r w:rsidR="00CC3587">
              <w:rPr>
                <w:rFonts w:ascii="Arial" w:hAnsi="Arial" w:cs="Arial"/>
                <w:sz w:val="18"/>
                <w:szCs w:val="18"/>
              </w:rPr>
              <w:t xml:space="preserve"> debtor/</w:t>
            </w:r>
            <w:r w:rsidRPr="00EB7D72">
              <w:rPr>
                <w:rFonts w:ascii="Arial" w:hAnsi="Arial" w:cs="Arial"/>
                <w:sz w:val="18"/>
                <w:szCs w:val="18"/>
              </w:rPr>
              <w:t>Liquidator are taken as is it on good faith that these are fa</w:t>
            </w:r>
            <w:r>
              <w:rPr>
                <w:rFonts w:ascii="Arial" w:hAnsi="Arial" w:cs="Arial"/>
                <w:sz w:val="18"/>
                <w:szCs w:val="18"/>
              </w:rPr>
              <w:t>ctually correct information.</w:t>
            </w:r>
          </w:p>
          <w:p w:rsidR="00D333F1" w:rsidRDefault="00EB7D72" w:rsidP="00D333F1">
            <w:pPr>
              <w:pStyle w:val="ListParagraph"/>
              <w:numPr>
                <w:ilvl w:val="0"/>
                <w:numId w:val="22"/>
              </w:numPr>
              <w:ind w:left="360"/>
              <w:jc w:val="both"/>
              <w:rPr>
                <w:rFonts w:ascii="Arial" w:hAnsi="Arial" w:cs="Arial"/>
                <w:sz w:val="18"/>
                <w:szCs w:val="18"/>
              </w:rPr>
            </w:pPr>
            <w:r w:rsidRPr="00EB7D72">
              <w:rPr>
                <w:rFonts w:ascii="Arial" w:hAnsi="Arial" w:cs="Arial"/>
                <w:sz w:val="18"/>
                <w:szCs w:val="18"/>
              </w:rPr>
              <w:t>There are no fixed criteria, formula or</w:t>
            </w:r>
            <w:r w:rsidR="00CC3587">
              <w:rPr>
                <w:rFonts w:ascii="Arial" w:hAnsi="Arial" w:cs="Arial"/>
                <w:sz w:val="18"/>
                <w:szCs w:val="18"/>
              </w:rPr>
              <w:t xml:space="preserve"> norm for the </w:t>
            </w:r>
            <w:r w:rsidRPr="00EB7D72">
              <w:rPr>
                <w:rFonts w:ascii="Arial" w:hAnsi="Arial" w:cs="Arial"/>
                <w:sz w:val="18"/>
                <w:szCs w:val="18"/>
              </w:rPr>
              <w:t>Valuation of Securities or Financial Assets. It is purely based on the individual assessment and may differ from valuer to value</w:t>
            </w:r>
            <w:r w:rsidR="00CC3587">
              <w:rPr>
                <w:rFonts w:ascii="Arial" w:hAnsi="Arial" w:cs="Arial"/>
                <w:sz w:val="18"/>
                <w:szCs w:val="18"/>
              </w:rPr>
              <w:t>r based on the practicality he/</w:t>
            </w:r>
            <w:r w:rsidRPr="00EB7D72">
              <w:rPr>
                <w:rFonts w:ascii="Arial" w:hAnsi="Arial" w:cs="Arial"/>
                <w:sz w:val="18"/>
                <w:szCs w:val="18"/>
              </w:rPr>
              <w:t xml:space="preserve">she analyses in </w:t>
            </w:r>
            <w:r w:rsidR="00CC3587">
              <w:rPr>
                <w:rFonts w:ascii="Arial" w:hAnsi="Arial" w:cs="Arial"/>
                <w:sz w:val="18"/>
                <w:szCs w:val="18"/>
              </w:rPr>
              <w:t xml:space="preserve">recoveries of outstanding dues. </w:t>
            </w:r>
            <w:r w:rsidRPr="00EB7D72">
              <w:rPr>
                <w:rFonts w:ascii="Arial" w:hAnsi="Arial" w:cs="Arial"/>
                <w:sz w:val="18"/>
                <w:szCs w:val="18"/>
              </w:rPr>
              <w:t>Ultimate recovery depends on efforts, extensive follow-ups, close scrutiny of individual case made by the</w:t>
            </w:r>
            <w:r>
              <w:rPr>
                <w:rFonts w:ascii="Arial" w:hAnsi="Arial" w:cs="Arial"/>
                <w:sz w:val="18"/>
                <w:szCs w:val="18"/>
              </w:rPr>
              <w:t xml:space="preserve"> </w:t>
            </w:r>
            <w:proofErr w:type="gramStart"/>
            <w:r w:rsidRPr="00EB7D72">
              <w:rPr>
                <w:rFonts w:ascii="Arial" w:hAnsi="Arial" w:cs="Arial"/>
                <w:sz w:val="18"/>
                <w:szCs w:val="18"/>
              </w:rPr>
              <w:t>C</w:t>
            </w:r>
            <w:r w:rsidR="00CC3587">
              <w:rPr>
                <w:rFonts w:ascii="Arial" w:hAnsi="Arial" w:cs="Arial"/>
                <w:sz w:val="18"/>
                <w:szCs w:val="18"/>
              </w:rPr>
              <w:t>orporate</w:t>
            </w:r>
            <w:proofErr w:type="gramEnd"/>
            <w:r w:rsidR="00CC3587">
              <w:rPr>
                <w:rFonts w:ascii="Arial" w:hAnsi="Arial" w:cs="Arial"/>
                <w:sz w:val="18"/>
                <w:szCs w:val="18"/>
              </w:rPr>
              <w:t xml:space="preserve"> debtor and Liquidator. </w:t>
            </w:r>
            <w:r w:rsidRPr="00EB7D72">
              <w:rPr>
                <w:rFonts w:ascii="Arial" w:hAnsi="Arial" w:cs="Arial"/>
                <w:sz w:val="18"/>
                <w:szCs w:val="18"/>
              </w:rPr>
              <w:t xml:space="preserve">So our values should not be regarded as any judgment in regard to the recoverability of </w:t>
            </w:r>
            <w:r>
              <w:rPr>
                <w:rFonts w:ascii="Arial" w:hAnsi="Arial" w:cs="Arial"/>
                <w:sz w:val="18"/>
                <w:szCs w:val="18"/>
              </w:rPr>
              <w:t>Securities or Financial Assets.</w:t>
            </w:r>
          </w:p>
          <w:p w:rsidR="00217E0D" w:rsidRPr="00217E0D" w:rsidRDefault="00D333F1" w:rsidP="00217E0D">
            <w:pPr>
              <w:pStyle w:val="ListParagraph"/>
              <w:numPr>
                <w:ilvl w:val="0"/>
                <w:numId w:val="22"/>
              </w:numPr>
              <w:ind w:left="360"/>
              <w:jc w:val="both"/>
              <w:rPr>
                <w:rFonts w:ascii="Arial" w:hAnsi="Arial" w:cs="Arial"/>
                <w:sz w:val="18"/>
                <w:szCs w:val="18"/>
              </w:rPr>
            </w:pPr>
            <w:r w:rsidRPr="001F6C88">
              <w:rPr>
                <w:rFonts w:ascii="Arial" w:hAnsi="Arial" w:cs="Arial"/>
                <w:b/>
                <w:szCs w:val="18"/>
              </w:rPr>
              <w:t>*</w:t>
            </w:r>
            <w:r w:rsidRPr="001F6C88">
              <w:rPr>
                <w:rFonts w:ascii="Arial" w:hAnsi="Arial" w:cs="Arial"/>
                <w:sz w:val="18"/>
                <w:szCs w:val="18"/>
              </w:rPr>
              <w:t xml:space="preserve">The </w:t>
            </w:r>
            <w:r w:rsidR="003204A0">
              <w:rPr>
                <w:rFonts w:ascii="Arial" w:hAnsi="Arial" w:cs="Arial"/>
                <w:sz w:val="18"/>
                <w:szCs w:val="18"/>
              </w:rPr>
              <w:t>Realizable</w:t>
            </w:r>
            <w:r w:rsidR="00217E0D">
              <w:rPr>
                <w:rFonts w:ascii="Arial" w:hAnsi="Arial" w:cs="Arial"/>
                <w:sz w:val="18"/>
                <w:szCs w:val="18"/>
              </w:rPr>
              <w:t xml:space="preserve"> Value</w:t>
            </w:r>
            <w:r w:rsidRPr="001F6C88">
              <w:rPr>
                <w:rFonts w:ascii="Arial" w:hAnsi="Arial" w:cs="Arial"/>
                <w:sz w:val="18"/>
                <w:szCs w:val="18"/>
              </w:rPr>
              <w:t xml:space="preserve"> </w:t>
            </w:r>
            <w:r w:rsidR="00217E0D">
              <w:rPr>
                <w:rFonts w:ascii="Arial" w:hAnsi="Arial" w:cs="Arial"/>
                <w:sz w:val="18"/>
                <w:szCs w:val="18"/>
              </w:rPr>
              <w:t xml:space="preserve">under </w:t>
            </w:r>
            <w:r w:rsidR="0008744F">
              <w:rPr>
                <w:rFonts w:ascii="Arial" w:hAnsi="Arial" w:cs="Arial"/>
                <w:sz w:val="18"/>
                <w:szCs w:val="18"/>
              </w:rPr>
              <w:t>Going Concern</w:t>
            </w:r>
            <w:r w:rsidR="0045760A" w:rsidRPr="001F6C88">
              <w:rPr>
                <w:rFonts w:ascii="Arial" w:hAnsi="Arial" w:cs="Arial"/>
                <w:sz w:val="18"/>
                <w:szCs w:val="18"/>
              </w:rPr>
              <w:t xml:space="preserve"> method is done </w:t>
            </w:r>
            <w:r w:rsidRPr="001F6C88">
              <w:rPr>
                <w:rFonts w:ascii="Arial" w:hAnsi="Arial" w:cs="Arial"/>
                <w:sz w:val="18"/>
                <w:szCs w:val="18"/>
              </w:rPr>
              <w:t>as per the provision of Clause (e) to</w:t>
            </w:r>
            <w:r w:rsidR="0045760A" w:rsidRPr="001F6C88">
              <w:rPr>
                <w:rFonts w:ascii="Arial" w:hAnsi="Arial" w:cs="Arial"/>
                <w:sz w:val="18"/>
                <w:szCs w:val="18"/>
              </w:rPr>
              <w:t xml:space="preserve"> (f) of Regulation 32 of IBBI (</w:t>
            </w:r>
            <w:r w:rsidR="0080528F" w:rsidRPr="001F6C88">
              <w:rPr>
                <w:rFonts w:ascii="Arial" w:hAnsi="Arial" w:cs="Arial"/>
                <w:sz w:val="18"/>
                <w:szCs w:val="18"/>
              </w:rPr>
              <w:t>Liquidation</w:t>
            </w:r>
            <w:r w:rsidR="0045760A" w:rsidRPr="001F6C88">
              <w:rPr>
                <w:rFonts w:ascii="Arial" w:hAnsi="Arial" w:cs="Arial"/>
                <w:sz w:val="18"/>
                <w:szCs w:val="18"/>
              </w:rPr>
              <w:t xml:space="preserve"> Process) </w:t>
            </w:r>
            <w:r w:rsidRPr="001F6C88">
              <w:rPr>
                <w:rFonts w:ascii="Arial" w:hAnsi="Arial" w:cs="Arial"/>
                <w:sz w:val="18"/>
                <w:szCs w:val="18"/>
              </w:rPr>
              <w:t>Regulations 2016.</w:t>
            </w:r>
            <w:r w:rsidR="00AF7FEE" w:rsidRPr="001F6C88">
              <w:rPr>
                <w:rFonts w:ascii="Arial" w:hAnsi="Arial" w:cs="Arial"/>
                <w:sz w:val="18"/>
                <w:szCs w:val="18"/>
              </w:rPr>
              <w:t xml:space="preserve"> </w:t>
            </w:r>
            <w:r w:rsidR="005E770F" w:rsidRPr="001F6C88">
              <w:rPr>
                <w:rFonts w:ascii="Arial" w:hAnsi="Arial" w:cs="Arial"/>
                <w:sz w:val="18"/>
                <w:szCs w:val="18"/>
              </w:rPr>
              <w:t xml:space="preserve">Hence, </w:t>
            </w:r>
            <w:r w:rsidR="003204A0">
              <w:rPr>
                <w:rFonts w:ascii="Arial" w:hAnsi="Arial" w:cs="Arial"/>
                <w:sz w:val="18"/>
                <w:szCs w:val="18"/>
              </w:rPr>
              <w:t>Realizable</w:t>
            </w:r>
            <w:r w:rsidR="00217E0D">
              <w:rPr>
                <w:rFonts w:ascii="Arial" w:hAnsi="Arial" w:cs="Arial"/>
                <w:sz w:val="18"/>
                <w:szCs w:val="18"/>
              </w:rPr>
              <w:t xml:space="preserve"> Value </w:t>
            </w:r>
            <w:r w:rsidR="005E770F" w:rsidRPr="001F6C88">
              <w:rPr>
                <w:rFonts w:ascii="Arial" w:hAnsi="Arial" w:cs="Arial"/>
                <w:sz w:val="18"/>
                <w:szCs w:val="18"/>
              </w:rPr>
              <w:t xml:space="preserve">under </w:t>
            </w:r>
            <w:r w:rsidR="0008744F">
              <w:rPr>
                <w:rFonts w:ascii="Arial" w:hAnsi="Arial" w:cs="Arial"/>
                <w:sz w:val="18"/>
                <w:szCs w:val="18"/>
              </w:rPr>
              <w:t>Going Concern</w:t>
            </w:r>
            <w:r w:rsidR="005E770F" w:rsidRPr="001F6C88">
              <w:rPr>
                <w:rFonts w:ascii="Arial" w:hAnsi="Arial" w:cs="Arial"/>
                <w:sz w:val="18"/>
                <w:szCs w:val="18"/>
              </w:rPr>
              <w:t xml:space="preserve"> </w:t>
            </w:r>
            <w:r w:rsidR="0008744F">
              <w:rPr>
                <w:rFonts w:ascii="Arial" w:hAnsi="Arial" w:cs="Arial"/>
                <w:sz w:val="18"/>
                <w:szCs w:val="18"/>
              </w:rPr>
              <w:t xml:space="preserve">method </w:t>
            </w:r>
            <w:r w:rsidR="005E770F" w:rsidRPr="001F6C88">
              <w:rPr>
                <w:rFonts w:ascii="Arial" w:hAnsi="Arial" w:cs="Arial"/>
                <w:sz w:val="18"/>
                <w:szCs w:val="18"/>
              </w:rPr>
              <w:t>given above shall be considered as the Valuation under Clause (e) to (f) of Regulation 32 of IBBI (</w:t>
            </w:r>
            <w:r w:rsidR="0080528F" w:rsidRPr="001F6C88">
              <w:rPr>
                <w:rFonts w:ascii="Arial" w:hAnsi="Arial" w:cs="Arial"/>
                <w:sz w:val="18"/>
                <w:szCs w:val="18"/>
              </w:rPr>
              <w:t xml:space="preserve">Liquidation </w:t>
            </w:r>
            <w:r w:rsidR="00D66CC4">
              <w:rPr>
                <w:rFonts w:ascii="Arial" w:hAnsi="Arial" w:cs="Arial"/>
                <w:sz w:val="18"/>
                <w:szCs w:val="18"/>
              </w:rPr>
              <w:t>P</w:t>
            </w:r>
            <w:r w:rsidR="005E770F" w:rsidRPr="001F6C88">
              <w:rPr>
                <w:rFonts w:ascii="Arial" w:hAnsi="Arial" w:cs="Arial"/>
                <w:sz w:val="18"/>
                <w:szCs w:val="18"/>
              </w:rPr>
              <w:t xml:space="preserve">rocess) Regulations 2016. </w:t>
            </w:r>
          </w:p>
          <w:p w:rsidR="00196DCD" w:rsidRPr="00D333F1" w:rsidRDefault="00D333F1" w:rsidP="0008744F">
            <w:pPr>
              <w:pStyle w:val="ListParagraph"/>
              <w:numPr>
                <w:ilvl w:val="0"/>
                <w:numId w:val="22"/>
              </w:numPr>
              <w:ind w:left="360"/>
              <w:jc w:val="both"/>
              <w:rPr>
                <w:rFonts w:ascii="Arial" w:hAnsi="Arial" w:cs="Arial"/>
                <w:sz w:val="18"/>
                <w:szCs w:val="18"/>
              </w:rPr>
            </w:pPr>
            <w:r w:rsidRPr="00464FE6">
              <w:rPr>
                <w:rFonts w:ascii="Arial" w:hAnsi="Arial" w:cs="Arial"/>
                <w:b/>
                <w:szCs w:val="18"/>
              </w:rPr>
              <w:t>**</w:t>
            </w:r>
            <w:r w:rsidR="0008744F">
              <w:rPr>
                <w:rFonts w:ascii="Arial" w:hAnsi="Arial" w:cs="Arial"/>
                <w:sz w:val="18"/>
                <w:szCs w:val="18"/>
              </w:rPr>
              <w:t xml:space="preserve">The </w:t>
            </w:r>
            <w:r w:rsidR="003204A0">
              <w:rPr>
                <w:rFonts w:ascii="Arial" w:hAnsi="Arial" w:cs="Arial"/>
                <w:sz w:val="18"/>
                <w:szCs w:val="18"/>
              </w:rPr>
              <w:t>Realizable</w:t>
            </w:r>
            <w:r w:rsidR="0008744F">
              <w:rPr>
                <w:rFonts w:ascii="Arial" w:hAnsi="Arial" w:cs="Arial"/>
                <w:sz w:val="18"/>
                <w:szCs w:val="18"/>
              </w:rPr>
              <w:t xml:space="preserve"> value under </w:t>
            </w:r>
            <w:proofErr w:type="gramStart"/>
            <w:r w:rsidR="0008744F">
              <w:rPr>
                <w:rFonts w:ascii="Arial" w:hAnsi="Arial" w:cs="Arial"/>
                <w:sz w:val="18"/>
                <w:szCs w:val="18"/>
              </w:rPr>
              <w:t>Piecemeal</w:t>
            </w:r>
            <w:proofErr w:type="gramEnd"/>
            <w:r w:rsidR="0045760A">
              <w:rPr>
                <w:rFonts w:ascii="Arial" w:hAnsi="Arial" w:cs="Arial"/>
                <w:sz w:val="18"/>
                <w:szCs w:val="18"/>
              </w:rPr>
              <w:t xml:space="preserve"> method is done </w:t>
            </w:r>
            <w:r w:rsidRPr="00D333F1">
              <w:rPr>
                <w:rFonts w:ascii="Arial" w:hAnsi="Arial" w:cs="Arial"/>
                <w:sz w:val="18"/>
                <w:szCs w:val="18"/>
              </w:rPr>
              <w:t>as per the provision of Clause (a) t</w:t>
            </w:r>
            <w:r w:rsidR="0045760A">
              <w:rPr>
                <w:rFonts w:ascii="Arial" w:hAnsi="Arial" w:cs="Arial"/>
                <w:sz w:val="18"/>
                <w:szCs w:val="18"/>
              </w:rPr>
              <w:t>o (d) of Regulation 32 of IBBI (</w:t>
            </w:r>
            <w:r w:rsidR="0080528F">
              <w:rPr>
                <w:rFonts w:ascii="Arial" w:hAnsi="Arial" w:cs="Arial"/>
                <w:sz w:val="18"/>
                <w:szCs w:val="18"/>
              </w:rPr>
              <w:t>Liquidation</w:t>
            </w:r>
            <w:r w:rsidRPr="00D333F1">
              <w:rPr>
                <w:rFonts w:ascii="Arial" w:hAnsi="Arial" w:cs="Arial"/>
                <w:sz w:val="18"/>
                <w:szCs w:val="18"/>
              </w:rPr>
              <w:t xml:space="preserve"> Process) Regulations 2016.</w:t>
            </w:r>
            <w:r w:rsidR="005E770F" w:rsidRPr="005E770F">
              <w:rPr>
                <w:rFonts w:ascii="Arial" w:hAnsi="Arial" w:cs="Arial"/>
                <w:sz w:val="18"/>
                <w:szCs w:val="18"/>
              </w:rPr>
              <w:t xml:space="preserve"> Hence, </w:t>
            </w:r>
            <w:r w:rsidR="003204A0">
              <w:rPr>
                <w:rFonts w:ascii="Arial" w:hAnsi="Arial" w:cs="Arial"/>
                <w:sz w:val="18"/>
                <w:szCs w:val="18"/>
              </w:rPr>
              <w:t>Realizable</w:t>
            </w:r>
            <w:r w:rsidR="0008744F">
              <w:rPr>
                <w:rFonts w:ascii="Arial" w:hAnsi="Arial" w:cs="Arial"/>
                <w:sz w:val="18"/>
                <w:szCs w:val="18"/>
              </w:rPr>
              <w:t xml:space="preserve"> Value under </w:t>
            </w:r>
            <w:r w:rsidR="003E44D4">
              <w:rPr>
                <w:rFonts w:ascii="Arial" w:hAnsi="Arial" w:cs="Arial"/>
                <w:sz w:val="18"/>
                <w:szCs w:val="18"/>
              </w:rPr>
              <w:t>Pi</w:t>
            </w:r>
            <w:r w:rsidR="00823186">
              <w:rPr>
                <w:rFonts w:ascii="Arial" w:hAnsi="Arial" w:cs="Arial"/>
                <w:sz w:val="18"/>
                <w:szCs w:val="18"/>
              </w:rPr>
              <w:t>e</w:t>
            </w:r>
            <w:r w:rsidR="003E44D4">
              <w:rPr>
                <w:rFonts w:ascii="Arial" w:hAnsi="Arial" w:cs="Arial"/>
                <w:sz w:val="18"/>
                <w:szCs w:val="18"/>
              </w:rPr>
              <w:t>cemeal</w:t>
            </w:r>
            <w:r w:rsidR="0008744F">
              <w:rPr>
                <w:rFonts w:ascii="Arial" w:hAnsi="Arial" w:cs="Arial"/>
                <w:sz w:val="18"/>
                <w:szCs w:val="18"/>
              </w:rPr>
              <w:t xml:space="preserve"> method</w:t>
            </w:r>
            <w:r w:rsidR="005E770F" w:rsidRPr="005E770F">
              <w:rPr>
                <w:rFonts w:ascii="Arial" w:hAnsi="Arial" w:cs="Arial"/>
                <w:sz w:val="18"/>
                <w:szCs w:val="18"/>
              </w:rPr>
              <w:t xml:space="preserve"> given above shall be considered </w:t>
            </w:r>
            <w:r w:rsidR="005E770F">
              <w:rPr>
                <w:rFonts w:ascii="Arial" w:hAnsi="Arial" w:cs="Arial"/>
                <w:sz w:val="18"/>
                <w:szCs w:val="18"/>
              </w:rPr>
              <w:t>as the Valuation under Clause (a) to (d</w:t>
            </w:r>
            <w:r w:rsidR="005E770F" w:rsidRPr="005E770F">
              <w:rPr>
                <w:rFonts w:ascii="Arial" w:hAnsi="Arial" w:cs="Arial"/>
                <w:sz w:val="18"/>
                <w:szCs w:val="18"/>
              </w:rPr>
              <w:t>) of Regulation 32 of IBBI (</w:t>
            </w:r>
            <w:r w:rsidR="0080528F">
              <w:rPr>
                <w:rFonts w:ascii="Arial" w:hAnsi="Arial" w:cs="Arial"/>
                <w:sz w:val="18"/>
                <w:szCs w:val="18"/>
              </w:rPr>
              <w:t>Liquidation</w:t>
            </w:r>
            <w:r w:rsidR="0080528F" w:rsidRPr="005E770F">
              <w:rPr>
                <w:rFonts w:ascii="Arial" w:hAnsi="Arial" w:cs="Arial"/>
                <w:sz w:val="18"/>
                <w:szCs w:val="18"/>
              </w:rPr>
              <w:t xml:space="preserve"> </w:t>
            </w:r>
            <w:r w:rsidR="005E770F" w:rsidRPr="005E770F">
              <w:rPr>
                <w:rFonts w:ascii="Arial" w:hAnsi="Arial" w:cs="Arial"/>
                <w:sz w:val="18"/>
                <w:szCs w:val="18"/>
              </w:rPr>
              <w:t>Process) Regulations 2016</w:t>
            </w:r>
            <w:r w:rsidR="005E770F">
              <w:rPr>
                <w:rFonts w:ascii="Arial" w:hAnsi="Arial" w:cs="Arial"/>
                <w:sz w:val="18"/>
                <w:szCs w:val="18"/>
              </w:rPr>
              <w:t>.</w:t>
            </w:r>
          </w:p>
        </w:tc>
      </w:tr>
    </w:tbl>
    <w:p w:rsidR="00611E1E" w:rsidRDefault="00553F20" w:rsidP="00F0329D">
      <w:pPr>
        <w:rPr>
          <w:rFonts w:ascii="Arial" w:hAnsi="Arial" w:cs="Arial"/>
          <w:b/>
          <w:sz w:val="22"/>
          <w:lang w:val="en-IN"/>
        </w:rPr>
      </w:pPr>
      <w:r>
        <w:rPr>
          <w:rFonts w:ascii="Arial" w:hAnsi="Arial" w:cs="Arial"/>
          <w:b/>
          <w:sz w:val="22"/>
          <w:lang w:val="en-IN"/>
        </w:rPr>
        <w:t xml:space="preserve"> </w:t>
      </w:r>
      <w:r w:rsidR="00CD6350">
        <w:rPr>
          <w:rFonts w:ascii="Arial" w:hAnsi="Arial" w:cs="Arial"/>
          <w:b/>
          <w:sz w:val="22"/>
          <w:lang w:val="en-IN"/>
        </w:rPr>
        <w:br w:type="page"/>
      </w:r>
    </w:p>
    <w:p w:rsidR="00A71768" w:rsidRPr="00611E1E" w:rsidRDefault="00A71768" w:rsidP="00F032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ind w:left="-426" w:right="171"/>
        <w:jc w:val="both"/>
        <w:rPr>
          <w:rFonts w:ascii="Arial" w:hAnsi="Arial" w:cs="Arial"/>
          <w:b/>
          <w:i/>
          <w:sz w:val="22"/>
          <w:szCs w:val="18"/>
        </w:rPr>
      </w:pPr>
      <w:r w:rsidRPr="00611E1E">
        <w:rPr>
          <w:rFonts w:ascii="Arial" w:hAnsi="Arial" w:cs="Arial"/>
          <w:b/>
          <w:sz w:val="22"/>
          <w:szCs w:val="18"/>
        </w:rPr>
        <w:t>Note:</w:t>
      </w:r>
      <w:r w:rsidRPr="00611E1E">
        <w:rPr>
          <w:rFonts w:ascii="Arial" w:hAnsi="Arial" w:cs="Arial"/>
          <w:sz w:val="22"/>
          <w:szCs w:val="18"/>
        </w:rPr>
        <w:t xml:space="preserve"> </w:t>
      </w:r>
      <w:r w:rsidRPr="00611E1E">
        <w:rPr>
          <w:rFonts w:ascii="Arial" w:hAnsi="Arial" w:cs="Arial"/>
          <w:i/>
          <w:sz w:val="22"/>
          <w:szCs w:val="18"/>
        </w:rPr>
        <w:t xml:space="preserve">We have </w:t>
      </w:r>
      <w:r w:rsidR="00A646D6" w:rsidRPr="00611E1E">
        <w:rPr>
          <w:rFonts w:ascii="Arial" w:hAnsi="Arial" w:cs="Arial"/>
          <w:i/>
          <w:sz w:val="22"/>
          <w:szCs w:val="18"/>
        </w:rPr>
        <w:t>asked the current status of the assets of the</w:t>
      </w:r>
      <w:r w:rsidRPr="00611E1E">
        <w:rPr>
          <w:rFonts w:ascii="Arial" w:hAnsi="Arial" w:cs="Arial"/>
          <w:i/>
          <w:sz w:val="22"/>
          <w:szCs w:val="18"/>
        </w:rPr>
        <w:t xml:space="preserve"> valuati</w:t>
      </w:r>
      <w:r w:rsidR="00F249DB" w:rsidRPr="00611E1E">
        <w:rPr>
          <w:rFonts w:ascii="Arial" w:hAnsi="Arial" w:cs="Arial"/>
          <w:i/>
          <w:sz w:val="22"/>
          <w:szCs w:val="18"/>
        </w:rPr>
        <w:t xml:space="preserve">on with </w:t>
      </w:r>
      <w:r w:rsidR="0070440A">
        <w:rPr>
          <w:rFonts w:ascii="Arial" w:hAnsi="Arial" w:cs="Arial"/>
          <w:i/>
          <w:sz w:val="22"/>
          <w:szCs w:val="18"/>
        </w:rPr>
        <w:t>Corporate Debtor/Liquidator</w:t>
      </w:r>
      <w:r w:rsidR="00BC6037" w:rsidRPr="00611E1E">
        <w:rPr>
          <w:rFonts w:ascii="Arial" w:hAnsi="Arial" w:cs="Arial"/>
          <w:sz w:val="22"/>
          <w:szCs w:val="18"/>
        </w:rPr>
        <w:t xml:space="preserve"> </w:t>
      </w:r>
      <w:r w:rsidR="00D5676F" w:rsidRPr="00611E1E">
        <w:rPr>
          <w:rFonts w:ascii="Arial" w:hAnsi="Arial" w:cs="Arial"/>
          <w:i/>
          <w:sz w:val="22"/>
          <w:szCs w:val="18"/>
        </w:rPr>
        <w:t xml:space="preserve">and requested them to provide </w:t>
      </w:r>
      <w:r w:rsidR="00FB1320" w:rsidRPr="00611E1E">
        <w:rPr>
          <w:rFonts w:ascii="Arial" w:hAnsi="Arial" w:cs="Arial"/>
          <w:i/>
          <w:sz w:val="22"/>
          <w:szCs w:val="18"/>
        </w:rPr>
        <w:t xml:space="preserve">detailed break-up of </w:t>
      </w:r>
      <w:r w:rsidR="007A2B14">
        <w:rPr>
          <w:rFonts w:ascii="Arial" w:hAnsi="Arial" w:cs="Arial"/>
          <w:i/>
          <w:sz w:val="22"/>
          <w:szCs w:val="18"/>
        </w:rPr>
        <w:t>Securities or Financial Assets</w:t>
      </w:r>
      <w:r w:rsidR="003E42E3" w:rsidRPr="00611E1E" w:rsidDel="003E42E3">
        <w:rPr>
          <w:rFonts w:ascii="Arial" w:hAnsi="Arial" w:cs="Arial"/>
          <w:i/>
          <w:sz w:val="22"/>
          <w:szCs w:val="18"/>
        </w:rPr>
        <w:t xml:space="preserve"> </w:t>
      </w:r>
      <w:r w:rsidR="00FB1320" w:rsidRPr="00611E1E">
        <w:rPr>
          <w:rFonts w:ascii="Arial" w:hAnsi="Arial" w:cs="Arial"/>
          <w:i/>
          <w:sz w:val="22"/>
          <w:szCs w:val="18"/>
        </w:rPr>
        <w:t xml:space="preserve">data </w:t>
      </w:r>
      <w:r w:rsidR="00333F44" w:rsidRPr="00611E1E">
        <w:rPr>
          <w:rFonts w:ascii="Arial" w:hAnsi="Arial" w:cs="Arial"/>
          <w:i/>
          <w:sz w:val="22"/>
          <w:szCs w:val="18"/>
        </w:rPr>
        <w:t>(</w:t>
      </w:r>
      <w:r w:rsidR="00FB1320" w:rsidRPr="00611E1E">
        <w:rPr>
          <w:rFonts w:ascii="Arial" w:hAnsi="Arial" w:cs="Arial"/>
          <w:i/>
          <w:sz w:val="22"/>
          <w:szCs w:val="18"/>
        </w:rPr>
        <w:t xml:space="preserve">as per </w:t>
      </w:r>
      <w:r w:rsidR="007A2B14" w:rsidRPr="00BF1B37">
        <w:rPr>
          <w:rFonts w:ascii="Arial" w:hAnsi="Arial" w:cs="Arial"/>
          <w:i/>
          <w:sz w:val="22"/>
          <w:szCs w:val="18"/>
        </w:rPr>
        <w:t>Prescribed Format</w:t>
      </w:r>
      <w:r w:rsidR="00333F44" w:rsidRPr="00611E1E">
        <w:rPr>
          <w:rFonts w:ascii="Arial" w:hAnsi="Arial" w:cs="Arial"/>
          <w:i/>
          <w:sz w:val="22"/>
          <w:szCs w:val="18"/>
        </w:rPr>
        <w:t>)</w:t>
      </w:r>
      <w:r w:rsidR="00C92455" w:rsidRPr="00611E1E">
        <w:rPr>
          <w:rFonts w:ascii="Arial" w:hAnsi="Arial" w:cs="Arial"/>
          <w:i/>
          <w:sz w:val="22"/>
          <w:szCs w:val="18"/>
        </w:rPr>
        <w:t>.</w:t>
      </w:r>
      <w:r w:rsidR="00ED61B1">
        <w:rPr>
          <w:rFonts w:ascii="Arial" w:hAnsi="Arial" w:cs="Arial"/>
          <w:i/>
          <w:sz w:val="22"/>
          <w:szCs w:val="18"/>
        </w:rPr>
        <w:t xml:space="preserve"> </w:t>
      </w:r>
      <w:r w:rsidR="00FA7200" w:rsidRPr="00611E1E">
        <w:rPr>
          <w:rFonts w:ascii="Arial" w:hAnsi="Arial" w:cs="Arial"/>
          <w:b/>
          <w:i/>
          <w:sz w:val="22"/>
          <w:szCs w:val="18"/>
        </w:rPr>
        <w:t xml:space="preserve">All the detailed break-up of the information sought has been provided to us directly by the </w:t>
      </w:r>
      <w:r w:rsidR="00D2020C">
        <w:rPr>
          <w:rFonts w:ascii="Arial" w:hAnsi="Arial" w:cs="Arial"/>
          <w:b/>
          <w:i/>
          <w:sz w:val="22"/>
          <w:szCs w:val="18"/>
        </w:rPr>
        <w:t>Corporate Debtor</w:t>
      </w:r>
      <w:r w:rsidR="006B6F0A" w:rsidRPr="00611E1E">
        <w:rPr>
          <w:rFonts w:ascii="Arial" w:hAnsi="Arial" w:cs="Arial"/>
          <w:b/>
          <w:i/>
          <w:sz w:val="22"/>
          <w:szCs w:val="18"/>
        </w:rPr>
        <w:t>/</w:t>
      </w:r>
      <w:r w:rsidR="0070440A">
        <w:rPr>
          <w:rFonts w:ascii="Arial" w:hAnsi="Arial" w:cs="Arial"/>
          <w:b/>
          <w:i/>
          <w:sz w:val="22"/>
          <w:szCs w:val="18"/>
        </w:rPr>
        <w:t>Liquidator</w:t>
      </w:r>
      <w:r w:rsidR="000340E4" w:rsidRPr="00611E1E">
        <w:rPr>
          <w:rFonts w:ascii="Arial" w:hAnsi="Arial" w:cs="Arial"/>
          <w:b/>
          <w:i/>
          <w:sz w:val="22"/>
          <w:szCs w:val="18"/>
        </w:rPr>
        <w:t>.</w:t>
      </w:r>
      <w:r w:rsidR="003B419C">
        <w:rPr>
          <w:rFonts w:ascii="Arial" w:hAnsi="Arial" w:cs="Arial"/>
          <w:b/>
          <w:i/>
          <w:sz w:val="22"/>
          <w:szCs w:val="18"/>
        </w:rPr>
        <w:t xml:space="preserve"> </w:t>
      </w:r>
      <w:r w:rsidR="006B6F0A" w:rsidRPr="00611E1E">
        <w:rPr>
          <w:rFonts w:ascii="Arial" w:hAnsi="Arial" w:cs="Arial"/>
          <w:b/>
          <w:i/>
          <w:sz w:val="22"/>
          <w:szCs w:val="18"/>
        </w:rPr>
        <w:t>Majority of</w:t>
      </w:r>
      <w:r w:rsidR="00C92455" w:rsidRPr="00611E1E">
        <w:rPr>
          <w:rFonts w:ascii="Arial" w:hAnsi="Arial" w:cs="Arial"/>
          <w:b/>
          <w:i/>
          <w:sz w:val="22"/>
          <w:szCs w:val="18"/>
        </w:rPr>
        <w:t xml:space="preserve"> </w:t>
      </w:r>
      <w:r w:rsidR="000340E4" w:rsidRPr="00611E1E">
        <w:rPr>
          <w:rFonts w:ascii="Arial" w:hAnsi="Arial" w:cs="Arial"/>
          <w:b/>
          <w:i/>
          <w:sz w:val="22"/>
          <w:szCs w:val="18"/>
        </w:rPr>
        <w:t xml:space="preserve">information </w:t>
      </w:r>
      <w:r w:rsidR="001B5285" w:rsidRPr="00611E1E">
        <w:rPr>
          <w:rFonts w:ascii="Arial" w:hAnsi="Arial" w:cs="Arial"/>
          <w:b/>
          <w:i/>
          <w:sz w:val="22"/>
          <w:szCs w:val="18"/>
        </w:rPr>
        <w:t>regarding</w:t>
      </w:r>
      <w:r w:rsidR="000340E4" w:rsidRPr="00611E1E">
        <w:rPr>
          <w:rFonts w:ascii="Arial" w:hAnsi="Arial" w:cs="Arial"/>
          <w:b/>
          <w:i/>
          <w:sz w:val="22"/>
          <w:szCs w:val="18"/>
        </w:rPr>
        <w:t xml:space="preserve"> the </w:t>
      </w:r>
      <w:r w:rsidR="003F0CB1" w:rsidRPr="00611E1E">
        <w:rPr>
          <w:rFonts w:ascii="Arial" w:hAnsi="Arial" w:cs="Arial"/>
          <w:b/>
          <w:i/>
          <w:sz w:val="22"/>
          <w:szCs w:val="18"/>
        </w:rPr>
        <w:t xml:space="preserve">current recovery </w:t>
      </w:r>
      <w:r w:rsidR="00C92455" w:rsidRPr="00611E1E">
        <w:rPr>
          <w:rFonts w:ascii="Arial" w:hAnsi="Arial" w:cs="Arial"/>
          <w:b/>
          <w:i/>
          <w:sz w:val="22"/>
          <w:szCs w:val="18"/>
        </w:rPr>
        <w:t xml:space="preserve">given by </w:t>
      </w:r>
      <w:r w:rsidR="00D2020C">
        <w:rPr>
          <w:rFonts w:ascii="Arial" w:hAnsi="Arial" w:cs="Arial"/>
          <w:b/>
          <w:i/>
          <w:sz w:val="22"/>
          <w:szCs w:val="18"/>
        </w:rPr>
        <w:t>Corporate Debtor</w:t>
      </w:r>
      <w:r w:rsidR="00D2020C" w:rsidRPr="00611E1E">
        <w:rPr>
          <w:rFonts w:ascii="Arial" w:hAnsi="Arial" w:cs="Arial"/>
          <w:b/>
          <w:i/>
          <w:sz w:val="22"/>
          <w:szCs w:val="18"/>
        </w:rPr>
        <w:t xml:space="preserve">/ </w:t>
      </w:r>
      <w:r w:rsidR="0070440A">
        <w:rPr>
          <w:rFonts w:ascii="Arial" w:hAnsi="Arial" w:cs="Arial"/>
          <w:b/>
          <w:i/>
          <w:sz w:val="22"/>
          <w:szCs w:val="18"/>
        </w:rPr>
        <w:t>Liquidator</w:t>
      </w:r>
      <w:r w:rsidR="00FA7200" w:rsidRPr="00611E1E">
        <w:rPr>
          <w:rFonts w:ascii="Arial" w:hAnsi="Arial" w:cs="Arial"/>
          <w:b/>
          <w:i/>
          <w:sz w:val="22"/>
          <w:szCs w:val="18"/>
        </w:rPr>
        <w:t xml:space="preserve"> verbally</w:t>
      </w:r>
      <w:r w:rsidR="006B6F0A" w:rsidRPr="00611E1E">
        <w:rPr>
          <w:rFonts w:ascii="Arial" w:hAnsi="Arial" w:cs="Arial"/>
          <w:b/>
          <w:i/>
          <w:sz w:val="22"/>
          <w:szCs w:val="18"/>
        </w:rPr>
        <w:t>/</w:t>
      </w:r>
      <w:r w:rsidR="00497C8A">
        <w:rPr>
          <w:rFonts w:ascii="Arial" w:hAnsi="Arial" w:cs="Arial"/>
          <w:b/>
          <w:i/>
          <w:sz w:val="22"/>
          <w:szCs w:val="18"/>
        </w:rPr>
        <w:t xml:space="preserve"> </w:t>
      </w:r>
      <w:r w:rsidR="006B6F0A" w:rsidRPr="00611E1E">
        <w:rPr>
          <w:rFonts w:ascii="Arial" w:hAnsi="Arial" w:cs="Arial"/>
          <w:b/>
          <w:i/>
          <w:sz w:val="22"/>
          <w:szCs w:val="18"/>
        </w:rPr>
        <w:t>email</w:t>
      </w:r>
      <w:r w:rsidR="00FA7200" w:rsidRPr="00611E1E">
        <w:rPr>
          <w:rFonts w:ascii="Arial" w:hAnsi="Arial" w:cs="Arial"/>
          <w:b/>
          <w:i/>
          <w:sz w:val="22"/>
          <w:szCs w:val="18"/>
        </w:rPr>
        <w:t xml:space="preserve"> which we have to rely</w:t>
      </w:r>
      <w:r w:rsidR="00D5676F" w:rsidRPr="00611E1E">
        <w:rPr>
          <w:rFonts w:ascii="Arial" w:hAnsi="Arial" w:cs="Arial"/>
          <w:b/>
          <w:i/>
          <w:sz w:val="22"/>
          <w:szCs w:val="18"/>
        </w:rPr>
        <w:t xml:space="preserve"> upon i</w:t>
      </w:r>
      <w:r w:rsidR="00FA7200" w:rsidRPr="00611E1E">
        <w:rPr>
          <w:rFonts w:ascii="Arial" w:hAnsi="Arial" w:cs="Arial"/>
          <w:b/>
          <w:i/>
          <w:sz w:val="22"/>
          <w:szCs w:val="18"/>
        </w:rPr>
        <w:t>n good faith. In case at any po</w:t>
      </w:r>
      <w:r w:rsidR="00D5676F" w:rsidRPr="00611E1E">
        <w:rPr>
          <w:rFonts w:ascii="Arial" w:hAnsi="Arial" w:cs="Arial"/>
          <w:b/>
          <w:i/>
          <w:sz w:val="22"/>
          <w:szCs w:val="18"/>
        </w:rPr>
        <w:t>i</w:t>
      </w:r>
      <w:r w:rsidR="00FA7200" w:rsidRPr="00611E1E">
        <w:rPr>
          <w:rFonts w:ascii="Arial" w:hAnsi="Arial" w:cs="Arial"/>
          <w:b/>
          <w:i/>
          <w:sz w:val="22"/>
          <w:szCs w:val="18"/>
        </w:rPr>
        <w:t>nt of time it is found that false, incorrect or forged information is provided to us then this report should become null &amp; void.</w:t>
      </w:r>
    </w:p>
    <w:p w:rsidR="00F0329D" w:rsidRDefault="00F0329D" w:rsidP="00BF1B37">
      <w:pPr>
        <w:rPr>
          <w:rFonts w:ascii="Arial" w:hAnsi="Arial" w:cs="Arial"/>
          <w:i/>
          <w:sz w:val="22"/>
          <w:szCs w:val="18"/>
        </w:rPr>
      </w:pPr>
    </w:p>
    <w:p w:rsidR="00A71768" w:rsidRPr="00611E1E" w:rsidRDefault="00A71768" w:rsidP="00F638DE">
      <w:pPr>
        <w:autoSpaceDE w:val="0"/>
        <w:autoSpaceDN w:val="0"/>
        <w:adjustRightInd w:val="0"/>
        <w:spacing w:line="360" w:lineRule="auto"/>
        <w:ind w:left="-284"/>
        <w:jc w:val="both"/>
        <w:rPr>
          <w:rFonts w:ascii="Arial" w:hAnsi="Arial" w:cs="Arial"/>
          <w:i/>
          <w:sz w:val="22"/>
          <w:szCs w:val="18"/>
        </w:rPr>
      </w:pPr>
      <w:r w:rsidRPr="00611E1E">
        <w:rPr>
          <w:rFonts w:ascii="Arial" w:hAnsi="Arial" w:cs="Arial"/>
          <w:i/>
          <w:sz w:val="22"/>
          <w:szCs w:val="18"/>
        </w:rPr>
        <w:t>This is a</w:t>
      </w:r>
      <w:r w:rsidR="004564F0">
        <w:rPr>
          <w:rFonts w:ascii="Arial" w:hAnsi="Arial" w:cs="Arial"/>
          <w:i/>
          <w:sz w:val="22"/>
          <w:szCs w:val="18"/>
        </w:rPr>
        <w:t>n</w:t>
      </w:r>
      <w:r w:rsidRPr="00611E1E">
        <w:rPr>
          <w:rFonts w:ascii="Arial" w:hAnsi="Arial" w:cs="Arial"/>
          <w:i/>
          <w:sz w:val="22"/>
          <w:szCs w:val="18"/>
        </w:rPr>
        <w:t xml:space="preserve">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4564F0">
        <w:rPr>
          <w:rFonts w:ascii="Arial" w:hAnsi="Arial" w:cs="Arial"/>
          <w:i/>
          <w:sz w:val="22"/>
          <w:szCs w:val="18"/>
        </w:rPr>
        <w:t>input/</w:t>
      </w:r>
      <w:r w:rsidR="00A842B9" w:rsidRPr="00611E1E">
        <w:rPr>
          <w:rFonts w:ascii="Arial" w:hAnsi="Arial" w:cs="Arial"/>
          <w:i/>
          <w:sz w:val="22"/>
          <w:szCs w:val="18"/>
        </w:rPr>
        <w:t>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70440A">
        <w:rPr>
          <w:rFonts w:ascii="Arial" w:hAnsi="Arial" w:cs="Arial"/>
          <w:i/>
          <w:iCs/>
          <w:sz w:val="22"/>
          <w:szCs w:val="18"/>
        </w:rPr>
        <w:t>/Liquidator</w:t>
      </w:r>
      <w:r w:rsidRPr="00611E1E">
        <w:rPr>
          <w:rFonts w:ascii="Arial" w:hAnsi="Arial" w:cs="Arial"/>
          <w:i/>
          <w:sz w:val="22"/>
          <w:szCs w:val="18"/>
        </w:rPr>
        <w:t xml:space="preserve"> could provi</w:t>
      </w:r>
      <w:r w:rsidR="004564F0">
        <w:rPr>
          <w:rFonts w:ascii="Arial" w:hAnsi="Arial" w:cs="Arial"/>
          <w:i/>
          <w:sz w:val="22"/>
          <w:szCs w:val="18"/>
        </w:rPr>
        <w:t>de to us against our questions/</w:t>
      </w:r>
      <w:r w:rsidRPr="00611E1E">
        <w:rPr>
          <w:rFonts w:ascii="Arial" w:hAnsi="Arial" w:cs="Arial"/>
          <w:i/>
          <w:sz w:val="22"/>
          <w:szCs w:val="18"/>
        </w:rPr>
        <w:t>queries. In no manner this should be regarded as</w:t>
      </w:r>
      <w:r w:rsidR="004564F0">
        <w:rPr>
          <w:rFonts w:ascii="Arial" w:hAnsi="Arial" w:cs="Arial"/>
          <w:i/>
          <w:sz w:val="22"/>
          <w:szCs w:val="18"/>
        </w:rPr>
        <w:t xml:space="preserve"> an audit activity/</w:t>
      </w:r>
      <w:r w:rsidR="00FB1320" w:rsidRPr="00611E1E">
        <w:rPr>
          <w:rFonts w:ascii="Arial" w:hAnsi="Arial" w:cs="Arial"/>
          <w:i/>
          <w:sz w:val="22"/>
          <w:szCs w:val="18"/>
        </w:rPr>
        <w:t>report and NO</w:t>
      </w:r>
      <w:r w:rsidRPr="00611E1E">
        <w:rPr>
          <w:rFonts w:ascii="Arial" w:hAnsi="Arial" w:cs="Arial"/>
          <w:i/>
          <w:sz w:val="22"/>
          <w:szCs w:val="18"/>
        </w:rPr>
        <w:t xml:space="preserve"> micro analysis or detailed or forens</w:t>
      </w:r>
      <w:r w:rsidR="004564F0">
        <w:rPr>
          <w:rFonts w:ascii="Arial" w:hAnsi="Arial" w:cs="Arial"/>
          <w:i/>
          <w:sz w:val="22"/>
          <w:szCs w:val="18"/>
        </w:rPr>
        <w:t>ic audit/</w:t>
      </w:r>
      <w:r w:rsidRPr="00611E1E">
        <w:rPr>
          <w:rFonts w:ascii="Arial" w:hAnsi="Arial" w:cs="Arial"/>
          <w:i/>
          <w:sz w:val="22"/>
          <w:szCs w:val="18"/>
        </w:rPr>
        <w:t>scrutiny of the financial transactions or accounts of any kind has been carried out at our end.</w:t>
      </w:r>
    </w:p>
    <w:p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rsidR="00F737BD" w:rsidRPr="00F737BD" w:rsidRDefault="0070440A" w:rsidP="00F638DE">
      <w:pPr>
        <w:pStyle w:val="ListParagraph"/>
        <w:numPr>
          <w:ilvl w:val="0"/>
          <w:numId w:val="11"/>
        </w:numPr>
        <w:autoSpaceDE w:val="0"/>
        <w:autoSpaceDN w:val="0"/>
        <w:adjustRightInd w:val="0"/>
        <w:spacing w:after="240" w:line="360" w:lineRule="auto"/>
        <w:ind w:left="-284" w:hanging="283"/>
        <w:jc w:val="both"/>
        <w:rPr>
          <w:rFonts w:ascii="Arial" w:hAnsi="Arial" w:cs="Arial"/>
          <w:b/>
          <w:sz w:val="22"/>
          <w:szCs w:val="18"/>
          <w:lang w:val="en-IN"/>
        </w:rPr>
      </w:pPr>
      <w:r>
        <w:rPr>
          <w:rFonts w:ascii="Arial" w:hAnsi="Arial" w:cs="Arial"/>
          <w:b/>
          <w:sz w:val="22"/>
          <w:szCs w:val="18"/>
          <w:lang w:val="en-IN"/>
        </w:rPr>
        <w:t>REFERENCES &amp; ANNEXURES</w:t>
      </w:r>
      <w:r w:rsidR="00CC08DE" w:rsidRPr="00611E1E">
        <w:rPr>
          <w:rFonts w:ascii="Arial" w:hAnsi="Arial" w:cs="Arial"/>
          <w:b/>
          <w:sz w:val="22"/>
          <w:szCs w:val="18"/>
          <w:lang w:val="en-IN"/>
        </w:rPr>
        <w:t>:</w:t>
      </w:r>
    </w:p>
    <w:p w:rsidR="00336FA2" w:rsidRPr="00336FA2" w:rsidRDefault="00036859"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Pr>
          <w:rFonts w:ascii="Arial" w:hAnsi="Arial" w:cs="Arial"/>
          <w:b/>
          <w:bCs/>
          <w:i/>
          <w:iCs/>
          <w:sz w:val="22"/>
          <w:szCs w:val="18"/>
        </w:rPr>
        <w:t>Annexure I – Cash &amp; Cash E</w:t>
      </w:r>
      <w:r w:rsidR="00336FA2" w:rsidRPr="00336FA2">
        <w:rPr>
          <w:rFonts w:ascii="Arial" w:hAnsi="Arial" w:cs="Arial"/>
          <w:b/>
          <w:bCs/>
          <w:i/>
          <w:iCs/>
          <w:sz w:val="22"/>
          <w:szCs w:val="18"/>
        </w:rPr>
        <w:t>quivalent</w:t>
      </w:r>
      <w:r>
        <w:rPr>
          <w:rFonts w:ascii="Arial" w:hAnsi="Arial" w:cs="Arial"/>
          <w:b/>
          <w:bCs/>
          <w:i/>
          <w:iCs/>
          <w:sz w:val="22"/>
          <w:szCs w:val="18"/>
        </w:rPr>
        <w:t>s</w:t>
      </w:r>
    </w:p>
    <w:p w:rsidR="00336FA2" w:rsidRPr="00336FA2" w:rsidRDefault="002E4A63"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Pr>
          <w:rFonts w:ascii="Arial" w:hAnsi="Arial" w:cs="Arial"/>
          <w:b/>
          <w:bCs/>
          <w:i/>
          <w:iCs/>
          <w:sz w:val="22"/>
          <w:szCs w:val="18"/>
        </w:rPr>
        <w:t>Annexure II – Short-</w:t>
      </w:r>
      <w:r w:rsidR="00336FA2" w:rsidRPr="00336FA2">
        <w:rPr>
          <w:rFonts w:ascii="Arial" w:hAnsi="Arial" w:cs="Arial"/>
          <w:b/>
          <w:bCs/>
          <w:i/>
          <w:iCs/>
          <w:sz w:val="22"/>
          <w:szCs w:val="18"/>
        </w:rPr>
        <w:t>Term Loan</w:t>
      </w:r>
      <w:r w:rsidR="00B848E9">
        <w:rPr>
          <w:rFonts w:ascii="Arial" w:hAnsi="Arial" w:cs="Arial"/>
          <w:b/>
          <w:bCs/>
          <w:i/>
          <w:iCs/>
          <w:sz w:val="22"/>
          <w:szCs w:val="18"/>
        </w:rPr>
        <w:t>s</w:t>
      </w:r>
      <w:r w:rsidR="00336FA2" w:rsidRPr="00336FA2">
        <w:rPr>
          <w:rFonts w:ascii="Arial" w:hAnsi="Arial" w:cs="Arial"/>
          <w:b/>
          <w:bCs/>
          <w:i/>
          <w:iCs/>
          <w:sz w:val="22"/>
          <w:szCs w:val="18"/>
        </w:rPr>
        <w:t xml:space="preserve"> &amp; Advances</w:t>
      </w:r>
    </w:p>
    <w:p w:rsidR="00336FA2" w:rsidRPr="00336FA2" w:rsidRDefault="00336FA2"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sidRPr="00336FA2">
        <w:rPr>
          <w:rFonts w:ascii="Arial" w:hAnsi="Arial" w:cs="Arial"/>
          <w:b/>
          <w:bCs/>
          <w:i/>
          <w:iCs/>
          <w:sz w:val="22"/>
          <w:szCs w:val="18"/>
        </w:rPr>
        <w:t xml:space="preserve">Annexure III – Current Tax Assets </w:t>
      </w:r>
    </w:p>
    <w:p w:rsidR="00336FA2" w:rsidRPr="00336FA2" w:rsidRDefault="00336FA2"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sidRPr="00336FA2">
        <w:rPr>
          <w:rFonts w:ascii="Arial" w:hAnsi="Arial" w:cs="Arial"/>
          <w:b/>
          <w:bCs/>
          <w:i/>
          <w:iCs/>
          <w:sz w:val="22"/>
          <w:szCs w:val="18"/>
        </w:rPr>
        <w:t>Annexure IV – Other Current Assets</w:t>
      </w:r>
    </w:p>
    <w:p w:rsidR="00BC6037" w:rsidRPr="001F32B6" w:rsidRDefault="00336FA2" w:rsidP="00F638DE">
      <w:pPr>
        <w:pStyle w:val="ListParagraph"/>
        <w:numPr>
          <w:ilvl w:val="0"/>
          <w:numId w:val="5"/>
        </w:numPr>
        <w:spacing w:before="240" w:after="200" w:line="360" w:lineRule="auto"/>
        <w:ind w:left="142" w:hanging="426"/>
        <w:contextualSpacing/>
        <w:jc w:val="both"/>
        <w:rPr>
          <w:rFonts w:ascii="Arial" w:hAnsi="Arial" w:cs="Arial"/>
          <w:sz w:val="22"/>
          <w:szCs w:val="18"/>
        </w:rPr>
      </w:pPr>
      <w:r w:rsidRPr="00336FA2">
        <w:rPr>
          <w:rFonts w:ascii="Arial" w:hAnsi="Arial" w:cs="Arial"/>
          <w:b/>
          <w:bCs/>
          <w:i/>
          <w:iCs/>
          <w:sz w:val="22"/>
          <w:szCs w:val="18"/>
        </w:rPr>
        <w:t>Annexure V – Non-</w:t>
      </w:r>
      <w:r w:rsidR="007E38CD">
        <w:rPr>
          <w:rFonts w:ascii="Arial" w:hAnsi="Arial" w:cs="Arial"/>
          <w:b/>
          <w:bCs/>
          <w:i/>
          <w:iCs/>
          <w:sz w:val="22"/>
          <w:szCs w:val="18"/>
        </w:rPr>
        <w:t>C</w:t>
      </w:r>
      <w:r w:rsidRPr="00336FA2">
        <w:rPr>
          <w:rFonts w:ascii="Arial" w:hAnsi="Arial" w:cs="Arial"/>
          <w:b/>
          <w:bCs/>
          <w:i/>
          <w:iCs/>
          <w:sz w:val="22"/>
          <w:szCs w:val="18"/>
        </w:rPr>
        <w:t xml:space="preserve">urrent Investments </w:t>
      </w:r>
      <w:r w:rsidR="00BC6037" w:rsidRPr="001F32B6">
        <w:rPr>
          <w:rFonts w:ascii="Arial" w:hAnsi="Arial" w:cs="Arial"/>
          <w:sz w:val="22"/>
          <w:szCs w:val="18"/>
        </w:rPr>
        <w:br w:type="page"/>
      </w:r>
    </w:p>
    <w:tbl>
      <w:tblPr>
        <w:tblStyle w:val="TableGrid"/>
        <w:tblW w:w="10490" w:type="dxa"/>
        <w:tblInd w:w="-572" w:type="dxa"/>
        <w:tblCellMar>
          <w:top w:w="142" w:type="dxa"/>
          <w:bottom w:w="142" w:type="dxa"/>
        </w:tblCellMar>
        <w:tblLook w:val="04A0" w:firstRow="1" w:lastRow="0" w:firstColumn="1" w:lastColumn="0" w:noHBand="0" w:noVBand="1"/>
      </w:tblPr>
      <w:tblGrid>
        <w:gridCol w:w="1683"/>
        <w:gridCol w:w="8807"/>
      </w:tblGrid>
      <w:tr w:rsidR="00054087" w:rsidRPr="002808B8" w:rsidTr="00F638DE">
        <w:trPr>
          <w:trHeight w:val="20"/>
        </w:trPr>
        <w:tc>
          <w:tcPr>
            <w:tcW w:w="1683" w:type="dxa"/>
            <w:shd w:val="clear" w:color="auto" w:fill="002060"/>
            <w:vAlign w:val="center"/>
          </w:tcPr>
          <w:p w:rsidR="00054087" w:rsidRPr="002808B8" w:rsidRDefault="00054087" w:rsidP="000E4689">
            <w:pPr>
              <w:jc w:val="center"/>
              <w:rPr>
                <w:rFonts w:ascii="Arial" w:hAnsi="Arial" w:cs="Arial"/>
                <w:b/>
                <w:i/>
                <w:sz w:val="16"/>
                <w:szCs w:val="16"/>
              </w:rPr>
            </w:pPr>
            <w:r w:rsidRPr="002808B8">
              <w:rPr>
                <w:rFonts w:ascii="Arial" w:hAnsi="Arial" w:cs="Arial"/>
                <w:b/>
              </w:rPr>
              <w:t>PART D</w:t>
            </w:r>
          </w:p>
        </w:tc>
        <w:tc>
          <w:tcPr>
            <w:tcW w:w="8807" w:type="dxa"/>
            <w:shd w:val="clear" w:color="auto" w:fill="DBE5F1" w:themeFill="accent1" w:themeFillTint="33"/>
            <w:vAlign w:val="center"/>
          </w:tcPr>
          <w:p w:rsidR="00054087" w:rsidRPr="002808B8" w:rsidRDefault="00054087" w:rsidP="000E4689">
            <w:pPr>
              <w:jc w:val="center"/>
              <w:rPr>
                <w:rFonts w:ascii="Arial" w:hAnsi="Arial" w:cs="Arial"/>
                <w:b/>
                <w:sz w:val="20"/>
                <w:szCs w:val="20"/>
              </w:rPr>
            </w:pPr>
            <w:r w:rsidRPr="002808B8">
              <w:rPr>
                <w:rFonts w:ascii="Arial" w:hAnsi="Arial" w:cs="Arial"/>
                <w:b/>
                <w:szCs w:val="20"/>
              </w:rPr>
              <w:t>ASSUMPTIONS | REMARKS | LIMITING CONDITIONS</w:t>
            </w:r>
          </w:p>
        </w:tc>
      </w:tr>
    </w:tbl>
    <w:p w:rsidR="00160238" w:rsidRDefault="00160238"/>
    <w:tbl>
      <w:tblPr>
        <w:tblStyle w:val="TableGrid"/>
        <w:tblW w:w="10490" w:type="dxa"/>
        <w:tblInd w:w="-572" w:type="dxa"/>
        <w:tblCellMar>
          <w:top w:w="28" w:type="dxa"/>
          <w:bottom w:w="28" w:type="dxa"/>
        </w:tblCellMar>
        <w:tblLook w:val="04A0" w:firstRow="1" w:lastRow="0" w:firstColumn="1" w:lastColumn="0" w:noHBand="0" w:noVBand="1"/>
      </w:tblPr>
      <w:tblGrid>
        <w:gridCol w:w="709"/>
        <w:gridCol w:w="9781"/>
      </w:tblGrid>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jc w:val="center"/>
              <w:rPr>
                <w:rFonts w:asciiTheme="minorHAnsi" w:hAnsiTheme="minorHAnsi" w:cs="Arial"/>
                <w:sz w:val="18"/>
                <w:szCs w:val="18"/>
              </w:rPr>
            </w:pPr>
          </w:p>
        </w:tc>
        <w:tc>
          <w:tcPr>
            <w:tcW w:w="9781" w:type="dxa"/>
          </w:tcPr>
          <w:p w:rsidR="000124AE" w:rsidRPr="00304A16" w:rsidRDefault="000124AE" w:rsidP="009F5A92">
            <w:pPr>
              <w:tabs>
                <w:tab w:val="left" w:pos="360"/>
              </w:tabs>
              <w:jc w:val="both"/>
              <w:rPr>
                <w:rFonts w:asciiTheme="minorHAnsi" w:hAnsiTheme="minorHAnsi" w:cs="Arial"/>
                <w:sz w:val="18"/>
                <w:szCs w:val="18"/>
              </w:rPr>
            </w:pPr>
            <w:r w:rsidRPr="00304A16">
              <w:rPr>
                <w:rFonts w:asciiTheme="minorHAnsi" w:hAnsiTheme="minorHAnsi" w:cs="Arial"/>
                <w:b/>
                <w:sz w:val="18"/>
                <w:szCs w:val="18"/>
              </w:rPr>
              <w:t xml:space="preserve">Fair Market Value </w:t>
            </w:r>
            <w:r w:rsidRPr="00304A16">
              <w:rPr>
                <w:rFonts w:asciiTheme="minorHAnsi" w:hAnsiTheme="minorHAnsi" w:cs="Arial"/>
                <w:sz w:val="18"/>
                <w:szCs w:val="18"/>
              </w:rPr>
              <w:t>suggested by the competent Valuer</w:t>
            </w:r>
            <w:r w:rsidRPr="00304A16">
              <w:rPr>
                <w:rFonts w:asciiTheme="minorHAnsi" w:hAnsiTheme="minorHAnsi" w:cs="Arial"/>
                <w:b/>
                <w:sz w:val="18"/>
                <w:szCs w:val="18"/>
              </w:rPr>
              <w:t xml:space="preserve"> </w:t>
            </w:r>
            <w:r w:rsidRPr="00304A16">
              <w:rPr>
                <w:rFonts w:asciiTheme="minorHAnsi" w:hAnsiTheme="minorHAnsi" w:cs="Arial"/>
                <w:sz w:val="18"/>
                <w:szCs w:val="18"/>
              </w:rPr>
              <w:t>in his opinion</w:t>
            </w:r>
            <w:r w:rsidRPr="00304A16">
              <w:rPr>
                <w:rFonts w:asciiTheme="minorHAnsi" w:hAnsiTheme="minorHAnsi" w:cs="Arial"/>
                <w:b/>
                <w:sz w:val="18"/>
                <w:szCs w:val="18"/>
              </w:rPr>
              <w:t xml:space="preserve"> </w:t>
            </w:r>
            <w:r w:rsidR="009F5A92" w:rsidRPr="00304A16">
              <w:rPr>
                <w:rFonts w:asciiTheme="minorHAnsi" w:hAnsiTheme="minorHAnsi" w:cs="Arial"/>
                <w:sz w:val="18"/>
                <w:szCs w:val="18"/>
              </w:rPr>
              <w:t>is a</w:t>
            </w:r>
            <w:r w:rsidRPr="00304A16">
              <w:rPr>
                <w:rFonts w:asciiTheme="minorHAnsi" w:hAnsiTheme="minorHAnsi" w:cs="Arial"/>
                <w:sz w:val="18"/>
                <w:szCs w:val="18"/>
              </w:rPr>
              <w:t xml:space="preserve"> prospective estimated amount without any prejudice</w:t>
            </w:r>
            <w:r w:rsidRPr="00304A16">
              <w:rPr>
                <w:rFonts w:asciiTheme="minorHAnsi" w:hAnsiTheme="minorHAnsi" w:cs="Arial"/>
                <w:b/>
                <w:sz w:val="18"/>
                <w:szCs w:val="18"/>
              </w:rPr>
              <w:t xml:space="preserve"> </w:t>
            </w:r>
            <w:r w:rsidRPr="00304A16">
              <w:rPr>
                <w:rFonts w:asciiTheme="minorHAnsi" w:hAnsiTheme="minorHAnsi" w:cs="Arial"/>
                <w:sz w:val="18"/>
                <w:szCs w:val="18"/>
              </w:rPr>
              <w:t xml:space="preserve">after evaluating all the facts related to the subject </w:t>
            </w:r>
            <w:r w:rsidR="009F5A92" w:rsidRPr="00304A16">
              <w:rPr>
                <w:rFonts w:asciiTheme="minorHAnsi" w:hAnsiTheme="minorHAnsi" w:cs="Arial"/>
                <w:sz w:val="18"/>
                <w:szCs w:val="18"/>
              </w:rPr>
              <w:t>asset</w:t>
            </w:r>
            <w:r w:rsidRPr="00304A16">
              <w:rPr>
                <w:rFonts w:asciiTheme="minorHAnsi" w:hAnsiTheme="minorHAnsi" w:cs="Arial"/>
                <w:b/>
                <w:sz w:val="18"/>
                <w:szCs w:val="18"/>
              </w:rPr>
              <w:t xml:space="preserve"> </w:t>
            </w:r>
            <w:r w:rsidR="009F5A92" w:rsidRPr="00304A16">
              <w:rPr>
                <w:rFonts w:asciiTheme="minorHAnsi" w:hAnsiTheme="minorHAnsi" w:cs="Arial"/>
                <w:sz w:val="18"/>
                <w:szCs w:val="18"/>
              </w:rPr>
              <w:t>at which the subject a</w:t>
            </w:r>
            <w:r w:rsidRPr="00304A16">
              <w:rPr>
                <w:rFonts w:asciiTheme="minorHAnsi" w:hAnsiTheme="minorHAnsi" w:cs="Arial"/>
                <w:sz w:val="18"/>
                <w:szCs w:val="18"/>
              </w:rPr>
              <w:t xml:space="preserve">sset should be </w:t>
            </w:r>
            <w:r w:rsidR="009F5A92" w:rsidRPr="00304A16">
              <w:rPr>
                <w:rFonts w:asciiTheme="minorHAnsi" w:hAnsiTheme="minorHAnsi" w:cs="Arial"/>
                <w:sz w:val="18"/>
                <w:szCs w:val="18"/>
              </w:rPr>
              <w:t xml:space="preserve">realizable </w:t>
            </w:r>
            <w:r w:rsidRPr="00304A16">
              <w:rPr>
                <w:rFonts w:asciiTheme="minorHAnsi" w:hAnsiTheme="minorHAnsi" w:cs="Arial"/>
                <w:sz w:val="18"/>
                <w:szCs w:val="18"/>
              </w:rPr>
              <w:t>on the date of Valuation</w:t>
            </w:r>
            <w:r w:rsidR="009F5A92" w:rsidRPr="00304A16">
              <w:rPr>
                <w:rFonts w:asciiTheme="minorHAnsi" w:hAnsiTheme="minorHAnsi" w:cs="Arial"/>
                <w:sz w:val="18"/>
                <w:szCs w:val="18"/>
              </w:rPr>
              <w:t>.</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3204A0" w:rsidP="00957011">
            <w:pPr>
              <w:tabs>
                <w:tab w:val="left" w:pos="252"/>
              </w:tabs>
              <w:jc w:val="both"/>
              <w:rPr>
                <w:rFonts w:asciiTheme="minorHAnsi" w:hAnsiTheme="minorHAnsi" w:cs="Arial"/>
                <w:i/>
                <w:sz w:val="18"/>
                <w:szCs w:val="18"/>
              </w:rPr>
            </w:pPr>
            <w:r w:rsidRPr="00304A16">
              <w:rPr>
                <w:rFonts w:asciiTheme="minorHAnsi" w:hAnsiTheme="minorHAnsi" w:cs="Arial"/>
                <w:b/>
                <w:sz w:val="18"/>
                <w:szCs w:val="18"/>
              </w:rPr>
              <w:t>Realizable</w:t>
            </w:r>
            <w:r w:rsidR="000124AE" w:rsidRPr="00304A16">
              <w:rPr>
                <w:rFonts w:asciiTheme="minorHAnsi" w:hAnsiTheme="minorHAnsi" w:cs="Arial"/>
                <w:b/>
                <w:sz w:val="18"/>
                <w:szCs w:val="18"/>
              </w:rPr>
              <w:t xml:space="preserve"> Value</w:t>
            </w:r>
            <w:r w:rsidR="000124AE" w:rsidRPr="00304A16">
              <w:rPr>
                <w:rFonts w:asciiTheme="minorHAnsi" w:hAnsiTheme="minorHAnsi" w:cs="Arial"/>
                <w:sz w:val="18"/>
                <w:szCs w:val="18"/>
              </w:rPr>
              <w:t xml:space="preserve"> </w:t>
            </w:r>
            <w:r w:rsidR="00957011" w:rsidRPr="00304A16">
              <w:rPr>
                <w:rFonts w:asciiTheme="minorHAnsi" w:hAnsiTheme="minorHAnsi" w:cs="Arial"/>
                <w:sz w:val="18"/>
                <w:szCs w:val="18"/>
              </w:rPr>
              <w:t>suggested by the competent Valuer in his opinion is a prospective estimated amount without any prejudice after evaluating all the facts related to the subject asset at which the subject asset should be realizable</w:t>
            </w:r>
            <w:r w:rsidR="000124AE" w:rsidRPr="00304A16">
              <w:rPr>
                <w:rFonts w:asciiTheme="minorHAnsi" w:hAnsiTheme="minorHAnsi" w:cs="Arial"/>
                <w:sz w:val="18"/>
                <w:szCs w:val="18"/>
              </w:rPr>
              <w:t xml:space="preserve"> when the </w:t>
            </w:r>
            <w:r w:rsidR="009F5A92" w:rsidRPr="00304A16">
              <w:rPr>
                <w:rFonts w:asciiTheme="minorHAnsi" w:hAnsiTheme="minorHAnsi" w:cs="Arial"/>
                <w:sz w:val="18"/>
                <w:szCs w:val="18"/>
              </w:rPr>
              <w:t>company is under</w:t>
            </w:r>
            <w:r w:rsidR="00957011" w:rsidRPr="00304A16">
              <w:rPr>
                <w:rFonts w:asciiTheme="minorHAnsi" w:hAnsiTheme="minorHAnsi" w:cs="Arial"/>
                <w:sz w:val="18"/>
                <w:szCs w:val="18"/>
              </w:rPr>
              <w:t>going</w:t>
            </w:r>
            <w:r w:rsidR="009F5A92" w:rsidRPr="00304A16">
              <w:rPr>
                <w:rFonts w:asciiTheme="minorHAnsi" w:hAnsiTheme="minorHAnsi" w:cs="Arial"/>
                <w:sz w:val="18"/>
                <w:szCs w:val="18"/>
              </w:rPr>
              <w:t xml:space="preserve"> </w:t>
            </w:r>
            <w:r w:rsidRPr="00304A16">
              <w:rPr>
                <w:rFonts w:asciiTheme="minorHAnsi" w:hAnsiTheme="minorHAnsi" w:cs="Arial"/>
                <w:sz w:val="18"/>
                <w:szCs w:val="18"/>
              </w:rPr>
              <w:t>Realizable</w:t>
            </w:r>
            <w:r w:rsidR="00957011" w:rsidRPr="00304A16">
              <w:rPr>
                <w:rFonts w:asciiTheme="minorHAnsi" w:hAnsiTheme="minorHAnsi" w:cs="Arial"/>
                <w:sz w:val="18"/>
                <w:szCs w:val="18"/>
              </w:rPr>
              <w:t xml:space="preserve"> process on the date of the Valuation.</w:t>
            </w:r>
          </w:p>
        </w:tc>
      </w:tr>
      <w:tr w:rsidR="00AD01C2" w:rsidRPr="00C839F3" w:rsidTr="00BF1B37">
        <w:trPr>
          <w:trHeight w:val="20"/>
        </w:trPr>
        <w:tc>
          <w:tcPr>
            <w:tcW w:w="709" w:type="dxa"/>
          </w:tcPr>
          <w:p w:rsidR="00AD01C2" w:rsidRPr="00304A16" w:rsidRDefault="00AD01C2" w:rsidP="00B51480">
            <w:pPr>
              <w:pStyle w:val="ListParagraph"/>
              <w:numPr>
                <w:ilvl w:val="0"/>
                <w:numId w:val="10"/>
              </w:numPr>
              <w:contextualSpacing/>
              <w:rPr>
                <w:rFonts w:asciiTheme="minorHAnsi" w:hAnsiTheme="minorHAnsi" w:cs="Arial"/>
                <w:sz w:val="18"/>
                <w:szCs w:val="18"/>
              </w:rPr>
            </w:pPr>
          </w:p>
        </w:tc>
        <w:tc>
          <w:tcPr>
            <w:tcW w:w="9781" w:type="dxa"/>
          </w:tcPr>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As per </w:t>
            </w:r>
            <w:r w:rsidRPr="00304A16">
              <w:rPr>
                <w:rFonts w:asciiTheme="minorHAnsi" w:hAnsiTheme="minorHAnsi" w:cs="Arial"/>
                <w:b/>
                <w:sz w:val="18"/>
                <w:szCs w:val="18"/>
              </w:rPr>
              <w:t>Regulation 32 of IBBI (</w:t>
            </w:r>
            <w:r w:rsidR="00B37926" w:rsidRPr="00304A16">
              <w:rPr>
                <w:rFonts w:asciiTheme="minorHAnsi" w:hAnsiTheme="minorHAnsi" w:cs="Arial"/>
                <w:b/>
                <w:sz w:val="18"/>
                <w:szCs w:val="18"/>
              </w:rPr>
              <w:t>Realisable</w:t>
            </w:r>
            <w:r w:rsidRPr="00304A16">
              <w:rPr>
                <w:rFonts w:asciiTheme="minorHAnsi" w:hAnsiTheme="minorHAnsi" w:cs="Arial"/>
                <w:b/>
                <w:sz w:val="18"/>
                <w:szCs w:val="18"/>
              </w:rPr>
              <w:t xml:space="preserve"> Process) Regulations, 2016</w:t>
            </w:r>
            <w:r w:rsidRPr="00304A16">
              <w:rPr>
                <w:rFonts w:asciiTheme="minorHAnsi" w:hAnsiTheme="minorHAnsi" w:cs="Arial"/>
                <w:bCs/>
                <w:sz w:val="18"/>
                <w:szCs w:val="18"/>
              </w:rPr>
              <w:t>, The liquidator may sell-</w:t>
            </w:r>
          </w:p>
          <w:p w:rsidR="00082A66" w:rsidRPr="00304A16" w:rsidRDefault="00082A66" w:rsidP="00082A66">
            <w:pPr>
              <w:pStyle w:val="Default"/>
              <w:rPr>
                <w:rFonts w:asciiTheme="minorHAnsi" w:hAnsiTheme="minorHAnsi" w:cs="Arial"/>
                <w:bCs/>
                <w:sz w:val="18"/>
                <w:szCs w:val="18"/>
              </w:rPr>
            </w:pP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(a) an asset on a standalone basis; </w:t>
            </w: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(b) the assets in a slump sale; </w:t>
            </w: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(c) a set of assets collectively; </w:t>
            </w: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(d) the assets in parcels; </w:t>
            </w: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(e) the corporate debtor as a going concern; or </w:t>
            </w:r>
          </w:p>
          <w:p w:rsidR="00082A66" w:rsidRPr="00304A16" w:rsidRDefault="00082A66" w:rsidP="00082A66">
            <w:pPr>
              <w:pStyle w:val="Default"/>
              <w:rPr>
                <w:rFonts w:asciiTheme="minorHAnsi" w:hAnsiTheme="minorHAnsi" w:cs="Arial"/>
                <w:bCs/>
                <w:sz w:val="18"/>
                <w:szCs w:val="18"/>
              </w:rPr>
            </w:pPr>
            <w:r w:rsidRPr="00304A16">
              <w:rPr>
                <w:rFonts w:asciiTheme="minorHAnsi" w:hAnsiTheme="minorHAnsi" w:cs="Arial"/>
                <w:bCs/>
                <w:sz w:val="18"/>
                <w:szCs w:val="18"/>
              </w:rPr>
              <w:t xml:space="preserve">(f) the business(s) of the corporate debtor as a going concern: </w:t>
            </w:r>
          </w:p>
          <w:p w:rsidR="00082A66" w:rsidRPr="00304A16" w:rsidRDefault="00082A66" w:rsidP="00082A66">
            <w:pPr>
              <w:tabs>
                <w:tab w:val="left" w:pos="252"/>
              </w:tabs>
              <w:jc w:val="both"/>
              <w:rPr>
                <w:rFonts w:asciiTheme="minorHAnsi" w:hAnsiTheme="minorHAnsi" w:cs="Arial"/>
                <w:bCs/>
                <w:color w:val="000000"/>
                <w:sz w:val="18"/>
                <w:szCs w:val="18"/>
                <w:lang w:val="en-IN"/>
              </w:rPr>
            </w:pPr>
          </w:p>
          <w:p w:rsidR="00AD01C2" w:rsidRPr="00304A16" w:rsidRDefault="00082A66" w:rsidP="00082A66">
            <w:pPr>
              <w:tabs>
                <w:tab w:val="left" w:pos="252"/>
              </w:tabs>
              <w:jc w:val="both"/>
              <w:rPr>
                <w:rFonts w:asciiTheme="minorHAnsi" w:hAnsiTheme="minorHAnsi" w:cs="Arial"/>
                <w:b/>
                <w:sz w:val="18"/>
                <w:szCs w:val="18"/>
              </w:rPr>
            </w:pPr>
            <w:r w:rsidRPr="00304A16">
              <w:rPr>
                <w:rFonts w:asciiTheme="minorHAnsi" w:hAnsiTheme="minorHAnsi" w:cs="Arial"/>
                <w:bCs/>
                <w:color w:val="000000"/>
                <w:sz w:val="18"/>
                <w:szCs w:val="18"/>
                <w:lang w:val="en-IN"/>
              </w:rPr>
              <w:t xml:space="preserve">If the liquidator is unable to sell the corporate debtor or its business under clause (e) or (f) of regulation 32 within ninety days from the </w:t>
            </w:r>
            <w:r w:rsidR="00B37926" w:rsidRPr="00304A16">
              <w:rPr>
                <w:rFonts w:asciiTheme="minorHAnsi" w:hAnsiTheme="minorHAnsi" w:cs="Arial"/>
                <w:bCs/>
                <w:color w:val="000000"/>
                <w:sz w:val="18"/>
                <w:szCs w:val="18"/>
                <w:lang w:val="en-IN"/>
              </w:rPr>
              <w:t>Realisable</w:t>
            </w:r>
            <w:r w:rsidRPr="00304A16">
              <w:rPr>
                <w:rFonts w:asciiTheme="minorHAnsi" w:hAnsiTheme="minorHAnsi" w:cs="Arial"/>
                <w:bCs/>
                <w:color w:val="000000"/>
                <w:sz w:val="18"/>
                <w:szCs w:val="18"/>
                <w:lang w:val="en-IN"/>
              </w:rPr>
              <w:t xml:space="preserve"> commencement date, he shall proceed to sell the assets of the corporate debtor under clauses (a) to (d) of regulation 32.</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7A2B14" w:rsidP="000124AE">
            <w:pPr>
              <w:tabs>
                <w:tab w:val="left" w:pos="252"/>
              </w:tabs>
              <w:jc w:val="both"/>
              <w:rPr>
                <w:rFonts w:asciiTheme="minorHAnsi" w:hAnsiTheme="minorHAnsi" w:cs="Arial"/>
                <w:sz w:val="18"/>
                <w:szCs w:val="18"/>
              </w:rPr>
            </w:pPr>
            <w:r w:rsidRPr="00304A16">
              <w:rPr>
                <w:rFonts w:asciiTheme="minorHAnsi" w:hAnsiTheme="minorHAnsi" w:cs="Arial"/>
                <w:sz w:val="18"/>
                <w:szCs w:val="18"/>
              </w:rPr>
              <w:t>Securities or Financial Assets</w:t>
            </w:r>
            <w:r w:rsidR="000124AE" w:rsidRPr="00304A16">
              <w:rPr>
                <w:rFonts w:asciiTheme="minorHAnsi" w:hAnsiTheme="minorHAnsi" w:cs="Arial"/>
                <w:sz w:val="18"/>
                <w:szCs w:val="18"/>
              </w:rPr>
              <w:t xml:space="preserve"> Valuation is computed based on the Estimated Realizable assessment analysis.</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52"/>
              </w:tabs>
              <w:jc w:val="both"/>
              <w:rPr>
                <w:rFonts w:asciiTheme="minorHAnsi" w:hAnsiTheme="minorHAnsi" w:cs="Arial"/>
                <w:b/>
                <w:sz w:val="18"/>
                <w:szCs w:val="18"/>
              </w:rPr>
            </w:pPr>
            <w:r w:rsidRPr="00304A16">
              <w:rPr>
                <w:rFonts w:asciiTheme="minorHAnsi" w:hAnsiTheme="minorHAnsi" w:cs="Arial"/>
                <w:sz w:val="18"/>
                <w:szCs w:val="18"/>
              </w:rPr>
              <w:t xml:space="preserve">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w:t>
            </w:r>
            <w:r w:rsidR="004E74DE" w:rsidRPr="00304A16">
              <w:rPr>
                <w:rFonts w:asciiTheme="minorHAnsi" w:hAnsiTheme="minorHAnsi" w:cs="Arial"/>
                <w:sz w:val="18"/>
                <w:szCs w:val="18"/>
              </w:rPr>
              <w:t>future,</w:t>
            </w:r>
            <w:r w:rsidRPr="00304A16">
              <w:rPr>
                <w:rFonts w:asciiTheme="minorHAnsi" w:hAnsiTheme="minorHAnsi" w:cs="Arial"/>
                <w:sz w:val="18"/>
                <w:szCs w:val="18"/>
              </w:rPr>
              <w:t xml:space="preserve"> it’s found or came to our knowledge that misrepresentation of facts or incomplete or distorted information has been provided to us then this report will automatically become null &amp; void.</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957011">
            <w:pPr>
              <w:tabs>
                <w:tab w:val="left" w:pos="252"/>
              </w:tabs>
              <w:jc w:val="both"/>
              <w:rPr>
                <w:rFonts w:asciiTheme="minorHAnsi" w:hAnsiTheme="minorHAnsi" w:cs="Arial"/>
                <w:sz w:val="18"/>
                <w:szCs w:val="18"/>
              </w:rPr>
            </w:pPr>
            <w:r w:rsidRPr="00304A16">
              <w:rPr>
                <w:rFonts w:asciiTheme="minorHAnsi" w:hAnsiTheme="minorHAnsi" w:cs="Arial"/>
                <w:sz w:val="18"/>
                <w:szCs w:val="18"/>
              </w:rPr>
              <w:t xml:space="preserve">Legal aspects are not considered in this report. It is assumed and taken into account that the concerned </w:t>
            </w:r>
            <w:r w:rsidR="00492380" w:rsidRPr="00304A16">
              <w:rPr>
                <w:rFonts w:asciiTheme="minorHAnsi" w:hAnsiTheme="minorHAnsi" w:cs="Arial"/>
                <w:sz w:val="18"/>
                <w:szCs w:val="18"/>
              </w:rPr>
              <w:t>Corporate Debtor/Liquidator</w:t>
            </w:r>
            <w:r w:rsidRPr="00304A16">
              <w:rPr>
                <w:rFonts w:asciiTheme="minorHAnsi" w:hAnsiTheme="minorHAnsi" w:cs="Arial"/>
                <w:sz w:val="18"/>
                <w:szCs w:val="18"/>
              </w:rPr>
              <w:t xml:space="preserve"> has first got the legal verification cleared by the competent Advocate before requesting for the Valuation report.</w:t>
            </w:r>
            <w:r w:rsidR="009031BA" w:rsidRPr="00304A16">
              <w:rPr>
                <w:rFonts w:asciiTheme="minorHAnsi" w:hAnsiTheme="minorHAnsi" w:cs="Arial"/>
                <w:sz w:val="18"/>
                <w:szCs w:val="18"/>
              </w:rPr>
              <w:t xml:space="preserve"> Assessment of legal rights of </w:t>
            </w:r>
            <w:r w:rsidR="007A2B14" w:rsidRPr="00304A16">
              <w:rPr>
                <w:rFonts w:asciiTheme="minorHAnsi" w:hAnsiTheme="minorHAnsi" w:cs="Arial"/>
                <w:sz w:val="18"/>
                <w:szCs w:val="18"/>
              </w:rPr>
              <w:t>Securities or Financial Assets</w:t>
            </w:r>
            <w:r w:rsidR="009031BA" w:rsidRPr="00304A16">
              <w:rPr>
                <w:rFonts w:asciiTheme="minorHAnsi" w:hAnsiTheme="minorHAnsi" w:cs="Arial"/>
                <w:sz w:val="18"/>
                <w:szCs w:val="18"/>
              </w:rPr>
              <w:t xml:space="preserve"> in terms of its sale/ recoverability</w:t>
            </w:r>
            <w:r w:rsidR="00B71DB7" w:rsidRPr="00304A16">
              <w:rPr>
                <w:rFonts w:asciiTheme="minorHAnsi" w:hAnsiTheme="minorHAnsi" w:cs="Arial"/>
                <w:sz w:val="18"/>
                <w:szCs w:val="18"/>
              </w:rPr>
              <w:t>/ claims</w:t>
            </w:r>
            <w:r w:rsidR="009031BA" w:rsidRPr="00304A16">
              <w:rPr>
                <w:rFonts w:asciiTheme="minorHAnsi" w:hAnsiTheme="minorHAnsi" w:cs="Arial"/>
                <w:sz w:val="18"/>
                <w:szCs w:val="18"/>
              </w:rPr>
              <w:t xml:space="preserve"> is beyond the scope of this report.</w:t>
            </w:r>
          </w:p>
        </w:tc>
      </w:tr>
      <w:tr w:rsidR="00B71DB7" w:rsidRPr="00C839F3" w:rsidTr="00BF1B37">
        <w:trPr>
          <w:trHeight w:val="20"/>
        </w:trPr>
        <w:tc>
          <w:tcPr>
            <w:tcW w:w="709" w:type="dxa"/>
          </w:tcPr>
          <w:p w:rsidR="00B71DB7" w:rsidRPr="00304A16" w:rsidRDefault="00B71DB7" w:rsidP="00B51480">
            <w:pPr>
              <w:pStyle w:val="ListParagraph"/>
              <w:numPr>
                <w:ilvl w:val="0"/>
                <w:numId w:val="10"/>
              </w:numPr>
              <w:contextualSpacing/>
              <w:rPr>
                <w:rFonts w:asciiTheme="minorHAnsi" w:hAnsiTheme="minorHAnsi" w:cs="Arial"/>
                <w:sz w:val="18"/>
                <w:szCs w:val="18"/>
              </w:rPr>
            </w:pPr>
          </w:p>
        </w:tc>
        <w:tc>
          <w:tcPr>
            <w:tcW w:w="9781" w:type="dxa"/>
          </w:tcPr>
          <w:p w:rsidR="00B71DB7" w:rsidRPr="00304A16" w:rsidRDefault="00B71DB7" w:rsidP="00877836">
            <w:pPr>
              <w:autoSpaceDE w:val="0"/>
              <w:autoSpaceDN w:val="0"/>
              <w:adjustRightInd w:val="0"/>
              <w:jc w:val="both"/>
              <w:rPr>
                <w:rFonts w:asciiTheme="minorHAnsi" w:hAnsiTheme="minorHAnsi" w:cs="Arial"/>
                <w:i/>
                <w:sz w:val="18"/>
                <w:szCs w:val="18"/>
              </w:rPr>
            </w:pPr>
            <w:r w:rsidRPr="00304A16">
              <w:rPr>
                <w:rFonts w:asciiTheme="minorHAnsi" w:hAnsiTheme="minorHAnsi" w:cs="Arial"/>
                <w:sz w:val="18"/>
                <w:szCs w:val="18"/>
              </w:rPr>
              <w:t xml:space="preserve">There </w:t>
            </w:r>
            <w:r w:rsidR="00E61D4C" w:rsidRPr="00304A16">
              <w:rPr>
                <w:rFonts w:asciiTheme="minorHAnsi" w:hAnsiTheme="minorHAnsi" w:cs="Arial"/>
                <w:sz w:val="18"/>
                <w:szCs w:val="18"/>
              </w:rPr>
              <w:t>are no fixed criteria</w:t>
            </w:r>
            <w:r w:rsidRPr="00304A16">
              <w:rPr>
                <w:rFonts w:asciiTheme="minorHAnsi" w:hAnsiTheme="minorHAnsi" w:cs="Arial"/>
                <w:sz w:val="18"/>
                <w:szCs w:val="18"/>
              </w:rPr>
              <w:t xml:space="preserve">, formula or norm for the Valuation of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It is purely based on the individual assessment and may differ from </w:t>
            </w:r>
            <w:r w:rsidR="00165A9A" w:rsidRPr="00304A16">
              <w:rPr>
                <w:rFonts w:asciiTheme="minorHAnsi" w:hAnsiTheme="minorHAnsi" w:cs="Arial"/>
                <w:sz w:val="18"/>
                <w:szCs w:val="18"/>
              </w:rPr>
              <w:t>valuer</w:t>
            </w:r>
            <w:r w:rsidRPr="00304A16">
              <w:rPr>
                <w:rFonts w:asciiTheme="minorHAnsi" w:hAnsiTheme="minorHAnsi" w:cs="Arial"/>
                <w:sz w:val="18"/>
                <w:szCs w:val="18"/>
              </w:rPr>
              <w:t xml:space="preserve"> to </w:t>
            </w:r>
            <w:r w:rsidR="00165A9A" w:rsidRPr="00304A16">
              <w:rPr>
                <w:rFonts w:asciiTheme="minorHAnsi" w:hAnsiTheme="minorHAnsi" w:cs="Arial"/>
                <w:sz w:val="18"/>
                <w:szCs w:val="18"/>
              </w:rPr>
              <w:t>valuer</w:t>
            </w:r>
            <w:r w:rsidRPr="00304A16">
              <w:rPr>
                <w:rFonts w:asciiTheme="minorHAnsi" w:hAnsiTheme="minorHAnsi" w:cs="Arial"/>
                <w:sz w:val="18"/>
                <w:szCs w:val="18"/>
              </w:rPr>
              <w:t xml:space="preserve"> based on the practicality he</w:t>
            </w:r>
            <w:r w:rsidR="00877836" w:rsidRPr="00304A16">
              <w:rPr>
                <w:rFonts w:asciiTheme="minorHAnsi" w:hAnsiTheme="minorHAnsi" w:cs="Arial"/>
                <w:sz w:val="18"/>
                <w:szCs w:val="18"/>
              </w:rPr>
              <w:t>/ she</w:t>
            </w:r>
            <w:r w:rsidRPr="00304A16">
              <w:rPr>
                <w:rFonts w:asciiTheme="minorHAnsi" w:hAnsiTheme="minorHAnsi" w:cs="Arial"/>
                <w:sz w:val="18"/>
                <w:szCs w:val="18"/>
              </w:rPr>
              <w:t xml:space="preserve"> analyses in recoveries of the </w:t>
            </w:r>
            <w:r w:rsidR="001B5285" w:rsidRPr="00304A16">
              <w:rPr>
                <w:rFonts w:asciiTheme="minorHAnsi" w:hAnsiTheme="minorHAnsi" w:cs="Arial"/>
                <w:sz w:val="18"/>
                <w:szCs w:val="18"/>
              </w:rPr>
              <w:t>outstanding</w:t>
            </w:r>
            <w:r w:rsidRPr="00304A16">
              <w:rPr>
                <w:rFonts w:asciiTheme="minorHAnsi" w:hAnsiTheme="minorHAnsi" w:cs="Arial"/>
                <w:sz w:val="18"/>
                <w:szCs w:val="18"/>
              </w:rPr>
              <w:t xml:space="preserve"> dues. Ultimate recovery depends on efforts, extensive follow-ups of the individual case by the company. So</w:t>
            </w:r>
            <w:r w:rsidR="00E03734" w:rsidRPr="00304A16">
              <w:rPr>
                <w:rFonts w:asciiTheme="minorHAnsi" w:hAnsiTheme="minorHAnsi" w:cs="Arial"/>
                <w:sz w:val="18"/>
                <w:szCs w:val="18"/>
              </w:rPr>
              <w:t>,</w:t>
            </w:r>
            <w:r w:rsidRPr="00304A16">
              <w:rPr>
                <w:rFonts w:asciiTheme="minorHAnsi" w:hAnsiTheme="minorHAnsi" w:cs="Arial"/>
                <w:sz w:val="18"/>
                <w:szCs w:val="18"/>
              </w:rPr>
              <w:t xml:space="preserve"> our values should not be regarded as any </w:t>
            </w:r>
            <w:r w:rsidR="00BC6037" w:rsidRPr="00304A16">
              <w:rPr>
                <w:rFonts w:asciiTheme="minorHAnsi" w:hAnsiTheme="minorHAnsi" w:cs="Arial"/>
                <w:sz w:val="18"/>
                <w:szCs w:val="18"/>
              </w:rPr>
              <w:t>judgment</w:t>
            </w:r>
            <w:r w:rsidRPr="00304A16">
              <w:rPr>
                <w:rFonts w:asciiTheme="minorHAnsi" w:hAnsiTheme="minorHAnsi" w:cs="Arial"/>
                <w:sz w:val="18"/>
                <w:szCs w:val="18"/>
              </w:rPr>
              <w:t xml:space="preserve"> in regard to the recoverability of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but should only be read in terms of analysis.</w:t>
            </w:r>
          </w:p>
        </w:tc>
      </w:tr>
      <w:tr w:rsidR="00B71DB7" w:rsidRPr="00C839F3" w:rsidTr="00BF1B37">
        <w:trPr>
          <w:trHeight w:val="20"/>
        </w:trPr>
        <w:tc>
          <w:tcPr>
            <w:tcW w:w="709" w:type="dxa"/>
          </w:tcPr>
          <w:p w:rsidR="00B71DB7" w:rsidRPr="00304A16" w:rsidRDefault="00B71DB7" w:rsidP="00B51480">
            <w:pPr>
              <w:pStyle w:val="ListParagraph"/>
              <w:numPr>
                <w:ilvl w:val="0"/>
                <w:numId w:val="10"/>
              </w:numPr>
              <w:contextualSpacing/>
              <w:rPr>
                <w:rFonts w:asciiTheme="minorHAnsi" w:hAnsiTheme="minorHAnsi" w:cs="Arial"/>
                <w:sz w:val="18"/>
                <w:szCs w:val="18"/>
              </w:rPr>
            </w:pPr>
          </w:p>
        </w:tc>
        <w:tc>
          <w:tcPr>
            <w:tcW w:w="9781" w:type="dxa"/>
          </w:tcPr>
          <w:p w:rsidR="00B71DB7" w:rsidRPr="00304A16" w:rsidRDefault="00B71DB7" w:rsidP="00B71DB7">
            <w:pPr>
              <w:autoSpaceDE w:val="0"/>
              <w:autoSpaceDN w:val="0"/>
              <w:adjustRightInd w:val="0"/>
              <w:jc w:val="both"/>
              <w:rPr>
                <w:rFonts w:asciiTheme="minorHAnsi" w:hAnsiTheme="minorHAnsi" w:cs="Arial"/>
                <w:i/>
                <w:sz w:val="18"/>
                <w:szCs w:val="18"/>
              </w:rPr>
            </w:pPr>
            <w:r w:rsidRPr="00304A16">
              <w:rPr>
                <w:rFonts w:asciiTheme="minorHAnsi" w:hAnsiTheme="minorHAnsi" w:cs="Arial"/>
                <w:sz w:val="18"/>
                <w:szCs w:val="18"/>
              </w:rPr>
              <w:t xml:space="preserve">For arriving at the </w:t>
            </w:r>
            <w:r w:rsidR="003204A0" w:rsidRPr="00304A16">
              <w:rPr>
                <w:rFonts w:asciiTheme="minorHAnsi" w:hAnsiTheme="minorHAnsi" w:cs="Arial"/>
                <w:sz w:val="18"/>
                <w:szCs w:val="18"/>
              </w:rPr>
              <w:t>Realizable</w:t>
            </w:r>
            <w:r w:rsidRPr="00304A16">
              <w:rPr>
                <w:rFonts w:asciiTheme="minorHAnsi" w:hAnsiTheme="minorHAnsi" w:cs="Arial"/>
                <w:sz w:val="18"/>
                <w:szCs w:val="18"/>
              </w:rPr>
              <w:t xml:space="preserve"> Value, appropriate discounting factor against each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item is applied based on the nature of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and level of difficulty in realization of these.</w:t>
            </w:r>
          </w:p>
        </w:tc>
      </w:tr>
      <w:tr w:rsidR="00B71DB7" w:rsidRPr="00C839F3" w:rsidTr="00BF1B37">
        <w:trPr>
          <w:trHeight w:val="20"/>
        </w:trPr>
        <w:tc>
          <w:tcPr>
            <w:tcW w:w="709" w:type="dxa"/>
          </w:tcPr>
          <w:p w:rsidR="00B71DB7" w:rsidRPr="00304A16" w:rsidRDefault="00B71DB7" w:rsidP="00B51480">
            <w:pPr>
              <w:pStyle w:val="ListParagraph"/>
              <w:numPr>
                <w:ilvl w:val="0"/>
                <w:numId w:val="10"/>
              </w:numPr>
              <w:contextualSpacing/>
              <w:rPr>
                <w:rFonts w:asciiTheme="minorHAnsi" w:hAnsiTheme="minorHAnsi" w:cs="Arial"/>
                <w:sz w:val="18"/>
                <w:szCs w:val="18"/>
              </w:rPr>
            </w:pPr>
          </w:p>
        </w:tc>
        <w:tc>
          <w:tcPr>
            <w:tcW w:w="9781" w:type="dxa"/>
          </w:tcPr>
          <w:p w:rsidR="00B71DB7" w:rsidRPr="00304A16" w:rsidRDefault="00B71DB7" w:rsidP="00492380">
            <w:pPr>
              <w:autoSpaceDE w:val="0"/>
              <w:autoSpaceDN w:val="0"/>
              <w:adjustRightInd w:val="0"/>
              <w:jc w:val="both"/>
              <w:rPr>
                <w:rFonts w:asciiTheme="minorHAnsi" w:hAnsiTheme="minorHAnsi" w:cs="Arial"/>
                <w:sz w:val="18"/>
                <w:szCs w:val="18"/>
              </w:rPr>
            </w:pPr>
            <w:r w:rsidRPr="00304A16">
              <w:rPr>
                <w:rFonts w:asciiTheme="minorHAnsi" w:hAnsiTheme="minorHAnsi" w:cs="Arial"/>
                <w:sz w:val="18"/>
                <w:szCs w:val="18"/>
              </w:rPr>
              <w:t>This</w:t>
            </w:r>
            <w:r w:rsidR="00B37926" w:rsidRPr="00304A16">
              <w:rPr>
                <w:rFonts w:asciiTheme="minorHAnsi" w:hAnsiTheme="minorHAnsi" w:cs="Arial"/>
                <w:sz w:val="18"/>
                <w:szCs w:val="18"/>
              </w:rPr>
              <w:t xml:space="preserve"> is a general assessment of the</w:t>
            </w:r>
            <w:r w:rsidR="00E61D4C" w:rsidRPr="00304A16">
              <w:rPr>
                <w:rFonts w:asciiTheme="minorHAnsi" w:hAnsiTheme="minorHAnsi" w:cs="Arial"/>
                <w:sz w:val="18"/>
                <w:szCs w:val="18"/>
              </w:rPr>
              <w:t xml:space="preserve"> </w:t>
            </w:r>
            <w:r w:rsidR="003204A0" w:rsidRPr="00304A16">
              <w:rPr>
                <w:rFonts w:asciiTheme="minorHAnsi" w:hAnsiTheme="minorHAnsi" w:cs="Arial"/>
                <w:sz w:val="18"/>
                <w:szCs w:val="18"/>
              </w:rPr>
              <w:t>Realizable</w:t>
            </w:r>
            <w:r w:rsidRPr="00304A16">
              <w:rPr>
                <w:rFonts w:asciiTheme="minorHAnsi" w:hAnsiTheme="minorHAnsi" w:cs="Arial"/>
                <w:sz w:val="18"/>
                <w:szCs w:val="18"/>
              </w:rPr>
              <w:t xml:space="preserve"> value of the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based on </w:t>
            </w:r>
            <w:r w:rsidR="00772EF8" w:rsidRPr="00304A16">
              <w:rPr>
                <w:rFonts w:asciiTheme="minorHAnsi" w:hAnsiTheme="minorHAnsi" w:cs="Arial"/>
                <w:sz w:val="18"/>
                <w:szCs w:val="18"/>
              </w:rPr>
              <w:t xml:space="preserve">the data/ input/ information </w:t>
            </w:r>
            <w:r w:rsidR="00492380" w:rsidRPr="00304A16">
              <w:rPr>
                <w:rFonts w:asciiTheme="minorHAnsi" w:hAnsiTheme="minorHAnsi" w:cs="Arial"/>
                <w:sz w:val="18"/>
                <w:szCs w:val="18"/>
              </w:rPr>
              <w:t>Corporate Debtor/Liquidator</w:t>
            </w:r>
            <w:r w:rsidRPr="00304A16">
              <w:rPr>
                <w:rFonts w:asciiTheme="minorHAnsi" w:hAnsiTheme="minorHAnsi" w:cs="Arial"/>
                <w:sz w:val="18"/>
                <w:szCs w:val="18"/>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B71DB7" w:rsidRPr="00C839F3" w:rsidTr="00BF1B37">
        <w:trPr>
          <w:trHeight w:val="20"/>
        </w:trPr>
        <w:tc>
          <w:tcPr>
            <w:tcW w:w="709" w:type="dxa"/>
          </w:tcPr>
          <w:p w:rsidR="00B71DB7" w:rsidRPr="00304A16" w:rsidRDefault="00B71DB7" w:rsidP="00B51480">
            <w:pPr>
              <w:pStyle w:val="ListParagraph"/>
              <w:numPr>
                <w:ilvl w:val="0"/>
                <w:numId w:val="10"/>
              </w:numPr>
              <w:contextualSpacing/>
              <w:rPr>
                <w:rFonts w:asciiTheme="minorHAnsi" w:hAnsiTheme="minorHAnsi" w:cs="Arial"/>
                <w:sz w:val="18"/>
                <w:szCs w:val="18"/>
              </w:rPr>
            </w:pPr>
          </w:p>
        </w:tc>
        <w:tc>
          <w:tcPr>
            <w:tcW w:w="9781" w:type="dxa"/>
          </w:tcPr>
          <w:p w:rsidR="00B71DB7" w:rsidRPr="00304A16" w:rsidRDefault="00B71DB7" w:rsidP="00492380">
            <w:pPr>
              <w:autoSpaceDE w:val="0"/>
              <w:autoSpaceDN w:val="0"/>
              <w:adjustRightInd w:val="0"/>
              <w:jc w:val="both"/>
              <w:rPr>
                <w:rFonts w:asciiTheme="minorHAnsi" w:hAnsiTheme="minorHAnsi" w:cs="Arial"/>
                <w:sz w:val="18"/>
                <w:szCs w:val="18"/>
                <w:lang w:val="en-IN"/>
              </w:rPr>
            </w:pPr>
            <w:r w:rsidRPr="00304A16">
              <w:rPr>
                <w:rFonts w:asciiTheme="minorHAnsi" w:hAnsiTheme="minorHAnsi" w:cs="Arial"/>
                <w:sz w:val="18"/>
                <w:szCs w:val="18"/>
                <w:lang w:val="en-IN"/>
              </w:rPr>
              <w:t xml:space="preserve">No audit of any kind is performed by us at our end from the books of account or ledger statements. All the data/ information/ input/ details provided to us by the </w:t>
            </w:r>
            <w:r w:rsidR="005964E9" w:rsidRPr="00304A16">
              <w:rPr>
                <w:rFonts w:asciiTheme="minorHAnsi" w:hAnsiTheme="minorHAnsi" w:cs="Arial"/>
                <w:sz w:val="18"/>
                <w:szCs w:val="18"/>
              </w:rPr>
              <w:t>Corporate Debtor/</w:t>
            </w:r>
            <w:r w:rsidR="00492380" w:rsidRPr="00304A16">
              <w:rPr>
                <w:rFonts w:asciiTheme="minorHAnsi" w:hAnsiTheme="minorHAnsi" w:cs="Arial"/>
                <w:sz w:val="18"/>
                <w:szCs w:val="18"/>
              </w:rPr>
              <w:t>Liquidator</w:t>
            </w:r>
            <w:r w:rsidR="005964E9" w:rsidRPr="00304A16">
              <w:rPr>
                <w:rFonts w:asciiTheme="minorHAnsi" w:hAnsiTheme="minorHAnsi" w:cs="Arial"/>
                <w:sz w:val="18"/>
                <w:szCs w:val="18"/>
              </w:rPr>
              <w:t xml:space="preserve"> </w:t>
            </w:r>
            <w:r w:rsidRPr="00304A16">
              <w:rPr>
                <w:rFonts w:asciiTheme="minorHAnsi" w:hAnsiTheme="minorHAnsi" w:cs="Arial"/>
                <w:sz w:val="18"/>
                <w:szCs w:val="18"/>
                <w:lang w:val="en-IN"/>
              </w:rPr>
              <w:t>are taken by us as-it-is on good faith and assumed that that these are factually correct information.</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316478" w:rsidP="000E4689">
            <w:pPr>
              <w:tabs>
                <w:tab w:val="left" w:pos="252"/>
              </w:tabs>
              <w:jc w:val="both"/>
              <w:rPr>
                <w:rFonts w:asciiTheme="minorHAnsi" w:hAnsiTheme="minorHAnsi" w:cs="Arial"/>
                <w:sz w:val="18"/>
                <w:szCs w:val="18"/>
              </w:rPr>
            </w:pPr>
            <w:r w:rsidRPr="00304A16">
              <w:rPr>
                <w:rFonts w:asciiTheme="minorHAnsi" w:hAnsiTheme="minorHAnsi" w:cs="Arial"/>
                <w:sz w:val="18"/>
                <w:szCs w:val="18"/>
              </w:rPr>
              <w:t>The valuer</w:t>
            </w:r>
            <w:r w:rsidR="000124AE" w:rsidRPr="00304A16">
              <w:rPr>
                <w:rFonts w:asciiTheme="minorHAnsi" w:hAnsiTheme="minorHAnsi" w:cs="Arial"/>
                <w:sz w:val="18"/>
                <w:szCs w:val="18"/>
              </w:rPr>
              <w:t xml:space="preserve"> has </w:t>
            </w:r>
            <w:r w:rsidRPr="00304A16">
              <w:rPr>
                <w:rFonts w:asciiTheme="minorHAnsi" w:hAnsiTheme="minorHAnsi" w:cs="Arial"/>
                <w:sz w:val="18"/>
                <w:szCs w:val="18"/>
              </w:rPr>
              <w:t>no</w:t>
            </w:r>
            <w:r w:rsidR="000124AE" w:rsidRPr="00304A16">
              <w:rPr>
                <w:rFonts w:asciiTheme="minorHAnsi" w:hAnsiTheme="minorHAnsi" w:cs="Arial"/>
                <w:sz w:val="18"/>
                <w:szCs w:val="18"/>
              </w:rPr>
              <w:t xml:space="preserve"> direct/ indirect interest in the property.</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492380">
            <w:pPr>
              <w:tabs>
                <w:tab w:val="left" w:pos="252"/>
              </w:tabs>
              <w:jc w:val="both"/>
              <w:rPr>
                <w:rFonts w:asciiTheme="minorHAnsi" w:hAnsiTheme="minorHAnsi" w:cs="Arial"/>
                <w:sz w:val="18"/>
                <w:szCs w:val="18"/>
                <w:u w:val="single"/>
              </w:rPr>
            </w:pPr>
            <w:r w:rsidRPr="00304A16">
              <w:rPr>
                <w:rFonts w:asciiTheme="minorHAnsi" w:hAnsiTheme="minorHAnsi" w:cs="Arial"/>
                <w:sz w:val="18"/>
                <w:szCs w:val="18"/>
              </w:rPr>
              <w:t xml:space="preserve">This report is having limited scope as per its fields </w:t>
            </w:r>
            <w:r w:rsidRPr="00304A16">
              <w:rPr>
                <w:rFonts w:asciiTheme="minorHAnsi" w:hAnsiTheme="minorHAnsi" w:cs="Arial"/>
                <w:sz w:val="18"/>
                <w:szCs w:val="18"/>
                <w:u w:val="single"/>
              </w:rPr>
              <w:t xml:space="preserve">to provide only the general basic idea of the value of the </w:t>
            </w:r>
            <w:r w:rsidR="007A2B14" w:rsidRPr="00304A16">
              <w:rPr>
                <w:rFonts w:asciiTheme="minorHAnsi" w:hAnsiTheme="minorHAnsi" w:cs="Arial"/>
                <w:sz w:val="18"/>
                <w:szCs w:val="18"/>
                <w:u w:val="single"/>
              </w:rPr>
              <w:t>Securities or Financial Assets</w:t>
            </w:r>
            <w:r w:rsidRPr="00304A16">
              <w:rPr>
                <w:rFonts w:asciiTheme="minorHAnsi" w:hAnsiTheme="minorHAnsi" w:cs="Arial"/>
                <w:sz w:val="18"/>
                <w:szCs w:val="18"/>
                <w:u w:val="single"/>
              </w:rPr>
              <w:t xml:space="preserve"> </w:t>
            </w:r>
            <w:r w:rsidR="009031BA" w:rsidRPr="00304A16">
              <w:rPr>
                <w:rFonts w:asciiTheme="minorHAnsi" w:hAnsiTheme="minorHAnsi" w:cs="Arial"/>
                <w:sz w:val="18"/>
                <w:szCs w:val="18"/>
                <w:u w:val="single"/>
              </w:rPr>
              <w:t>which can be recovered</w:t>
            </w:r>
            <w:r w:rsidRPr="00304A16">
              <w:rPr>
                <w:rFonts w:asciiTheme="minorHAnsi" w:hAnsiTheme="minorHAnsi" w:cs="Arial"/>
                <w:sz w:val="18"/>
                <w:szCs w:val="18"/>
              </w:rPr>
              <w:t xml:space="preserve"> based on the </w:t>
            </w:r>
            <w:r w:rsidR="009031BA" w:rsidRPr="00304A16">
              <w:rPr>
                <w:rFonts w:asciiTheme="minorHAnsi" w:hAnsiTheme="minorHAnsi" w:cs="Arial"/>
                <w:sz w:val="18"/>
                <w:szCs w:val="18"/>
              </w:rPr>
              <w:t xml:space="preserve">analysis of the </w:t>
            </w:r>
            <w:r w:rsidRPr="00304A16">
              <w:rPr>
                <w:rFonts w:asciiTheme="minorHAnsi" w:hAnsiTheme="minorHAnsi" w:cs="Arial"/>
                <w:sz w:val="18"/>
                <w:szCs w:val="18"/>
              </w:rPr>
              <w:t xml:space="preserve">documents/ data/ information </w:t>
            </w:r>
            <w:r w:rsidR="009031BA" w:rsidRPr="00304A16">
              <w:rPr>
                <w:rFonts w:asciiTheme="minorHAnsi" w:hAnsiTheme="minorHAnsi" w:cs="Arial"/>
                <w:sz w:val="18"/>
                <w:szCs w:val="18"/>
              </w:rPr>
              <w:t>and formal &amp; informal discussion in writing &amp; verbally with</w:t>
            </w:r>
            <w:r w:rsidRPr="00304A16">
              <w:rPr>
                <w:rFonts w:asciiTheme="minorHAnsi" w:hAnsiTheme="minorHAnsi" w:cs="Arial"/>
                <w:sz w:val="18"/>
                <w:szCs w:val="18"/>
              </w:rPr>
              <w:t xml:space="preserve"> the </w:t>
            </w:r>
            <w:r w:rsidR="005964E9" w:rsidRPr="00304A16">
              <w:rPr>
                <w:rFonts w:asciiTheme="minorHAnsi" w:hAnsiTheme="minorHAnsi" w:cs="Arial"/>
                <w:sz w:val="18"/>
                <w:szCs w:val="18"/>
              </w:rPr>
              <w:t>Corporate Debtor/</w:t>
            </w:r>
            <w:r w:rsidR="00492380" w:rsidRPr="00304A16">
              <w:rPr>
                <w:rFonts w:asciiTheme="minorHAnsi" w:hAnsiTheme="minorHAnsi" w:cs="Arial"/>
                <w:sz w:val="18"/>
                <w:szCs w:val="18"/>
              </w:rPr>
              <w:t>Liquidator</w:t>
            </w:r>
            <w:r w:rsidRPr="00304A16">
              <w:rPr>
                <w:rFonts w:asciiTheme="minorHAnsi" w:hAnsiTheme="minorHAnsi" w:cs="Arial"/>
                <w:sz w:val="18"/>
                <w:szCs w:val="18"/>
              </w:rPr>
              <w:t>.</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567C95">
            <w:pPr>
              <w:tabs>
                <w:tab w:val="left" w:pos="252"/>
              </w:tabs>
              <w:jc w:val="both"/>
              <w:rPr>
                <w:rFonts w:asciiTheme="minorHAnsi" w:hAnsiTheme="minorHAnsi" w:cs="Arial"/>
                <w:sz w:val="18"/>
                <w:szCs w:val="18"/>
              </w:rPr>
            </w:pPr>
            <w:r w:rsidRPr="00304A16">
              <w:rPr>
                <w:rFonts w:asciiTheme="minorHAnsi" w:hAnsiTheme="minorHAnsi" w:cs="Arial"/>
                <w:sz w:val="18"/>
                <w:szCs w:val="18"/>
              </w:rPr>
              <w:t xml:space="preserve">Secondary/ Tertiary costs related to asset transaction like </w:t>
            </w:r>
            <w:r w:rsidR="00567C95" w:rsidRPr="00304A16">
              <w:rPr>
                <w:rFonts w:asciiTheme="minorHAnsi" w:hAnsiTheme="minorHAnsi" w:cs="Arial"/>
                <w:sz w:val="18"/>
                <w:szCs w:val="18"/>
              </w:rPr>
              <w:t>Brokerage</w:t>
            </w:r>
            <w:r w:rsidRPr="00304A16">
              <w:rPr>
                <w:rFonts w:asciiTheme="minorHAnsi" w:hAnsiTheme="minorHAnsi" w:cs="Arial"/>
                <w:sz w:val="18"/>
                <w:szCs w:val="18"/>
              </w:rPr>
              <w:t xml:space="preserve"> pertaining to the sale/ purchase</w:t>
            </w:r>
            <w:r w:rsidR="009031BA" w:rsidRPr="00304A16">
              <w:rPr>
                <w:rFonts w:asciiTheme="minorHAnsi" w:hAnsiTheme="minorHAnsi" w:cs="Arial"/>
                <w:sz w:val="18"/>
                <w:szCs w:val="18"/>
              </w:rPr>
              <w:t>/ recoverability/ transaction</w:t>
            </w:r>
            <w:r w:rsidRPr="00304A16">
              <w:rPr>
                <w:rFonts w:asciiTheme="minorHAnsi" w:hAnsiTheme="minorHAnsi" w:cs="Arial"/>
                <w:sz w:val="18"/>
                <w:szCs w:val="18"/>
              </w:rPr>
              <w:t xml:space="preserve"> of </w:t>
            </w:r>
            <w:r w:rsidR="009031BA" w:rsidRPr="00304A16">
              <w:rPr>
                <w:rFonts w:asciiTheme="minorHAnsi" w:hAnsiTheme="minorHAnsi" w:cs="Arial"/>
                <w:sz w:val="18"/>
                <w:szCs w:val="18"/>
              </w:rPr>
              <w:t xml:space="preserve">any of the items lying under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are not considered while assessing the </w:t>
            </w:r>
            <w:r w:rsidR="00567C95" w:rsidRPr="00304A16">
              <w:rPr>
                <w:rFonts w:asciiTheme="minorHAnsi" w:hAnsiTheme="minorHAnsi" w:cs="Arial"/>
                <w:sz w:val="18"/>
                <w:szCs w:val="18"/>
              </w:rPr>
              <w:t xml:space="preserve">fair and </w:t>
            </w:r>
            <w:r w:rsidR="003204A0" w:rsidRPr="00304A16">
              <w:rPr>
                <w:rFonts w:asciiTheme="minorHAnsi" w:hAnsiTheme="minorHAnsi" w:cs="Arial"/>
                <w:sz w:val="18"/>
                <w:szCs w:val="18"/>
              </w:rPr>
              <w:t>Realizable</w:t>
            </w:r>
            <w:r w:rsidRPr="00304A16">
              <w:rPr>
                <w:rFonts w:asciiTheme="minorHAnsi" w:hAnsiTheme="minorHAnsi" w:cs="Arial"/>
                <w:sz w:val="18"/>
                <w:szCs w:val="18"/>
              </w:rPr>
              <w:t xml:space="preserve"> Value.</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Value varies with the Purpose/ Date/ Condition of the market. This report should not to be referred if any of these points are different from the one mentioned aforesaid in the Report. The Value indicated in the Valuation Report holds good only </w:t>
            </w:r>
            <w:r w:rsidR="00BC6037" w:rsidRPr="00304A16">
              <w:rPr>
                <w:rFonts w:asciiTheme="minorHAnsi" w:hAnsiTheme="minorHAnsi" w:cs="Arial"/>
                <w:sz w:val="18"/>
                <w:szCs w:val="18"/>
              </w:rPr>
              <w:t>up to</w:t>
            </w:r>
            <w:r w:rsidR="00174D9B" w:rsidRPr="00304A16">
              <w:rPr>
                <w:rFonts w:asciiTheme="minorHAnsi" w:hAnsiTheme="minorHAnsi" w:cs="Arial"/>
                <w:sz w:val="18"/>
                <w:szCs w:val="18"/>
              </w:rPr>
              <w:t xml:space="preserve"> the period of 6</w:t>
            </w:r>
            <w:r w:rsidRPr="00304A16">
              <w:rPr>
                <w:rFonts w:asciiTheme="minorHAnsi" w:hAnsiTheme="minorHAnsi" w:cs="Arial"/>
                <w:sz w:val="18"/>
                <w:szCs w:val="18"/>
              </w:rPr>
              <w:t xml:space="preserve"> months from the date of Valuation.</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Analysis and conclusions adopted in the report are limited to the reported assumptions, conditions and information came to our knowledge during the course of the work.</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B71DB7" w:rsidRPr="00304A16" w:rsidRDefault="000124AE" w:rsidP="00B71DB7">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This report is prepared on the </w:t>
            </w:r>
            <w:r w:rsidR="007A2B14" w:rsidRPr="00304A16">
              <w:rPr>
                <w:rFonts w:asciiTheme="minorHAnsi" w:hAnsiTheme="minorHAnsi" w:cs="Arial"/>
                <w:sz w:val="18"/>
                <w:szCs w:val="18"/>
              </w:rPr>
              <w:t>Securities or Financial Assets</w:t>
            </w:r>
            <w:r w:rsidR="00B71DB7" w:rsidRPr="00304A16">
              <w:rPr>
                <w:rFonts w:asciiTheme="minorHAnsi" w:hAnsiTheme="minorHAnsi" w:cs="Arial"/>
                <w:sz w:val="18"/>
                <w:szCs w:val="18"/>
              </w:rPr>
              <w:t xml:space="preserve"> | Version: </w:t>
            </w:r>
            <w:r w:rsidR="0084153C" w:rsidRPr="00304A16">
              <w:rPr>
                <w:rFonts w:asciiTheme="minorHAnsi" w:hAnsiTheme="minorHAnsi" w:cs="Arial"/>
                <w:sz w:val="18"/>
                <w:szCs w:val="18"/>
              </w:rPr>
              <w:t>2</w:t>
            </w:r>
            <w:r w:rsidR="00B71DB7" w:rsidRPr="00304A16">
              <w:rPr>
                <w:rFonts w:asciiTheme="minorHAnsi" w:hAnsiTheme="minorHAnsi" w:cs="Arial"/>
                <w:sz w:val="18"/>
                <w:szCs w:val="18"/>
              </w:rPr>
              <w:t>.0_201</w:t>
            </w:r>
            <w:r w:rsidR="0084153C" w:rsidRPr="00304A16">
              <w:rPr>
                <w:rFonts w:asciiTheme="minorHAnsi" w:hAnsiTheme="minorHAnsi" w:cs="Arial"/>
                <w:sz w:val="18"/>
                <w:szCs w:val="18"/>
              </w:rPr>
              <w:t>9</w:t>
            </w:r>
            <w:r w:rsidRPr="00304A16">
              <w:rPr>
                <w:rFonts w:asciiTheme="minorHAnsi" w:hAnsiTheme="minorHAnsi" w:cs="Arial"/>
                <w:sz w:val="18"/>
                <w:szCs w:val="18"/>
              </w:rPr>
              <w:t xml:space="preserve"> Valuation format as per the client requirement, charges paid and the time allotted. This report is having limited scope as per its fields to provide only the general estimated basic idea of the value of the </w:t>
            </w:r>
            <w:r w:rsidR="007A2B14" w:rsidRPr="00304A16">
              <w:rPr>
                <w:rFonts w:asciiTheme="minorHAnsi" w:hAnsiTheme="minorHAnsi" w:cs="Arial"/>
                <w:sz w:val="18"/>
                <w:szCs w:val="18"/>
              </w:rPr>
              <w:t>Securities or Financial Assets</w:t>
            </w:r>
            <w:r w:rsidRPr="00304A16">
              <w:rPr>
                <w:rFonts w:asciiTheme="minorHAnsi" w:hAnsiTheme="minorHAnsi" w:cs="Arial"/>
                <w:sz w:val="18"/>
                <w:szCs w:val="18"/>
              </w:rPr>
              <w:t xml:space="preserve"> based on the information provided by the client. No detailed analysis or verification of the information is carried upon pertaining to the value of the subject </w:t>
            </w:r>
            <w:r w:rsidR="00B71DB7" w:rsidRPr="00304A16">
              <w:rPr>
                <w:rFonts w:asciiTheme="minorHAnsi" w:hAnsiTheme="minorHAnsi" w:cs="Arial"/>
                <w:sz w:val="18"/>
                <w:szCs w:val="18"/>
              </w:rPr>
              <w:t>assets</w:t>
            </w:r>
            <w:r w:rsidRPr="00304A16">
              <w:rPr>
                <w:rFonts w:asciiTheme="minorHAnsi" w:hAnsiTheme="minorHAnsi" w:cs="Arial"/>
                <w:sz w:val="18"/>
                <w:szCs w:val="18"/>
              </w:rPr>
              <w:t>. No claim for any extra information will be entertained whatsoever be the reason. For any extra work over and above the fields mentioned in the report will have an extra cost which has to be borne by the customer.</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B71DB7">
            <w:pPr>
              <w:tabs>
                <w:tab w:val="left" w:pos="252"/>
              </w:tabs>
              <w:jc w:val="both"/>
              <w:rPr>
                <w:rFonts w:asciiTheme="minorHAnsi" w:hAnsiTheme="minorHAnsi" w:cs="Arial"/>
                <w:sz w:val="18"/>
                <w:szCs w:val="18"/>
              </w:rPr>
            </w:pPr>
            <w:r w:rsidRPr="00304A16">
              <w:rPr>
                <w:rFonts w:asciiTheme="minorHAnsi" w:hAnsiTheme="minorHAnsi" w:cs="Arial"/>
                <w:sz w:val="18"/>
                <w:szCs w:val="18"/>
              </w:rPr>
              <w:t xml:space="preserve">This is just an opinion report and doesn’t hold any </w:t>
            </w:r>
            <w:r w:rsidR="001B5285" w:rsidRPr="00304A16">
              <w:rPr>
                <w:rFonts w:asciiTheme="minorHAnsi" w:hAnsiTheme="minorHAnsi" w:cs="Arial"/>
                <w:sz w:val="18"/>
                <w:szCs w:val="18"/>
              </w:rPr>
              <w:t>binding</w:t>
            </w:r>
            <w:r w:rsidRPr="00304A16">
              <w:rPr>
                <w:rFonts w:asciiTheme="minorHAnsi" w:hAnsiTheme="minorHAnsi" w:cs="Arial"/>
                <w:sz w:val="18"/>
                <w:szCs w:val="18"/>
              </w:rPr>
              <w:t xml:space="preserve"> on anyone. It is requested from the concerned Financial Institution</w:t>
            </w:r>
            <w:r w:rsidR="00B71DB7" w:rsidRPr="00304A16">
              <w:rPr>
                <w:rFonts w:asciiTheme="minorHAnsi" w:hAnsiTheme="minorHAnsi" w:cs="Arial"/>
                <w:sz w:val="18"/>
                <w:szCs w:val="18"/>
              </w:rPr>
              <w:t>/</w:t>
            </w:r>
            <w:r w:rsidR="00567C95" w:rsidRPr="00304A16">
              <w:rPr>
                <w:rFonts w:asciiTheme="minorHAnsi" w:hAnsiTheme="minorHAnsi" w:cs="Arial"/>
                <w:sz w:val="18"/>
                <w:szCs w:val="18"/>
              </w:rPr>
              <w:t xml:space="preserve"> C</w:t>
            </w:r>
            <w:r w:rsidR="00B71DB7" w:rsidRPr="00304A16">
              <w:rPr>
                <w:rFonts w:asciiTheme="minorHAnsi" w:hAnsiTheme="minorHAnsi" w:cs="Arial"/>
                <w:sz w:val="18"/>
                <w:szCs w:val="18"/>
              </w:rPr>
              <w:t>ustomer</w:t>
            </w:r>
            <w:r w:rsidRPr="00304A16">
              <w:rPr>
                <w:rFonts w:asciiTheme="minorHAnsi" w:hAnsiTheme="minorHAnsi" w:cs="Arial"/>
                <w:sz w:val="18"/>
                <w:szCs w:val="18"/>
              </w:rPr>
              <w:t xml:space="preserve"> </w:t>
            </w:r>
            <w:r w:rsidR="00B71DB7" w:rsidRPr="00304A16">
              <w:rPr>
                <w:rFonts w:asciiTheme="minorHAnsi" w:hAnsiTheme="minorHAnsi" w:cs="Arial"/>
                <w:sz w:val="18"/>
                <w:szCs w:val="18"/>
              </w:rPr>
              <w:t>who are</w:t>
            </w:r>
            <w:r w:rsidRPr="00304A16">
              <w:rPr>
                <w:rFonts w:asciiTheme="minorHAnsi" w:hAnsiTheme="minorHAnsi" w:cs="Arial"/>
                <w:sz w:val="18"/>
                <w:szCs w:val="18"/>
              </w:rPr>
              <w:t xml:space="preserve"> using this report that they should consider all the different associated relevant &amp; related </w:t>
            </w:r>
            <w:r w:rsidR="00CA5C69" w:rsidRPr="00304A16">
              <w:rPr>
                <w:rFonts w:asciiTheme="minorHAnsi" w:hAnsiTheme="minorHAnsi" w:cs="Arial"/>
                <w:sz w:val="18"/>
                <w:szCs w:val="18"/>
              </w:rPr>
              <w:t>factors associated</w:t>
            </w:r>
            <w:r w:rsidR="00B71DB7" w:rsidRPr="00304A16">
              <w:rPr>
                <w:rFonts w:asciiTheme="minorHAnsi" w:hAnsiTheme="minorHAnsi" w:cs="Arial"/>
                <w:sz w:val="18"/>
                <w:szCs w:val="18"/>
              </w:rPr>
              <w:t xml:space="preserve"> with the assets </w:t>
            </w:r>
            <w:r w:rsidRPr="00304A16">
              <w:rPr>
                <w:rFonts w:asciiTheme="minorHAnsi" w:hAnsiTheme="minorHAnsi" w:cs="Arial"/>
                <w:sz w:val="18"/>
                <w:szCs w:val="18"/>
              </w:rPr>
              <w:t>before taking any business decision based on the content of this report.</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All Pages of the report </w:t>
            </w:r>
            <w:r w:rsidR="001B5285" w:rsidRPr="00304A16">
              <w:rPr>
                <w:rFonts w:asciiTheme="minorHAnsi" w:hAnsiTheme="minorHAnsi" w:cs="Arial"/>
                <w:sz w:val="18"/>
                <w:szCs w:val="18"/>
              </w:rPr>
              <w:t>including</w:t>
            </w:r>
            <w:r w:rsidRPr="00304A16">
              <w:rPr>
                <w:rFonts w:asciiTheme="minorHAnsi" w:hAnsiTheme="minorHAnsi" w:cs="Arial"/>
                <w:sz w:val="18"/>
                <w:szCs w:val="18"/>
              </w:rPr>
              <w:t xml:space="preserve"> annexures are signed and stamped from our office. In case any paper in the report is without stamp &amp; signature then this should not be considered a valid paper issued from this office.</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C839F3"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Defect Liability Period is </w:t>
            </w:r>
            <w:r w:rsidRPr="00304A16">
              <w:rPr>
                <w:rFonts w:asciiTheme="minorHAnsi" w:hAnsiTheme="minorHAnsi" w:cs="Arial"/>
                <w:b/>
                <w:sz w:val="18"/>
                <w:szCs w:val="18"/>
                <w:u w:val="single"/>
              </w:rPr>
              <w:t>30 DAYS</w:t>
            </w:r>
            <w:r w:rsidRPr="00304A16">
              <w:rPr>
                <w:rFonts w:asciiTheme="minorHAnsi" w:hAnsiTheme="minorHAnsi" w:cs="Arial"/>
                <w:sz w:val="18"/>
                <w:szCs w:val="18"/>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243A18"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Valuer</w:t>
            </w:r>
            <w:r w:rsidR="000124AE" w:rsidRPr="00304A16">
              <w:rPr>
                <w:rFonts w:asciiTheme="minorHAnsi" w:hAnsiTheme="minorHAnsi" w:cs="Arial"/>
                <w:sz w:val="18"/>
                <w:szCs w:val="18"/>
              </w:rPr>
              <w:t xml:space="preserve"> encourages its </w:t>
            </w:r>
            <w:r w:rsidR="00CA5C69" w:rsidRPr="00304A16">
              <w:rPr>
                <w:rFonts w:asciiTheme="minorHAnsi" w:hAnsiTheme="minorHAnsi" w:cs="Arial"/>
                <w:sz w:val="18"/>
                <w:szCs w:val="18"/>
              </w:rPr>
              <w:t>customers to</w:t>
            </w:r>
            <w:r w:rsidR="000124AE" w:rsidRPr="00304A16">
              <w:rPr>
                <w:rFonts w:asciiTheme="minorHAnsi" w:hAnsiTheme="minorHAnsi" w:cs="Arial"/>
                <w:sz w:val="18"/>
                <w:szCs w:val="18"/>
              </w:rPr>
              <w:t xml:space="preserve"> give feedback or inform concerns over its services through proper channel at </w:t>
            </w:r>
            <w:hyperlink r:id="rId8" w:history="1">
              <w:r w:rsidR="000124AE" w:rsidRPr="00304A16">
                <w:rPr>
                  <w:rFonts w:asciiTheme="minorHAnsi" w:hAnsiTheme="minorHAnsi" w:cs="Arial"/>
                  <w:b/>
                  <w:sz w:val="18"/>
                  <w:szCs w:val="18"/>
                </w:rPr>
                <w:t>valuers@rkassociates.org</w:t>
              </w:r>
            </w:hyperlink>
            <w:r w:rsidR="000124AE" w:rsidRPr="00304A16">
              <w:rPr>
                <w:rFonts w:asciiTheme="minorHAnsi" w:hAnsiTheme="minorHAnsi" w:cs="Arial"/>
                <w:sz w:val="18"/>
                <w:szCs w:val="18"/>
              </w:rPr>
              <w:t xml:space="preserve"> in writing within 30 days of report delivery. After this period no concern/ complaint/ </w:t>
            </w:r>
            <w:r w:rsidR="001B5285" w:rsidRPr="00304A16">
              <w:rPr>
                <w:rFonts w:asciiTheme="minorHAnsi" w:hAnsiTheme="minorHAnsi" w:cs="Arial"/>
                <w:sz w:val="18"/>
                <w:szCs w:val="18"/>
              </w:rPr>
              <w:t>proceedings</w:t>
            </w:r>
            <w:r w:rsidR="000124AE" w:rsidRPr="00304A16">
              <w:rPr>
                <w:rFonts w:asciiTheme="minorHAnsi" w:hAnsiTheme="minorHAnsi" w:cs="Arial"/>
                <w:sz w:val="18"/>
                <w:szCs w:val="18"/>
              </w:rPr>
              <w:t xml:space="preserve"> in connection with the Valuation Services can be entertained due to possible change in situation and condition of the property.</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Our Data retention policy is of </w:t>
            </w:r>
            <w:r w:rsidR="0015384E" w:rsidRPr="00304A16">
              <w:rPr>
                <w:rFonts w:asciiTheme="minorHAnsi" w:hAnsiTheme="minorHAnsi" w:cs="Arial"/>
                <w:b/>
                <w:sz w:val="18"/>
                <w:szCs w:val="18"/>
                <w:u w:val="single"/>
              </w:rPr>
              <w:t>TWO</w:t>
            </w:r>
            <w:r w:rsidRPr="00304A16">
              <w:rPr>
                <w:rFonts w:asciiTheme="minorHAnsi" w:hAnsiTheme="minorHAnsi" w:cs="Arial"/>
                <w:b/>
                <w:sz w:val="18"/>
                <w:szCs w:val="18"/>
                <w:u w:val="single"/>
              </w:rPr>
              <w:t xml:space="preserve"> YEAR</w:t>
            </w:r>
            <w:r w:rsidRPr="00304A16">
              <w:rPr>
                <w:rFonts w:asciiTheme="minorHAnsi" w:hAnsiTheme="minorHAnsi" w:cs="Arial"/>
                <w:sz w:val="18"/>
                <w:szCs w:val="18"/>
              </w:rPr>
              <w:t xml:space="preserve">. After this </w:t>
            </w:r>
            <w:r w:rsidR="00E07DF8" w:rsidRPr="00304A16">
              <w:rPr>
                <w:rFonts w:asciiTheme="minorHAnsi" w:hAnsiTheme="minorHAnsi" w:cs="Arial"/>
                <w:sz w:val="18"/>
                <w:szCs w:val="18"/>
              </w:rPr>
              <w:t>period,</w:t>
            </w:r>
            <w:r w:rsidRPr="00304A16">
              <w:rPr>
                <w:rFonts w:asciiTheme="minorHAnsi" w:hAnsiTheme="minorHAnsi" w:cs="Arial"/>
                <w:sz w:val="18"/>
                <w:szCs w:val="18"/>
              </w:rPr>
              <w:t xml:space="preserve"> we remove all the concerned records related to the assignment from our repository. No clarification or query can be answered after this period due to unavailability of the data.</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This Valuation report is governed by </w:t>
            </w:r>
            <w:r w:rsidR="00877836" w:rsidRPr="00304A16">
              <w:rPr>
                <w:rFonts w:asciiTheme="minorHAnsi" w:hAnsiTheme="minorHAnsi" w:cs="Arial"/>
                <w:sz w:val="18"/>
                <w:szCs w:val="18"/>
              </w:rPr>
              <w:t>the</w:t>
            </w:r>
            <w:r w:rsidRPr="00304A16">
              <w:rPr>
                <w:rFonts w:asciiTheme="minorHAnsi" w:hAnsiTheme="minorHAnsi" w:cs="Arial"/>
                <w:sz w:val="18"/>
                <w:szCs w:val="18"/>
              </w:rPr>
              <w:t xml:space="preserve"> (1) Internal Policies, Processes &amp; Standard Operating Procedures, (2) </w:t>
            </w:r>
            <w:r w:rsidR="00877836" w:rsidRPr="00304A16">
              <w:rPr>
                <w:rFonts w:asciiTheme="minorHAnsi" w:hAnsiTheme="minorHAnsi" w:cs="Arial"/>
                <w:sz w:val="18"/>
                <w:szCs w:val="18"/>
              </w:rPr>
              <w:t xml:space="preserve">Valuer </w:t>
            </w:r>
            <w:r w:rsidRPr="00304A16">
              <w:rPr>
                <w:rFonts w:asciiTheme="minorHAnsi" w:hAnsiTheme="minorHAnsi" w:cs="Arial"/>
                <w:sz w:val="18"/>
                <w:szCs w:val="18"/>
              </w:rPr>
              <w:t xml:space="preserve">Quality Policy, (3) Valuation &amp; Survey Best Practices Guidelines, (4) Information input given to us by the customer and (4) Information/ Data/ Facts given to us by </w:t>
            </w:r>
            <w:r w:rsidR="00877836" w:rsidRPr="00304A16">
              <w:rPr>
                <w:rFonts w:asciiTheme="minorHAnsi" w:hAnsiTheme="minorHAnsi" w:cs="Arial"/>
                <w:sz w:val="18"/>
                <w:szCs w:val="18"/>
              </w:rPr>
              <w:t>the</w:t>
            </w:r>
            <w:r w:rsidRPr="00304A16">
              <w:rPr>
                <w:rFonts w:asciiTheme="minorHAnsi" w:hAnsiTheme="minorHAnsi" w:cs="Arial"/>
                <w:sz w:val="18"/>
                <w:szCs w:val="18"/>
              </w:rPr>
              <w:t xml:space="preserve"> field/ office technical team. </w:t>
            </w:r>
            <w:r w:rsidR="00243A18" w:rsidRPr="00304A16">
              <w:rPr>
                <w:rFonts w:asciiTheme="minorHAnsi" w:hAnsiTheme="minorHAnsi" w:cs="Arial"/>
                <w:sz w:val="18"/>
                <w:szCs w:val="18"/>
              </w:rPr>
              <w:t>Valuer</w:t>
            </w:r>
            <w:r w:rsidRPr="00304A16">
              <w:rPr>
                <w:rFonts w:asciiTheme="minorHAnsi" w:hAnsiTheme="minorHAnsi" w:cs="Arial"/>
                <w:sz w:val="18"/>
                <w:szCs w:val="18"/>
              </w:rPr>
              <w:t xml:space="preserve"> never </w:t>
            </w:r>
            <w:r w:rsidR="007D100F" w:rsidRPr="00304A16">
              <w:rPr>
                <w:rFonts w:asciiTheme="minorHAnsi" w:hAnsiTheme="minorHAnsi" w:cs="Arial"/>
                <w:sz w:val="18"/>
                <w:szCs w:val="18"/>
              </w:rPr>
              <w:t>give</w:t>
            </w:r>
            <w:r w:rsidRPr="00304A16">
              <w:rPr>
                <w:rFonts w:asciiTheme="minorHAnsi" w:hAnsiTheme="minorHAnsi" w:cs="Arial"/>
                <w:sz w:val="18"/>
                <w:szCs w:val="18"/>
              </w:rPr>
              <w:t xml:space="preserve"> acceptance to any unethical or unprofessional practice which may affect fair, correct &amp; impartial assessment and which is against any prevailing law. In case of any indication of any negligence, default, incorrect, </w:t>
            </w:r>
            <w:r w:rsidR="001B5285" w:rsidRPr="00304A16">
              <w:rPr>
                <w:rFonts w:asciiTheme="minorHAnsi" w:hAnsiTheme="minorHAnsi" w:cs="Arial"/>
                <w:sz w:val="18"/>
                <w:szCs w:val="18"/>
              </w:rPr>
              <w:t>misleading</w:t>
            </w:r>
            <w:r w:rsidRPr="00304A16">
              <w:rPr>
                <w:rFonts w:asciiTheme="minorHAnsi" w:hAnsiTheme="minorHAnsi" w:cs="Arial"/>
                <w:sz w:val="18"/>
                <w:szCs w:val="18"/>
              </w:rPr>
              <w:t xml:space="preserve">, misrepresentation or distortion of facts in the report then it is the responsibility of the user of this report to immediately or </w:t>
            </w:r>
            <w:r w:rsidR="00837A62" w:rsidRPr="00304A16">
              <w:rPr>
                <w:rFonts w:asciiTheme="minorHAnsi" w:hAnsiTheme="minorHAnsi" w:cs="Arial"/>
                <w:sz w:val="18"/>
                <w:szCs w:val="18"/>
              </w:rPr>
              <w:t>at least</w:t>
            </w:r>
            <w:r w:rsidRPr="00304A16">
              <w:rPr>
                <w:rFonts w:asciiTheme="minorHAnsi" w:hAnsiTheme="minorHAnsi" w:cs="Arial"/>
                <w:sz w:val="18"/>
                <w:szCs w:val="18"/>
              </w:rPr>
              <w:t xml:space="preserve"> within the defect liability period bring all such act into notice of </w:t>
            </w:r>
            <w:r w:rsidR="00F160F0" w:rsidRPr="00304A16">
              <w:rPr>
                <w:rFonts w:asciiTheme="minorHAnsi" w:hAnsiTheme="minorHAnsi" w:cs="Arial"/>
                <w:sz w:val="18"/>
                <w:szCs w:val="18"/>
              </w:rPr>
              <w:t>the valuer</w:t>
            </w:r>
            <w:r w:rsidRPr="00304A16">
              <w:rPr>
                <w:rFonts w:asciiTheme="minorHAnsi" w:hAnsiTheme="minorHAnsi" w:cs="Arial"/>
                <w:sz w:val="18"/>
                <w:szCs w:val="18"/>
              </w:rPr>
              <w:t xml:space="preserve"> so that corrective measures can be taken instantly.</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243A18"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Valuer</w:t>
            </w:r>
            <w:r w:rsidR="000124AE" w:rsidRPr="00304A16">
              <w:rPr>
                <w:rFonts w:asciiTheme="minorHAnsi" w:hAnsiTheme="minorHAnsi" w:cs="Arial"/>
                <w:sz w:val="18"/>
                <w:szCs w:val="18"/>
              </w:rPr>
              <w:t xml:space="preserve"> never </w:t>
            </w:r>
            <w:r w:rsidR="007D100F" w:rsidRPr="00304A16">
              <w:rPr>
                <w:rFonts w:asciiTheme="minorHAnsi" w:hAnsiTheme="minorHAnsi" w:cs="Arial"/>
                <w:sz w:val="18"/>
                <w:szCs w:val="18"/>
              </w:rPr>
              <w:t>release</w:t>
            </w:r>
            <w:r w:rsidR="000124AE" w:rsidRPr="00304A16">
              <w:rPr>
                <w:rFonts w:asciiTheme="minorHAnsi" w:hAnsiTheme="minorHAnsi" w:cs="Arial"/>
                <w:sz w:val="18"/>
                <w:szCs w:val="18"/>
              </w:rPr>
              <w:t xml:space="preserve"> any report doing alterations or modifications from pen. In case any information/ figure of this report is found altered with pen then this report will automatically become null &amp; void.</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If this report is prepared for the matter under litigation in any Indian court, no official or employee of </w:t>
            </w:r>
            <w:r w:rsidR="007D100F" w:rsidRPr="00304A16">
              <w:rPr>
                <w:rFonts w:asciiTheme="minorHAnsi" w:hAnsiTheme="minorHAnsi" w:cs="Arial"/>
                <w:sz w:val="18"/>
                <w:szCs w:val="18"/>
              </w:rPr>
              <w:t>the valuer</w:t>
            </w:r>
            <w:r w:rsidRPr="00304A16">
              <w:rPr>
                <w:rFonts w:asciiTheme="minorHAnsi" w:hAnsiTheme="minorHAnsi" w:cs="Arial"/>
                <w:sz w:val="18"/>
                <w:szCs w:val="18"/>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w:t>
            </w:r>
            <w:r w:rsidR="00B71DB7" w:rsidRPr="00304A16">
              <w:rPr>
                <w:rFonts w:asciiTheme="minorHAnsi" w:hAnsiTheme="minorHAnsi" w:cs="Arial"/>
                <w:sz w:val="18"/>
                <w:szCs w:val="18"/>
              </w:rPr>
              <w:t>re minimum charges will be Rs.50</w:t>
            </w:r>
            <w:r w:rsidRPr="00304A16">
              <w:rPr>
                <w:rFonts w:asciiTheme="minorHAnsi" w:hAnsiTheme="minorHAnsi" w:cs="Arial"/>
                <w:sz w:val="18"/>
                <w:szCs w:val="18"/>
              </w:rPr>
              <w:t>00/-.</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Valuation is a subjective field and opinion may differ from </w:t>
            </w:r>
            <w:r w:rsidR="00165A9A" w:rsidRPr="00304A16">
              <w:rPr>
                <w:rFonts w:asciiTheme="minorHAnsi" w:hAnsiTheme="minorHAnsi" w:cs="Arial"/>
                <w:sz w:val="18"/>
                <w:szCs w:val="18"/>
              </w:rPr>
              <w:t>valuer</w:t>
            </w:r>
            <w:r w:rsidRPr="00304A16">
              <w:rPr>
                <w:rFonts w:asciiTheme="minorHAnsi" w:hAnsiTheme="minorHAnsi" w:cs="Arial"/>
                <w:sz w:val="18"/>
                <w:szCs w:val="18"/>
              </w:rPr>
              <w:t xml:space="preserve"> to </w:t>
            </w:r>
            <w:r w:rsidR="00165A9A" w:rsidRPr="00304A16">
              <w:rPr>
                <w:rFonts w:asciiTheme="minorHAnsi" w:hAnsiTheme="minorHAnsi" w:cs="Arial"/>
                <w:sz w:val="18"/>
                <w:szCs w:val="18"/>
              </w:rPr>
              <w:t>valuer</w:t>
            </w:r>
            <w:r w:rsidRPr="00304A16">
              <w:rPr>
                <w:rFonts w:asciiTheme="minorHAnsi" w:hAnsiTheme="minorHAnsi" w:cs="Arial"/>
                <w:sz w:val="18"/>
                <w:szCs w:val="18"/>
              </w:rPr>
              <w:t>. To check the right opinion, it is important to evaluate the methodology adopted</w:t>
            </w:r>
            <w:r w:rsidR="00B71DB7" w:rsidRPr="00304A16">
              <w:rPr>
                <w:rFonts w:asciiTheme="minorHAnsi" w:hAnsiTheme="minorHAnsi" w:cs="Arial"/>
                <w:sz w:val="18"/>
                <w:szCs w:val="18"/>
              </w:rPr>
              <w:t>, assumptions taken</w:t>
            </w:r>
            <w:r w:rsidRPr="00304A16">
              <w:rPr>
                <w:rFonts w:asciiTheme="minorHAnsi" w:hAnsiTheme="minorHAnsi" w:cs="Arial"/>
                <w:sz w:val="18"/>
                <w:szCs w:val="18"/>
              </w:rPr>
              <w:t xml:space="preserve"> and various factors/ basis considered during the course of assessment before reaching to any conclusion.</w:t>
            </w:r>
          </w:p>
        </w:tc>
      </w:tr>
      <w:tr w:rsidR="000124AE" w:rsidRPr="00C839F3" w:rsidTr="00BF1B37">
        <w:trPr>
          <w:trHeight w:val="20"/>
        </w:trPr>
        <w:tc>
          <w:tcPr>
            <w:tcW w:w="709" w:type="dxa"/>
          </w:tcPr>
          <w:p w:rsidR="000124AE" w:rsidRPr="00304A16" w:rsidRDefault="000124AE" w:rsidP="00B51480">
            <w:pPr>
              <w:pStyle w:val="ListParagraph"/>
              <w:numPr>
                <w:ilvl w:val="0"/>
                <w:numId w:val="10"/>
              </w:numPr>
              <w:contextualSpacing/>
              <w:rPr>
                <w:rFonts w:asciiTheme="minorHAnsi" w:hAnsiTheme="minorHAnsi" w:cs="Arial"/>
                <w:sz w:val="18"/>
                <w:szCs w:val="18"/>
              </w:rPr>
            </w:pPr>
          </w:p>
        </w:tc>
        <w:tc>
          <w:tcPr>
            <w:tcW w:w="9781" w:type="dxa"/>
          </w:tcPr>
          <w:p w:rsidR="000124AE" w:rsidRPr="00304A16" w:rsidRDefault="000124AE" w:rsidP="000E4689">
            <w:pPr>
              <w:tabs>
                <w:tab w:val="left" w:pos="270"/>
              </w:tabs>
              <w:jc w:val="both"/>
              <w:rPr>
                <w:rFonts w:asciiTheme="minorHAnsi" w:hAnsiTheme="minorHAnsi" w:cs="Arial"/>
                <w:sz w:val="18"/>
                <w:szCs w:val="18"/>
              </w:rPr>
            </w:pPr>
            <w:r w:rsidRPr="00304A16">
              <w:rPr>
                <w:rFonts w:asciiTheme="minorHAnsi" w:hAnsiTheme="minorHAnsi" w:cs="Arial"/>
                <w:sz w:val="18"/>
                <w:szCs w:val="18"/>
              </w:rPr>
              <w:t xml:space="preserve">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w:t>
            </w:r>
            <w:r w:rsidR="001B5285" w:rsidRPr="00304A16">
              <w:rPr>
                <w:rFonts w:asciiTheme="minorHAnsi" w:hAnsiTheme="minorHAnsi" w:cs="Arial"/>
                <w:sz w:val="18"/>
                <w:szCs w:val="18"/>
              </w:rPr>
              <w:t>depending</w:t>
            </w:r>
            <w:r w:rsidRPr="00304A16">
              <w:rPr>
                <w:rFonts w:asciiTheme="minorHAnsi" w:hAnsiTheme="minorHAnsi" w:cs="Arial"/>
                <w:sz w:val="18"/>
                <w:szCs w:val="18"/>
              </w:rPr>
              <w:t xml:space="preserve"> upon the circumstances of the transaction. The knowledge, negotiability and motivations of the </w:t>
            </w:r>
            <w:r w:rsidR="00CA5C69" w:rsidRPr="00304A16">
              <w:rPr>
                <w:rFonts w:asciiTheme="minorHAnsi" w:hAnsiTheme="minorHAnsi" w:cs="Arial"/>
                <w:sz w:val="18"/>
                <w:szCs w:val="18"/>
              </w:rPr>
              <w:t>buyers and</w:t>
            </w:r>
            <w:r w:rsidRPr="00304A16">
              <w:rPr>
                <w:rFonts w:asciiTheme="minorHAnsi" w:hAnsiTheme="minorHAnsi" w:cs="Arial"/>
                <w:sz w:val="18"/>
                <w:szCs w:val="18"/>
              </w:rPr>
              <w:t xml:space="preserve"> </w:t>
            </w:r>
            <w:r w:rsidR="00CA5C69" w:rsidRPr="00304A16">
              <w:rPr>
                <w:rFonts w:asciiTheme="minorHAnsi" w:hAnsiTheme="minorHAnsi" w:cs="Arial"/>
                <w:sz w:val="18"/>
                <w:szCs w:val="18"/>
              </w:rPr>
              <w:t>sellers and</w:t>
            </w:r>
            <w:r w:rsidRPr="00304A16">
              <w:rPr>
                <w:rFonts w:asciiTheme="minorHAnsi" w:hAnsiTheme="minorHAnsi" w:cs="Arial"/>
                <w:sz w:val="18"/>
                <w:szCs w:val="18"/>
              </w:rPr>
              <w:t xml:space="preserve"> the applicability of a discount or premium for control will also affect actual price achieved. </w:t>
            </w:r>
            <w:r w:rsidR="001B5285" w:rsidRPr="00304A16">
              <w:rPr>
                <w:rFonts w:asciiTheme="minorHAnsi" w:hAnsiTheme="minorHAnsi" w:cs="Arial"/>
                <w:sz w:val="18"/>
                <w:szCs w:val="18"/>
              </w:rPr>
              <w:t>Accordingly</w:t>
            </w:r>
            <w:r w:rsidRPr="00304A16">
              <w:rPr>
                <w:rFonts w:asciiTheme="minorHAnsi" w:hAnsiTheme="minorHAnsi" w:cs="Arial"/>
                <w:sz w:val="18"/>
                <w:szCs w:val="18"/>
              </w:rPr>
              <w:t>, our indicative analysis of value will not necessarily be the price at which any agreement proceeds. The final transaction price is something on which the parties themselves have to agree. However</w:t>
            </w:r>
            <w:r w:rsidR="007F5B81" w:rsidRPr="00304A16">
              <w:rPr>
                <w:rFonts w:asciiTheme="minorHAnsi" w:hAnsiTheme="minorHAnsi" w:cs="Arial"/>
                <w:sz w:val="18"/>
                <w:szCs w:val="18"/>
              </w:rPr>
              <w:t>,</w:t>
            </w:r>
            <w:r w:rsidRPr="00304A16">
              <w:rPr>
                <w:rFonts w:asciiTheme="minorHAnsi" w:hAnsiTheme="minorHAnsi" w:cs="Arial"/>
                <w:sz w:val="18"/>
                <w:szCs w:val="18"/>
              </w:rPr>
              <w:t xml:space="preserve"> our Valuation analysis can definitely help the </w:t>
            </w:r>
            <w:r w:rsidR="00CA5C69" w:rsidRPr="00304A16">
              <w:rPr>
                <w:rFonts w:asciiTheme="minorHAnsi" w:hAnsiTheme="minorHAnsi" w:cs="Arial"/>
                <w:sz w:val="18"/>
                <w:szCs w:val="18"/>
              </w:rPr>
              <w:t>stakeholders to</w:t>
            </w:r>
            <w:r w:rsidRPr="00304A16">
              <w:rPr>
                <w:rFonts w:asciiTheme="minorHAnsi" w:hAnsiTheme="minorHAnsi" w:cs="Arial"/>
                <w:sz w:val="18"/>
                <w:szCs w:val="18"/>
              </w:rPr>
              <w:t xml:space="preserve"> make them informed and wise decision about the Value of the asset and can help in facilitating the arm’s length transaction.</w:t>
            </w:r>
          </w:p>
        </w:tc>
      </w:tr>
    </w:tbl>
    <w:p w:rsidR="00A70114" w:rsidRDefault="00A70114"/>
    <w:p w:rsidR="00A70114" w:rsidRDefault="00A70114">
      <w:r>
        <w:br w:type="page"/>
      </w:r>
    </w:p>
    <w:tbl>
      <w:tblPr>
        <w:tblStyle w:val="TableGrid"/>
        <w:tblW w:w="10350" w:type="dxa"/>
        <w:tblInd w:w="-432" w:type="dxa"/>
        <w:tblLayout w:type="fixed"/>
        <w:tblCellMar>
          <w:top w:w="28" w:type="dxa"/>
          <w:bottom w:w="28" w:type="dxa"/>
        </w:tblCellMar>
        <w:tblLook w:val="04A0" w:firstRow="1" w:lastRow="0" w:firstColumn="1" w:lastColumn="0" w:noHBand="0" w:noVBand="1"/>
      </w:tblPr>
      <w:tblGrid>
        <w:gridCol w:w="708"/>
        <w:gridCol w:w="4332"/>
        <w:gridCol w:w="5310"/>
      </w:tblGrid>
      <w:tr w:rsidR="00D116D0" w:rsidRPr="003D1204" w:rsidTr="00ED61B1">
        <w:trPr>
          <w:trHeight w:val="20"/>
        </w:trPr>
        <w:tc>
          <w:tcPr>
            <w:tcW w:w="10350" w:type="dxa"/>
            <w:gridSpan w:val="3"/>
            <w:shd w:val="clear" w:color="auto" w:fill="002060"/>
            <w:vAlign w:val="center"/>
          </w:tcPr>
          <w:p w:rsidR="00D116D0" w:rsidRPr="003D1204" w:rsidRDefault="00D116D0" w:rsidP="00611E1E">
            <w:pPr>
              <w:spacing w:line="276" w:lineRule="auto"/>
              <w:jc w:val="center"/>
              <w:rPr>
                <w:rFonts w:ascii="Arial" w:hAnsi="Arial" w:cs="Arial"/>
                <w:sz w:val="21"/>
                <w:szCs w:val="21"/>
              </w:rPr>
            </w:pPr>
            <w:r w:rsidRPr="003D1204">
              <w:rPr>
                <w:rFonts w:ascii="Arial" w:hAnsi="Arial" w:cs="Arial"/>
                <w:b/>
                <w:sz w:val="21"/>
                <w:szCs w:val="21"/>
              </w:rPr>
              <w:t>DECLARATION</w:t>
            </w:r>
          </w:p>
        </w:tc>
      </w:tr>
      <w:tr w:rsidR="00350859" w:rsidRPr="003D1204" w:rsidTr="008412B9">
        <w:trPr>
          <w:trHeight w:val="20"/>
        </w:trPr>
        <w:tc>
          <w:tcPr>
            <w:tcW w:w="708" w:type="dxa"/>
          </w:tcPr>
          <w:p w:rsidR="00350859" w:rsidRPr="003D1204" w:rsidRDefault="00350859" w:rsidP="00B51480">
            <w:pPr>
              <w:pStyle w:val="ListParagraph"/>
              <w:numPr>
                <w:ilvl w:val="0"/>
                <w:numId w:val="4"/>
              </w:numPr>
              <w:contextualSpacing/>
              <w:jc w:val="right"/>
              <w:rPr>
                <w:rFonts w:ascii="Arial" w:hAnsi="Arial" w:cs="Arial"/>
                <w:sz w:val="21"/>
                <w:szCs w:val="21"/>
              </w:rPr>
            </w:pPr>
          </w:p>
        </w:tc>
        <w:tc>
          <w:tcPr>
            <w:tcW w:w="9642" w:type="dxa"/>
            <w:gridSpan w:val="2"/>
          </w:tcPr>
          <w:p w:rsidR="00350859" w:rsidRPr="00304A16" w:rsidRDefault="00350859" w:rsidP="007F5969">
            <w:pPr>
              <w:pStyle w:val="ListParagraph"/>
              <w:numPr>
                <w:ilvl w:val="0"/>
                <w:numId w:val="2"/>
              </w:numPr>
              <w:spacing w:line="276" w:lineRule="auto"/>
              <w:ind w:left="462" w:hanging="142"/>
              <w:contextualSpacing/>
              <w:jc w:val="both"/>
              <w:rPr>
                <w:rFonts w:asciiTheme="minorHAnsi" w:hAnsiTheme="minorHAnsi" w:cs="Arial"/>
                <w:sz w:val="21"/>
                <w:szCs w:val="21"/>
              </w:rPr>
            </w:pPr>
            <w:r w:rsidRPr="00304A16">
              <w:rPr>
                <w:rFonts w:asciiTheme="minorHAnsi" w:hAnsiTheme="minorHAnsi" w:cs="Arial"/>
                <w:sz w:val="21"/>
                <w:szCs w:val="21"/>
              </w:rPr>
              <w:t xml:space="preserve">The undersigned does not have any direct/indirect interest in the above </w:t>
            </w:r>
            <w:r w:rsidR="00492380" w:rsidRPr="00304A16">
              <w:rPr>
                <w:rFonts w:asciiTheme="minorHAnsi" w:hAnsiTheme="minorHAnsi" w:cs="Arial"/>
                <w:sz w:val="21"/>
                <w:szCs w:val="21"/>
              </w:rPr>
              <w:t>Company/</w:t>
            </w:r>
            <w:r w:rsidR="005D3673" w:rsidRPr="00304A16">
              <w:rPr>
                <w:rFonts w:asciiTheme="minorHAnsi" w:hAnsiTheme="minorHAnsi" w:cs="Arial"/>
                <w:sz w:val="21"/>
                <w:szCs w:val="21"/>
              </w:rPr>
              <w:t>Corporate Debtor</w:t>
            </w:r>
            <w:r w:rsidRPr="00304A16">
              <w:rPr>
                <w:rFonts w:asciiTheme="minorHAnsi" w:hAnsiTheme="minorHAnsi" w:cs="Arial"/>
                <w:sz w:val="21"/>
                <w:szCs w:val="21"/>
              </w:rPr>
              <w:t>.</w:t>
            </w:r>
          </w:p>
          <w:p w:rsidR="00350859" w:rsidRPr="00304A16" w:rsidRDefault="00350859" w:rsidP="007F5969">
            <w:pPr>
              <w:pStyle w:val="ListParagraph"/>
              <w:numPr>
                <w:ilvl w:val="0"/>
                <w:numId w:val="2"/>
              </w:numPr>
              <w:spacing w:line="276" w:lineRule="auto"/>
              <w:ind w:left="462" w:hanging="142"/>
              <w:contextualSpacing/>
              <w:jc w:val="both"/>
              <w:rPr>
                <w:rFonts w:asciiTheme="minorHAnsi" w:hAnsiTheme="minorHAnsi" w:cs="Arial"/>
                <w:sz w:val="21"/>
                <w:szCs w:val="21"/>
              </w:rPr>
            </w:pPr>
            <w:r w:rsidRPr="00304A16">
              <w:rPr>
                <w:rFonts w:asciiTheme="minorHAnsi" w:hAnsiTheme="minorHAnsi" w:cs="Arial"/>
                <w:sz w:val="21"/>
                <w:szCs w:val="21"/>
              </w:rPr>
              <w:t>The information furnished herein is true and correct to the best of</w:t>
            </w:r>
            <w:r w:rsidR="005D3673" w:rsidRPr="00304A16">
              <w:rPr>
                <w:rFonts w:asciiTheme="minorHAnsi" w:hAnsiTheme="minorHAnsi" w:cs="Arial"/>
                <w:sz w:val="21"/>
                <w:szCs w:val="21"/>
              </w:rPr>
              <w:t xml:space="preserve"> </w:t>
            </w:r>
            <w:proofErr w:type="spellStart"/>
            <w:r w:rsidR="005D3673" w:rsidRPr="00304A16">
              <w:rPr>
                <w:rFonts w:asciiTheme="minorHAnsi" w:hAnsiTheme="minorHAnsi" w:cs="Arial"/>
                <w:sz w:val="21"/>
                <w:szCs w:val="21"/>
              </w:rPr>
              <w:t>valuer’s</w:t>
            </w:r>
            <w:proofErr w:type="spellEnd"/>
            <w:r w:rsidRPr="00304A16">
              <w:rPr>
                <w:rFonts w:asciiTheme="minorHAnsi" w:hAnsiTheme="minorHAnsi" w:cs="Arial"/>
                <w:sz w:val="21"/>
                <w:szCs w:val="21"/>
              </w:rPr>
              <w:t xml:space="preserve"> knowledge.</w:t>
            </w:r>
          </w:p>
          <w:p w:rsidR="00837A62" w:rsidRPr="00304A16" w:rsidRDefault="00DE6378" w:rsidP="007F5969">
            <w:pPr>
              <w:pStyle w:val="ListParagraph"/>
              <w:numPr>
                <w:ilvl w:val="0"/>
                <w:numId w:val="2"/>
              </w:numPr>
              <w:spacing w:line="276" w:lineRule="auto"/>
              <w:ind w:left="462" w:hanging="142"/>
              <w:contextualSpacing/>
              <w:jc w:val="both"/>
              <w:rPr>
                <w:rFonts w:asciiTheme="minorHAnsi" w:hAnsiTheme="minorHAnsi" w:cs="Arial"/>
                <w:sz w:val="21"/>
                <w:szCs w:val="21"/>
              </w:rPr>
            </w:pPr>
            <w:r w:rsidRPr="00304A16">
              <w:rPr>
                <w:rFonts w:asciiTheme="minorHAnsi" w:hAnsiTheme="minorHAnsi" w:cs="Arial"/>
                <w:sz w:val="21"/>
                <w:szCs w:val="21"/>
              </w:rPr>
              <w:t xml:space="preserve">I </w:t>
            </w:r>
            <w:r w:rsidR="00492380" w:rsidRPr="00304A16">
              <w:rPr>
                <w:rFonts w:asciiTheme="minorHAnsi" w:hAnsiTheme="minorHAnsi" w:cs="Arial"/>
                <w:sz w:val="21"/>
                <w:szCs w:val="21"/>
              </w:rPr>
              <w:t>have submitted Valuation R</w:t>
            </w:r>
            <w:r w:rsidR="00350859" w:rsidRPr="00304A16">
              <w:rPr>
                <w:rFonts w:asciiTheme="minorHAnsi" w:hAnsiTheme="minorHAnsi" w:cs="Arial"/>
                <w:sz w:val="21"/>
                <w:szCs w:val="21"/>
              </w:rPr>
              <w:t>eport directly to the</w:t>
            </w:r>
            <w:r w:rsidR="005964E9" w:rsidRPr="00304A16">
              <w:rPr>
                <w:rFonts w:asciiTheme="minorHAnsi" w:hAnsiTheme="minorHAnsi" w:cs="Arial"/>
                <w:sz w:val="21"/>
                <w:szCs w:val="21"/>
              </w:rPr>
              <w:t xml:space="preserve"> </w:t>
            </w:r>
            <w:r w:rsidR="00613CC6" w:rsidRPr="00304A16">
              <w:rPr>
                <w:rFonts w:asciiTheme="minorHAnsi" w:hAnsiTheme="minorHAnsi" w:cs="Arial"/>
                <w:sz w:val="21"/>
                <w:szCs w:val="21"/>
              </w:rPr>
              <w:t>Liquidator</w:t>
            </w:r>
            <w:r w:rsidRPr="00304A16">
              <w:rPr>
                <w:rFonts w:asciiTheme="minorHAnsi" w:hAnsiTheme="minorHAnsi" w:cs="Arial"/>
                <w:sz w:val="21"/>
                <w:szCs w:val="21"/>
              </w:rPr>
              <w:t>.</w:t>
            </w:r>
          </w:p>
          <w:p w:rsidR="00350859" w:rsidRPr="00304A16" w:rsidRDefault="00350859" w:rsidP="007F5969">
            <w:pPr>
              <w:pStyle w:val="ListParagraph"/>
              <w:numPr>
                <w:ilvl w:val="0"/>
                <w:numId w:val="2"/>
              </w:numPr>
              <w:spacing w:line="276" w:lineRule="auto"/>
              <w:ind w:left="462" w:hanging="142"/>
              <w:contextualSpacing/>
              <w:jc w:val="both"/>
              <w:rPr>
                <w:rFonts w:asciiTheme="minorHAnsi" w:hAnsiTheme="minorHAnsi" w:cs="Arial"/>
                <w:sz w:val="21"/>
                <w:szCs w:val="21"/>
              </w:rPr>
            </w:pPr>
            <w:r w:rsidRPr="00304A16">
              <w:rPr>
                <w:rFonts w:asciiTheme="minorHAnsi" w:hAnsiTheme="minorHAnsi" w:cs="Arial"/>
                <w:sz w:val="21"/>
                <w:szCs w:val="21"/>
              </w:rPr>
              <w:t>This valuation report is carried out on the reque</w:t>
            </w:r>
            <w:r w:rsidR="00837A62" w:rsidRPr="00304A16">
              <w:rPr>
                <w:rFonts w:asciiTheme="minorHAnsi" w:hAnsiTheme="minorHAnsi" w:cs="Arial"/>
                <w:sz w:val="21"/>
                <w:szCs w:val="21"/>
              </w:rPr>
              <w:t>st from</w:t>
            </w:r>
            <w:r w:rsidR="00BC6037" w:rsidRPr="00304A16">
              <w:rPr>
                <w:rFonts w:asciiTheme="minorHAnsi" w:hAnsiTheme="minorHAnsi" w:cs="Arial"/>
                <w:sz w:val="21"/>
                <w:szCs w:val="21"/>
              </w:rPr>
              <w:t xml:space="preserve"> </w:t>
            </w:r>
            <w:r w:rsidR="00D7254C" w:rsidRPr="00304A16">
              <w:rPr>
                <w:rFonts w:asciiTheme="minorHAnsi" w:hAnsiTheme="minorHAnsi" w:cs="Arial"/>
                <w:sz w:val="21"/>
                <w:szCs w:val="21"/>
              </w:rPr>
              <w:t xml:space="preserve">Mr. </w:t>
            </w:r>
            <w:r w:rsidR="004852DE" w:rsidRPr="00304A16">
              <w:rPr>
                <w:rFonts w:asciiTheme="minorHAnsi" w:hAnsiTheme="minorHAnsi" w:cs="Arial"/>
                <w:sz w:val="21"/>
                <w:szCs w:val="21"/>
              </w:rPr>
              <w:t>Ashok Kumar Gulla</w:t>
            </w:r>
            <w:r w:rsidR="00837A62" w:rsidRPr="00304A16">
              <w:rPr>
                <w:rFonts w:asciiTheme="minorHAnsi" w:hAnsiTheme="minorHAnsi" w:cs="Arial"/>
                <w:sz w:val="21"/>
                <w:szCs w:val="21"/>
              </w:rPr>
              <w:t>,</w:t>
            </w:r>
            <w:r w:rsidR="00293832" w:rsidRPr="00304A16">
              <w:rPr>
                <w:rFonts w:asciiTheme="minorHAnsi" w:hAnsiTheme="minorHAnsi" w:cs="Arial"/>
                <w:sz w:val="21"/>
                <w:szCs w:val="21"/>
              </w:rPr>
              <w:t xml:space="preserve"> </w:t>
            </w:r>
            <w:r w:rsidR="005C4552" w:rsidRPr="00304A16">
              <w:rPr>
                <w:rFonts w:asciiTheme="minorHAnsi" w:hAnsiTheme="minorHAnsi" w:cs="Arial"/>
                <w:sz w:val="21"/>
                <w:szCs w:val="21"/>
              </w:rPr>
              <w:t xml:space="preserve">Liquidator </w:t>
            </w:r>
            <w:r w:rsidR="00837A62" w:rsidRPr="00304A16">
              <w:rPr>
                <w:rFonts w:asciiTheme="minorHAnsi" w:hAnsiTheme="minorHAnsi" w:cs="Arial"/>
                <w:sz w:val="21"/>
                <w:szCs w:val="21"/>
              </w:rPr>
              <w:t xml:space="preserve">of M/s </w:t>
            </w:r>
            <w:r w:rsidR="0048097D" w:rsidRPr="00304A16">
              <w:rPr>
                <w:rFonts w:asciiTheme="minorHAnsi" w:hAnsiTheme="minorHAnsi" w:cs="Arial"/>
                <w:sz w:val="21"/>
                <w:szCs w:val="21"/>
              </w:rPr>
              <w:t>Visa International</w:t>
            </w:r>
            <w:r w:rsidR="0077529D" w:rsidRPr="00304A16">
              <w:rPr>
                <w:rFonts w:asciiTheme="minorHAnsi" w:hAnsiTheme="minorHAnsi" w:cs="Arial"/>
                <w:sz w:val="21"/>
                <w:szCs w:val="21"/>
              </w:rPr>
              <w:t xml:space="preserve"> Ltd. </w:t>
            </w:r>
            <w:r w:rsidR="00837A62" w:rsidRPr="00304A16">
              <w:rPr>
                <w:rFonts w:asciiTheme="minorHAnsi" w:hAnsiTheme="minorHAnsi" w:cs="Arial"/>
                <w:sz w:val="21"/>
                <w:szCs w:val="21"/>
              </w:rPr>
              <w:t>(</w:t>
            </w:r>
            <w:r w:rsidR="008412B9" w:rsidRPr="00304A16">
              <w:rPr>
                <w:rFonts w:asciiTheme="minorHAnsi" w:hAnsiTheme="minorHAnsi" w:cs="Arial"/>
                <w:sz w:val="22"/>
                <w:szCs w:val="22"/>
              </w:rPr>
              <w:t>IBBI/IPA-003/IP-N00024/2017-2018/10174</w:t>
            </w:r>
            <w:r w:rsidR="00837A62" w:rsidRPr="00304A16">
              <w:rPr>
                <w:rFonts w:asciiTheme="minorHAnsi" w:hAnsiTheme="minorHAnsi" w:cs="Arial"/>
                <w:sz w:val="21"/>
                <w:szCs w:val="21"/>
              </w:rPr>
              <w:t>)</w:t>
            </w:r>
            <w:r w:rsidR="00DE6378" w:rsidRPr="00304A16">
              <w:rPr>
                <w:rFonts w:asciiTheme="minorHAnsi" w:hAnsiTheme="minorHAnsi" w:cs="Arial"/>
                <w:sz w:val="21"/>
                <w:szCs w:val="21"/>
              </w:rPr>
              <w:t>.</w:t>
            </w:r>
          </w:p>
          <w:p w:rsidR="00DE6378" w:rsidRPr="00304A16" w:rsidRDefault="003D1204" w:rsidP="007F5969">
            <w:pPr>
              <w:pStyle w:val="ListParagraph"/>
              <w:numPr>
                <w:ilvl w:val="0"/>
                <w:numId w:val="2"/>
              </w:numPr>
              <w:spacing w:line="276" w:lineRule="auto"/>
              <w:ind w:left="462" w:hanging="142"/>
              <w:contextualSpacing/>
              <w:jc w:val="both"/>
              <w:rPr>
                <w:rFonts w:asciiTheme="minorHAnsi" w:hAnsiTheme="minorHAnsi" w:cs="Arial"/>
                <w:sz w:val="21"/>
                <w:szCs w:val="21"/>
              </w:rPr>
            </w:pPr>
            <w:r w:rsidRPr="00304A16">
              <w:rPr>
                <w:rFonts w:asciiTheme="minorHAnsi" w:hAnsiTheme="minorHAnsi" w:cs="Arial"/>
                <w:sz w:val="21"/>
                <w:szCs w:val="21"/>
              </w:rPr>
              <w:t>During of the course of execution of this assignment</w:t>
            </w:r>
            <w:r w:rsidRPr="00304A16">
              <w:rPr>
                <w:rFonts w:asciiTheme="minorHAnsi" w:hAnsiTheme="minorHAnsi" w:cs="Arial"/>
                <w:bCs/>
                <w:sz w:val="21"/>
                <w:szCs w:val="21"/>
              </w:rPr>
              <w:t xml:space="preserve">, I have taken infrastructure, logistical, and operational support from R.K. Associates </w:t>
            </w:r>
            <w:proofErr w:type="spellStart"/>
            <w:r w:rsidRPr="00304A16">
              <w:rPr>
                <w:rFonts w:asciiTheme="minorHAnsi" w:hAnsiTheme="minorHAnsi" w:cs="Arial"/>
                <w:bCs/>
                <w:sz w:val="21"/>
                <w:szCs w:val="21"/>
              </w:rPr>
              <w:t>Valuers</w:t>
            </w:r>
            <w:proofErr w:type="spellEnd"/>
            <w:r w:rsidRPr="00304A16">
              <w:rPr>
                <w:rFonts w:asciiTheme="minorHAnsi" w:hAnsiTheme="minorHAnsi" w:cs="Arial"/>
                <w:bCs/>
                <w:sz w:val="21"/>
                <w:szCs w:val="21"/>
              </w:rPr>
              <w:t xml:space="preserve"> &amp; Techno Engineering consultants (P) Ltd. and its team. However, the valuation has been conducted independently by me in all respects.</w:t>
            </w:r>
          </w:p>
        </w:tc>
      </w:tr>
      <w:tr w:rsidR="00D02D64" w:rsidRPr="003D1204" w:rsidTr="008412B9">
        <w:trPr>
          <w:trHeight w:val="20"/>
        </w:trPr>
        <w:tc>
          <w:tcPr>
            <w:tcW w:w="708" w:type="dxa"/>
            <w:vMerge w:val="restart"/>
          </w:tcPr>
          <w:p w:rsidR="00D02D64" w:rsidRPr="003D1204" w:rsidRDefault="00D02D64" w:rsidP="00B51480">
            <w:pPr>
              <w:pStyle w:val="ListParagraph"/>
              <w:numPr>
                <w:ilvl w:val="0"/>
                <w:numId w:val="4"/>
              </w:numPr>
              <w:contextualSpacing/>
              <w:jc w:val="right"/>
              <w:rPr>
                <w:rFonts w:ascii="Arial" w:hAnsi="Arial" w:cs="Arial"/>
                <w:sz w:val="21"/>
                <w:szCs w:val="21"/>
              </w:rPr>
            </w:pPr>
          </w:p>
        </w:tc>
        <w:tc>
          <w:tcPr>
            <w:tcW w:w="4332" w:type="dxa"/>
          </w:tcPr>
          <w:p w:rsidR="00D02D64" w:rsidRPr="00304A16" w:rsidRDefault="00D02D64" w:rsidP="00D02D64">
            <w:pPr>
              <w:spacing w:line="276" w:lineRule="auto"/>
              <w:rPr>
                <w:rFonts w:asciiTheme="minorHAnsi" w:hAnsiTheme="minorHAnsi" w:cs="Arial"/>
                <w:b/>
                <w:sz w:val="21"/>
                <w:szCs w:val="21"/>
              </w:rPr>
            </w:pPr>
            <w:r w:rsidRPr="00304A16">
              <w:rPr>
                <w:rFonts w:asciiTheme="minorHAnsi" w:hAnsiTheme="minorHAnsi" w:cs="Arial"/>
                <w:b/>
                <w:sz w:val="21"/>
                <w:szCs w:val="21"/>
              </w:rPr>
              <w:t xml:space="preserve">Name &amp; Address of </w:t>
            </w:r>
            <w:r w:rsidR="00B665CC" w:rsidRPr="00304A16">
              <w:rPr>
                <w:rFonts w:asciiTheme="minorHAnsi" w:hAnsiTheme="minorHAnsi" w:cs="Arial"/>
                <w:b/>
                <w:sz w:val="21"/>
                <w:szCs w:val="21"/>
              </w:rPr>
              <w:t xml:space="preserve">Registered </w:t>
            </w:r>
            <w:r w:rsidRPr="00304A16">
              <w:rPr>
                <w:rFonts w:asciiTheme="minorHAnsi" w:hAnsiTheme="minorHAnsi" w:cs="Arial"/>
                <w:b/>
                <w:sz w:val="21"/>
                <w:szCs w:val="21"/>
              </w:rPr>
              <w:t>Valuer</w:t>
            </w:r>
          </w:p>
        </w:tc>
        <w:tc>
          <w:tcPr>
            <w:tcW w:w="5310" w:type="dxa"/>
          </w:tcPr>
          <w:p w:rsidR="00D02D64" w:rsidRPr="00304A16" w:rsidRDefault="00D02D64" w:rsidP="00837A62">
            <w:pPr>
              <w:tabs>
                <w:tab w:val="left" w:pos="360"/>
              </w:tabs>
              <w:spacing w:line="276" w:lineRule="auto"/>
              <w:jc w:val="center"/>
              <w:rPr>
                <w:rFonts w:asciiTheme="minorHAnsi" w:hAnsiTheme="minorHAnsi" w:cs="Arial"/>
                <w:b/>
                <w:sz w:val="21"/>
                <w:szCs w:val="21"/>
              </w:rPr>
            </w:pPr>
            <w:r w:rsidRPr="00304A16">
              <w:rPr>
                <w:rFonts w:asciiTheme="minorHAnsi" w:hAnsiTheme="minorHAnsi" w:cs="Arial"/>
                <w:b/>
                <w:sz w:val="21"/>
                <w:szCs w:val="21"/>
              </w:rPr>
              <w:t xml:space="preserve">Signature of the </w:t>
            </w:r>
            <w:r w:rsidR="003B0F3F" w:rsidRPr="00304A16">
              <w:rPr>
                <w:rFonts w:asciiTheme="minorHAnsi" w:hAnsiTheme="minorHAnsi" w:cs="Arial"/>
                <w:b/>
                <w:sz w:val="21"/>
                <w:szCs w:val="21"/>
              </w:rPr>
              <w:t xml:space="preserve">Registered </w:t>
            </w:r>
            <w:r w:rsidR="00837A62" w:rsidRPr="00304A16">
              <w:rPr>
                <w:rFonts w:asciiTheme="minorHAnsi" w:hAnsiTheme="minorHAnsi" w:cs="Arial"/>
                <w:b/>
                <w:sz w:val="21"/>
                <w:szCs w:val="21"/>
              </w:rPr>
              <w:t>Valuer</w:t>
            </w:r>
          </w:p>
        </w:tc>
      </w:tr>
      <w:tr w:rsidR="00D02D64" w:rsidRPr="003D1204" w:rsidTr="008412B9">
        <w:trPr>
          <w:trHeight w:val="20"/>
        </w:trPr>
        <w:tc>
          <w:tcPr>
            <w:tcW w:w="708" w:type="dxa"/>
            <w:vMerge/>
          </w:tcPr>
          <w:p w:rsidR="00D02D64" w:rsidRPr="003D1204" w:rsidRDefault="00D02D64" w:rsidP="00E43790">
            <w:pPr>
              <w:rPr>
                <w:rFonts w:ascii="Arial" w:hAnsi="Arial" w:cs="Arial"/>
                <w:sz w:val="21"/>
                <w:szCs w:val="21"/>
              </w:rPr>
            </w:pPr>
          </w:p>
        </w:tc>
        <w:tc>
          <w:tcPr>
            <w:tcW w:w="4332" w:type="dxa"/>
          </w:tcPr>
          <w:p w:rsidR="003D1204" w:rsidRPr="00304A16" w:rsidRDefault="003D1204" w:rsidP="003D1204">
            <w:pPr>
              <w:spacing w:line="276" w:lineRule="auto"/>
              <w:jc w:val="both"/>
              <w:rPr>
                <w:rFonts w:asciiTheme="minorHAnsi" w:hAnsiTheme="minorHAnsi" w:cs="Arial"/>
                <w:sz w:val="21"/>
                <w:szCs w:val="21"/>
              </w:rPr>
            </w:pPr>
            <w:r w:rsidRPr="00304A16">
              <w:rPr>
                <w:rFonts w:asciiTheme="minorHAnsi" w:hAnsiTheme="minorHAnsi" w:cs="Arial"/>
                <w:sz w:val="21"/>
                <w:szCs w:val="21"/>
              </w:rPr>
              <w:t>Mr. Sandeep Kumar Agrawal</w:t>
            </w:r>
          </w:p>
          <w:p w:rsidR="003D1204" w:rsidRPr="00304A16" w:rsidRDefault="003D1204" w:rsidP="003D1204">
            <w:pPr>
              <w:spacing w:line="276" w:lineRule="auto"/>
              <w:jc w:val="both"/>
              <w:rPr>
                <w:rFonts w:asciiTheme="minorHAnsi" w:hAnsiTheme="minorHAnsi" w:cs="Arial"/>
                <w:sz w:val="21"/>
                <w:szCs w:val="21"/>
              </w:rPr>
            </w:pPr>
            <w:r w:rsidRPr="00304A16">
              <w:rPr>
                <w:rFonts w:asciiTheme="minorHAnsi" w:hAnsiTheme="minorHAnsi" w:cs="Arial"/>
                <w:sz w:val="21"/>
                <w:szCs w:val="21"/>
              </w:rPr>
              <w:t>IBBI Reg. No.: IBBI/RV/06/2019/10705</w:t>
            </w:r>
          </w:p>
          <w:p w:rsidR="00A260BF" w:rsidRPr="00304A16" w:rsidRDefault="00A260BF" w:rsidP="003D1204">
            <w:pPr>
              <w:shd w:val="clear" w:color="auto" w:fill="FFFFFF"/>
              <w:rPr>
                <w:rFonts w:asciiTheme="minorHAnsi" w:hAnsiTheme="minorHAnsi" w:cs="Arial"/>
                <w:color w:val="222222"/>
                <w:sz w:val="21"/>
                <w:szCs w:val="21"/>
              </w:rPr>
            </w:pPr>
            <w:r w:rsidRPr="00304A16">
              <w:rPr>
                <w:rFonts w:asciiTheme="minorHAnsi" w:hAnsiTheme="minorHAnsi" w:cs="Arial"/>
                <w:sz w:val="21"/>
                <w:szCs w:val="21"/>
              </w:rPr>
              <w:t>UDIN:</w:t>
            </w:r>
            <w:r w:rsidR="00AB2E59" w:rsidRPr="00304A16">
              <w:rPr>
                <w:rFonts w:asciiTheme="minorHAnsi" w:hAnsiTheme="minorHAnsi" w:cs="Arial"/>
                <w:color w:val="222222"/>
                <w:shd w:val="clear" w:color="auto" w:fill="FFFFFF"/>
              </w:rPr>
              <w:t>21088699AAAAAM8871 </w:t>
            </w:r>
            <w:r w:rsidR="00DD28A3" w:rsidRPr="00304A16">
              <w:rPr>
                <w:rFonts w:asciiTheme="minorHAnsi" w:hAnsiTheme="minorHAnsi" w:cs="Arial"/>
                <w:sz w:val="21"/>
                <w:szCs w:val="21"/>
              </w:rPr>
              <w:t xml:space="preserve"> </w:t>
            </w:r>
          </w:p>
          <w:p w:rsidR="003D1204" w:rsidRPr="00304A16" w:rsidRDefault="003D1204" w:rsidP="003D1204">
            <w:pPr>
              <w:shd w:val="clear" w:color="auto" w:fill="FFFFFF"/>
              <w:rPr>
                <w:rFonts w:asciiTheme="minorHAnsi" w:hAnsiTheme="minorHAnsi" w:cs="Arial"/>
                <w:color w:val="222222"/>
                <w:sz w:val="21"/>
                <w:szCs w:val="21"/>
              </w:rPr>
            </w:pPr>
            <w:r w:rsidRPr="00304A16">
              <w:rPr>
                <w:rFonts w:asciiTheme="minorHAnsi" w:hAnsiTheme="minorHAnsi" w:cs="Arial"/>
                <w:color w:val="222222"/>
                <w:sz w:val="21"/>
                <w:szCs w:val="21"/>
              </w:rPr>
              <w:t xml:space="preserve">523, Pocket -E, </w:t>
            </w:r>
            <w:proofErr w:type="spellStart"/>
            <w:r w:rsidRPr="00304A16">
              <w:rPr>
                <w:rFonts w:asciiTheme="minorHAnsi" w:hAnsiTheme="minorHAnsi" w:cs="Arial"/>
                <w:color w:val="222222"/>
                <w:sz w:val="21"/>
                <w:szCs w:val="21"/>
              </w:rPr>
              <w:t>Mayur</w:t>
            </w:r>
            <w:proofErr w:type="spellEnd"/>
            <w:r w:rsidRPr="00304A16">
              <w:rPr>
                <w:rFonts w:asciiTheme="minorHAnsi" w:hAnsiTheme="minorHAnsi" w:cs="Arial"/>
                <w:color w:val="222222"/>
                <w:sz w:val="21"/>
                <w:szCs w:val="21"/>
              </w:rPr>
              <w:t xml:space="preserve"> </w:t>
            </w:r>
            <w:proofErr w:type="spellStart"/>
            <w:r w:rsidRPr="00304A16">
              <w:rPr>
                <w:rFonts w:asciiTheme="minorHAnsi" w:hAnsiTheme="minorHAnsi" w:cs="Arial"/>
                <w:color w:val="222222"/>
                <w:sz w:val="21"/>
                <w:szCs w:val="21"/>
              </w:rPr>
              <w:t>Vihar</w:t>
            </w:r>
            <w:proofErr w:type="spellEnd"/>
            <w:r w:rsidRPr="00304A16">
              <w:rPr>
                <w:rFonts w:asciiTheme="minorHAnsi" w:hAnsiTheme="minorHAnsi" w:cs="Arial"/>
                <w:color w:val="222222"/>
                <w:sz w:val="21"/>
                <w:szCs w:val="21"/>
              </w:rPr>
              <w:t xml:space="preserve"> Phase-II</w:t>
            </w:r>
          </w:p>
          <w:p w:rsidR="003D1204" w:rsidRPr="00304A16" w:rsidRDefault="003D1204" w:rsidP="003D1204">
            <w:pPr>
              <w:shd w:val="clear" w:color="auto" w:fill="FFFFFF"/>
              <w:rPr>
                <w:rFonts w:asciiTheme="minorHAnsi" w:hAnsiTheme="minorHAnsi" w:cs="Arial"/>
                <w:color w:val="222222"/>
                <w:sz w:val="21"/>
                <w:szCs w:val="21"/>
              </w:rPr>
            </w:pPr>
            <w:r w:rsidRPr="00304A16">
              <w:rPr>
                <w:rFonts w:asciiTheme="minorHAnsi" w:hAnsiTheme="minorHAnsi" w:cs="Arial"/>
                <w:color w:val="222222"/>
                <w:sz w:val="21"/>
                <w:szCs w:val="21"/>
              </w:rPr>
              <w:t>Delhi-110091</w:t>
            </w:r>
          </w:p>
          <w:p w:rsidR="003D1204" w:rsidRPr="00304A16" w:rsidRDefault="003D1204" w:rsidP="003D1204">
            <w:pPr>
              <w:spacing w:line="276" w:lineRule="auto"/>
              <w:jc w:val="both"/>
              <w:rPr>
                <w:rFonts w:asciiTheme="minorHAnsi" w:hAnsiTheme="minorHAnsi" w:cs="Arial"/>
                <w:sz w:val="21"/>
                <w:szCs w:val="21"/>
              </w:rPr>
            </w:pPr>
          </w:p>
          <w:p w:rsidR="003D1204" w:rsidRPr="00304A16" w:rsidRDefault="003D1204" w:rsidP="003D1204">
            <w:pPr>
              <w:spacing w:line="276" w:lineRule="auto"/>
              <w:jc w:val="both"/>
              <w:rPr>
                <w:rFonts w:asciiTheme="minorHAnsi" w:hAnsiTheme="minorHAnsi" w:cs="Arial"/>
                <w:sz w:val="21"/>
                <w:szCs w:val="21"/>
              </w:rPr>
            </w:pPr>
            <w:r w:rsidRPr="00304A16">
              <w:rPr>
                <w:rFonts w:asciiTheme="minorHAnsi" w:hAnsiTheme="minorHAnsi" w:cs="Arial"/>
                <w:sz w:val="21"/>
                <w:szCs w:val="21"/>
              </w:rPr>
              <w:t xml:space="preserve">Corporate Office: </w:t>
            </w:r>
          </w:p>
          <w:p w:rsidR="003D1204" w:rsidRPr="00304A16" w:rsidRDefault="003D1204" w:rsidP="003D1204">
            <w:pPr>
              <w:spacing w:line="276" w:lineRule="auto"/>
              <w:jc w:val="both"/>
              <w:rPr>
                <w:rFonts w:asciiTheme="minorHAnsi" w:hAnsiTheme="minorHAnsi" w:cs="Arial"/>
                <w:sz w:val="21"/>
                <w:szCs w:val="21"/>
              </w:rPr>
            </w:pPr>
            <w:r w:rsidRPr="00304A16">
              <w:rPr>
                <w:rFonts w:asciiTheme="minorHAnsi" w:hAnsiTheme="minorHAnsi" w:cs="Arial"/>
                <w:sz w:val="21"/>
                <w:szCs w:val="21"/>
              </w:rPr>
              <w:t xml:space="preserve">M/s R.K. Associates </w:t>
            </w:r>
            <w:proofErr w:type="spellStart"/>
            <w:r w:rsidRPr="00304A16">
              <w:rPr>
                <w:rFonts w:asciiTheme="minorHAnsi" w:hAnsiTheme="minorHAnsi" w:cs="Arial"/>
                <w:sz w:val="21"/>
                <w:szCs w:val="21"/>
              </w:rPr>
              <w:t>Valuers</w:t>
            </w:r>
            <w:proofErr w:type="spellEnd"/>
            <w:r w:rsidRPr="00304A16">
              <w:rPr>
                <w:rFonts w:asciiTheme="minorHAnsi" w:hAnsiTheme="minorHAnsi" w:cs="Arial"/>
                <w:sz w:val="21"/>
                <w:szCs w:val="21"/>
              </w:rPr>
              <w:t xml:space="preserve"> &amp; Techno Engineering Consultants Pvt. Ltd.</w:t>
            </w:r>
          </w:p>
          <w:p w:rsidR="00B85CB3" w:rsidRPr="00304A16" w:rsidRDefault="003D1204" w:rsidP="003D1204">
            <w:pPr>
              <w:spacing w:line="276" w:lineRule="auto"/>
              <w:jc w:val="both"/>
              <w:rPr>
                <w:rFonts w:asciiTheme="minorHAnsi" w:hAnsiTheme="minorHAnsi" w:cs="Arial"/>
                <w:sz w:val="21"/>
                <w:szCs w:val="21"/>
              </w:rPr>
            </w:pPr>
            <w:r w:rsidRPr="00304A16">
              <w:rPr>
                <w:rFonts w:asciiTheme="minorHAnsi" w:hAnsiTheme="minorHAnsi" w:cs="Arial"/>
                <w:sz w:val="21"/>
                <w:szCs w:val="21"/>
              </w:rPr>
              <w:t>Corporate Office: D-39, 2</w:t>
            </w:r>
            <w:r w:rsidRPr="00304A16">
              <w:rPr>
                <w:rFonts w:asciiTheme="minorHAnsi" w:hAnsiTheme="minorHAnsi" w:cs="Arial"/>
                <w:sz w:val="21"/>
                <w:szCs w:val="21"/>
                <w:vertAlign w:val="superscript"/>
              </w:rPr>
              <w:t>nd</w:t>
            </w:r>
            <w:r w:rsidRPr="00304A16">
              <w:rPr>
                <w:rFonts w:asciiTheme="minorHAnsi" w:hAnsiTheme="minorHAnsi" w:cs="Arial"/>
                <w:sz w:val="21"/>
                <w:szCs w:val="21"/>
              </w:rPr>
              <w:t xml:space="preserve"> Floor, Sector- 2, Noida, Uttar Pradesh- 201301</w:t>
            </w:r>
          </w:p>
        </w:tc>
        <w:tc>
          <w:tcPr>
            <w:tcW w:w="5310" w:type="dxa"/>
          </w:tcPr>
          <w:p w:rsidR="00D02D64" w:rsidRPr="00304A16" w:rsidRDefault="00D02D64" w:rsidP="00E43790">
            <w:pPr>
              <w:tabs>
                <w:tab w:val="left" w:pos="360"/>
              </w:tabs>
              <w:spacing w:line="276" w:lineRule="auto"/>
              <w:rPr>
                <w:rFonts w:asciiTheme="minorHAnsi" w:hAnsiTheme="minorHAnsi" w:cs="Arial"/>
                <w:sz w:val="21"/>
                <w:szCs w:val="21"/>
              </w:rPr>
            </w:pPr>
          </w:p>
          <w:p w:rsidR="00C60BCE" w:rsidRPr="00304A16" w:rsidRDefault="00C60BCE" w:rsidP="00E43790">
            <w:pPr>
              <w:tabs>
                <w:tab w:val="left" w:pos="360"/>
              </w:tabs>
              <w:spacing w:line="276" w:lineRule="auto"/>
              <w:rPr>
                <w:rFonts w:asciiTheme="minorHAnsi" w:hAnsiTheme="minorHAnsi" w:cs="Arial"/>
                <w:sz w:val="21"/>
                <w:szCs w:val="21"/>
              </w:rPr>
            </w:pPr>
          </w:p>
          <w:p w:rsidR="003B0F3F" w:rsidRPr="00304A16" w:rsidRDefault="003B0F3F" w:rsidP="00E43790">
            <w:pPr>
              <w:tabs>
                <w:tab w:val="left" w:pos="360"/>
              </w:tabs>
              <w:spacing w:line="276" w:lineRule="auto"/>
              <w:rPr>
                <w:rFonts w:asciiTheme="minorHAnsi" w:hAnsiTheme="minorHAnsi" w:cs="Arial"/>
                <w:sz w:val="21"/>
                <w:szCs w:val="21"/>
              </w:rPr>
            </w:pPr>
          </w:p>
          <w:p w:rsidR="003B0F3F" w:rsidRPr="00304A16" w:rsidRDefault="003B0F3F" w:rsidP="00E43790">
            <w:pPr>
              <w:tabs>
                <w:tab w:val="left" w:pos="360"/>
              </w:tabs>
              <w:spacing w:line="276" w:lineRule="auto"/>
              <w:rPr>
                <w:rFonts w:asciiTheme="minorHAnsi" w:hAnsiTheme="minorHAnsi" w:cs="Arial"/>
                <w:sz w:val="21"/>
                <w:szCs w:val="21"/>
              </w:rPr>
            </w:pPr>
          </w:p>
        </w:tc>
      </w:tr>
      <w:tr w:rsidR="00350859" w:rsidRPr="003D1204" w:rsidTr="006C4101">
        <w:trPr>
          <w:trHeight w:val="1386"/>
        </w:trPr>
        <w:tc>
          <w:tcPr>
            <w:tcW w:w="708" w:type="dxa"/>
          </w:tcPr>
          <w:p w:rsidR="00350859" w:rsidRPr="003D1204" w:rsidRDefault="00350859" w:rsidP="00B51480">
            <w:pPr>
              <w:pStyle w:val="ListParagraph"/>
              <w:numPr>
                <w:ilvl w:val="0"/>
                <w:numId w:val="4"/>
              </w:numPr>
              <w:contextualSpacing/>
              <w:jc w:val="right"/>
              <w:rPr>
                <w:rFonts w:ascii="Arial" w:hAnsi="Arial" w:cs="Arial"/>
                <w:sz w:val="21"/>
                <w:szCs w:val="21"/>
              </w:rPr>
            </w:pPr>
          </w:p>
        </w:tc>
        <w:tc>
          <w:tcPr>
            <w:tcW w:w="4332" w:type="dxa"/>
          </w:tcPr>
          <w:p w:rsidR="00350859" w:rsidRPr="00304A16" w:rsidRDefault="00350859" w:rsidP="00E43790">
            <w:pPr>
              <w:spacing w:line="276" w:lineRule="auto"/>
              <w:rPr>
                <w:rFonts w:asciiTheme="minorHAnsi" w:hAnsiTheme="minorHAnsi" w:cs="Arial"/>
                <w:b/>
                <w:sz w:val="21"/>
                <w:szCs w:val="21"/>
              </w:rPr>
            </w:pPr>
            <w:r w:rsidRPr="00304A16">
              <w:rPr>
                <w:rFonts w:asciiTheme="minorHAnsi" w:hAnsiTheme="minorHAnsi" w:cs="Arial"/>
                <w:b/>
                <w:sz w:val="21"/>
                <w:szCs w:val="21"/>
              </w:rPr>
              <w:t>Enclosed Documents</w:t>
            </w:r>
          </w:p>
        </w:tc>
        <w:tc>
          <w:tcPr>
            <w:tcW w:w="5310" w:type="dxa"/>
          </w:tcPr>
          <w:p w:rsidR="008412B9" w:rsidRPr="00304A16" w:rsidRDefault="008412B9" w:rsidP="008412B9">
            <w:pPr>
              <w:pStyle w:val="ListParagraph"/>
              <w:numPr>
                <w:ilvl w:val="0"/>
                <w:numId w:val="5"/>
              </w:numPr>
              <w:spacing w:after="200" w:line="276" w:lineRule="auto"/>
              <w:ind w:left="382"/>
              <w:contextualSpacing/>
              <w:jc w:val="both"/>
              <w:rPr>
                <w:rFonts w:asciiTheme="minorHAnsi" w:hAnsiTheme="minorHAnsi" w:cs="Arial"/>
                <w:bCs/>
                <w:i/>
                <w:iCs/>
                <w:sz w:val="22"/>
                <w:szCs w:val="18"/>
              </w:rPr>
            </w:pPr>
            <w:r w:rsidRPr="00304A16">
              <w:rPr>
                <w:rFonts w:asciiTheme="minorHAnsi" w:hAnsiTheme="minorHAnsi" w:cs="Arial"/>
                <w:bCs/>
                <w:i/>
                <w:iCs/>
                <w:sz w:val="22"/>
                <w:szCs w:val="18"/>
              </w:rPr>
              <w:t xml:space="preserve">Annexure I – Cash &amp; Cash </w:t>
            </w:r>
            <w:r w:rsidR="00FE75F1" w:rsidRPr="00304A16">
              <w:rPr>
                <w:rFonts w:asciiTheme="minorHAnsi" w:hAnsiTheme="minorHAnsi" w:cs="Arial"/>
                <w:bCs/>
                <w:i/>
                <w:iCs/>
                <w:sz w:val="22"/>
                <w:szCs w:val="18"/>
              </w:rPr>
              <w:t>E</w:t>
            </w:r>
            <w:r w:rsidRPr="00304A16">
              <w:rPr>
                <w:rFonts w:asciiTheme="minorHAnsi" w:hAnsiTheme="minorHAnsi" w:cs="Arial"/>
                <w:bCs/>
                <w:i/>
                <w:iCs/>
                <w:sz w:val="22"/>
                <w:szCs w:val="18"/>
              </w:rPr>
              <w:t>quivalent</w:t>
            </w:r>
            <w:r w:rsidR="00FE75F1" w:rsidRPr="00304A16">
              <w:rPr>
                <w:rFonts w:asciiTheme="minorHAnsi" w:hAnsiTheme="minorHAnsi" w:cs="Arial"/>
                <w:bCs/>
                <w:i/>
                <w:iCs/>
                <w:sz w:val="22"/>
                <w:szCs w:val="18"/>
              </w:rPr>
              <w:t>s</w:t>
            </w:r>
          </w:p>
          <w:p w:rsidR="008412B9" w:rsidRPr="00304A16" w:rsidRDefault="00FE75F1" w:rsidP="008412B9">
            <w:pPr>
              <w:pStyle w:val="ListParagraph"/>
              <w:numPr>
                <w:ilvl w:val="0"/>
                <w:numId w:val="5"/>
              </w:numPr>
              <w:spacing w:after="200" w:line="276" w:lineRule="auto"/>
              <w:ind w:left="382"/>
              <w:contextualSpacing/>
              <w:jc w:val="both"/>
              <w:rPr>
                <w:rFonts w:asciiTheme="minorHAnsi" w:hAnsiTheme="minorHAnsi" w:cs="Arial"/>
                <w:bCs/>
                <w:i/>
                <w:iCs/>
                <w:sz w:val="22"/>
                <w:szCs w:val="18"/>
              </w:rPr>
            </w:pPr>
            <w:r w:rsidRPr="00304A16">
              <w:rPr>
                <w:rFonts w:asciiTheme="minorHAnsi" w:hAnsiTheme="minorHAnsi" w:cs="Arial"/>
                <w:bCs/>
                <w:i/>
                <w:iCs/>
                <w:sz w:val="22"/>
                <w:szCs w:val="18"/>
              </w:rPr>
              <w:t>Annexure II – Short-</w:t>
            </w:r>
            <w:r w:rsidR="008412B9" w:rsidRPr="00304A16">
              <w:rPr>
                <w:rFonts w:asciiTheme="minorHAnsi" w:hAnsiTheme="minorHAnsi" w:cs="Arial"/>
                <w:bCs/>
                <w:i/>
                <w:iCs/>
                <w:sz w:val="22"/>
                <w:szCs w:val="18"/>
              </w:rPr>
              <w:t>Term Loan</w:t>
            </w:r>
            <w:r w:rsidRPr="00304A16">
              <w:rPr>
                <w:rFonts w:asciiTheme="minorHAnsi" w:hAnsiTheme="minorHAnsi" w:cs="Arial"/>
                <w:bCs/>
                <w:i/>
                <w:iCs/>
                <w:sz w:val="22"/>
                <w:szCs w:val="18"/>
              </w:rPr>
              <w:t>s</w:t>
            </w:r>
            <w:r w:rsidR="008412B9" w:rsidRPr="00304A16">
              <w:rPr>
                <w:rFonts w:asciiTheme="minorHAnsi" w:hAnsiTheme="minorHAnsi" w:cs="Arial"/>
                <w:bCs/>
                <w:i/>
                <w:iCs/>
                <w:sz w:val="22"/>
                <w:szCs w:val="18"/>
              </w:rPr>
              <w:t xml:space="preserve"> &amp; Advances</w:t>
            </w:r>
          </w:p>
          <w:p w:rsidR="008412B9" w:rsidRPr="00304A16" w:rsidRDefault="008412B9" w:rsidP="008412B9">
            <w:pPr>
              <w:pStyle w:val="ListParagraph"/>
              <w:numPr>
                <w:ilvl w:val="0"/>
                <w:numId w:val="5"/>
              </w:numPr>
              <w:spacing w:after="200" w:line="276" w:lineRule="auto"/>
              <w:ind w:left="382"/>
              <w:contextualSpacing/>
              <w:jc w:val="both"/>
              <w:rPr>
                <w:rFonts w:asciiTheme="minorHAnsi" w:hAnsiTheme="minorHAnsi" w:cs="Arial"/>
                <w:bCs/>
                <w:i/>
                <w:iCs/>
                <w:sz w:val="22"/>
                <w:szCs w:val="18"/>
              </w:rPr>
            </w:pPr>
            <w:r w:rsidRPr="00304A16">
              <w:rPr>
                <w:rFonts w:asciiTheme="minorHAnsi" w:hAnsiTheme="minorHAnsi" w:cs="Arial"/>
                <w:bCs/>
                <w:i/>
                <w:iCs/>
                <w:sz w:val="22"/>
                <w:szCs w:val="18"/>
              </w:rPr>
              <w:t xml:space="preserve">Annexure III – Current Tax Assets </w:t>
            </w:r>
          </w:p>
          <w:p w:rsidR="008412B9" w:rsidRPr="00304A16" w:rsidRDefault="008412B9" w:rsidP="008412B9">
            <w:pPr>
              <w:pStyle w:val="ListParagraph"/>
              <w:numPr>
                <w:ilvl w:val="0"/>
                <w:numId w:val="5"/>
              </w:numPr>
              <w:spacing w:after="200" w:line="276" w:lineRule="auto"/>
              <w:ind w:left="382"/>
              <w:contextualSpacing/>
              <w:jc w:val="both"/>
              <w:rPr>
                <w:rFonts w:asciiTheme="minorHAnsi" w:hAnsiTheme="minorHAnsi" w:cs="Arial"/>
                <w:bCs/>
                <w:i/>
                <w:iCs/>
                <w:sz w:val="22"/>
                <w:szCs w:val="18"/>
              </w:rPr>
            </w:pPr>
            <w:r w:rsidRPr="00304A16">
              <w:rPr>
                <w:rFonts w:asciiTheme="minorHAnsi" w:hAnsiTheme="minorHAnsi" w:cs="Arial"/>
                <w:bCs/>
                <w:i/>
                <w:iCs/>
                <w:sz w:val="22"/>
                <w:szCs w:val="18"/>
              </w:rPr>
              <w:t>Annexure IV – Other Current Assets</w:t>
            </w:r>
          </w:p>
          <w:p w:rsidR="00350859" w:rsidRPr="00304A16" w:rsidRDefault="00492380" w:rsidP="008412B9">
            <w:pPr>
              <w:pStyle w:val="ListParagraph"/>
              <w:numPr>
                <w:ilvl w:val="0"/>
                <w:numId w:val="5"/>
              </w:numPr>
              <w:spacing w:after="200" w:line="276" w:lineRule="auto"/>
              <w:ind w:left="382"/>
              <w:contextualSpacing/>
              <w:jc w:val="both"/>
              <w:rPr>
                <w:rFonts w:asciiTheme="minorHAnsi" w:hAnsiTheme="minorHAnsi" w:cs="Arial"/>
                <w:sz w:val="21"/>
                <w:szCs w:val="21"/>
              </w:rPr>
            </w:pPr>
            <w:r w:rsidRPr="00304A16">
              <w:rPr>
                <w:rFonts w:asciiTheme="minorHAnsi" w:hAnsiTheme="minorHAnsi" w:cs="Arial"/>
                <w:bCs/>
                <w:i/>
                <w:iCs/>
                <w:sz w:val="22"/>
                <w:szCs w:val="18"/>
              </w:rPr>
              <w:t>Annexure V – Non-C</w:t>
            </w:r>
            <w:r w:rsidR="008412B9" w:rsidRPr="00304A16">
              <w:rPr>
                <w:rFonts w:asciiTheme="minorHAnsi" w:hAnsiTheme="minorHAnsi" w:cs="Arial"/>
                <w:bCs/>
                <w:i/>
                <w:iCs/>
                <w:sz w:val="22"/>
                <w:szCs w:val="18"/>
              </w:rPr>
              <w:t>urrent Investments</w:t>
            </w:r>
          </w:p>
        </w:tc>
      </w:tr>
      <w:tr w:rsidR="00350859" w:rsidRPr="003D1204" w:rsidTr="008412B9">
        <w:trPr>
          <w:trHeight w:val="20"/>
        </w:trPr>
        <w:tc>
          <w:tcPr>
            <w:tcW w:w="708" w:type="dxa"/>
          </w:tcPr>
          <w:p w:rsidR="00350859" w:rsidRPr="003D1204" w:rsidRDefault="00350859" w:rsidP="00B51480">
            <w:pPr>
              <w:pStyle w:val="ListParagraph"/>
              <w:numPr>
                <w:ilvl w:val="0"/>
                <w:numId w:val="4"/>
              </w:numPr>
              <w:contextualSpacing/>
              <w:jc w:val="right"/>
              <w:rPr>
                <w:rFonts w:ascii="Arial" w:hAnsi="Arial" w:cs="Arial"/>
                <w:sz w:val="21"/>
                <w:szCs w:val="21"/>
              </w:rPr>
            </w:pPr>
          </w:p>
        </w:tc>
        <w:tc>
          <w:tcPr>
            <w:tcW w:w="4332" w:type="dxa"/>
          </w:tcPr>
          <w:p w:rsidR="00350859" w:rsidRPr="00304A16" w:rsidRDefault="00350859" w:rsidP="0054730D">
            <w:pPr>
              <w:tabs>
                <w:tab w:val="left" w:pos="360"/>
              </w:tabs>
              <w:rPr>
                <w:rFonts w:asciiTheme="minorHAnsi" w:hAnsiTheme="minorHAnsi" w:cs="Arial"/>
                <w:b/>
                <w:sz w:val="21"/>
                <w:szCs w:val="21"/>
              </w:rPr>
            </w:pPr>
            <w:r w:rsidRPr="00304A16">
              <w:rPr>
                <w:rFonts w:asciiTheme="minorHAnsi" w:hAnsiTheme="minorHAnsi" w:cs="Arial"/>
                <w:b/>
                <w:sz w:val="21"/>
                <w:szCs w:val="21"/>
              </w:rPr>
              <w:t xml:space="preserve">Total Number of Pages in the Report with </w:t>
            </w:r>
            <w:r w:rsidR="0054730D" w:rsidRPr="00304A16">
              <w:rPr>
                <w:rFonts w:asciiTheme="minorHAnsi" w:hAnsiTheme="minorHAnsi" w:cs="Arial"/>
                <w:b/>
                <w:sz w:val="21"/>
                <w:szCs w:val="21"/>
              </w:rPr>
              <w:t>Annexures</w:t>
            </w:r>
          </w:p>
        </w:tc>
        <w:tc>
          <w:tcPr>
            <w:tcW w:w="5310" w:type="dxa"/>
            <w:vAlign w:val="center"/>
          </w:tcPr>
          <w:p w:rsidR="00350859" w:rsidRPr="00304A16" w:rsidRDefault="00C561D5" w:rsidP="00911415">
            <w:pPr>
              <w:tabs>
                <w:tab w:val="left" w:pos="360"/>
              </w:tabs>
              <w:jc w:val="center"/>
              <w:rPr>
                <w:rFonts w:asciiTheme="minorHAnsi" w:hAnsiTheme="minorHAnsi" w:cs="Arial"/>
                <w:sz w:val="21"/>
                <w:szCs w:val="21"/>
                <w:highlight w:val="yellow"/>
              </w:rPr>
            </w:pPr>
            <w:r w:rsidRPr="00304A16">
              <w:rPr>
                <w:rFonts w:asciiTheme="minorHAnsi" w:hAnsiTheme="minorHAnsi" w:cs="Arial"/>
                <w:sz w:val="21"/>
                <w:szCs w:val="21"/>
              </w:rPr>
              <w:t>19</w:t>
            </w:r>
          </w:p>
        </w:tc>
      </w:tr>
    </w:tbl>
    <w:p w:rsidR="003B0F3F" w:rsidRDefault="003B0F3F" w:rsidP="00350859">
      <w:pPr>
        <w:tabs>
          <w:tab w:val="left" w:pos="360"/>
        </w:tabs>
        <w:rPr>
          <w:rFonts w:ascii="Arial" w:hAnsi="Arial" w:cs="Arial"/>
          <w:b/>
          <w:sz w:val="20"/>
          <w:szCs w:val="20"/>
          <w:u w:val="single"/>
          <w:lang w:val="fr-FR"/>
        </w:rPr>
      </w:pPr>
    </w:p>
    <w:p w:rsidR="00CB0945" w:rsidRPr="00C839F3" w:rsidRDefault="00CB0945" w:rsidP="00350859">
      <w:pPr>
        <w:tabs>
          <w:tab w:val="left" w:pos="360"/>
        </w:tabs>
        <w:rPr>
          <w:rFonts w:ascii="Arial" w:hAnsi="Arial" w:cs="Arial"/>
          <w:b/>
          <w:sz w:val="20"/>
          <w:szCs w:val="20"/>
          <w:u w:val="single"/>
          <w:lang w:val="fr-FR"/>
        </w:rPr>
      </w:pPr>
    </w:p>
    <w:p w:rsidR="00CB0573" w:rsidRDefault="00CB0573" w:rsidP="00BF1B37">
      <w:pPr>
        <w:tabs>
          <w:tab w:val="left" w:pos="360"/>
        </w:tabs>
        <w:rPr>
          <w:rFonts w:ascii="Arial" w:hAnsi="Arial" w:cs="Arial"/>
          <w:b/>
          <w:sz w:val="20"/>
          <w:szCs w:val="20"/>
          <w:u w:val="single"/>
          <w:lang w:val="fr-FR"/>
        </w:rPr>
      </w:pPr>
    </w:p>
    <w:p w:rsidR="00054087" w:rsidRPr="002808B8" w:rsidRDefault="00054087" w:rsidP="00DE25BD">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rsidR="00054087" w:rsidRPr="002808B8" w:rsidRDefault="00054087" w:rsidP="00054087">
      <w:pPr>
        <w:tabs>
          <w:tab w:val="left" w:pos="0"/>
        </w:tabs>
        <w:rPr>
          <w:rFonts w:ascii="Arial" w:hAnsi="Arial" w:cs="Arial"/>
          <w:i/>
          <w:sz w:val="16"/>
          <w:szCs w:val="16"/>
        </w:rPr>
      </w:pPr>
    </w:p>
    <w:p w:rsidR="00054087" w:rsidRPr="002808B8" w:rsidRDefault="00054087" w:rsidP="00BF1B37">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bCs/>
          <w:i/>
          <w:iCs/>
          <w:color w:val="222222"/>
          <w:sz w:val="16"/>
          <w:szCs w:val="16"/>
          <w:u w:val="single"/>
          <w:shd w:val="clear" w:color="auto" w:fill="FFFFFF"/>
        </w:rPr>
        <w:t>DEFECT LIABILITY PERIOD</w:t>
      </w:r>
      <w:r w:rsidRPr="002808B8">
        <w:rPr>
          <w:rStyle w:val="apple-converted-space"/>
          <w:rFonts w:ascii="Arial" w:hAnsi="Arial" w:cs="Arial"/>
          <w:bCs/>
          <w:i/>
          <w:iCs/>
          <w:color w:val="222222"/>
          <w:sz w:val="16"/>
          <w:szCs w:val="16"/>
          <w:shd w:val="clear" w:color="auto" w:fill="FFFFFF"/>
        </w:rPr>
        <w:t> </w:t>
      </w:r>
      <w:r w:rsidRPr="002808B8">
        <w:rPr>
          <w:rFonts w:ascii="Arial" w:hAnsi="Arial" w:cs="Arial"/>
          <w:bCs/>
          <w:i/>
          <w:iCs/>
          <w:color w:val="222222"/>
          <w:sz w:val="16"/>
          <w:szCs w:val="16"/>
          <w:shd w:val="clear" w:color="auto" w:fill="FFFFFF"/>
        </w:rPr>
        <w:t xml:space="preserve">- In case of any query/ issue or escalation you may please contact Incident Manager by writing at valuers@rkassociates.org. We ensure 100% accuracy in the Calculations done, Rates adopted and various other data points &amp; information mentioned in the report but still can’t rule out typing, human </w:t>
      </w:r>
      <w:r w:rsidR="00CA5C69" w:rsidRPr="002808B8">
        <w:rPr>
          <w:rFonts w:ascii="Arial" w:hAnsi="Arial" w:cs="Arial"/>
          <w:bCs/>
          <w:i/>
          <w:iCs/>
          <w:color w:val="222222"/>
          <w:sz w:val="16"/>
          <w:szCs w:val="16"/>
          <w:shd w:val="clear" w:color="auto" w:fill="FFFFFF"/>
        </w:rPr>
        <w:t>erro</w:t>
      </w:r>
      <w:r w:rsidR="00CA5C69">
        <w:rPr>
          <w:rFonts w:ascii="Arial" w:hAnsi="Arial" w:cs="Arial"/>
          <w:bCs/>
          <w:i/>
          <w:iCs/>
          <w:color w:val="222222"/>
          <w:sz w:val="16"/>
          <w:szCs w:val="16"/>
          <w:shd w:val="clear" w:color="auto" w:fill="FFFFFF"/>
        </w:rPr>
        <w:t>rs</w:t>
      </w:r>
      <w:r w:rsidR="00CA5C69" w:rsidRPr="002808B8">
        <w:rPr>
          <w:rFonts w:ascii="Arial" w:hAnsi="Arial" w:cs="Arial"/>
          <w:bCs/>
          <w:i/>
          <w:iCs/>
          <w:color w:val="222222"/>
          <w:sz w:val="16"/>
          <w:szCs w:val="16"/>
          <w:shd w:val="clear" w:color="auto" w:fill="FFFFFF"/>
        </w:rPr>
        <w:t xml:space="preserve"> or</w:t>
      </w:r>
      <w:r w:rsidRPr="002808B8">
        <w:rPr>
          <w:rFonts w:ascii="Arial" w:hAnsi="Arial" w:cs="Arial"/>
          <w:bCs/>
          <w:i/>
          <w:iCs/>
          <w:color w:val="222222"/>
          <w:sz w:val="16"/>
          <w:szCs w:val="16"/>
          <w:shd w:val="clear" w:color="auto" w:fill="FFFFFF"/>
        </w:rPr>
        <w:t xml:space="preserve"> any other mistakes. In case you find any mistake, variation, discrepancy or inaccuracy in any data point of the report, please help us by bringing all such points into our notice in writing at </w:t>
      </w:r>
      <w:r w:rsidRPr="003B0F3F">
        <w:rPr>
          <w:rFonts w:ascii="Arial" w:hAnsi="Arial" w:cs="Arial"/>
          <w:bCs/>
          <w:sz w:val="16"/>
          <w:szCs w:val="16"/>
          <w:shd w:val="clear" w:color="auto" w:fill="FFFFFF"/>
        </w:rPr>
        <w:t>valuers@rkassociates.org</w:t>
      </w:r>
      <w:r w:rsidRPr="002808B8">
        <w:rPr>
          <w:rStyle w:val="Hyperlink"/>
          <w:rFonts w:ascii="Arial" w:hAnsi="Arial" w:cs="Arial"/>
          <w:bCs/>
          <w:sz w:val="16"/>
          <w:szCs w:val="16"/>
          <w:shd w:val="clear" w:color="auto" w:fill="FFFFFF"/>
        </w:rPr>
        <w:t xml:space="preserve"> </w:t>
      </w:r>
      <w:r w:rsidRPr="002808B8">
        <w:rPr>
          <w:rFonts w:ascii="Arial" w:hAnsi="Arial" w:cs="Arial"/>
          <w:bCs/>
          <w:i/>
          <w:iCs/>
          <w:color w:val="222222"/>
          <w:sz w:val="16"/>
          <w:szCs w:val="16"/>
          <w:shd w:val="clear" w:color="auto" w:fill="FFFFFF"/>
        </w:rPr>
        <w:t xml:space="preserve">within 30 days of the report delivery, to get these rectified timely, failing which </w:t>
      </w:r>
      <w:r w:rsidR="00CB0573">
        <w:rPr>
          <w:rFonts w:ascii="Arial" w:hAnsi="Arial" w:cs="Arial"/>
          <w:bCs/>
          <w:i/>
          <w:iCs/>
          <w:color w:val="222222"/>
          <w:sz w:val="16"/>
          <w:szCs w:val="16"/>
          <w:shd w:val="clear" w:color="auto" w:fill="FFFFFF"/>
        </w:rPr>
        <w:t>valuer</w:t>
      </w:r>
      <w:r w:rsidRPr="002808B8">
        <w:rPr>
          <w:rFonts w:ascii="Arial" w:hAnsi="Arial" w:cs="Arial"/>
          <w:bCs/>
          <w:i/>
          <w:iCs/>
          <w:color w:val="222222"/>
          <w:sz w:val="16"/>
          <w:szCs w:val="16"/>
          <w:shd w:val="clear" w:color="auto" w:fill="FFFFFF"/>
        </w:rPr>
        <w:t xml:space="preserve"> won’t be held responsible for any inaccuracy in any manner. Also</w:t>
      </w:r>
      <w:r w:rsidR="00FB026B">
        <w:rPr>
          <w:rFonts w:ascii="Arial" w:hAnsi="Arial" w:cs="Arial"/>
          <w:bCs/>
          <w:i/>
          <w:iCs/>
          <w:color w:val="222222"/>
          <w:sz w:val="16"/>
          <w:szCs w:val="16"/>
          <w:shd w:val="clear" w:color="auto" w:fill="FFFFFF"/>
        </w:rPr>
        <w:t>,</w:t>
      </w:r>
      <w:r w:rsidRPr="002808B8">
        <w:rPr>
          <w:rFonts w:ascii="Arial" w:hAnsi="Arial" w:cs="Arial"/>
          <w:bCs/>
          <w:i/>
          <w:iCs/>
          <w:color w:val="222222"/>
          <w:sz w:val="16"/>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054087" w:rsidRPr="002808B8" w:rsidRDefault="00054087" w:rsidP="00054087">
      <w:pPr>
        <w:tabs>
          <w:tab w:val="left" w:pos="0"/>
        </w:tabs>
        <w:rPr>
          <w:rFonts w:ascii="Arial" w:hAnsi="Arial" w:cs="Arial"/>
          <w:i/>
          <w:sz w:val="16"/>
          <w:szCs w:val="16"/>
          <w:u w:val="single"/>
        </w:rPr>
      </w:pPr>
    </w:p>
    <w:p w:rsidR="00DE25BD" w:rsidRPr="00F737BD" w:rsidRDefault="00054087" w:rsidP="00BF1B37">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i/>
          <w:sz w:val="16"/>
          <w:szCs w:val="16"/>
          <w:u w:val="single"/>
        </w:rPr>
        <w:t>COPYRIGHT FORMAT</w:t>
      </w:r>
      <w:r w:rsidRPr="002808B8">
        <w:rPr>
          <w:rFonts w:ascii="Arial" w:hAnsi="Arial" w:cs="Arial"/>
          <w:i/>
          <w:sz w:val="16"/>
          <w:szCs w:val="16"/>
        </w:rPr>
        <w:t xml:space="preserve"> - This report is prepared on the copyright format of</w:t>
      </w:r>
      <w:r w:rsidR="005D3673">
        <w:rPr>
          <w:rFonts w:ascii="Arial" w:hAnsi="Arial" w:cs="Arial"/>
          <w:i/>
          <w:sz w:val="16"/>
          <w:szCs w:val="16"/>
        </w:rPr>
        <w:t xml:space="preserve"> the registered</w:t>
      </w:r>
      <w:r w:rsidRPr="002808B8">
        <w:rPr>
          <w:rFonts w:ascii="Arial" w:hAnsi="Arial" w:cs="Arial"/>
          <w:i/>
          <w:sz w:val="16"/>
          <w:szCs w:val="16"/>
        </w:rPr>
        <w:t xml:space="preserve"> </w:t>
      </w:r>
      <w:r w:rsidR="001D3417">
        <w:rPr>
          <w:rFonts w:ascii="Arial" w:hAnsi="Arial" w:cs="Arial"/>
          <w:i/>
          <w:sz w:val="16"/>
          <w:szCs w:val="16"/>
        </w:rPr>
        <w:t>valuer</w:t>
      </w:r>
      <w:r w:rsidRPr="002808B8">
        <w:rPr>
          <w:rFonts w:ascii="Arial" w:hAnsi="Arial" w:cs="Arial"/>
          <w:i/>
          <w:sz w:val="16"/>
          <w:szCs w:val="16"/>
        </w:rPr>
        <w:t xml:space="preserve"> to serve</w:t>
      </w:r>
      <w:r w:rsidR="005D3673">
        <w:rPr>
          <w:rFonts w:ascii="Arial" w:hAnsi="Arial" w:cs="Arial"/>
          <w:i/>
          <w:sz w:val="16"/>
          <w:szCs w:val="16"/>
        </w:rPr>
        <w:t xml:space="preserve"> the</w:t>
      </w:r>
      <w:r w:rsidRPr="002808B8">
        <w:rPr>
          <w:rFonts w:ascii="Arial" w:hAnsi="Arial" w:cs="Arial"/>
          <w:i/>
          <w:sz w:val="16"/>
          <w:szCs w:val="16"/>
        </w:rPr>
        <w:t xml:space="preserve"> clients in the best possible way. Legally no one can copy or distribute this format without prior approval from </w:t>
      </w:r>
      <w:r w:rsidR="001D3417">
        <w:rPr>
          <w:rFonts w:ascii="Arial" w:hAnsi="Arial" w:cs="Arial"/>
          <w:i/>
          <w:sz w:val="16"/>
          <w:szCs w:val="16"/>
        </w:rPr>
        <w:t>valuer</w:t>
      </w:r>
      <w:r w:rsidRPr="002808B8">
        <w:rPr>
          <w:rFonts w:ascii="Arial" w:hAnsi="Arial" w:cs="Arial"/>
          <w:i/>
          <w:sz w:val="16"/>
          <w:szCs w:val="16"/>
        </w:rPr>
        <w:t xml:space="preserve">. It is meant only for the organization as mentioned on the cover page of this report. Distribution or use of this format other than </w:t>
      </w:r>
      <w:r w:rsidR="001D3417">
        <w:rPr>
          <w:rFonts w:ascii="Arial" w:hAnsi="Arial" w:cs="Arial"/>
          <w:i/>
          <w:sz w:val="16"/>
          <w:szCs w:val="16"/>
        </w:rPr>
        <w:t>the valuer</w:t>
      </w:r>
      <w:r w:rsidRPr="002808B8">
        <w:rPr>
          <w:rFonts w:ascii="Arial" w:hAnsi="Arial" w:cs="Arial"/>
          <w:i/>
          <w:sz w:val="16"/>
          <w:szCs w:val="16"/>
        </w:rPr>
        <w:t xml:space="preserve"> will be seen as unlawful act and necessary legal action can be taken against the defaulters.</w:t>
      </w:r>
    </w:p>
    <w:p w:rsidR="00AC5788" w:rsidRDefault="00CB0573" w:rsidP="00E75CD9">
      <w:pPr>
        <w:rPr>
          <w:rFonts w:ascii="Arial" w:hAnsi="Arial" w:cs="Arial"/>
          <w:b/>
        </w:rPr>
      </w:pPr>
      <w:r>
        <w:rPr>
          <w:rFonts w:ascii="Arial" w:hAnsi="Arial" w:cs="Arial"/>
          <w:i/>
          <w:sz w:val="16"/>
          <w:szCs w:val="16"/>
          <w:u w:val="single"/>
        </w:rPr>
        <w:br w:type="page"/>
      </w:r>
    </w:p>
    <w:p w:rsidR="003F0CB1" w:rsidRDefault="000261A0" w:rsidP="0090204F">
      <w:pPr>
        <w:tabs>
          <w:tab w:val="left" w:pos="2625"/>
        </w:tabs>
        <w:jc w:val="center"/>
        <w:rPr>
          <w:rFonts w:ascii="Arial" w:hAnsi="Arial" w:cs="Arial"/>
          <w:b/>
        </w:rPr>
      </w:pPr>
      <w:r>
        <w:rPr>
          <w:rFonts w:ascii="Arial" w:hAnsi="Arial" w:cs="Arial"/>
          <w:b/>
          <w:noProof/>
          <w:u w:val="single"/>
        </w:rPr>
        <w:pict>
          <v:line id="Straight Connector 5" o:spid="_x0000_s1026" style="position:absolute;left:0;text-align:left;z-index:251656704;visibility:visible;mso-wrap-distance-top:-3e-5mm;mso-wrap-distance-bottom:-3e-5mm;mso-position-horizontal-relative:page;mso-width-relative:margin" from="28.45pt,18.45pt" to="554.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" strokeweight="6pt">
            <o:lock v:ext="edit" shapetype="f"/>
            <w10:wrap anchorx="page"/>
          </v:line>
        </w:pict>
      </w:r>
      <w:r w:rsidR="00416D39">
        <w:rPr>
          <w:rFonts w:ascii="Arial" w:hAnsi="Arial" w:cs="Arial"/>
          <w:b/>
        </w:rPr>
        <w:t>ANNEXURE</w:t>
      </w:r>
      <w:r w:rsidR="001B5285">
        <w:rPr>
          <w:rFonts w:ascii="Arial" w:hAnsi="Arial" w:cs="Arial"/>
          <w:b/>
        </w:rPr>
        <w:t xml:space="preserve"> – </w:t>
      </w:r>
      <w:r w:rsidR="00AC5788">
        <w:rPr>
          <w:rFonts w:ascii="Arial" w:hAnsi="Arial" w:cs="Arial"/>
          <w:b/>
        </w:rPr>
        <w:t>I</w:t>
      </w:r>
      <w:r w:rsidR="00A70429">
        <w:rPr>
          <w:rFonts w:ascii="Arial" w:hAnsi="Arial" w:cs="Arial"/>
          <w:b/>
        </w:rPr>
        <w:t xml:space="preserve">: </w:t>
      </w:r>
      <w:r w:rsidR="00611E1E" w:rsidRPr="002808B8">
        <w:rPr>
          <w:rFonts w:ascii="Arial" w:hAnsi="Arial" w:cs="Arial"/>
          <w:b/>
        </w:rPr>
        <w:t>CASH AND CASH EQUIVALENT</w:t>
      </w:r>
      <w:r w:rsidR="00036859">
        <w:rPr>
          <w:rFonts w:ascii="Arial" w:hAnsi="Arial" w:cs="Arial"/>
          <w:b/>
        </w:rPr>
        <w:t>S</w:t>
      </w:r>
    </w:p>
    <w:p w:rsidR="006534F5" w:rsidRDefault="006534F5" w:rsidP="00253F87">
      <w:pPr>
        <w:tabs>
          <w:tab w:val="left" w:pos="2625"/>
        </w:tabs>
        <w:spacing w:line="276" w:lineRule="auto"/>
        <w:jc w:val="center"/>
        <w:rPr>
          <w:rFonts w:ascii="Arial" w:hAnsi="Arial" w:cs="Arial"/>
          <w:b/>
        </w:rPr>
      </w:pPr>
    </w:p>
    <w:tbl>
      <w:tblPr>
        <w:tblW w:w="52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83"/>
        <w:gridCol w:w="2359"/>
        <w:gridCol w:w="1401"/>
        <w:gridCol w:w="1124"/>
        <w:gridCol w:w="1497"/>
        <w:gridCol w:w="1318"/>
        <w:gridCol w:w="2848"/>
      </w:tblGrid>
      <w:tr w:rsidR="00862A7E" w:rsidRPr="004D6D35" w:rsidTr="00B065E7">
        <w:trPr>
          <w:trHeight w:val="288"/>
          <w:tblHeader/>
        </w:trPr>
        <w:tc>
          <w:tcPr>
            <w:tcW w:w="5000" w:type="pct"/>
            <w:gridSpan w:val="7"/>
            <w:shd w:val="clear" w:color="auto" w:fill="002060"/>
            <w:vAlign w:val="center"/>
            <w:hideMark/>
          </w:tcPr>
          <w:p w:rsidR="00862A7E" w:rsidRPr="004D6D35" w:rsidRDefault="00862A7E" w:rsidP="00862A7E">
            <w:pPr>
              <w:jc w:val="center"/>
              <w:rPr>
                <w:rFonts w:ascii="Arial" w:hAnsi="Arial" w:cs="Arial"/>
                <w:b/>
                <w:bCs/>
                <w:color w:val="FFFFFF"/>
                <w:sz w:val="18"/>
                <w:szCs w:val="18"/>
              </w:rPr>
            </w:pPr>
            <w:r w:rsidRPr="004D6D35">
              <w:rPr>
                <w:rFonts w:ascii="Arial" w:hAnsi="Arial" w:cs="Arial"/>
                <w:b/>
                <w:bCs/>
                <w:color w:val="FFFFFF"/>
                <w:sz w:val="18"/>
                <w:szCs w:val="18"/>
              </w:rPr>
              <w:t>CASH &amp; CASH EQUIVALENT</w:t>
            </w:r>
          </w:p>
        </w:tc>
      </w:tr>
      <w:tr w:rsidR="00862A7E" w:rsidRPr="004D6D35" w:rsidTr="00862A7E">
        <w:trPr>
          <w:trHeight w:val="20"/>
          <w:tblHeader/>
        </w:trPr>
        <w:tc>
          <w:tcPr>
            <w:tcW w:w="5000" w:type="pct"/>
            <w:gridSpan w:val="7"/>
            <w:shd w:val="clear" w:color="auto" w:fill="auto"/>
            <w:vAlign w:val="center"/>
            <w:hideMark/>
          </w:tcPr>
          <w:p w:rsidR="00862A7E" w:rsidRPr="004D6D35" w:rsidRDefault="00862A7E" w:rsidP="00A05E55">
            <w:pPr>
              <w:jc w:val="right"/>
              <w:rPr>
                <w:rFonts w:ascii="Arial" w:hAnsi="Arial" w:cs="Arial"/>
                <w:i/>
                <w:iCs/>
                <w:sz w:val="18"/>
                <w:szCs w:val="18"/>
              </w:rPr>
            </w:pPr>
            <w:r>
              <w:rPr>
                <w:rFonts w:ascii="Arial" w:hAnsi="Arial" w:cs="Arial"/>
                <w:i/>
                <w:iCs/>
                <w:sz w:val="18"/>
                <w:szCs w:val="18"/>
              </w:rPr>
              <w:t>Details are as on</w:t>
            </w:r>
            <w:r w:rsidR="00A70429">
              <w:rPr>
                <w:rFonts w:ascii="Arial" w:hAnsi="Arial" w:cs="Arial"/>
                <w:i/>
                <w:iCs/>
                <w:sz w:val="18"/>
                <w:szCs w:val="18"/>
              </w:rPr>
              <w:t xml:space="preserve"> </w:t>
            </w:r>
            <w:r>
              <w:rPr>
                <w:rFonts w:ascii="Arial" w:hAnsi="Arial" w:cs="Arial"/>
                <w:i/>
                <w:iCs/>
                <w:sz w:val="18"/>
                <w:szCs w:val="18"/>
              </w:rPr>
              <w:t>11</w:t>
            </w:r>
            <w:r w:rsidRPr="004D6D35">
              <w:rPr>
                <w:rFonts w:ascii="Arial" w:hAnsi="Arial" w:cs="Arial"/>
                <w:i/>
                <w:iCs/>
                <w:sz w:val="18"/>
                <w:szCs w:val="18"/>
                <w:vertAlign w:val="superscript"/>
              </w:rPr>
              <w:t>th</w:t>
            </w:r>
            <w:r w:rsidRPr="004D6D35">
              <w:rPr>
                <w:rFonts w:ascii="Arial" w:hAnsi="Arial" w:cs="Arial"/>
                <w:i/>
                <w:iCs/>
                <w:sz w:val="18"/>
                <w:szCs w:val="18"/>
              </w:rPr>
              <w:t xml:space="preserve"> </w:t>
            </w:r>
            <w:r>
              <w:rPr>
                <w:rFonts w:ascii="Arial" w:hAnsi="Arial" w:cs="Arial"/>
                <w:i/>
                <w:iCs/>
                <w:sz w:val="18"/>
                <w:szCs w:val="18"/>
              </w:rPr>
              <w:t>May 2021</w:t>
            </w:r>
          </w:p>
        </w:tc>
      </w:tr>
      <w:tr w:rsidR="005077A9" w:rsidRPr="004D6D35" w:rsidTr="00193B02">
        <w:trPr>
          <w:trHeight w:val="20"/>
          <w:tblHeader/>
        </w:trPr>
        <w:tc>
          <w:tcPr>
            <w:tcW w:w="175" w:type="pct"/>
            <w:shd w:val="clear" w:color="000000" w:fill="C5D9F1"/>
            <w:noWrap/>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 xml:space="preserve">Sr. No. </w:t>
            </w:r>
          </w:p>
        </w:tc>
        <w:tc>
          <w:tcPr>
            <w:tcW w:w="1079" w:type="pct"/>
            <w:shd w:val="clear" w:color="000000" w:fill="C5D9F1"/>
            <w:noWrap/>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Item</w:t>
            </w:r>
          </w:p>
        </w:tc>
        <w:tc>
          <w:tcPr>
            <w:tcW w:w="641" w:type="pct"/>
            <w:shd w:val="clear" w:color="000000" w:fill="C5D9F1"/>
            <w:vAlign w:val="center"/>
            <w:hideMark/>
          </w:tcPr>
          <w:p w:rsidR="005077A9" w:rsidRPr="00304A16" w:rsidRDefault="005077A9" w:rsidP="00A411A4">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 xml:space="preserve">Balance as per Balance Sheet </w:t>
            </w:r>
          </w:p>
        </w:tc>
        <w:tc>
          <w:tcPr>
            <w:tcW w:w="514" w:type="pct"/>
            <w:shd w:val="clear" w:color="000000" w:fill="C5D9F1"/>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Account Status</w:t>
            </w:r>
          </w:p>
        </w:tc>
        <w:tc>
          <w:tcPr>
            <w:tcW w:w="685" w:type="pct"/>
            <w:shd w:val="clear" w:color="000000" w:fill="C5D9F1"/>
            <w:vAlign w:val="center"/>
            <w:hideMark/>
          </w:tcPr>
          <w:p w:rsidR="005077A9" w:rsidRPr="00304A16" w:rsidRDefault="00643DE5">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Realizable</w:t>
            </w:r>
            <w:r w:rsidR="005077A9" w:rsidRPr="00304A16">
              <w:rPr>
                <w:rFonts w:asciiTheme="minorHAnsi" w:hAnsiTheme="minorHAnsi" w:cs="Arial"/>
                <w:b/>
                <w:bCs/>
                <w:color w:val="000000"/>
                <w:sz w:val="18"/>
                <w:szCs w:val="18"/>
              </w:rPr>
              <w:t xml:space="preserve"> Value</w:t>
            </w:r>
            <w:r w:rsidR="005077A9" w:rsidRPr="00304A16">
              <w:rPr>
                <w:rFonts w:asciiTheme="minorHAnsi" w:hAnsiTheme="minorHAnsi" w:cs="Arial"/>
                <w:b/>
                <w:bCs/>
                <w:color w:val="000000"/>
                <w:sz w:val="18"/>
                <w:szCs w:val="18"/>
              </w:rPr>
              <w:br/>
              <w:t>(Going Concern)*</w:t>
            </w:r>
          </w:p>
        </w:tc>
        <w:tc>
          <w:tcPr>
            <w:tcW w:w="603" w:type="pct"/>
            <w:shd w:val="clear" w:color="000000" w:fill="C5D9F1"/>
            <w:vAlign w:val="center"/>
          </w:tcPr>
          <w:p w:rsidR="005077A9" w:rsidRPr="00304A16" w:rsidRDefault="00643DE5" w:rsidP="00862A7E">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Realizable</w:t>
            </w:r>
            <w:r w:rsidR="005077A9" w:rsidRPr="00304A16">
              <w:rPr>
                <w:rFonts w:asciiTheme="minorHAnsi" w:hAnsiTheme="minorHAnsi" w:cs="Arial"/>
                <w:b/>
                <w:bCs/>
                <w:color w:val="000000"/>
                <w:sz w:val="18"/>
                <w:szCs w:val="18"/>
              </w:rPr>
              <w:t xml:space="preserve"> Value</w:t>
            </w:r>
            <w:r w:rsidR="005077A9" w:rsidRPr="00304A16">
              <w:rPr>
                <w:rFonts w:asciiTheme="minorHAnsi" w:hAnsiTheme="minorHAnsi" w:cs="Arial"/>
                <w:b/>
                <w:bCs/>
                <w:color w:val="000000"/>
                <w:sz w:val="18"/>
                <w:szCs w:val="18"/>
              </w:rPr>
              <w:br/>
              <w:t>(Piecemeal)**</w:t>
            </w:r>
          </w:p>
        </w:tc>
        <w:tc>
          <w:tcPr>
            <w:tcW w:w="1303" w:type="pct"/>
            <w:shd w:val="clear" w:color="000000" w:fill="C5D9F1"/>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Remarks</w:t>
            </w:r>
          </w:p>
        </w:tc>
      </w:tr>
      <w:tr w:rsidR="00862A7E" w:rsidRPr="004D6D35" w:rsidTr="00193B02">
        <w:trPr>
          <w:trHeight w:val="20"/>
          <w:tblHeader/>
        </w:trPr>
        <w:tc>
          <w:tcPr>
            <w:tcW w:w="3094" w:type="pct"/>
            <w:gridSpan w:val="5"/>
            <w:shd w:val="clear" w:color="auto" w:fill="auto"/>
            <w:noWrap/>
            <w:vAlign w:val="bottom"/>
            <w:hideMark/>
          </w:tcPr>
          <w:p w:rsidR="00862A7E" w:rsidRPr="00304A16" w:rsidRDefault="00862A7E" w:rsidP="00862A7E">
            <w:pPr>
              <w:jc w:val="right"/>
              <w:rPr>
                <w:rFonts w:asciiTheme="minorHAnsi" w:hAnsiTheme="minorHAnsi" w:cs="Arial"/>
                <w:i/>
                <w:iCs/>
                <w:color w:val="000000"/>
                <w:sz w:val="18"/>
                <w:szCs w:val="18"/>
              </w:rPr>
            </w:pPr>
          </w:p>
        </w:tc>
        <w:tc>
          <w:tcPr>
            <w:tcW w:w="603" w:type="pct"/>
          </w:tcPr>
          <w:p w:rsidR="00862A7E" w:rsidRPr="00304A16" w:rsidRDefault="00862A7E" w:rsidP="00862A7E">
            <w:pPr>
              <w:jc w:val="right"/>
              <w:rPr>
                <w:rFonts w:asciiTheme="minorHAnsi" w:hAnsiTheme="minorHAnsi" w:cs="Arial"/>
                <w:i/>
                <w:iCs/>
                <w:color w:val="000000"/>
                <w:sz w:val="18"/>
                <w:szCs w:val="18"/>
              </w:rPr>
            </w:pPr>
          </w:p>
        </w:tc>
        <w:tc>
          <w:tcPr>
            <w:tcW w:w="1303" w:type="pct"/>
            <w:shd w:val="clear" w:color="auto" w:fill="auto"/>
            <w:vAlign w:val="bottom"/>
          </w:tcPr>
          <w:p w:rsidR="00862A7E" w:rsidRPr="00304A16" w:rsidRDefault="00862A7E" w:rsidP="00862A7E">
            <w:pPr>
              <w:jc w:val="right"/>
              <w:rPr>
                <w:rFonts w:asciiTheme="minorHAnsi" w:hAnsiTheme="minorHAnsi" w:cs="Arial"/>
                <w:i/>
                <w:iCs/>
                <w:color w:val="000000"/>
                <w:sz w:val="18"/>
                <w:szCs w:val="18"/>
              </w:rPr>
            </w:pPr>
            <w:r w:rsidRPr="00304A16">
              <w:rPr>
                <w:rFonts w:asciiTheme="minorHAnsi" w:hAnsiTheme="minorHAnsi" w:cs="Arial"/>
                <w:i/>
                <w:iCs/>
                <w:color w:val="000000"/>
                <w:sz w:val="18"/>
                <w:szCs w:val="18"/>
              </w:rPr>
              <w:t>Figures in INR</w:t>
            </w:r>
          </w:p>
        </w:tc>
      </w:tr>
      <w:tr w:rsidR="005077A9" w:rsidRPr="004D6D35" w:rsidTr="00193B02">
        <w:trPr>
          <w:trHeight w:val="20"/>
        </w:trPr>
        <w:tc>
          <w:tcPr>
            <w:tcW w:w="175" w:type="pct"/>
            <w:shd w:val="clear" w:color="auto" w:fill="auto"/>
            <w:noWrap/>
            <w:vAlign w:val="bottom"/>
            <w:hideMark/>
          </w:tcPr>
          <w:p w:rsidR="005077A9" w:rsidRPr="00304A16" w:rsidRDefault="005077A9">
            <w:pPr>
              <w:rPr>
                <w:rFonts w:asciiTheme="minorHAnsi" w:hAnsiTheme="minorHAnsi" w:cs="Arial"/>
                <w:color w:val="000000"/>
                <w:sz w:val="18"/>
                <w:szCs w:val="18"/>
              </w:rPr>
            </w:pPr>
            <w:r w:rsidRPr="00304A16">
              <w:rPr>
                <w:rFonts w:asciiTheme="minorHAnsi" w:hAnsiTheme="minorHAnsi" w:cs="Arial"/>
                <w:color w:val="000000"/>
                <w:sz w:val="18"/>
                <w:szCs w:val="18"/>
              </w:rPr>
              <w:t> </w:t>
            </w:r>
          </w:p>
        </w:tc>
        <w:tc>
          <w:tcPr>
            <w:tcW w:w="1079" w:type="pct"/>
            <w:shd w:val="clear" w:color="auto" w:fill="auto"/>
            <w:vAlign w:val="center"/>
            <w:hideMark/>
          </w:tcPr>
          <w:p w:rsidR="005077A9" w:rsidRPr="00304A16" w:rsidRDefault="005077A9">
            <w:pPr>
              <w:rPr>
                <w:rFonts w:asciiTheme="minorHAnsi" w:hAnsiTheme="minorHAnsi" w:cs="Arial"/>
                <w:b/>
                <w:bCs/>
                <w:color w:val="000000"/>
                <w:sz w:val="18"/>
                <w:szCs w:val="18"/>
              </w:rPr>
            </w:pPr>
            <w:r w:rsidRPr="00304A16">
              <w:rPr>
                <w:rFonts w:asciiTheme="minorHAnsi" w:hAnsiTheme="minorHAnsi" w:cs="Arial"/>
                <w:b/>
                <w:bCs/>
                <w:color w:val="000000"/>
                <w:sz w:val="18"/>
                <w:szCs w:val="18"/>
              </w:rPr>
              <w:t>Balance with Bank:</w:t>
            </w:r>
          </w:p>
        </w:tc>
        <w:tc>
          <w:tcPr>
            <w:tcW w:w="641" w:type="pct"/>
            <w:shd w:val="clear" w:color="auto" w:fill="auto"/>
            <w:noWrap/>
            <w:vAlign w:val="center"/>
            <w:hideMark/>
          </w:tcPr>
          <w:p w:rsidR="005077A9" w:rsidRPr="00304A16" w:rsidRDefault="005077A9">
            <w:pPr>
              <w:rPr>
                <w:rFonts w:asciiTheme="minorHAnsi" w:hAnsiTheme="minorHAnsi" w:cs="Arial"/>
                <w:color w:val="000000"/>
                <w:sz w:val="18"/>
                <w:szCs w:val="18"/>
              </w:rPr>
            </w:pPr>
            <w:r w:rsidRPr="00304A16">
              <w:rPr>
                <w:rFonts w:asciiTheme="minorHAnsi" w:hAnsiTheme="minorHAnsi" w:cs="Arial"/>
                <w:color w:val="000000"/>
                <w:sz w:val="18"/>
                <w:szCs w:val="18"/>
              </w:rPr>
              <w:t> </w:t>
            </w:r>
          </w:p>
        </w:tc>
        <w:tc>
          <w:tcPr>
            <w:tcW w:w="514" w:type="pct"/>
            <w:shd w:val="clear" w:color="auto" w:fill="auto"/>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 </w:t>
            </w:r>
          </w:p>
        </w:tc>
        <w:tc>
          <w:tcPr>
            <w:tcW w:w="685" w:type="pct"/>
            <w:shd w:val="clear" w:color="auto" w:fill="auto"/>
            <w:vAlign w:val="center"/>
            <w:hideMark/>
          </w:tcPr>
          <w:p w:rsidR="005077A9" w:rsidRPr="00304A16" w:rsidRDefault="005077A9">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 </w:t>
            </w:r>
          </w:p>
          <w:p w:rsidR="005077A9" w:rsidRPr="00304A16" w:rsidRDefault="005077A9">
            <w:pPr>
              <w:jc w:val="center"/>
              <w:rPr>
                <w:rFonts w:asciiTheme="minorHAnsi" w:hAnsiTheme="minorHAnsi" w:cs="Arial"/>
                <w:color w:val="000000"/>
                <w:sz w:val="18"/>
                <w:szCs w:val="18"/>
              </w:rPr>
            </w:pPr>
            <w:r w:rsidRPr="00304A16">
              <w:rPr>
                <w:rFonts w:asciiTheme="minorHAnsi" w:hAnsiTheme="minorHAnsi" w:cs="Arial"/>
                <w:color w:val="000000"/>
                <w:sz w:val="18"/>
                <w:szCs w:val="18"/>
              </w:rPr>
              <w:t> </w:t>
            </w:r>
          </w:p>
        </w:tc>
        <w:tc>
          <w:tcPr>
            <w:tcW w:w="603" w:type="pct"/>
          </w:tcPr>
          <w:p w:rsidR="005077A9" w:rsidRPr="00304A16" w:rsidRDefault="005077A9">
            <w:pPr>
              <w:jc w:val="center"/>
              <w:rPr>
                <w:rFonts w:asciiTheme="minorHAnsi" w:hAnsiTheme="minorHAnsi" w:cs="Arial"/>
                <w:color w:val="000000"/>
                <w:sz w:val="18"/>
                <w:szCs w:val="18"/>
              </w:rPr>
            </w:pPr>
          </w:p>
        </w:tc>
        <w:tc>
          <w:tcPr>
            <w:tcW w:w="1303" w:type="pct"/>
            <w:vMerge w:val="restart"/>
            <w:shd w:val="clear" w:color="auto" w:fill="auto"/>
            <w:noWrap/>
            <w:vAlign w:val="center"/>
            <w:hideMark/>
          </w:tcPr>
          <w:p w:rsidR="005077A9" w:rsidRPr="00304A16" w:rsidRDefault="005077A9">
            <w:pPr>
              <w:jc w:val="center"/>
              <w:rPr>
                <w:rFonts w:asciiTheme="minorHAnsi" w:hAnsiTheme="minorHAnsi" w:cs="Arial"/>
                <w:color w:val="000000"/>
                <w:sz w:val="18"/>
                <w:szCs w:val="18"/>
              </w:rPr>
            </w:pPr>
            <w:r w:rsidRPr="00304A16">
              <w:rPr>
                <w:rFonts w:asciiTheme="minorHAnsi" w:hAnsiTheme="minorHAnsi" w:cs="Arial"/>
                <w:color w:val="000000"/>
                <w:sz w:val="18"/>
                <w:szCs w:val="18"/>
              </w:rPr>
              <w:t> </w:t>
            </w:r>
          </w:p>
          <w:p w:rsidR="005077A9" w:rsidRPr="00304A16" w:rsidRDefault="005077A9" w:rsidP="00C222B1">
            <w:pPr>
              <w:jc w:val="both"/>
              <w:rPr>
                <w:rFonts w:asciiTheme="minorHAnsi" w:hAnsiTheme="minorHAnsi" w:cs="Arial"/>
                <w:color w:val="000000"/>
                <w:sz w:val="18"/>
                <w:szCs w:val="18"/>
              </w:rPr>
            </w:pPr>
            <w:r w:rsidRPr="00304A16">
              <w:rPr>
                <w:rFonts w:asciiTheme="minorHAnsi" w:hAnsiTheme="minorHAnsi" w:cs="Arial"/>
                <w:color w:val="000000"/>
                <w:sz w:val="18"/>
                <w:szCs w:val="18"/>
              </w:rPr>
              <w:t>We have verified/reconciled the closing balances in the books as on 11</w:t>
            </w:r>
            <w:r w:rsidRPr="00304A16">
              <w:rPr>
                <w:rFonts w:asciiTheme="minorHAnsi" w:hAnsiTheme="minorHAnsi" w:cs="Arial"/>
                <w:color w:val="000000"/>
                <w:sz w:val="18"/>
                <w:szCs w:val="18"/>
                <w:vertAlign w:val="superscript"/>
              </w:rPr>
              <w:t>th</w:t>
            </w:r>
            <w:r w:rsidRPr="00304A16">
              <w:rPr>
                <w:rFonts w:asciiTheme="minorHAnsi" w:hAnsiTheme="minorHAnsi" w:cs="Arial"/>
                <w:color w:val="000000"/>
                <w:sz w:val="18"/>
                <w:szCs w:val="18"/>
              </w:rPr>
              <w:t xml:space="preserve"> May 2021 and found the same as correct.</w:t>
            </w:r>
            <w:r w:rsidRPr="00304A16">
              <w:rPr>
                <w:rFonts w:asciiTheme="minorHAnsi" w:hAnsiTheme="minorHAnsi" w:cs="Arial"/>
                <w:color w:val="000000"/>
                <w:sz w:val="18"/>
                <w:szCs w:val="18"/>
              </w:rPr>
              <w:br/>
            </w:r>
            <w:r w:rsidRPr="00304A16">
              <w:rPr>
                <w:rFonts w:asciiTheme="minorHAnsi" w:hAnsiTheme="minorHAnsi" w:cs="Arial"/>
                <w:color w:val="000000"/>
                <w:sz w:val="18"/>
                <w:szCs w:val="18"/>
              </w:rPr>
              <w:br/>
              <w:t xml:space="preserve">Hence, we have considered the </w:t>
            </w:r>
            <w:r w:rsidR="00643DE5" w:rsidRPr="00304A16">
              <w:rPr>
                <w:rFonts w:asciiTheme="minorHAnsi" w:hAnsiTheme="minorHAnsi" w:cs="Arial"/>
                <w:color w:val="000000"/>
                <w:sz w:val="18"/>
                <w:szCs w:val="18"/>
              </w:rPr>
              <w:t>Realizable</w:t>
            </w:r>
            <w:r w:rsidRPr="00304A16">
              <w:rPr>
                <w:rFonts w:asciiTheme="minorHAnsi" w:hAnsiTheme="minorHAnsi" w:cs="Arial"/>
                <w:color w:val="000000"/>
                <w:sz w:val="18"/>
                <w:szCs w:val="18"/>
              </w:rPr>
              <w:t xml:space="preserve"> Value (Going concern) and </w:t>
            </w:r>
            <w:r w:rsidR="00643DE5" w:rsidRPr="00304A16">
              <w:rPr>
                <w:rFonts w:asciiTheme="minorHAnsi" w:hAnsiTheme="minorHAnsi" w:cs="Arial"/>
                <w:color w:val="000000"/>
                <w:sz w:val="18"/>
                <w:szCs w:val="18"/>
              </w:rPr>
              <w:t>Realizable</w:t>
            </w:r>
            <w:r w:rsidRPr="00304A16">
              <w:rPr>
                <w:rFonts w:asciiTheme="minorHAnsi" w:hAnsiTheme="minorHAnsi" w:cs="Arial"/>
                <w:color w:val="000000"/>
                <w:sz w:val="18"/>
                <w:szCs w:val="18"/>
              </w:rPr>
              <w:t xml:space="preserve"> Value (Piecemeal) to be equal to the outstanding amount.</w:t>
            </w:r>
          </w:p>
          <w:p w:rsidR="005077A9" w:rsidRPr="00304A16" w:rsidRDefault="005077A9" w:rsidP="00656F6D">
            <w:pPr>
              <w:jc w:val="both"/>
              <w:rPr>
                <w:rFonts w:asciiTheme="minorHAnsi" w:hAnsiTheme="minorHAnsi" w:cs="Arial"/>
                <w:color w:val="000000"/>
                <w:sz w:val="18"/>
                <w:szCs w:val="18"/>
              </w:rPr>
            </w:pPr>
          </w:p>
        </w:tc>
      </w:tr>
      <w:tr w:rsidR="005077A9" w:rsidRPr="004D6D35" w:rsidTr="00193B02">
        <w:trPr>
          <w:trHeight w:val="20"/>
        </w:trPr>
        <w:tc>
          <w:tcPr>
            <w:tcW w:w="175" w:type="pct"/>
            <w:shd w:val="clear" w:color="auto" w:fill="auto"/>
            <w:noWrap/>
            <w:vAlign w:val="center"/>
            <w:hideMark/>
          </w:tcPr>
          <w:p w:rsidR="005077A9" w:rsidRPr="00304A16" w:rsidRDefault="005077A9" w:rsidP="003F3998">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1079" w:type="pct"/>
            <w:shd w:val="clear" w:color="auto" w:fill="auto"/>
            <w:noWrap/>
            <w:vAlign w:val="center"/>
            <w:hideMark/>
          </w:tcPr>
          <w:p w:rsidR="005077A9" w:rsidRPr="00304A16" w:rsidRDefault="00C34402" w:rsidP="003F3998">
            <w:pPr>
              <w:rPr>
                <w:rFonts w:asciiTheme="minorHAnsi" w:hAnsiTheme="minorHAnsi" w:cs="Arial"/>
                <w:color w:val="000000"/>
                <w:sz w:val="18"/>
                <w:szCs w:val="18"/>
              </w:rPr>
            </w:pPr>
            <w:r w:rsidRPr="00304A16">
              <w:rPr>
                <w:rFonts w:asciiTheme="minorHAnsi" w:hAnsiTheme="minorHAnsi" w:cs="Arial"/>
                <w:color w:val="000000"/>
                <w:sz w:val="18"/>
                <w:szCs w:val="18"/>
              </w:rPr>
              <w:t xml:space="preserve">HDFC Bank A/c - </w:t>
            </w:r>
            <w:r w:rsidR="005077A9" w:rsidRPr="00304A16">
              <w:rPr>
                <w:rFonts w:asciiTheme="minorHAnsi" w:hAnsiTheme="minorHAnsi" w:cs="Arial"/>
                <w:color w:val="000000"/>
                <w:sz w:val="18"/>
                <w:szCs w:val="18"/>
              </w:rPr>
              <w:t>50200026963226</w:t>
            </w:r>
          </w:p>
        </w:tc>
        <w:tc>
          <w:tcPr>
            <w:tcW w:w="641" w:type="pct"/>
            <w:shd w:val="clear" w:color="auto" w:fill="auto"/>
            <w:noWrap/>
            <w:vAlign w:val="center"/>
            <w:hideMark/>
          </w:tcPr>
          <w:p w:rsidR="005077A9" w:rsidRPr="00304A16" w:rsidRDefault="00193B02" w:rsidP="00193B02">
            <w:pPr>
              <w:rPr>
                <w:rFonts w:asciiTheme="minorHAnsi" w:hAnsiTheme="minorHAnsi" w:cs="Arial"/>
                <w:color w:val="000000"/>
                <w:sz w:val="18"/>
                <w:szCs w:val="18"/>
              </w:rPr>
            </w:pPr>
            <w:r w:rsidRPr="00304A16">
              <w:rPr>
                <w:rFonts w:asciiTheme="minorHAnsi" w:hAnsiTheme="minorHAnsi" w:cs="Arial"/>
                <w:color w:val="000000"/>
                <w:sz w:val="18"/>
                <w:szCs w:val="18"/>
              </w:rPr>
              <w:t>12,08,889</w:t>
            </w:r>
            <w:r w:rsidR="005077A9" w:rsidRPr="00304A16">
              <w:rPr>
                <w:rFonts w:asciiTheme="minorHAnsi" w:hAnsiTheme="minorHAnsi" w:cs="Arial"/>
                <w:color w:val="000000"/>
                <w:sz w:val="18"/>
                <w:szCs w:val="18"/>
              </w:rPr>
              <w:t>.0</w:t>
            </w:r>
            <w:r w:rsidRPr="00304A16">
              <w:rPr>
                <w:rFonts w:asciiTheme="minorHAnsi" w:hAnsiTheme="minorHAnsi" w:cs="Arial"/>
                <w:color w:val="000000"/>
                <w:sz w:val="18"/>
                <w:szCs w:val="18"/>
              </w:rPr>
              <w:t>0</w:t>
            </w:r>
          </w:p>
        </w:tc>
        <w:tc>
          <w:tcPr>
            <w:tcW w:w="514" w:type="pct"/>
            <w:shd w:val="clear" w:color="auto" w:fill="auto"/>
            <w:vAlign w:val="center"/>
            <w:hideMark/>
          </w:tcPr>
          <w:p w:rsidR="005077A9" w:rsidRPr="00304A16" w:rsidRDefault="005077A9" w:rsidP="003F3998">
            <w:pPr>
              <w:jc w:val="center"/>
              <w:rPr>
                <w:rFonts w:asciiTheme="minorHAnsi" w:hAnsiTheme="minorHAnsi" w:cs="Arial"/>
                <w:color w:val="000000"/>
                <w:sz w:val="18"/>
                <w:szCs w:val="18"/>
              </w:rPr>
            </w:pPr>
            <w:r w:rsidRPr="00304A16">
              <w:rPr>
                <w:rFonts w:asciiTheme="minorHAnsi" w:hAnsiTheme="minorHAnsi" w:cs="Arial"/>
                <w:color w:val="000000"/>
                <w:sz w:val="18"/>
                <w:szCs w:val="18"/>
              </w:rPr>
              <w:t>Active</w:t>
            </w:r>
          </w:p>
        </w:tc>
        <w:tc>
          <w:tcPr>
            <w:tcW w:w="685" w:type="pct"/>
            <w:shd w:val="clear" w:color="auto" w:fill="auto"/>
            <w:vAlign w:val="center"/>
            <w:hideMark/>
          </w:tcPr>
          <w:p w:rsidR="005077A9" w:rsidRPr="00304A16" w:rsidRDefault="00193B02" w:rsidP="003F3998">
            <w:pPr>
              <w:jc w:val="center"/>
              <w:rPr>
                <w:rFonts w:asciiTheme="minorHAnsi" w:hAnsiTheme="minorHAnsi" w:cs="Arial"/>
                <w:color w:val="000000"/>
                <w:sz w:val="18"/>
                <w:szCs w:val="18"/>
              </w:rPr>
            </w:pPr>
            <w:r w:rsidRPr="00304A16">
              <w:rPr>
                <w:rFonts w:asciiTheme="minorHAnsi" w:hAnsiTheme="minorHAnsi" w:cs="Arial"/>
                <w:color w:val="000000"/>
                <w:sz w:val="18"/>
                <w:szCs w:val="18"/>
              </w:rPr>
              <w:t>12,08,889.00</w:t>
            </w:r>
          </w:p>
        </w:tc>
        <w:tc>
          <w:tcPr>
            <w:tcW w:w="603" w:type="pct"/>
            <w:vAlign w:val="center"/>
          </w:tcPr>
          <w:p w:rsidR="005077A9" w:rsidRPr="00304A16" w:rsidRDefault="00193B02" w:rsidP="003F3998">
            <w:pPr>
              <w:jc w:val="center"/>
              <w:rPr>
                <w:rFonts w:asciiTheme="minorHAnsi" w:hAnsiTheme="minorHAnsi" w:cs="Arial"/>
                <w:color w:val="000000"/>
                <w:sz w:val="18"/>
                <w:szCs w:val="18"/>
              </w:rPr>
            </w:pPr>
            <w:r w:rsidRPr="00304A16">
              <w:rPr>
                <w:rFonts w:asciiTheme="minorHAnsi" w:hAnsiTheme="minorHAnsi" w:cs="Arial"/>
                <w:color w:val="000000"/>
                <w:sz w:val="18"/>
                <w:szCs w:val="18"/>
              </w:rPr>
              <w:t>12,08,889.00</w:t>
            </w:r>
          </w:p>
        </w:tc>
        <w:tc>
          <w:tcPr>
            <w:tcW w:w="1303" w:type="pct"/>
            <w:vMerge/>
            <w:shd w:val="clear" w:color="auto" w:fill="auto"/>
            <w:hideMark/>
          </w:tcPr>
          <w:p w:rsidR="005077A9" w:rsidRPr="00304A16" w:rsidRDefault="005077A9" w:rsidP="003F3998">
            <w:pPr>
              <w:jc w:val="both"/>
              <w:rPr>
                <w:rFonts w:asciiTheme="minorHAnsi" w:hAnsiTheme="minorHAnsi" w:cs="Arial"/>
                <w:color w:val="000000"/>
                <w:sz w:val="18"/>
                <w:szCs w:val="18"/>
              </w:rPr>
            </w:pPr>
          </w:p>
        </w:tc>
      </w:tr>
      <w:tr w:rsidR="005077A9" w:rsidRPr="004D6D35" w:rsidTr="00193B02">
        <w:trPr>
          <w:trHeight w:val="20"/>
        </w:trPr>
        <w:tc>
          <w:tcPr>
            <w:tcW w:w="1254" w:type="pct"/>
            <w:gridSpan w:val="2"/>
            <w:shd w:val="clear" w:color="000000" w:fill="C5D9F1"/>
            <w:noWrap/>
            <w:vAlign w:val="center"/>
            <w:hideMark/>
          </w:tcPr>
          <w:p w:rsidR="005077A9" w:rsidRPr="00304A16" w:rsidRDefault="005077A9" w:rsidP="00503927">
            <w:pPr>
              <w:jc w:val="right"/>
              <w:rPr>
                <w:rFonts w:asciiTheme="minorHAnsi" w:hAnsiTheme="minorHAnsi" w:cs="Arial"/>
                <w:b/>
                <w:bCs/>
                <w:i/>
                <w:iCs/>
                <w:color w:val="000000"/>
                <w:sz w:val="18"/>
                <w:szCs w:val="18"/>
              </w:rPr>
            </w:pPr>
            <w:r w:rsidRPr="00304A16">
              <w:rPr>
                <w:rFonts w:asciiTheme="minorHAnsi" w:hAnsiTheme="minorHAnsi" w:cs="Arial"/>
                <w:b/>
                <w:bCs/>
                <w:i/>
                <w:iCs/>
                <w:color w:val="000000"/>
                <w:sz w:val="18"/>
                <w:szCs w:val="18"/>
              </w:rPr>
              <w:t>Total:</w:t>
            </w:r>
          </w:p>
        </w:tc>
        <w:tc>
          <w:tcPr>
            <w:tcW w:w="641" w:type="pct"/>
            <w:shd w:val="clear" w:color="000000" w:fill="C5D9F1"/>
            <w:noWrap/>
          </w:tcPr>
          <w:p w:rsidR="005077A9" w:rsidRPr="00304A16" w:rsidRDefault="00FA6ED0" w:rsidP="00503927">
            <w:pPr>
              <w:jc w:val="right"/>
              <w:rPr>
                <w:rFonts w:asciiTheme="minorHAnsi" w:hAnsiTheme="minorHAnsi" w:cs="Arial"/>
                <w:b/>
                <w:bCs/>
                <w:color w:val="000000"/>
                <w:sz w:val="18"/>
                <w:szCs w:val="18"/>
              </w:rPr>
            </w:pPr>
            <w:r w:rsidRPr="00304A16">
              <w:rPr>
                <w:rFonts w:asciiTheme="minorHAnsi" w:hAnsiTheme="minorHAnsi" w:cs="Arial"/>
                <w:b/>
                <w:color w:val="000000"/>
                <w:sz w:val="18"/>
                <w:szCs w:val="18"/>
              </w:rPr>
              <w:t>12,08,889</w:t>
            </w:r>
            <w:r w:rsidR="005077A9" w:rsidRPr="00304A16">
              <w:rPr>
                <w:rFonts w:asciiTheme="minorHAnsi" w:hAnsiTheme="minorHAnsi" w:cs="Arial"/>
                <w:b/>
                <w:color w:val="000000"/>
                <w:sz w:val="18"/>
                <w:szCs w:val="18"/>
              </w:rPr>
              <w:t>.00</w:t>
            </w:r>
          </w:p>
        </w:tc>
        <w:tc>
          <w:tcPr>
            <w:tcW w:w="514" w:type="pct"/>
            <w:shd w:val="clear" w:color="000000" w:fill="C5D9F1"/>
            <w:noWrap/>
          </w:tcPr>
          <w:p w:rsidR="005077A9" w:rsidRPr="00304A16" w:rsidRDefault="005077A9" w:rsidP="00503927">
            <w:pPr>
              <w:rPr>
                <w:rFonts w:asciiTheme="minorHAnsi" w:hAnsiTheme="minorHAnsi" w:cs="Arial"/>
                <w:b/>
                <w:bCs/>
                <w:color w:val="000000"/>
                <w:sz w:val="18"/>
                <w:szCs w:val="18"/>
              </w:rPr>
            </w:pPr>
          </w:p>
        </w:tc>
        <w:tc>
          <w:tcPr>
            <w:tcW w:w="685" w:type="pct"/>
            <w:shd w:val="clear" w:color="000000" w:fill="C5D9F1"/>
            <w:noWrap/>
          </w:tcPr>
          <w:p w:rsidR="005077A9" w:rsidRPr="00304A16" w:rsidRDefault="00FA6ED0" w:rsidP="00503927">
            <w:pPr>
              <w:jc w:val="right"/>
              <w:rPr>
                <w:rFonts w:asciiTheme="minorHAnsi" w:hAnsiTheme="minorHAnsi" w:cs="Arial"/>
                <w:b/>
                <w:bCs/>
                <w:color w:val="000000"/>
                <w:sz w:val="18"/>
                <w:szCs w:val="18"/>
              </w:rPr>
            </w:pPr>
            <w:r w:rsidRPr="00304A16">
              <w:rPr>
                <w:rFonts w:asciiTheme="minorHAnsi" w:hAnsiTheme="minorHAnsi" w:cs="Arial"/>
                <w:b/>
                <w:color w:val="000000"/>
                <w:sz w:val="18"/>
                <w:szCs w:val="18"/>
              </w:rPr>
              <w:t>12,08,889</w:t>
            </w:r>
            <w:r w:rsidR="005077A9" w:rsidRPr="00304A16">
              <w:rPr>
                <w:rFonts w:asciiTheme="minorHAnsi" w:hAnsiTheme="minorHAnsi" w:cs="Arial"/>
                <w:b/>
                <w:color w:val="000000"/>
                <w:sz w:val="18"/>
                <w:szCs w:val="18"/>
              </w:rPr>
              <w:t>.00</w:t>
            </w:r>
          </w:p>
        </w:tc>
        <w:tc>
          <w:tcPr>
            <w:tcW w:w="603" w:type="pct"/>
            <w:shd w:val="clear" w:color="000000" w:fill="C5D9F1"/>
          </w:tcPr>
          <w:p w:rsidR="005077A9" w:rsidRPr="00304A16" w:rsidRDefault="00FA6ED0" w:rsidP="00503927">
            <w:pPr>
              <w:rPr>
                <w:rFonts w:asciiTheme="minorHAnsi" w:hAnsiTheme="minorHAnsi" w:cs="Arial"/>
                <w:b/>
                <w:bCs/>
                <w:color w:val="000000"/>
                <w:sz w:val="18"/>
                <w:szCs w:val="18"/>
              </w:rPr>
            </w:pPr>
            <w:r w:rsidRPr="00304A16">
              <w:rPr>
                <w:rFonts w:asciiTheme="minorHAnsi" w:hAnsiTheme="minorHAnsi" w:cs="Arial"/>
                <w:b/>
                <w:color w:val="000000"/>
                <w:sz w:val="18"/>
                <w:szCs w:val="18"/>
              </w:rPr>
              <w:t>12,08,889</w:t>
            </w:r>
            <w:r w:rsidR="005077A9" w:rsidRPr="00304A16">
              <w:rPr>
                <w:rFonts w:asciiTheme="minorHAnsi" w:hAnsiTheme="minorHAnsi" w:cs="Arial"/>
                <w:b/>
                <w:color w:val="000000"/>
                <w:sz w:val="18"/>
                <w:szCs w:val="18"/>
              </w:rPr>
              <w:t>.00</w:t>
            </w:r>
          </w:p>
        </w:tc>
        <w:tc>
          <w:tcPr>
            <w:tcW w:w="1303" w:type="pct"/>
            <w:shd w:val="clear" w:color="000000" w:fill="C5D9F1"/>
            <w:noWrap/>
            <w:vAlign w:val="bottom"/>
            <w:hideMark/>
          </w:tcPr>
          <w:p w:rsidR="005077A9" w:rsidRPr="00304A16" w:rsidRDefault="005077A9" w:rsidP="00503927">
            <w:pPr>
              <w:rPr>
                <w:rFonts w:asciiTheme="minorHAnsi" w:hAnsiTheme="minorHAnsi" w:cs="Arial"/>
                <w:b/>
                <w:bCs/>
                <w:color w:val="000000"/>
                <w:sz w:val="18"/>
                <w:szCs w:val="18"/>
              </w:rPr>
            </w:pPr>
            <w:r w:rsidRPr="00304A16">
              <w:rPr>
                <w:rFonts w:asciiTheme="minorHAnsi" w:hAnsiTheme="minorHAnsi" w:cs="Arial"/>
                <w:b/>
                <w:bCs/>
                <w:color w:val="000000"/>
                <w:sz w:val="18"/>
                <w:szCs w:val="18"/>
              </w:rPr>
              <w:t> </w:t>
            </w:r>
          </w:p>
        </w:tc>
      </w:tr>
      <w:tr w:rsidR="00656F6D" w:rsidRPr="004D6D35" w:rsidTr="00ED61B1">
        <w:trPr>
          <w:trHeight w:val="20"/>
        </w:trPr>
        <w:tc>
          <w:tcPr>
            <w:tcW w:w="5000" w:type="pct"/>
            <w:gridSpan w:val="7"/>
            <w:shd w:val="clear" w:color="auto" w:fill="002060"/>
          </w:tcPr>
          <w:p w:rsidR="00656F6D" w:rsidRPr="004D6D35" w:rsidRDefault="00656F6D" w:rsidP="00656F6D">
            <w:pPr>
              <w:rPr>
                <w:rFonts w:ascii="Arial" w:hAnsi="Arial" w:cs="Arial"/>
                <w:b/>
                <w:bCs/>
                <w:i/>
                <w:iCs/>
                <w:color w:val="FFFFFF"/>
                <w:sz w:val="18"/>
                <w:szCs w:val="18"/>
              </w:rPr>
            </w:pPr>
            <w:r w:rsidRPr="004D6D35">
              <w:rPr>
                <w:rFonts w:ascii="Arial" w:hAnsi="Arial" w:cs="Arial"/>
                <w:b/>
                <w:bCs/>
                <w:i/>
                <w:iCs/>
                <w:color w:val="FFFFFF"/>
                <w:sz w:val="18"/>
                <w:szCs w:val="18"/>
              </w:rPr>
              <w:t>REMARKS &amp; NOTES: -</w:t>
            </w:r>
          </w:p>
        </w:tc>
      </w:tr>
      <w:tr w:rsidR="00656F6D" w:rsidRPr="004D6D35" w:rsidTr="00862A7E">
        <w:trPr>
          <w:trHeight w:val="20"/>
        </w:trPr>
        <w:tc>
          <w:tcPr>
            <w:tcW w:w="5000" w:type="pct"/>
            <w:gridSpan w:val="7"/>
          </w:tcPr>
          <w:p w:rsidR="00656F6D" w:rsidRDefault="00656F6D" w:rsidP="00656F6D">
            <w:pPr>
              <w:pStyle w:val="ListParagraph"/>
              <w:numPr>
                <w:ilvl w:val="0"/>
                <w:numId w:val="23"/>
              </w:numPr>
              <w:ind w:left="360"/>
              <w:jc w:val="both"/>
              <w:rPr>
                <w:rFonts w:ascii="Arial" w:hAnsi="Arial" w:cs="Arial"/>
                <w:i/>
                <w:iCs/>
                <w:color w:val="000000"/>
                <w:sz w:val="18"/>
                <w:szCs w:val="18"/>
              </w:rPr>
            </w:pPr>
            <w:r w:rsidRPr="00A05E55">
              <w:rPr>
                <w:rFonts w:ascii="Arial" w:hAnsi="Arial" w:cs="Arial"/>
                <w:i/>
                <w:iCs/>
                <w:color w:val="000000"/>
                <w:sz w:val="18"/>
                <w:szCs w:val="18"/>
              </w:rPr>
              <w:t>Assessment is done based on the discussions done with th</w:t>
            </w:r>
            <w:r w:rsidR="003F3998">
              <w:rPr>
                <w:rFonts w:ascii="Arial" w:hAnsi="Arial" w:cs="Arial"/>
                <w:i/>
                <w:iCs/>
                <w:color w:val="000000"/>
                <w:sz w:val="18"/>
                <w:szCs w:val="18"/>
              </w:rPr>
              <w:t xml:space="preserve">e </w:t>
            </w:r>
            <w:proofErr w:type="gramStart"/>
            <w:r w:rsidR="003F3998">
              <w:rPr>
                <w:rFonts w:ascii="Arial" w:hAnsi="Arial" w:cs="Arial"/>
                <w:i/>
                <w:iCs/>
                <w:color w:val="000000"/>
                <w:sz w:val="18"/>
                <w:szCs w:val="18"/>
              </w:rPr>
              <w:t>Corporate</w:t>
            </w:r>
            <w:proofErr w:type="gramEnd"/>
            <w:r w:rsidR="003F3998">
              <w:rPr>
                <w:rFonts w:ascii="Arial" w:hAnsi="Arial" w:cs="Arial"/>
                <w:i/>
                <w:iCs/>
                <w:color w:val="000000"/>
                <w:sz w:val="18"/>
                <w:szCs w:val="18"/>
              </w:rPr>
              <w:t xml:space="preserve"> debtor/</w:t>
            </w:r>
            <w:r>
              <w:rPr>
                <w:rFonts w:ascii="Arial" w:hAnsi="Arial" w:cs="Arial"/>
                <w:i/>
                <w:iCs/>
                <w:color w:val="000000"/>
                <w:sz w:val="18"/>
                <w:szCs w:val="18"/>
              </w:rPr>
              <w:t xml:space="preserve">Liquidator </w:t>
            </w:r>
            <w:r w:rsidRPr="00A05E55">
              <w:rPr>
                <w:rFonts w:ascii="Arial" w:hAnsi="Arial" w:cs="Arial"/>
                <w:i/>
                <w:iCs/>
                <w:color w:val="000000"/>
                <w:sz w:val="18"/>
                <w:szCs w:val="18"/>
              </w:rPr>
              <w:t>and the details which they could p</w:t>
            </w:r>
            <w:r>
              <w:rPr>
                <w:rFonts w:ascii="Arial" w:hAnsi="Arial" w:cs="Arial"/>
                <w:i/>
                <w:iCs/>
                <w:color w:val="000000"/>
                <w:sz w:val="18"/>
                <w:szCs w:val="18"/>
              </w:rPr>
              <w:t>rovide to us on our queries.</w:t>
            </w:r>
          </w:p>
          <w:p w:rsidR="00656F6D" w:rsidRDefault="00656F6D" w:rsidP="00656F6D">
            <w:pPr>
              <w:pStyle w:val="ListParagraph"/>
              <w:numPr>
                <w:ilvl w:val="0"/>
                <w:numId w:val="23"/>
              </w:numPr>
              <w:ind w:left="360"/>
              <w:jc w:val="both"/>
              <w:rPr>
                <w:rFonts w:ascii="Arial" w:hAnsi="Arial" w:cs="Arial"/>
                <w:i/>
                <w:iCs/>
                <w:color w:val="000000"/>
                <w:sz w:val="18"/>
                <w:szCs w:val="18"/>
              </w:rPr>
            </w:pPr>
            <w:r w:rsidRPr="00A05E55">
              <w:rPr>
                <w:rFonts w:ascii="Arial" w:hAnsi="Arial" w:cs="Arial"/>
                <w:i/>
                <w:iCs/>
                <w:color w:val="000000"/>
                <w:sz w:val="18"/>
                <w:szCs w:val="18"/>
              </w:rPr>
              <w:t>This is just a general assessment on the basi</w:t>
            </w:r>
            <w:r w:rsidR="007B2CD5">
              <w:rPr>
                <w:rFonts w:ascii="Arial" w:hAnsi="Arial" w:cs="Arial"/>
                <w:i/>
                <w:iCs/>
                <w:color w:val="000000"/>
                <w:sz w:val="18"/>
                <w:szCs w:val="18"/>
              </w:rPr>
              <w:t xml:space="preserve">s of general Industry practice, </w:t>
            </w:r>
            <w:r w:rsidRPr="00A05E55">
              <w:rPr>
                <w:rFonts w:ascii="Arial" w:hAnsi="Arial" w:cs="Arial"/>
                <w:i/>
                <w:iCs/>
                <w:color w:val="000000"/>
                <w:sz w:val="18"/>
                <w:szCs w:val="18"/>
              </w:rPr>
              <w:t>based on the details which th</w:t>
            </w:r>
            <w:r>
              <w:rPr>
                <w:rFonts w:ascii="Arial" w:hAnsi="Arial" w:cs="Arial"/>
                <w:i/>
                <w:iCs/>
                <w:color w:val="000000"/>
                <w:sz w:val="18"/>
                <w:szCs w:val="18"/>
              </w:rPr>
              <w:t xml:space="preserve">e </w:t>
            </w:r>
            <w:proofErr w:type="gramStart"/>
            <w:r>
              <w:rPr>
                <w:rFonts w:ascii="Arial" w:hAnsi="Arial" w:cs="Arial"/>
                <w:i/>
                <w:iCs/>
                <w:color w:val="000000"/>
                <w:sz w:val="18"/>
                <w:szCs w:val="18"/>
              </w:rPr>
              <w:t>Corporate</w:t>
            </w:r>
            <w:proofErr w:type="gramEnd"/>
            <w:r>
              <w:rPr>
                <w:rFonts w:ascii="Arial" w:hAnsi="Arial" w:cs="Arial"/>
                <w:i/>
                <w:iCs/>
                <w:color w:val="000000"/>
                <w:sz w:val="18"/>
                <w:szCs w:val="18"/>
              </w:rPr>
              <w:t xml:space="preserve"> debtor/ Liquidator </w:t>
            </w:r>
            <w:r w:rsidRPr="00A05E55">
              <w:rPr>
                <w:rFonts w:ascii="Arial" w:hAnsi="Arial" w:cs="Arial"/>
                <w:i/>
                <w:iCs/>
                <w:color w:val="000000"/>
                <w:sz w:val="18"/>
                <w:szCs w:val="18"/>
              </w:rPr>
              <w:t>provided to us as per our queries &amp; discussions with the Co</w:t>
            </w:r>
            <w:r>
              <w:rPr>
                <w:rFonts w:ascii="Arial" w:hAnsi="Arial" w:cs="Arial"/>
                <w:i/>
                <w:iCs/>
                <w:color w:val="000000"/>
                <w:sz w:val="18"/>
                <w:szCs w:val="18"/>
              </w:rPr>
              <w:t>rporate debtor/Liquidator.</w:t>
            </w:r>
          </w:p>
          <w:p w:rsidR="00656F6D" w:rsidRDefault="00656F6D" w:rsidP="00656F6D">
            <w:pPr>
              <w:pStyle w:val="ListParagraph"/>
              <w:numPr>
                <w:ilvl w:val="0"/>
                <w:numId w:val="23"/>
              </w:numPr>
              <w:ind w:left="360"/>
              <w:jc w:val="both"/>
              <w:rPr>
                <w:rFonts w:ascii="Arial" w:hAnsi="Arial" w:cs="Arial"/>
                <w:i/>
                <w:iCs/>
                <w:color w:val="000000"/>
                <w:sz w:val="18"/>
                <w:szCs w:val="18"/>
              </w:rPr>
            </w:pPr>
            <w:r w:rsidRPr="00A05E55">
              <w:rPr>
                <w:rFonts w:ascii="Arial" w:hAnsi="Arial" w:cs="Arial"/>
                <w:i/>
                <w:iCs/>
                <w:color w:val="000000"/>
                <w:sz w:val="18"/>
                <w:szCs w:val="18"/>
              </w:rPr>
              <w:t>No au</w:t>
            </w:r>
            <w:r w:rsidR="007B2CD5">
              <w:rPr>
                <w:rFonts w:ascii="Arial" w:hAnsi="Arial" w:cs="Arial"/>
                <w:i/>
                <w:iCs/>
                <w:color w:val="000000"/>
                <w:sz w:val="18"/>
                <w:szCs w:val="18"/>
              </w:rPr>
              <w:t xml:space="preserve">dit of any kind is performed by </w:t>
            </w:r>
            <w:r w:rsidRPr="00A05E55">
              <w:rPr>
                <w:rFonts w:ascii="Arial" w:hAnsi="Arial" w:cs="Arial"/>
                <w:i/>
                <w:iCs/>
                <w:color w:val="000000"/>
                <w:sz w:val="18"/>
                <w:szCs w:val="18"/>
              </w:rPr>
              <w:t>us for the books of account or ledge</w:t>
            </w:r>
            <w:r w:rsidR="007B2CD5">
              <w:rPr>
                <w:rFonts w:ascii="Arial" w:hAnsi="Arial" w:cs="Arial"/>
                <w:i/>
                <w:iCs/>
                <w:color w:val="000000"/>
                <w:sz w:val="18"/>
                <w:szCs w:val="18"/>
              </w:rPr>
              <w:t>r statements and all this data/information/input/</w:t>
            </w:r>
            <w:r w:rsidRPr="00A05E55">
              <w:rPr>
                <w:rFonts w:ascii="Arial" w:hAnsi="Arial" w:cs="Arial"/>
                <w:i/>
                <w:iCs/>
                <w:color w:val="000000"/>
                <w:sz w:val="18"/>
                <w:szCs w:val="18"/>
              </w:rPr>
              <w:t>details provided to us by th</w:t>
            </w:r>
            <w:r w:rsidR="007B2CD5">
              <w:rPr>
                <w:rFonts w:ascii="Arial" w:hAnsi="Arial" w:cs="Arial"/>
                <w:i/>
                <w:iCs/>
                <w:color w:val="000000"/>
                <w:sz w:val="18"/>
                <w:szCs w:val="18"/>
              </w:rPr>
              <w:t>e Corporate debtor/</w:t>
            </w:r>
            <w:r>
              <w:rPr>
                <w:rFonts w:ascii="Arial" w:hAnsi="Arial" w:cs="Arial"/>
                <w:i/>
                <w:iCs/>
                <w:color w:val="000000"/>
                <w:sz w:val="18"/>
                <w:szCs w:val="18"/>
              </w:rPr>
              <w:t xml:space="preserve">Liquidator </w:t>
            </w:r>
            <w:r w:rsidRPr="00A05E55">
              <w:rPr>
                <w:rFonts w:ascii="Arial" w:hAnsi="Arial" w:cs="Arial"/>
                <w:i/>
                <w:iCs/>
                <w:color w:val="000000"/>
                <w:sz w:val="18"/>
                <w:szCs w:val="18"/>
              </w:rPr>
              <w:t>are taken as is it on good faith that these are fac</w:t>
            </w:r>
            <w:r>
              <w:rPr>
                <w:rFonts w:ascii="Arial" w:hAnsi="Arial" w:cs="Arial"/>
                <w:i/>
                <w:iCs/>
                <w:color w:val="000000"/>
                <w:sz w:val="18"/>
                <w:szCs w:val="18"/>
              </w:rPr>
              <w:t>tually correct information.</w:t>
            </w:r>
          </w:p>
          <w:p w:rsidR="00695D76" w:rsidRDefault="00656F6D" w:rsidP="00695D76">
            <w:pPr>
              <w:pStyle w:val="ListParagraph"/>
              <w:numPr>
                <w:ilvl w:val="0"/>
                <w:numId w:val="23"/>
              </w:numPr>
              <w:ind w:left="360"/>
              <w:jc w:val="both"/>
              <w:rPr>
                <w:rFonts w:ascii="Arial" w:hAnsi="Arial" w:cs="Arial"/>
                <w:i/>
                <w:iCs/>
                <w:color w:val="000000"/>
                <w:sz w:val="18"/>
                <w:szCs w:val="18"/>
              </w:rPr>
            </w:pPr>
            <w:r w:rsidRPr="00A05E55">
              <w:rPr>
                <w:rFonts w:ascii="Arial" w:hAnsi="Arial" w:cs="Arial"/>
                <w:i/>
                <w:iCs/>
                <w:color w:val="000000"/>
                <w:sz w:val="18"/>
                <w:szCs w:val="18"/>
              </w:rPr>
              <w:t xml:space="preserve">There is no fixed criteria, formula or norm for the Valuation of </w:t>
            </w:r>
            <w:r w:rsidR="007B2CD5">
              <w:rPr>
                <w:rFonts w:ascii="Arial" w:hAnsi="Arial" w:cs="Arial"/>
                <w:i/>
                <w:iCs/>
                <w:color w:val="000000"/>
                <w:sz w:val="18"/>
                <w:szCs w:val="18"/>
              </w:rPr>
              <w:t xml:space="preserve">Securities or Financial Assets. </w:t>
            </w:r>
            <w:r w:rsidRPr="00A05E55">
              <w:rPr>
                <w:rFonts w:ascii="Arial" w:hAnsi="Arial" w:cs="Arial"/>
                <w:i/>
                <w:iCs/>
                <w:color w:val="000000"/>
                <w:sz w:val="18"/>
                <w:szCs w:val="18"/>
              </w:rPr>
              <w:t xml:space="preserve">It is purely based on the individual assessment and may differ from valuer to valuer based on the practicality he/she analyses in recoveries of outstanding dues. Ultimate recovery depends on efforts, extensive follow-ups, </w:t>
            </w:r>
            <w:r w:rsidR="00643DE5" w:rsidRPr="00A05E55">
              <w:rPr>
                <w:rFonts w:ascii="Arial" w:hAnsi="Arial" w:cs="Arial"/>
                <w:i/>
                <w:iCs/>
                <w:color w:val="000000"/>
                <w:sz w:val="18"/>
                <w:szCs w:val="18"/>
              </w:rPr>
              <w:t>and close</w:t>
            </w:r>
            <w:r w:rsidRPr="00A05E55">
              <w:rPr>
                <w:rFonts w:ascii="Arial" w:hAnsi="Arial" w:cs="Arial"/>
                <w:i/>
                <w:iCs/>
                <w:color w:val="000000"/>
                <w:sz w:val="18"/>
                <w:szCs w:val="18"/>
              </w:rPr>
              <w:t xml:space="preserve"> scrutiny of individual case made by the company. So our values should not be regarded as any judgment in regard to the recoverability of Sec</w:t>
            </w:r>
            <w:r>
              <w:rPr>
                <w:rFonts w:ascii="Arial" w:hAnsi="Arial" w:cs="Arial"/>
                <w:i/>
                <w:iCs/>
                <w:color w:val="000000"/>
                <w:sz w:val="18"/>
                <w:szCs w:val="18"/>
              </w:rPr>
              <w:t>urities or Financial Assets.</w:t>
            </w:r>
          </w:p>
          <w:p w:rsidR="00695D76" w:rsidRPr="00695D76" w:rsidRDefault="00656F6D" w:rsidP="00695D76">
            <w:pPr>
              <w:pStyle w:val="ListParagraph"/>
              <w:numPr>
                <w:ilvl w:val="0"/>
                <w:numId w:val="23"/>
              </w:numPr>
              <w:ind w:left="360"/>
              <w:jc w:val="both"/>
              <w:rPr>
                <w:rFonts w:ascii="Arial" w:hAnsi="Arial" w:cs="Arial"/>
                <w:i/>
                <w:iCs/>
                <w:color w:val="000000"/>
                <w:sz w:val="18"/>
                <w:szCs w:val="18"/>
              </w:rPr>
            </w:pPr>
            <w:r w:rsidRPr="00695D76">
              <w:rPr>
                <w:rFonts w:ascii="Arial" w:hAnsi="Arial" w:cs="Arial"/>
                <w:b/>
                <w:i/>
                <w:iCs/>
                <w:color w:val="000000"/>
                <w:sz w:val="22"/>
                <w:szCs w:val="18"/>
              </w:rPr>
              <w:t>*</w:t>
            </w:r>
            <w:r w:rsidR="00695D76" w:rsidRPr="00695D76">
              <w:rPr>
                <w:rFonts w:ascii="Arial" w:hAnsi="Arial" w:cs="Arial"/>
                <w:sz w:val="18"/>
                <w:szCs w:val="18"/>
              </w:rPr>
              <w:t xml:space="preserve"> </w:t>
            </w:r>
            <w:r w:rsidR="00695D76" w:rsidRPr="00695D76">
              <w:rPr>
                <w:rFonts w:ascii="Arial" w:hAnsi="Arial" w:cs="Arial"/>
                <w:i/>
                <w:sz w:val="18"/>
                <w:szCs w:val="18"/>
              </w:rPr>
              <w:t xml:space="preserve">The </w:t>
            </w:r>
            <w:r w:rsidR="00643DE5">
              <w:rPr>
                <w:rFonts w:ascii="Arial" w:hAnsi="Arial" w:cs="Arial"/>
                <w:i/>
                <w:sz w:val="18"/>
                <w:szCs w:val="18"/>
              </w:rPr>
              <w:t>R</w:t>
            </w:r>
            <w:r w:rsidR="00643DE5" w:rsidRPr="00695D76">
              <w:rPr>
                <w:rFonts w:ascii="Arial" w:hAnsi="Arial" w:cs="Arial"/>
                <w:i/>
                <w:sz w:val="18"/>
                <w:szCs w:val="18"/>
              </w:rPr>
              <w:t>ealizable</w:t>
            </w:r>
            <w:r w:rsidR="00695D76" w:rsidRPr="00695D76">
              <w:rPr>
                <w:rFonts w:ascii="Arial" w:hAnsi="Arial" w:cs="Arial"/>
                <w:i/>
                <w:sz w:val="18"/>
                <w:szCs w:val="18"/>
              </w:rPr>
              <w:t xml:space="preserve"> Value under Going Concern method is done as per the provision of Clause (e) to (f) of Regulation 32 of IBBI (Liquidation Process) Regulations 2016.</w:t>
            </w:r>
            <w:r w:rsidR="00312E13">
              <w:rPr>
                <w:rFonts w:ascii="Arial" w:hAnsi="Arial" w:cs="Arial"/>
                <w:i/>
                <w:sz w:val="18"/>
                <w:szCs w:val="18"/>
              </w:rPr>
              <w:t xml:space="preserve"> </w:t>
            </w:r>
            <w:r w:rsidR="00695D76" w:rsidRPr="00695D76">
              <w:rPr>
                <w:rFonts w:ascii="Arial" w:hAnsi="Arial" w:cs="Arial"/>
                <w:i/>
                <w:sz w:val="18"/>
                <w:szCs w:val="18"/>
              </w:rPr>
              <w:t xml:space="preserve">Hence, </w:t>
            </w:r>
            <w:r w:rsidR="00643DE5">
              <w:rPr>
                <w:rFonts w:ascii="Arial" w:hAnsi="Arial" w:cs="Arial"/>
                <w:i/>
                <w:sz w:val="18"/>
                <w:szCs w:val="18"/>
              </w:rPr>
              <w:t>R</w:t>
            </w:r>
            <w:r w:rsidR="00643DE5" w:rsidRPr="00695D76">
              <w:rPr>
                <w:rFonts w:ascii="Arial" w:hAnsi="Arial" w:cs="Arial"/>
                <w:i/>
                <w:sz w:val="18"/>
                <w:szCs w:val="18"/>
              </w:rPr>
              <w:t>ealizable</w:t>
            </w:r>
            <w:r w:rsidR="00695D76" w:rsidRPr="00695D76">
              <w:rPr>
                <w:rFonts w:ascii="Arial" w:hAnsi="Arial" w:cs="Arial"/>
                <w:i/>
                <w:sz w:val="18"/>
                <w:szCs w:val="18"/>
              </w:rPr>
              <w:t xml:space="preserve"> Value under Going Concern method given above shall be considered as the Valuation under Clause (e) to (f) of Regulation 32 of IBBI (Liquidation </w:t>
            </w:r>
            <w:r w:rsidR="00A54AAA">
              <w:rPr>
                <w:rFonts w:ascii="Arial" w:hAnsi="Arial" w:cs="Arial"/>
                <w:i/>
                <w:sz w:val="18"/>
                <w:szCs w:val="18"/>
              </w:rPr>
              <w:t>P</w:t>
            </w:r>
            <w:r w:rsidR="00695D76" w:rsidRPr="00695D76">
              <w:rPr>
                <w:rFonts w:ascii="Arial" w:hAnsi="Arial" w:cs="Arial"/>
                <w:i/>
                <w:sz w:val="18"/>
                <w:szCs w:val="18"/>
              </w:rPr>
              <w:t xml:space="preserve">rocess) Regulations 2016. </w:t>
            </w:r>
          </w:p>
          <w:p w:rsidR="00656F6D" w:rsidRPr="00CC39B6" w:rsidRDefault="00695D76" w:rsidP="00695D76">
            <w:pPr>
              <w:pStyle w:val="ListParagraph"/>
              <w:numPr>
                <w:ilvl w:val="0"/>
                <w:numId w:val="23"/>
              </w:numPr>
              <w:ind w:left="360"/>
              <w:jc w:val="both"/>
              <w:rPr>
                <w:rFonts w:ascii="Arial" w:hAnsi="Arial" w:cs="Arial"/>
                <w:i/>
                <w:iCs/>
                <w:color w:val="000000"/>
                <w:sz w:val="18"/>
                <w:szCs w:val="18"/>
              </w:rPr>
            </w:pPr>
            <w:r w:rsidRPr="00695D76">
              <w:rPr>
                <w:rFonts w:ascii="Arial" w:hAnsi="Arial" w:cs="Arial"/>
                <w:b/>
                <w:i/>
                <w:szCs w:val="18"/>
              </w:rPr>
              <w:t>**</w:t>
            </w:r>
            <w:r w:rsidRPr="00695D76">
              <w:rPr>
                <w:rFonts w:ascii="Arial" w:hAnsi="Arial" w:cs="Arial"/>
                <w:i/>
                <w:sz w:val="18"/>
                <w:szCs w:val="18"/>
              </w:rPr>
              <w:t xml:space="preserve">The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w:t>
            </w:r>
            <w:proofErr w:type="gramStart"/>
            <w:r w:rsidRPr="00695D76">
              <w:rPr>
                <w:rFonts w:ascii="Arial" w:hAnsi="Arial" w:cs="Arial"/>
                <w:i/>
                <w:sz w:val="18"/>
                <w:szCs w:val="18"/>
              </w:rPr>
              <w:t>Piecemeal</w:t>
            </w:r>
            <w:proofErr w:type="gramEnd"/>
            <w:r w:rsidRPr="00695D76">
              <w:rPr>
                <w:rFonts w:ascii="Arial" w:hAnsi="Arial" w:cs="Arial"/>
                <w:i/>
                <w:sz w:val="18"/>
                <w:szCs w:val="18"/>
              </w:rPr>
              <w:t xml:space="preserve"> method is done as per the provision of Clause (a) to (d) of Regulation 32 of IBBI (Liquidation Process) Regulations 2016. Hence,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Piecemeal method given above shall be considered as the Valuation under Clause (a) to (d) of Regulation 32 of IBBI (Liquidation Process) Regulations 2016.</w:t>
            </w:r>
          </w:p>
        </w:tc>
      </w:tr>
    </w:tbl>
    <w:p w:rsidR="000D41C3" w:rsidRDefault="000D41C3"/>
    <w:p w:rsidR="000D41C3" w:rsidRDefault="000D41C3"/>
    <w:p w:rsidR="000D41C3" w:rsidRDefault="000D41C3"/>
    <w:p w:rsidR="006534F5" w:rsidRDefault="006534F5">
      <w:pPr>
        <w:rPr>
          <w:rFonts w:ascii="Arial" w:hAnsi="Arial" w:cs="Arial"/>
          <w:b/>
        </w:rPr>
      </w:pPr>
    </w:p>
    <w:p w:rsidR="006534F5" w:rsidRDefault="006534F5">
      <w:pPr>
        <w:rPr>
          <w:rFonts w:ascii="Arial" w:hAnsi="Arial" w:cs="Arial"/>
          <w:b/>
        </w:rPr>
      </w:pPr>
      <w:r>
        <w:rPr>
          <w:rFonts w:ascii="Arial" w:hAnsi="Arial" w:cs="Arial"/>
          <w:b/>
        </w:rPr>
        <w:br w:type="page"/>
      </w:r>
    </w:p>
    <w:p w:rsidR="0071744B" w:rsidRDefault="00416D39" w:rsidP="00F82313">
      <w:pPr>
        <w:jc w:val="center"/>
        <w:rPr>
          <w:rFonts w:ascii="Arial" w:hAnsi="Arial" w:cs="Arial"/>
          <w:b/>
        </w:rPr>
      </w:pPr>
      <w:r>
        <w:rPr>
          <w:rFonts w:ascii="Arial" w:hAnsi="Arial" w:cs="Arial"/>
          <w:b/>
        </w:rPr>
        <w:t>ANNEXUR</w:t>
      </w:r>
      <w:r w:rsidR="003F0CB1" w:rsidRPr="002808B8">
        <w:rPr>
          <w:rFonts w:ascii="Arial" w:hAnsi="Arial" w:cs="Arial"/>
          <w:b/>
        </w:rPr>
        <w:t>E</w:t>
      </w:r>
      <w:r w:rsidR="001B5285">
        <w:rPr>
          <w:rFonts w:ascii="Arial" w:hAnsi="Arial" w:cs="Arial"/>
          <w:b/>
        </w:rPr>
        <w:t xml:space="preserve"> – </w:t>
      </w:r>
      <w:r w:rsidR="00272B08">
        <w:rPr>
          <w:rFonts w:ascii="Arial" w:hAnsi="Arial" w:cs="Arial"/>
          <w:b/>
        </w:rPr>
        <w:t>II</w:t>
      </w:r>
      <w:r w:rsidR="00683E1F">
        <w:rPr>
          <w:rFonts w:ascii="Arial" w:hAnsi="Arial" w:cs="Arial"/>
          <w:b/>
        </w:rPr>
        <w:t xml:space="preserve">: </w:t>
      </w:r>
      <w:r w:rsidR="00293D46">
        <w:rPr>
          <w:rFonts w:ascii="Arial" w:hAnsi="Arial" w:cs="Arial"/>
          <w:b/>
        </w:rPr>
        <w:t>SHORT-</w:t>
      </w:r>
      <w:r>
        <w:rPr>
          <w:rFonts w:ascii="Arial" w:hAnsi="Arial" w:cs="Arial"/>
          <w:b/>
        </w:rPr>
        <w:t>TERM LOANS AND ADVANCES</w:t>
      </w:r>
    </w:p>
    <w:p w:rsidR="00FA35E5" w:rsidRPr="0025716E" w:rsidRDefault="000261A0" w:rsidP="004E74DE">
      <w:pPr>
        <w:rPr>
          <w:rFonts w:ascii="Arial" w:hAnsi="Arial" w:cs="Arial"/>
          <w:b/>
          <w:sz w:val="32"/>
        </w:rPr>
      </w:pPr>
      <w:r>
        <w:rPr>
          <w:rFonts w:ascii="Arial" w:hAnsi="Arial" w:cs="Arial"/>
          <w:b/>
          <w:noProof/>
          <w:u w:val="single"/>
        </w:rPr>
        <w:pict>
          <v:line id="Straight Connector 7" o:spid="_x0000_s1030" style="position:absolute;z-index:251659776;visibility:visible;mso-wrap-distance-top:-3e-5mm;mso-wrap-distance-bottom:-3e-5mm;mso-width-relative:margin" from="-31.75pt,7.3pt" to="51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" strokeweight="6pt">
            <o:lock v:ext="edit" shapetype="f"/>
          </v:line>
        </w:pict>
      </w:r>
    </w:p>
    <w:tbl>
      <w:tblPr>
        <w:tblW w:w="10875" w:type="dxa"/>
        <w:tblInd w:w="-635" w:type="dxa"/>
        <w:tblLayout w:type="fixed"/>
        <w:tblCellMar>
          <w:top w:w="28" w:type="dxa"/>
          <w:bottom w:w="28" w:type="dxa"/>
        </w:tblCellMar>
        <w:tblLook w:val="04A0" w:firstRow="1" w:lastRow="0" w:firstColumn="1" w:lastColumn="0" w:noHBand="0" w:noVBand="1"/>
      </w:tblPr>
      <w:tblGrid>
        <w:gridCol w:w="450"/>
        <w:gridCol w:w="990"/>
        <w:gridCol w:w="1260"/>
        <w:gridCol w:w="1080"/>
        <w:gridCol w:w="1530"/>
        <w:gridCol w:w="1350"/>
        <w:gridCol w:w="1440"/>
        <w:gridCol w:w="2775"/>
      </w:tblGrid>
      <w:tr w:rsidR="00ED61B1" w:rsidTr="00B065E7">
        <w:trPr>
          <w:trHeight w:val="288"/>
        </w:trPr>
        <w:tc>
          <w:tcPr>
            <w:tcW w:w="10875" w:type="dxa"/>
            <w:gridSpan w:val="8"/>
            <w:tcBorders>
              <w:top w:val="single" w:sz="4" w:space="0" w:color="auto"/>
              <w:left w:val="single" w:sz="4" w:space="0" w:color="auto"/>
              <w:bottom w:val="single" w:sz="4" w:space="0" w:color="auto"/>
              <w:right w:val="single" w:sz="4" w:space="0" w:color="000000"/>
            </w:tcBorders>
            <w:shd w:val="clear" w:color="auto" w:fill="002060"/>
            <w:vAlign w:val="center"/>
            <w:hideMark/>
          </w:tcPr>
          <w:p w:rsidR="00ED61B1" w:rsidRDefault="00ED61B1" w:rsidP="006A7243">
            <w:pPr>
              <w:jc w:val="center"/>
              <w:rPr>
                <w:rFonts w:ascii="Arial" w:hAnsi="Arial" w:cs="Arial"/>
                <w:b/>
                <w:bCs/>
                <w:color w:val="FFFFFF"/>
                <w:sz w:val="18"/>
                <w:szCs w:val="18"/>
              </w:rPr>
            </w:pPr>
            <w:r>
              <w:rPr>
                <w:rFonts w:ascii="Arial" w:hAnsi="Arial" w:cs="Arial"/>
                <w:b/>
                <w:bCs/>
                <w:color w:val="FFFFFF"/>
                <w:sz w:val="18"/>
                <w:szCs w:val="18"/>
              </w:rPr>
              <w:t>SHORT TERM LOANS &amp; ADVANCES</w:t>
            </w:r>
          </w:p>
        </w:tc>
      </w:tr>
      <w:tr w:rsidR="0025716E" w:rsidTr="002F782A">
        <w:trPr>
          <w:trHeight w:val="19"/>
        </w:trPr>
        <w:tc>
          <w:tcPr>
            <w:tcW w:w="1087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5716E" w:rsidRDefault="0025716E" w:rsidP="007777B0">
            <w:pPr>
              <w:jc w:val="right"/>
              <w:rPr>
                <w:rFonts w:ascii="Arial" w:hAnsi="Arial" w:cs="Arial"/>
                <w:i/>
                <w:iCs/>
                <w:color w:val="000000"/>
                <w:sz w:val="18"/>
                <w:szCs w:val="18"/>
              </w:rPr>
            </w:pPr>
            <w:r>
              <w:rPr>
                <w:rFonts w:ascii="Arial" w:hAnsi="Arial" w:cs="Arial"/>
                <w:i/>
                <w:iCs/>
                <w:color w:val="000000"/>
                <w:sz w:val="18"/>
                <w:szCs w:val="18"/>
              </w:rPr>
              <w:t>Details are as on 11</w:t>
            </w:r>
            <w:r w:rsidRPr="00054204">
              <w:rPr>
                <w:rFonts w:ascii="Arial" w:hAnsi="Arial" w:cs="Arial"/>
                <w:i/>
                <w:iCs/>
                <w:sz w:val="18"/>
                <w:szCs w:val="18"/>
                <w:vertAlign w:val="superscript"/>
              </w:rPr>
              <w:t>th</w:t>
            </w:r>
            <w:r>
              <w:rPr>
                <w:rFonts w:ascii="Arial" w:hAnsi="Arial" w:cs="Arial"/>
                <w:i/>
                <w:iCs/>
                <w:color w:val="000000"/>
                <w:sz w:val="18"/>
                <w:szCs w:val="18"/>
              </w:rPr>
              <w:t xml:space="preserve"> May 2021</w:t>
            </w:r>
          </w:p>
        </w:tc>
      </w:tr>
      <w:tr w:rsidR="00D92C24" w:rsidTr="00304A16">
        <w:trPr>
          <w:trHeight w:val="19"/>
        </w:trPr>
        <w:tc>
          <w:tcPr>
            <w:tcW w:w="450"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S. No.</w:t>
            </w:r>
          </w:p>
        </w:tc>
        <w:tc>
          <w:tcPr>
            <w:tcW w:w="990"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Party Name</w:t>
            </w:r>
          </w:p>
        </w:tc>
        <w:tc>
          <w:tcPr>
            <w:tcW w:w="1260"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Nature/ Purpose of Advance</w:t>
            </w:r>
          </w:p>
        </w:tc>
        <w:tc>
          <w:tcPr>
            <w:tcW w:w="1080"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Advance Amount</w:t>
            </w:r>
          </w:p>
        </w:tc>
        <w:tc>
          <w:tcPr>
            <w:tcW w:w="1530"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Expected Date of realization/ settlement</w:t>
            </w:r>
          </w:p>
        </w:tc>
        <w:tc>
          <w:tcPr>
            <w:tcW w:w="1350" w:type="dxa"/>
            <w:tcBorders>
              <w:top w:val="nil"/>
              <w:left w:val="single" w:sz="4" w:space="0" w:color="auto"/>
              <w:bottom w:val="nil"/>
              <w:right w:val="single" w:sz="4" w:space="0" w:color="auto"/>
            </w:tcBorders>
            <w:shd w:val="clear" w:color="000000" w:fill="C5D9F1"/>
            <w:vAlign w:val="center"/>
            <w:hideMark/>
          </w:tcPr>
          <w:p w:rsidR="00D92C24" w:rsidRDefault="00643DE5" w:rsidP="006A7243">
            <w:pPr>
              <w:jc w:val="center"/>
              <w:rPr>
                <w:rFonts w:ascii="Arial" w:hAnsi="Arial" w:cs="Arial"/>
                <w:b/>
                <w:bCs/>
                <w:color w:val="000000"/>
                <w:sz w:val="18"/>
                <w:szCs w:val="18"/>
              </w:rPr>
            </w:pPr>
            <w:r>
              <w:rPr>
                <w:rFonts w:ascii="Arial" w:hAnsi="Arial" w:cs="Arial"/>
                <w:b/>
                <w:bCs/>
                <w:color w:val="000000"/>
                <w:sz w:val="18"/>
                <w:szCs w:val="18"/>
              </w:rPr>
              <w:t>Realizable</w:t>
            </w:r>
            <w:r w:rsidR="00D92C24">
              <w:rPr>
                <w:rFonts w:ascii="Arial" w:hAnsi="Arial" w:cs="Arial"/>
                <w:b/>
                <w:bCs/>
                <w:color w:val="000000"/>
                <w:sz w:val="18"/>
                <w:szCs w:val="18"/>
              </w:rPr>
              <w:t xml:space="preserve"> Value</w:t>
            </w:r>
            <w:r w:rsidR="00D92C24">
              <w:rPr>
                <w:rFonts w:ascii="Arial" w:hAnsi="Arial" w:cs="Arial"/>
                <w:b/>
                <w:bCs/>
                <w:color w:val="000000"/>
                <w:sz w:val="18"/>
                <w:szCs w:val="18"/>
              </w:rPr>
              <w:br/>
              <w:t>(Going Concern)*</w:t>
            </w:r>
          </w:p>
        </w:tc>
        <w:tc>
          <w:tcPr>
            <w:tcW w:w="1440" w:type="dxa"/>
            <w:tcBorders>
              <w:top w:val="nil"/>
              <w:left w:val="single" w:sz="4" w:space="0" w:color="auto"/>
              <w:bottom w:val="single" w:sz="4" w:space="0" w:color="auto"/>
              <w:right w:val="single" w:sz="4" w:space="0" w:color="auto"/>
            </w:tcBorders>
            <w:shd w:val="clear" w:color="000000" w:fill="C5D9F1"/>
            <w:vAlign w:val="center"/>
            <w:hideMark/>
          </w:tcPr>
          <w:p w:rsidR="00D92C24" w:rsidRDefault="00643DE5">
            <w:pPr>
              <w:jc w:val="center"/>
              <w:rPr>
                <w:rFonts w:ascii="Arial" w:hAnsi="Arial" w:cs="Arial"/>
                <w:b/>
                <w:bCs/>
                <w:color w:val="000000"/>
                <w:sz w:val="18"/>
                <w:szCs w:val="18"/>
              </w:rPr>
            </w:pPr>
            <w:r>
              <w:rPr>
                <w:rFonts w:ascii="Arial" w:hAnsi="Arial" w:cs="Arial"/>
                <w:b/>
                <w:bCs/>
                <w:color w:val="000000"/>
                <w:sz w:val="18"/>
                <w:szCs w:val="18"/>
              </w:rPr>
              <w:t>Realizable</w:t>
            </w:r>
            <w:r w:rsidR="00D92C24">
              <w:rPr>
                <w:rFonts w:ascii="Arial" w:hAnsi="Arial" w:cs="Arial"/>
                <w:b/>
                <w:bCs/>
                <w:color w:val="000000"/>
                <w:sz w:val="18"/>
                <w:szCs w:val="18"/>
              </w:rPr>
              <w:t xml:space="preserve"> Value</w:t>
            </w:r>
            <w:r w:rsidR="00D92C24">
              <w:rPr>
                <w:rFonts w:ascii="Arial" w:hAnsi="Arial" w:cs="Arial"/>
                <w:b/>
                <w:bCs/>
                <w:color w:val="000000"/>
                <w:sz w:val="18"/>
                <w:szCs w:val="18"/>
              </w:rPr>
              <w:br/>
              <w:t>(Piecemeal)**</w:t>
            </w:r>
          </w:p>
        </w:tc>
        <w:tc>
          <w:tcPr>
            <w:tcW w:w="2775" w:type="dxa"/>
            <w:tcBorders>
              <w:top w:val="nil"/>
              <w:left w:val="single" w:sz="4" w:space="0" w:color="auto"/>
              <w:bottom w:val="nil"/>
              <w:right w:val="single" w:sz="4" w:space="0" w:color="auto"/>
            </w:tcBorders>
            <w:shd w:val="clear" w:color="000000" w:fill="C5D9F1"/>
            <w:vAlign w:val="center"/>
            <w:hideMark/>
          </w:tcPr>
          <w:p w:rsidR="00D92C24" w:rsidRDefault="00D92C24">
            <w:pPr>
              <w:jc w:val="center"/>
              <w:rPr>
                <w:rFonts w:ascii="Arial" w:hAnsi="Arial" w:cs="Arial"/>
                <w:b/>
                <w:bCs/>
                <w:color w:val="000000"/>
                <w:sz w:val="18"/>
                <w:szCs w:val="18"/>
              </w:rPr>
            </w:pPr>
            <w:r>
              <w:rPr>
                <w:rFonts w:ascii="Arial" w:hAnsi="Arial" w:cs="Arial"/>
                <w:b/>
                <w:bCs/>
                <w:color w:val="000000"/>
                <w:sz w:val="18"/>
                <w:szCs w:val="18"/>
              </w:rPr>
              <w:t>Remarks</w:t>
            </w:r>
          </w:p>
        </w:tc>
      </w:tr>
      <w:tr w:rsidR="0025716E" w:rsidTr="002F782A">
        <w:trPr>
          <w:trHeight w:val="19"/>
        </w:trPr>
        <w:tc>
          <w:tcPr>
            <w:tcW w:w="10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16E" w:rsidRDefault="0025716E" w:rsidP="006A7243">
            <w:pPr>
              <w:jc w:val="right"/>
              <w:rPr>
                <w:rFonts w:ascii="Arial" w:hAnsi="Arial" w:cs="Arial"/>
                <w:i/>
                <w:iCs/>
                <w:color w:val="000000"/>
                <w:sz w:val="18"/>
                <w:szCs w:val="18"/>
              </w:rPr>
            </w:pPr>
            <w:r>
              <w:rPr>
                <w:rFonts w:ascii="Arial" w:hAnsi="Arial" w:cs="Arial"/>
                <w:i/>
                <w:iCs/>
                <w:color w:val="000000"/>
                <w:sz w:val="18"/>
                <w:szCs w:val="18"/>
              </w:rPr>
              <w:t>Figures in INR</w:t>
            </w: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The Calcutta Electric Supply Corporation - CESC</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6,510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val="restart"/>
            <w:tcBorders>
              <w:top w:val="nil"/>
              <w:left w:val="single" w:sz="4" w:space="0" w:color="auto"/>
              <w:bottom w:val="single" w:sz="4" w:space="0" w:color="auto"/>
              <w:right w:val="single" w:sz="4" w:space="0" w:color="auto"/>
            </w:tcBorders>
            <w:shd w:val="clear" w:color="auto" w:fill="auto"/>
            <w:vAlign w:val="center"/>
          </w:tcPr>
          <w:p w:rsidR="00D92C24" w:rsidRPr="00304A16" w:rsidRDefault="00D92C24" w:rsidP="00C17175">
            <w:pPr>
              <w:jc w:val="both"/>
              <w:rPr>
                <w:rFonts w:asciiTheme="minorHAnsi" w:hAnsiTheme="minorHAnsi" w:cs="Arial"/>
                <w:color w:val="000000"/>
                <w:sz w:val="18"/>
                <w:szCs w:val="18"/>
              </w:rPr>
            </w:pPr>
            <w:r w:rsidRPr="00304A16">
              <w:rPr>
                <w:rFonts w:asciiTheme="minorHAnsi" w:hAnsiTheme="minorHAnsi" w:cs="Arial"/>
                <w:color w:val="000000"/>
                <w:sz w:val="18"/>
                <w:szCs w:val="18"/>
              </w:rPr>
              <w:t>As per the information provided by the Corporate debtor/Liquidator, these deposits were for normal utility services like electricity, Gas etc. as used by the company for the properties owned by it and will not be surre</w:t>
            </w:r>
            <w:r w:rsidR="00C17175" w:rsidRPr="00304A16">
              <w:rPr>
                <w:rFonts w:asciiTheme="minorHAnsi" w:hAnsiTheme="minorHAnsi" w:cs="Arial"/>
                <w:color w:val="000000"/>
                <w:sz w:val="18"/>
                <w:szCs w:val="18"/>
              </w:rPr>
              <w:t xml:space="preserve">ndered in general circumstances </w:t>
            </w:r>
            <w:r w:rsidRPr="00304A16">
              <w:rPr>
                <w:rFonts w:asciiTheme="minorHAnsi" w:hAnsiTheme="minorHAnsi" w:cs="Arial"/>
                <w:color w:val="000000"/>
                <w:sz w:val="18"/>
                <w:szCs w:val="18"/>
              </w:rPr>
              <w:t xml:space="preserve">because whenever the properties will get sold these deposits will also be sold along with the sale contract. Hence, the cash recoverability of these deposits amount would not be possible.   </w:t>
            </w:r>
          </w:p>
          <w:p w:rsidR="00D92C24" w:rsidRPr="00304A16" w:rsidRDefault="00D92C24" w:rsidP="00C17175">
            <w:pPr>
              <w:jc w:val="both"/>
              <w:rPr>
                <w:rFonts w:asciiTheme="minorHAnsi" w:hAnsiTheme="minorHAnsi" w:cs="Arial"/>
                <w:color w:val="000000"/>
                <w:sz w:val="18"/>
                <w:szCs w:val="18"/>
              </w:rPr>
            </w:pPr>
          </w:p>
          <w:p w:rsidR="00D92C24" w:rsidRPr="00304A16" w:rsidRDefault="00D92C24" w:rsidP="00C17175">
            <w:pPr>
              <w:jc w:val="both"/>
              <w:rPr>
                <w:rFonts w:asciiTheme="minorHAnsi" w:hAnsiTheme="minorHAnsi" w:cs="Arial"/>
                <w:color w:val="000000"/>
                <w:sz w:val="18"/>
                <w:szCs w:val="18"/>
              </w:rPr>
            </w:pPr>
            <w:r w:rsidRPr="00304A16">
              <w:rPr>
                <w:rFonts w:asciiTheme="minorHAnsi" w:hAnsiTheme="minorHAnsi" w:cs="Arial"/>
                <w:color w:val="000000"/>
                <w:sz w:val="18"/>
                <w:szCs w:val="18"/>
              </w:rPr>
              <w:t xml:space="preserve">Hence, we have considered the </w:t>
            </w:r>
            <w:r w:rsidR="00643DE5" w:rsidRPr="00304A16">
              <w:rPr>
                <w:rFonts w:asciiTheme="minorHAnsi" w:hAnsiTheme="minorHAnsi" w:cs="Arial"/>
                <w:color w:val="000000"/>
                <w:sz w:val="18"/>
                <w:szCs w:val="18"/>
              </w:rPr>
              <w:t>realizable</w:t>
            </w:r>
            <w:r w:rsidRPr="00304A16">
              <w:rPr>
                <w:rFonts w:asciiTheme="minorHAnsi" w:hAnsiTheme="minorHAnsi" w:cs="Arial"/>
                <w:color w:val="000000"/>
                <w:sz w:val="18"/>
                <w:szCs w:val="18"/>
              </w:rPr>
              <w:t xml:space="preserve"> Value (Going concern) and </w:t>
            </w:r>
            <w:r w:rsidR="00643DE5" w:rsidRPr="00304A16">
              <w:rPr>
                <w:rFonts w:asciiTheme="minorHAnsi" w:hAnsiTheme="minorHAnsi" w:cs="Arial"/>
                <w:color w:val="000000"/>
                <w:sz w:val="18"/>
                <w:szCs w:val="18"/>
              </w:rPr>
              <w:t>realizable</w:t>
            </w:r>
            <w:r w:rsidRPr="00304A16">
              <w:rPr>
                <w:rFonts w:asciiTheme="minorHAnsi" w:hAnsiTheme="minorHAnsi" w:cs="Arial"/>
                <w:color w:val="000000"/>
                <w:sz w:val="18"/>
                <w:szCs w:val="18"/>
              </w:rPr>
              <w:t xml:space="preserve"> Value (Piecemeal) to be NIL. </w:t>
            </w: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2</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LESU</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45,000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tcBorders>
              <w:top w:val="nil"/>
              <w:left w:val="single" w:sz="4" w:space="0" w:color="auto"/>
              <w:bottom w:val="single" w:sz="4" w:space="0" w:color="auto"/>
              <w:right w:val="single" w:sz="4" w:space="0" w:color="auto"/>
            </w:tcBorders>
            <w:vAlign w:val="center"/>
            <w:hideMark/>
          </w:tcPr>
          <w:p w:rsidR="00D92C24" w:rsidRPr="00304A16" w:rsidRDefault="00D92C24" w:rsidP="00E612B5">
            <w:pPr>
              <w:rPr>
                <w:rFonts w:asciiTheme="minorHAnsi" w:hAnsiTheme="minorHAnsi" w:cs="Arial"/>
                <w:color w:val="000000"/>
                <w:sz w:val="18"/>
                <w:szCs w:val="18"/>
              </w:rPr>
            </w:pP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3</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MSTC Ltd.</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50,000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tcBorders>
              <w:top w:val="nil"/>
              <w:left w:val="single" w:sz="4" w:space="0" w:color="auto"/>
              <w:bottom w:val="single" w:sz="4" w:space="0" w:color="auto"/>
              <w:right w:val="single" w:sz="4" w:space="0" w:color="auto"/>
            </w:tcBorders>
            <w:vAlign w:val="center"/>
            <w:hideMark/>
          </w:tcPr>
          <w:p w:rsidR="00D92C24" w:rsidRPr="00304A16" w:rsidRDefault="00D92C24" w:rsidP="00E612B5">
            <w:pPr>
              <w:rPr>
                <w:rFonts w:asciiTheme="minorHAnsi" w:hAnsiTheme="minorHAnsi" w:cs="Arial"/>
                <w:color w:val="000000"/>
                <w:sz w:val="18"/>
                <w:szCs w:val="18"/>
              </w:rPr>
            </w:pP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4</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BEST</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18,000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tcBorders>
              <w:top w:val="nil"/>
              <w:left w:val="single" w:sz="4" w:space="0" w:color="auto"/>
              <w:bottom w:val="single" w:sz="4" w:space="0" w:color="auto"/>
              <w:right w:val="single" w:sz="4" w:space="0" w:color="auto"/>
            </w:tcBorders>
            <w:vAlign w:val="center"/>
            <w:hideMark/>
          </w:tcPr>
          <w:p w:rsidR="00D92C24" w:rsidRPr="00304A16" w:rsidRDefault="00D92C24" w:rsidP="00E612B5">
            <w:pPr>
              <w:rPr>
                <w:rFonts w:asciiTheme="minorHAnsi" w:hAnsiTheme="minorHAnsi" w:cs="Arial"/>
                <w:color w:val="000000"/>
                <w:sz w:val="18"/>
                <w:szCs w:val="18"/>
              </w:rPr>
            </w:pP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5</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GAS</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8,000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tcBorders>
              <w:top w:val="nil"/>
              <w:left w:val="single" w:sz="4" w:space="0" w:color="auto"/>
              <w:bottom w:val="single" w:sz="4" w:space="0" w:color="auto"/>
              <w:right w:val="single" w:sz="4" w:space="0" w:color="auto"/>
            </w:tcBorders>
            <w:vAlign w:val="center"/>
            <w:hideMark/>
          </w:tcPr>
          <w:p w:rsidR="00D92C24" w:rsidRPr="00304A16" w:rsidRDefault="00D92C24" w:rsidP="00E612B5">
            <w:pPr>
              <w:rPr>
                <w:rFonts w:asciiTheme="minorHAnsi" w:hAnsiTheme="minorHAnsi" w:cs="Arial"/>
                <w:color w:val="000000"/>
                <w:sz w:val="18"/>
                <w:szCs w:val="18"/>
              </w:rPr>
            </w:pPr>
          </w:p>
        </w:tc>
      </w:tr>
      <w:tr w:rsidR="00D92C24" w:rsidTr="00304A16">
        <w:trPr>
          <w:trHeight w:val="19"/>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92C24" w:rsidRPr="00304A16" w:rsidRDefault="00D92C24" w:rsidP="003E1C7B">
            <w:pPr>
              <w:jc w:val="center"/>
              <w:rPr>
                <w:rFonts w:asciiTheme="minorHAnsi" w:hAnsiTheme="minorHAnsi" w:cs="Arial"/>
                <w:color w:val="000000"/>
                <w:sz w:val="18"/>
                <w:szCs w:val="18"/>
              </w:rPr>
            </w:pPr>
            <w:r w:rsidRPr="00304A16">
              <w:rPr>
                <w:rFonts w:asciiTheme="minorHAnsi" w:hAnsiTheme="minorHAnsi" w:cs="Arial"/>
                <w:color w:val="000000"/>
                <w:sz w:val="18"/>
                <w:szCs w:val="18"/>
              </w:rPr>
              <w:t>6</w:t>
            </w:r>
          </w:p>
        </w:tc>
        <w:tc>
          <w:tcPr>
            <w:tcW w:w="990" w:type="dxa"/>
            <w:tcBorders>
              <w:top w:val="nil"/>
              <w:left w:val="nil"/>
              <w:bottom w:val="single" w:sz="4" w:space="0" w:color="auto"/>
              <w:right w:val="single" w:sz="4" w:space="0" w:color="auto"/>
            </w:tcBorders>
            <w:shd w:val="clear" w:color="auto" w:fill="auto"/>
            <w:noWrap/>
            <w:vAlign w:val="center"/>
            <w:hideMark/>
          </w:tcPr>
          <w:p w:rsidR="00D92C24" w:rsidRPr="00304A16" w:rsidRDefault="00D92C24" w:rsidP="00E612B5">
            <w:pPr>
              <w:rPr>
                <w:rFonts w:asciiTheme="minorHAnsi" w:hAnsiTheme="minorHAnsi" w:cs="Arial"/>
                <w:color w:val="000000"/>
                <w:sz w:val="18"/>
                <w:szCs w:val="18"/>
              </w:rPr>
            </w:pPr>
            <w:r w:rsidRPr="00304A16">
              <w:rPr>
                <w:rFonts w:asciiTheme="minorHAnsi" w:hAnsiTheme="minorHAnsi" w:cs="Arial"/>
                <w:color w:val="000000"/>
                <w:sz w:val="18"/>
                <w:szCs w:val="18"/>
              </w:rPr>
              <w:t>KG Marg Office</w:t>
            </w:r>
          </w:p>
        </w:tc>
        <w:tc>
          <w:tcPr>
            <w:tcW w:w="126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Security Deposit for Utility Services</w:t>
            </w:r>
          </w:p>
        </w:tc>
        <w:tc>
          <w:tcPr>
            <w:tcW w:w="108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10,000</w:t>
            </w:r>
          </w:p>
        </w:tc>
        <w:tc>
          <w:tcPr>
            <w:tcW w:w="1530" w:type="dxa"/>
            <w:tcBorders>
              <w:top w:val="nil"/>
              <w:left w:val="nil"/>
              <w:bottom w:val="single" w:sz="4" w:space="0" w:color="auto"/>
              <w:right w:val="single" w:sz="4" w:space="0" w:color="auto"/>
            </w:tcBorders>
            <w:shd w:val="clear" w:color="auto" w:fill="auto"/>
            <w:vAlign w:val="center"/>
            <w:hideMark/>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No Data Provided</w:t>
            </w:r>
          </w:p>
        </w:tc>
        <w:tc>
          <w:tcPr>
            <w:tcW w:w="1350" w:type="dxa"/>
            <w:tcBorders>
              <w:top w:val="nil"/>
              <w:left w:val="nil"/>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D92C24" w:rsidRPr="00304A16" w:rsidRDefault="00D92C24" w:rsidP="00E612B5">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2775" w:type="dxa"/>
            <w:vMerge/>
            <w:tcBorders>
              <w:top w:val="nil"/>
              <w:left w:val="single" w:sz="4" w:space="0" w:color="auto"/>
              <w:bottom w:val="single" w:sz="4" w:space="0" w:color="auto"/>
              <w:right w:val="single" w:sz="4" w:space="0" w:color="auto"/>
            </w:tcBorders>
            <w:vAlign w:val="center"/>
            <w:hideMark/>
          </w:tcPr>
          <w:p w:rsidR="00D92C24" w:rsidRPr="00304A16" w:rsidRDefault="00D92C24" w:rsidP="00E612B5">
            <w:pPr>
              <w:rPr>
                <w:rFonts w:asciiTheme="minorHAnsi" w:hAnsiTheme="minorHAnsi" w:cs="Arial"/>
                <w:color w:val="000000"/>
                <w:sz w:val="18"/>
                <w:szCs w:val="18"/>
              </w:rPr>
            </w:pPr>
          </w:p>
        </w:tc>
      </w:tr>
      <w:tr w:rsidR="00D92C24" w:rsidTr="00304A16">
        <w:trPr>
          <w:trHeight w:val="19"/>
        </w:trPr>
        <w:tc>
          <w:tcPr>
            <w:tcW w:w="2700"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rsidR="00D92C24" w:rsidRPr="00304A16" w:rsidRDefault="00D92C24" w:rsidP="00B90AE4">
            <w:pPr>
              <w:jc w:val="right"/>
              <w:rPr>
                <w:rFonts w:asciiTheme="minorHAnsi" w:hAnsiTheme="minorHAnsi" w:cs="Arial"/>
                <w:b/>
                <w:bCs/>
                <w:i/>
                <w:iCs/>
                <w:sz w:val="18"/>
                <w:szCs w:val="18"/>
              </w:rPr>
            </w:pPr>
            <w:r w:rsidRPr="00304A16">
              <w:rPr>
                <w:rFonts w:asciiTheme="minorHAnsi" w:hAnsiTheme="minorHAnsi" w:cs="Arial"/>
                <w:b/>
                <w:bCs/>
                <w:i/>
                <w:iCs/>
                <w:sz w:val="18"/>
                <w:szCs w:val="18"/>
              </w:rPr>
              <w:t>Total:  </w:t>
            </w:r>
          </w:p>
        </w:tc>
        <w:tc>
          <w:tcPr>
            <w:tcW w:w="10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92C24" w:rsidRPr="00304A16" w:rsidRDefault="00D92C24" w:rsidP="000F7827">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1,37,510.00</w:t>
            </w:r>
          </w:p>
        </w:tc>
        <w:tc>
          <w:tcPr>
            <w:tcW w:w="1530" w:type="dxa"/>
            <w:tcBorders>
              <w:top w:val="single" w:sz="4" w:space="0" w:color="auto"/>
              <w:left w:val="nil"/>
              <w:bottom w:val="single" w:sz="4" w:space="0" w:color="auto"/>
              <w:right w:val="single" w:sz="4" w:space="0" w:color="auto"/>
            </w:tcBorders>
            <w:shd w:val="clear" w:color="000000" w:fill="C5D9F1"/>
            <w:vAlign w:val="center"/>
            <w:hideMark/>
          </w:tcPr>
          <w:p w:rsidR="00D92C24" w:rsidRPr="00304A16" w:rsidRDefault="00D92C24" w:rsidP="006724F0">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 </w:t>
            </w:r>
          </w:p>
        </w:tc>
        <w:tc>
          <w:tcPr>
            <w:tcW w:w="1350" w:type="dxa"/>
            <w:tcBorders>
              <w:top w:val="single" w:sz="4" w:space="0" w:color="auto"/>
              <w:left w:val="nil"/>
              <w:bottom w:val="single" w:sz="4" w:space="0" w:color="auto"/>
              <w:right w:val="single" w:sz="4" w:space="0" w:color="auto"/>
            </w:tcBorders>
            <w:shd w:val="clear" w:color="000000" w:fill="C5D9F1"/>
            <w:noWrap/>
            <w:vAlign w:val="center"/>
          </w:tcPr>
          <w:p w:rsidR="00D92C24" w:rsidRPr="00304A16" w:rsidRDefault="00D92C24" w:rsidP="00A006E7">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0.00</w:t>
            </w:r>
          </w:p>
        </w:tc>
        <w:tc>
          <w:tcPr>
            <w:tcW w:w="1440" w:type="dxa"/>
            <w:tcBorders>
              <w:top w:val="nil"/>
              <w:left w:val="single" w:sz="4" w:space="0" w:color="auto"/>
              <w:bottom w:val="single" w:sz="4" w:space="0" w:color="auto"/>
              <w:right w:val="single" w:sz="4" w:space="0" w:color="auto"/>
            </w:tcBorders>
            <w:shd w:val="clear" w:color="000000" w:fill="C5D9F1"/>
            <w:noWrap/>
            <w:vAlign w:val="center"/>
          </w:tcPr>
          <w:p w:rsidR="00D92C24" w:rsidRPr="00304A16" w:rsidRDefault="00D92C24" w:rsidP="00A006E7">
            <w:pPr>
              <w:jc w:val="center"/>
              <w:rPr>
                <w:rFonts w:asciiTheme="minorHAnsi" w:hAnsiTheme="minorHAnsi" w:cs="Arial"/>
                <w:b/>
                <w:bCs/>
                <w:color w:val="000000"/>
                <w:sz w:val="18"/>
                <w:szCs w:val="18"/>
              </w:rPr>
            </w:pPr>
            <w:r w:rsidRPr="00304A16">
              <w:rPr>
                <w:rFonts w:asciiTheme="minorHAnsi" w:hAnsiTheme="minorHAnsi" w:cs="Arial"/>
                <w:b/>
                <w:bCs/>
                <w:color w:val="000000"/>
                <w:sz w:val="18"/>
                <w:szCs w:val="18"/>
              </w:rPr>
              <w:t>0.00</w:t>
            </w:r>
          </w:p>
        </w:tc>
        <w:tc>
          <w:tcPr>
            <w:tcW w:w="2775" w:type="dxa"/>
            <w:tcBorders>
              <w:top w:val="single" w:sz="4" w:space="0" w:color="auto"/>
              <w:left w:val="nil"/>
              <w:bottom w:val="single" w:sz="4" w:space="0" w:color="auto"/>
              <w:right w:val="single" w:sz="4" w:space="0" w:color="auto"/>
            </w:tcBorders>
            <w:shd w:val="clear" w:color="000000" w:fill="C5D9F1"/>
            <w:vAlign w:val="bottom"/>
          </w:tcPr>
          <w:p w:rsidR="00D92C24" w:rsidRPr="00304A16" w:rsidRDefault="00D92C24" w:rsidP="006724F0">
            <w:pPr>
              <w:rPr>
                <w:rFonts w:asciiTheme="minorHAnsi" w:hAnsiTheme="minorHAnsi" w:cs="Arial"/>
                <w:b/>
                <w:bCs/>
                <w:i/>
                <w:iCs/>
                <w:sz w:val="18"/>
                <w:szCs w:val="18"/>
              </w:rPr>
            </w:pPr>
          </w:p>
        </w:tc>
      </w:tr>
    </w:tbl>
    <w:p w:rsidR="007E34C6" w:rsidRDefault="007E34C6">
      <w:r>
        <w:br w:type="page"/>
      </w:r>
    </w:p>
    <w:tbl>
      <w:tblPr>
        <w:tblW w:w="10875" w:type="dxa"/>
        <w:tblInd w:w="-635" w:type="dxa"/>
        <w:tblLayout w:type="fixed"/>
        <w:tblCellMar>
          <w:top w:w="28" w:type="dxa"/>
          <w:bottom w:w="28" w:type="dxa"/>
        </w:tblCellMar>
        <w:tblLook w:val="04A0" w:firstRow="1" w:lastRow="0" w:firstColumn="1" w:lastColumn="0" w:noHBand="0" w:noVBand="1"/>
      </w:tblPr>
      <w:tblGrid>
        <w:gridCol w:w="10875"/>
      </w:tblGrid>
      <w:tr w:rsidR="00D4007D" w:rsidTr="002F782A">
        <w:trPr>
          <w:trHeight w:val="19"/>
        </w:trPr>
        <w:tc>
          <w:tcPr>
            <w:tcW w:w="10875" w:type="dxa"/>
            <w:tcBorders>
              <w:top w:val="single" w:sz="4" w:space="0" w:color="auto"/>
              <w:left w:val="single" w:sz="4" w:space="0" w:color="auto"/>
              <w:bottom w:val="single" w:sz="4" w:space="0" w:color="auto"/>
              <w:right w:val="single" w:sz="4" w:space="0" w:color="000000"/>
            </w:tcBorders>
            <w:shd w:val="clear" w:color="auto" w:fill="002060"/>
          </w:tcPr>
          <w:p w:rsidR="00D4007D" w:rsidRDefault="00D4007D" w:rsidP="006724F0">
            <w:pPr>
              <w:rPr>
                <w:rFonts w:ascii="Arial" w:hAnsi="Arial" w:cs="Arial"/>
                <w:b/>
                <w:bCs/>
                <w:i/>
                <w:iCs/>
                <w:color w:val="FFFFFF"/>
                <w:sz w:val="18"/>
                <w:szCs w:val="18"/>
              </w:rPr>
            </w:pPr>
            <w:r>
              <w:rPr>
                <w:rFonts w:ascii="Arial" w:hAnsi="Arial" w:cs="Arial"/>
                <w:b/>
                <w:bCs/>
                <w:i/>
                <w:iCs/>
                <w:color w:val="FFFFFF"/>
                <w:sz w:val="18"/>
                <w:szCs w:val="18"/>
              </w:rPr>
              <w:t>REMARKS &amp; NOTES: -</w:t>
            </w:r>
          </w:p>
        </w:tc>
      </w:tr>
      <w:tr w:rsidR="006724F0" w:rsidRPr="00695D76" w:rsidTr="00A747B8">
        <w:trPr>
          <w:trHeight w:val="19"/>
        </w:trPr>
        <w:tc>
          <w:tcPr>
            <w:tcW w:w="10875" w:type="dxa"/>
            <w:tcBorders>
              <w:top w:val="single" w:sz="4" w:space="0" w:color="auto"/>
              <w:left w:val="single" w:sz="4" w:space="0" w:color="auto"/>
              <w:bottom w:val="single" w:sz="4" w:space="0" w:color="auto"/>
              <w:right w:val="single" w:sz="4" w:space="0" w:color="auto"/>
            </w:tcBorders>
          </w:tcPr>
          <w:p w:rsidR="00A006E7" w:rsidRPr="00695D76" w:rsidRDefault="00A006E7" w:rsidP="00A006E7">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i/>
                <w:iCs/>
                <w:color w:val="000000"/>
                <w:sz w:val="18"/>
                <w:szCs w:val="18"/>
              </w:rPr>
              <w:t>Assessment is done based on the discussions done with the company and the details which they could provide to us on our queries.</w:t>
            </w:r>
          </w:p>
          <w:p w:rsidR="00B138EB" w:rsidRPr="00695D76" w:rsidRDefault="00A006E7" w:rsidP="00A006E7">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i/>
                <w:iCs/>
                <w:color w:val="000000"/>
                <w:sz w:val="18"/>
                <w:szCs w:val="18"/>
              </w:rPr>
              <w:t xml:space="preserve">The complete list of counter-parties </w:t>
            </w:r>
            <w:r w:rsidR="003E1C7B" w:rsidRPr="00695D76">
              <w:rPr>
                <w:rFonts w:ascii="Arial" w:hAnsi="Arial" w:cs="Arial"/>
                <w:i/>
                <w:iCs/>
                <w:color w:val="000000"/>
                <w:sz w:val="18"/>
                <w:szCs w:val="18"/>
              </w:rPr>
              <w:t>is</w:t>
            </w:r>
            <w:r w:rsidRPr="00695D76">
              <w:rPr>
                <w:rFonts w:ascii="Arial" w:hAnsi="Arial" w:cs="Arial"/>
                <w:i/>
                <w:iCs/>
                <w:color w:val="000000"/>
                <w:sz w:val="18"/>
                <w:szCs w:val="18"/>
              </w:rPr>
              <w:t xml:space="preserve"> taken from the data pro</w:t>
            </w:r>
            <w:r w:rsidR="003E1C7B" w:rsidRPr="00695D76">
              <w:rPr>
                <w:rFonts w:ascii="Arial" w:hAnsi="Arial" w:cs="Arial"/>
                <w:i/>
                <w:iCs/>
                <w:color w:val="000000"/>
                <w:sz w:val="18"/>
                <w:szCs w:val="18"/>
              </w:rPr>
              <w:t xml:space="preserve">vided by the </w:t>
            </w:r>
            <w:proofErr w:type="gramStart"/>
            <w:r w:rsidR="003E1C7B" w:rsidRPr="00695D76">
              <w:rPr>
                <w:rFonts w:ascii="Arial" w:hAnsi="Arial" w:cs="Arial"/>
                <w:i/>
                <w:iCs/>
                <w:color w:val="000000"/>
                <w:sz w:val="18"/>
                <w:szCs w:val="18"/>
              </w:rPr>
              <w:t>Corporate</w:t>
            </w:r>
            <w:proofErr w:type="gramEnd"/>
            <w:r w:rsidR="003E1C7B" w:rsidRPr="00695D76">
              <w:rPr>
                <w:rFonts w:ascii="Arial" w:hAnsi="Arial" w:cs="Arial"/>
                <w:i/>
                <w:iCs/>
                <w:color w:val="000000"/>
                <w:sz w:val="18"/>
                <w:szCs w:val="18"/>
              </w:rPr>
              <w:t xml:space="preserve"> debtor/L</w:t>
            </w:r>
            <w:r w:rsidRPr="00695D76">
              <w:rPr>
                <w:rFonts w:ascii="Arial" w:hAnsi="Arial" w:cs="Arial"/>
                <w:i/>
                <w:iCs/>
                <w:color w:val="000000"/>
                <w:sz w:val="18"/>
                <w:szCs w:val="18"/>
              </w:rPr>
              <w:t>iquidator for 11</w:t>
            </w:r>
            <w:r w:rsidRPr="00695D76">
              <w:rPr>
                <w:rFonts w:ascii="Arial" w:hAnsi="Arial" w:cs="Arial"/>
                <w:i/>
                <w:iCs/>
                <w:color w:val="000000"/>
                <w:sz w:val="18"/>
                <w:szCs w:val="18"/>
                <w:vertAlign w:val="superscript"/>
              </w:rPr>
              <w:t>th</w:t>
            </w:r>
            <w:r w:rsidR="00A22CB1" w:rsidRPr="00695D76">
              <w:rPr>
                <w:rFonts w:ascii="Arial" w:hAnsi="Arial" w:cs="Arial"/>
                <w:i/>
                <w:iCs/>
                <w:color w:val="000000"/>
                <w:sz w:val="18"/>
                <w:szCs w:val="18"/>
              </w:rPr>
              <w:t xml:space="preserve"> May 2021.</w:t>
            </w:r>
            <w:r w:rsidRPr="00695D76">
              <w:rPr>
                <w:rFonts w:ascii="Arial" w:hAnsi="Arial" w:cs="Arial"/>
                <w:i/>
                <w:iCs/>
                <w:color w:val="000000"/>
                <w:sz w:val="18"/>
                <w:szCs w:val="18"/>
              </w:rPr>
              <w:t xml:space="preserve">Status &amp; </w:t>
            </w:r>
            <w:r w:rsidR="00643DE5" w:rsidRPr="00695D76">
              <w:rPr>
                <w:rFonts w:ascii="Arial" w:hAnsi="Arial" w:cs="Arial"/>
                <w:i/>
                <w:iCs/>
                <w:color w:val="000000"/>
                <w:sz w:val="18"/>
                <w:szCs w:val="18"/>
              </w:rPr>
              <w:t>outstanding</w:t>
            </w:r>
            <w:r w:rsidRPr="00695D76">
              <w:rPr>
                <w:rFonts w:ascii="Arial" w:hAnsi="Arial" w:cs="Arial"/>
                <w:i/>
                <w:iCs/>
                <w:color w:val="000000"/>
                <w:sz w:val="18"/>
                <w:szCs w:val="18"/>
              </w:rPr>
              <w:t xml:space="preserve"> amount are provided by th</w:t>
            </w:r>
            <w:r w:rsidR="003E1C7B" w:rsidRPr="00695D76">
              <w:rPr>
                <w:rFonts w:ascii="Arial" w:hAnsi="Arial" w:cs="Arial"/>
                <w:i/>
                <w:iCs/>
                <w:color w:val="000000"/>
                <w:sz w:val="18"/>
                <w:szCs w:val="18"/>
              </w:rPr>
              <w:t>e Corporate debtor/</w:t>
            </w:r>
            <w:r w:rsidR="00B138EB" w:rsidRPr="00695D76">
              <w:rPr>
                <w:rFonts w:ascii="Arial" w:hAnsi="Arial" w:cs="Arial"/>
                <w:i/>
                <w:iCs/>
                <w:color w:val="000000"/>
                <w:sz w:val="18"/>
                <w:szCs w:val="18"/>
              </w:rPr>
              <w:t>Liquidator.</w:t>
            </w:r>
          </w:p>
          <w:p w:rsidR="00B138EB" w:rsidRPr="00695D76" w:rsidRDefault="00A006E7" w:rsidP="00A006E7">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i/>
                <w:iCs/>
                <w:color w:val="000000"/>
                <w:sz w:val="18"/>
                <w:szCs w:val="18"/>
              </w:rPr>
              <w:t>Basis of the assessment is mentioned against each line item based on the information provided to us by th</w:t>
            </w:r>
            <w:r w:rsidR="00B138EB" w:rsidRPr="00695D76">
              <w:rPr>
                <w:rFonts w:ascii="Arial" w:hAnsi="Arial" w:cs="Arial"/>
                <w:i/>
                <w:iCs/>
                <w:color w:val="000000"/>
                <w:sz w:val="18"/>
                <w:szCs w:val="18"/>
              </w:rPr>
              <w:t xml:space="preserve">e </w:t>
            </w:r>
            <w:proofErr w:type="gramStart"/>
            <w:r w:rsidR="00B138EB" w:rsidRPr="00695D76">
              <w:rPr>
                <w:rFonts w:ascii="Arial" w:hAnsi="Arial" w:cs="Arial"/>
                <w:i/>
                <w:iCs/>
                <w:color w:val="000000"/>
                <w:sz w:val="18"/>
                <w:szCs w:val="18"/>
              </w:rPr>
              <w:t>Corporate</w:t>
            </w:r>
            <w:proofErr w:type="gramEnd"/>
            <w:r w:rsidR="00B138EB" w:rsidRPr="00695D76">
              <w:rPr>
                <w:rFonts w:ascii="Arial" w:hAnsi="Arial" w:cs="Arial"/>
                <w:i/>
                <w:iCs/>
                <w:color w:val="000000"/>
                <w:sz w:val="18"/>
                <w:szCs w:val="18"/>
              </w:rPr>
              <w:t xml:space="preserve"> debtor/ Liquidator.</w:t>
            </w:r>
          </w:p>
          <w:p w:rsidR="00B1502F" w:rsidRPr="00695D76" w:rsidRDefault="00A006E7" w:rsidP="00B1502F">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i/>
                <w:iCs/>
                <w:color w:val="000000"/>
                <w:sz w:val="18"/>
                <w:szCs w:val="18"/>
              </w:rPr>
              <w:t>No audit of any kind is performed by us from the books of account or ledg</w:t>
            </w:r>
            <w:r w:rsidR="003E1C7B" w:rsidRPr="00695D76">
              <w:rPr>
                <w:rFonts w:ascii="Arial" w:hAnsi="Arial" w:cs="Arial"/>
                <w:i/>
                <w:iCs/>
                <w:color w:val="000000"/>
                <w:sz w:val="18"/>
                <w:szCs w:val="18"/>
              </w:rPr>
              <w:t>er statements and all the data/information/input/</w:t>
            </w:r>
            <w:r w:rsidRPr="00695D76">
              <w:rPr>
                <w:rFonts w:ascii="Arial" w:hAnsi="Arial" w:cs="Arial"/>
                <w:i/>
                <w:iCs/>
                <w:color w:val="000000"/>
                <w:sz w:val="18"/>
                <w:szCs w:val="18"/>
              </w:rPr>
              <w:t>details provided</w:t>
            </w:r>
            <w:r w:rsidR="003E1C7B" w:rsidRPr="00695D76">
              <w:rPr>
                <w:rFonts w:ascii="Arial" w:hAnsi="Arial" w:cs="Arial"/>
                <w:i/>
                <w:iCs/>
                <w:color w:val="000000"/>
                <w:sz w:val="18"/>
                <w:szCs w:val="18"/>
              </w:rPr>
              <w:t xml:space="preserve"> to us by the </w:t>
            </w:r>
            <w:proofErr w:type="gramStart"/>
            <w:r w:rsidR="003E1C7B" w:rsidRPr="00695D76">
              <w:rPr>
                <w:rFonts w:ascii="Arial" w:hAnsi="Arial" w:cs="Arial"/>
                <w:i/>
                <w:iCs/>
                <w:color w:val="000000"/>
                <w:sz w:val="18"/>
                <w:szCs w:val="18"/>
              </w:rPr>
              <w:t>Corporate</w:t>
            </w:r>
            <w:proofErr w:type="gramEnd"/>
            <w:r w:rsidR="003E1C7B" w:rsidRPr="00695D76">
              <w:rPr>
                <w:rFonts w:ascii="Arial" w:hAnsi="Arial" w:cs="Arial"/>
                <w:i/>
                <w:iCs/>
                <w:color w:val="000000"/>
                <w:sz w:val="18"/>
                <w:szCs w:val="18"/>
              </w:rPr>
              <w:t xml:space="preserve"> debtor/L</w:t>
            </w:r>
            <w:r w:rsidRPr="00695D76">
              <w:rPr>
                <w:rFonts w:ascii="Arial" w:hAnsi="Arial" w:cs="Arial"/>
                <w:i/>
                <w:iCs/>
                <w:color w:val="000000"/>
                <w:sz w:val="18"/>
                <w:szCs w:val="18"/>
              </w:rPr>
              <w:t>iquidator are taken as is it on good faith that these are</w:t>
            </w:r>
            <w:r w:rsidR="00B138EB" w:rsidRPr="00695D76">
              <w:rPr>
                <w:rFonts w:ascii="Arial" w:hAnsi="Arial" w:cs="Arial"/>
                <w:i/>
                <w:iCs/>
                <w:color w:val="000000"/>
                <w:sz w:val="18"/>
                <w:szCs w:val="18"/>
              </w:rPr>
              <w:t xml:space="preserve"> factually correct information.</w:t>
            </w:r>
          </w:p>
          <w:p w:rsidR="00695D76" w:rsidRPr="00695D76" w:rsidRDefault="00A006E7" w:rsidP="00695D76">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i/>
                <w:iCs/>
                <w:color w:val="000000"/>
                <w:sz w:val="18"/>
                <w:szCs w:val="18"/>
              </w:rPr>
              <w:t xml:space="preserve">There is no fixed criteria, formula or norm for the Valuation of Securities or Financial Assets. It is purely based on the individual assessment and may differ from valuer to valuer based on the practicality </w:t>
            </w:r>
            <w:r w:rsidR="003E1C7B" w:rsidRPr="00695D76">
              <w:rPr>
                <w:rFonts w:ascii="Arial" w:hAnsi="Arial" w:cs="Arial"/>
                <w:i/>
                <w:iCs/>
                <w:color w:val="000000"/>
                <w:sz w:val="18"/>
                <w:szCs w:val="18"/>
              </w:rPr>
              <w:t xml:space="preserve">he/she analyses </w:t>
            </w:r>
            <w:r w:rsidRPr="00695D76">
              <w:rPr>
                <w:rFonts w:ascii="Arial" w:hAnsi="Arial" w:cs="Arial"/>
                <w:i/>
                <w:iCs/>
                <w:color w:val="000000"/>
                <w:sz w:val="18"/>
                <w:szCs w:val="18"/>
              </w:rPr>
              <w:t xml:space="preserve">in recoveries of outstanding dues. Ultimate recovery depends on efforts, extensive follow-ups, </w:t>
            </w:r>
            <w:r w:rsidR="00643DE5" w:rsidRPr="00695D76">
              <w:rPr>
                <w:rFonts w:ascii="Arial" w:hAnsi="Arial" w:cs="Arial"/>
                <w:i/>
                <w:iCs/>
                <w:color w:val="000000"/>
                <w:sz w:val="18"/>
                <w:szCs w:val="18"/>
              </w:rPr>
              <w:t>and close scrutiny of individual case made by the corporate debtor /</w:t>
            </w:r>
            <w:r w:rsidRPr="00695D76">
              <w:rPr>
                <w:rFonts w:ascii="Arial" w:hAnsi="Arial" w:cs="Arial"/>
                <w:i/>
                <w:iCs/>
                <w:color w:val="000000"/>
                <w:sz w:val="18"/>
                <w:szCs w:val="18"/>
              </w:rPr>
              <w:t xml:space="preserve"> Liquidator. So our values should not be regarded as any judgment in regard to the recoverability of </w:t>
            </w:r>
            <w:r w:rsidR="00B138EB" w:rsidRPr="00695D76">
              <w:rPr>
                <w:rFonts w:ascii="Arial" w:hAnsi="Arial" w:cs="Arial"/>
                <w:i/>
                <w:iCs/>
                <w:color w:val="000000"/>
                <w:sz w:val="18"/>
                <w:szCs w:val="18"/>
              </w:rPr>
              <w:t>Securities or Financial Assets.</w:t>
            </w:r>
          </w:p>
          <w:p w:rsidR="00695D76" w:rsidRPr="00695D76" w:rsidRDefault="00A006E7" w:rsidP="00695D76">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b/>
                <w:i/>
                <w:iCs/>
                <w:color w:val="000000"/>
                <w:sz w:val="20"/>
                <w:szCs w:val="18"/>
              </w:rPr>
              <w:t>*</w:t>
            </w:r>
            <w:r w:rsidR="00695D76" w:rsidRPr="00695D76">
              <w:rPr>
                <w:rFonts w:ascii="Arial" w:hAnsi="Arial" w:cs="Arial"/>
                <w:i/>
                <w:sz w:val="18"/>
                <w:szCs w:val="18"/>
              </w:rPr>
              <w:t xml:space="preserve"> The </w:t>
            </w:r>
            <w:r w:rsidR="00643DE5">
              <w:rPr>
                <w:rFonts w:ascii="Arial" w:hAnsi="Arial" w:cs="Arial"/>
                <w:i/>
                <w:sz w:val="18"/>
                <w:szCs w:val="18"/>
              </w:rPr>
              <w:t>R</w:t>
            </w:r>
            <w:r w:rsidR="00643DE5" w:rsidRPr="00695D76">
              <w:rPr>
                <w:rFonts w:ascii="Arial" w:hAnsi="Arial" w:cs="Arial"/>
                <w:i/>
                <w:sz w:val="18"/>
                <w:szCs w:val="18"/>
              </w:rPr>
              <w:t>ealizable</w:t>
            </w:r>
            <w:r w:rsidR="00695D76" w:rsidRPr="00695D76">
              <w:rPr>
                <w:rFonts w:ascii="Arial" w:hAnsi="Arial" w:cs="Arial"/>
                <w:i/>
                <w:sz w:val="18"/>
                <w:szCs w:val="18"/>
              </w:rPr>
              <w:t xml:space="preserve"> Value under Going Concern method is done as per the provision of Clause (e) to (f) of Regulation 32 of IBBI (Liquidation Process) Regulations 2016. Hence, </w:t>
            </w:r>
            <w:r w:rsidR="00643DE5">
              <w:rPr>
                <w:rFonts w:ascii="Arial" w:hAnsi="Arial" w:cs="Arial"/>
                <w:i/>
                <w:sz w:val="18"/>
                <w:szCs w:val="18"/>
              </w:rPr>
              <w:t>R</w:t>
            </w:r>
            <w:r w:rsidR="00643DE5" w:rsidRPr="00695D76">
              <w:rPr>
                <w:rFonts w:ascii="Arial" w:hAnsi="Arial" w:cs="Arial"/>
                <w:i/>
                <w:sz w:val="18"/>
                <w:szCs w:val="18"/>
              </w:rPr>
              <w:t>ealizable</w:t>
            </w:r>
            <w:r w:rsidR="00695D76" w:rsidRPr="00695D76">
              <w:rPr>
                <w:rFonts w:ascii="Arial" w:hAnsi="Arial" w:cs="Arial"/>
                <w:i/>
                <w:sz w:val="18"/>
                <w:szCs w:val="18"/>
              </w:rPr>
              <w:t xml:space="preserve"> Value under Going Concern method given above shall be considered as the Valuation under Clause (e) to (f) of Regulation 32 of IBBI (Liquidation </w:t>
            </w:r>
            <w:r w:rsidR="00A54AAA">
              <w:rPr>
                <w:rFonts w:ascii="Arial" w:hAnsi="Arial" w:cs="Arial"/>
                <w:i/>
                <w:sz w:val="18"/>
                <w:szCs w:val="18"/>
              </w:rPr>
              <w:t>Pr</w:t>
            </w:r>
            <w:r w:rsidR="00695D76" w:rsidRPr="00695D76">
              <w:rPr>
                <w:rFonts w:ascii="Arial" w:hAnsi="Arial" w:cs="Arial"/>
                <w:i/>
                <w:sz w:val="18"/>
                <w:szCs w:val="18"/>
              </w:rPr>
              <w:t xml:space="preserve">ocess) Regulations 2016. </w:t>
            </w:r>
          </w:p>
          <w:p w:rsidR="006724F0" w:rsidRPr="00695D76" w:rsidRDefault="00695D76" w:rsidP="00695D76">
            <w:pPr>
              <w:pStyle w:val="ListParagraph"/>
              <w:numPr>
                <w:ilvl w:val="0"/>
                <w:numId w:val="26"/>
              </w:numPr>
              <w:ind w:left="360" w:right="144"/>
              <w:jc w:val="both"/>
              <w:rPr>
                <w:rFonts w:ascii="Arial" w:hAnsi="Arial" w:cs="Arial"/>
                <w:i/>
                <w:iCs/>
                <w:color w:val="000000"/>
                <w:sz w:val="18"/>
                <w:szCs w:val="18"/>
              </w:rPr>
            </w:pPr>
            <w:r w:rsidRPr="00695D76">
              <w:rPr>
                <w:rFonts w:ascii="Arial" w:hAnsi="Arial" w:cs="Arial"/>
                <w:b/>
                <w:i/>
                <w:szCs w:val="18"/>
              </w:rPr>
              <w:t>**</w:t>
            </w:r>
            <w:r w:rsidRPr="00695D76">
              <w:rPr>
                <w:rFonts w:ascii="Arial" w:hAnsi="Arial" w:cs="Arial"/>
                <w:i/>
                <w:sz w:val="18"/>
                <w:szCs w:val="18"/>
              </w:rPr>
              <w:t xml:space="preserve">The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w:t>
            </w:r>
            <w:proofErr w:type="gramStart"/>
            <w:r w:rsidRPr="00695D76">
              <w:rPr>
                <w:rFonts w:ascii="Arial" w:hAnsi="Arial" w:cs="Arial"/>
                <w:i/>
                <w:sz w:val="18"/>
                <w:szCs w:val="18"/>
              </w:rPr>
              <w:t>Piecemeal</w:t>
            </w:r>
            <w:proofErr w:type="gramEnd"/>
            <w:r w:rsidRPr="00695D76">
              <w:rPr>
                <w:rFonts w:ascii="Arial" w:hAnsi="Arial" w:cs="Arial"/>
                <w:i/>
                <w:sz w:val="18"/>
                <w:szCs w:val="18"/>
              </w:rPr>
              <w:t xml:space="preserve"> method is done as per the provision of Clause (a) to (d) of Regulation 32 of IBBI (Liquidation Process) Regulations 2016. Hence,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Piecemeal method given above shall be considered as the Valuation under Clause (a) to (d) of Regulation 32 of IBBI (Liquidation Process) Regulations 2016.</w:t>
            </w:r>
          </w:p>
        </w:tc>
      </w:tr>
    </w:tbl>
    <w:p w:rsidR="003066FE" w:rsidRDefault="00794559" w:rsidP="00F231F7">
      <w:pPr>
        <w:jc w:val="center"/>
        <w:rPr>
          <w:rFonts w:ascii="Arial" w:hAnsi="Arial" w:cs="Arial"/>
          <w:b/>
        </w:rPr>
      </w:pPr>
      <w:r>
        <w:rPr>
          <w:rFonts w:ascii="Arial" w:hAnsi="Arial" w:cs="Arial"/>
          <w:b/>
        </w:rPr>
        <w:br w:type="page"/>
      </w:r>
      <w:r w:rsidR="000261A0">
        <w:rPr>
          <w:rFonts w:ascii="Arial" w:hAnsi="Arial" w:cs="Arial"/>
          <w:b/>
          <w:noProof/>
          <w:u w:val="single"/>
        </w:rPr>
        <w:pict>
          <v:line id="Straight Connector 22" o:spid="_x0000_s1029" style="position:absolute;left:0;text-align:left;z-index:251660800;visibility:visible;mso-wrap-distance-top:-3e-5mm;mso-wrap-distance-bottom:-3e-5mm;mso-position-horizontal-relative:page;mso-width-relative:margin" from="27pt,18.85pt" to="56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" strokeweight="6pt">
            <o:lock v:ext="edit" shapetype="f"/>
            <w10:wrap anchorx="page"/>
          </v:line>
        </w:pict>
      </w:r>
      <w:r w:rsidR="00416D39">
        <w:rPr>
          <w:rFonts w:ascii="Arial" w:hAnsi="Arial" w:cs="Arial"/>
          <w:b/>
        </w:rPr>
        <w:t xml:space="preserve">ANNEXURE </w:t>
      </w:r>
      <w:r w:rsidR="008F0CBF">
        <w:rPr>
          <w:rFonts w:ascii="Arial" w:hAnsi="Arial" w:cs="Arial"/>
          <w:b/>
        </w:rPr>
        <w:t xml:space="preserve">– </w:t>
      </w:r>
      <w:r w:rsidR="007C4AFF">
        <w:rPr>
          <w:rFonts w:ascii="Arial" w:hAnsi="Arial" w:cs="Arial"/>
          <w:b/>
        </w:rPr>
        <w:t>III</w:t>
      </w:r>
      <w:r w:rsidR="008F0CBF" w:rsidRPr="002808B8">
        <w:rPr>
          <w:rFonts w:ascii="Arial" w:hAnsi="Arial" w:cs="Arial"/>
          <w:b/>
        </w:rPr>
        <w:t xml:space="preserve">: </w:t>
      </w:r>
      <w:r w:rsidR="00416D39">
        <w:rPr>
          <w:rFonts w:ascii="Arial" w:hAnsi="Arial" w:cs="Arial"/>
          <w:b/>
        </w:rPr>
        <w:t>CURRENT TAX ASSETS</w:t>
      </w:r>
    </w:p>
    <w:p w:rsidR="00AF0937" w:rsidRDefault="00AF0937" w:rsidP="000011C1">
      <w:pPr>
        <w:spacing w:line="276" w:lineRule="auto"/>
        <w:jc w:val="center"/>
        <w:rPr>
          <w:rFonts w:ascii="Arial" w:hAnsi="Arial" w:cs="Arial"/>
          <w:b/>
        </w:rPr>
      </w:pPr>
    </w:p>
    <w:tbl>
      <w:tblPr>
        <w:tblW w:w="10917" w:type="dxa"/>
        <w:tblInd w:w="-572" w:type="dxa"/>
        <w:tblLayout w:type="fixed"/>
        <w:tblCellMar>
          <w:top w:w="28" w:type="dxa"/>
          <w:bottom w:w="28" w:type="dxa"/>
        </w:tblCellMar>
        <w:tblLook w:val="04A0" w:firstRow="1" w:lastRow="0" w:firstColumn="1" w:lastColumn="0" w:noHBand="0" w:noVBand="1"/>
      </w:tblPr>
      <w:tblGrid>
        <w:gridCol w:w="506"/>
        <w:gridCol w:w="1771"/>
        <w:gridCol w:w="1260"/>
        <w:gridCol w:w="1350"/>
        <w:gridCol w:w="1440"/>
        <w:gridCol w:w="1350"/>
        <w:gridCol w:w="3240"/>
      </w:tblGrid>
      <w:tr w:rsidR="00053BFD" w:rsidTr="0000503E">
        <w:trPr>
          <w:trHeight w:val="20"/>
        </w:trPr>
        <w:tc>
          <w:tcPr>
            <w:tcW w:w="10917" w:type="dxa"/>
            <w:gridSpan w:val="7"/>
            <w:tcBorders>
              <w:top w:val="single" w:sz="4" w:space="0" w:color="auto"/>
              <w:left w:val="single" w:sz="4" w:space="0" w:color="auto"/>
              <w:bottom w:val="single" w:sz="4" w:space="0" w:color="auto"/>
              <w:right w:val="single" w:sz="4" w:space="0" w:color="000000"/>
            </w:tcBorders>
            <w:shd w:val="clear" w:color="auto" w:fill="002060"/>
            <w:vAlign w:val="center"/>
            <w:hideMark/>
          </w:tcPr>
          <w:p w:rsidR="00053BFD" w:rsidRDefault="00053BFD" w:rsidP="00053BFD">
            <w:pPr>
              <w:jc w:val="center"/>
              <w:rPr>
                <w:rFonts w:ascii="Arial" w:hAnsi="Arial" w:cs="Arial"/>
                <w:b/>
                <w:bCs/>
                <w:color w:val="FFFFFF"/>
                <w:sz w:val="18"/>
                <w:szCs w:val="18"/>
              </w:rPr>
            </w:pPr>
            <w:r>
              <w:rPr>
                <w:rFonts w:ascii="Arial" w:hAnsi="Arial" w:cs="Arial"/>
                <w:b/>
                <w:bCs/>
                <w:color w:val="FFFFFF"/>
                <w:sz w:val="18"/>
                <w:szCs w:val="18"/>
              </w:rPr>
              <w:t>CURRENT-TAX ASSETS</w:t>
            </w:r>
          </w:p>
        </w:tc>
      </w:tr>
      <w:tr w:rsidR="00053BFD" w:rsidTr="0000503E">
        <w:trPr>
          <w:trHeight w:val="20"/>
        </w:trPr>
        <w:tc>
          <w:tcPr>
            <w:tcW w:w="109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53BFD" w:rsidRDefault="00053BFD" w:rsidP="002436FC">
            <w:pPr>
              <w:jc w:val="right"/>
              <w:rPr>
                <w:rFonts w:ascii="Arial" w:hAnsi="Arial" w:cs="Arial"/>
                <w:i/>
                <w:iCs/>
                <w:color w:val="000000"/>
                <w:sz w:val="18"/>
                <w:szCs w:val="18"/>
              </w:rPr>
            </w:pPr>
            <w:r>
              <w:rPr>
                <w:rFonts w:ascii="Arial" w:hAnsi="Arial" w:cs="Arial"/>
                <w:i/>
                <w:iCs/>
                <w:color w:val="000000"/>
                <w:sz w:val="18"/>
                <w:szCs w:val="18"/>
              </w:rPr>
              <w:t>Details are as on 11</w:t>
            </w:r>
            <w:r w:rsidRPr="00054204">
              <w:rPr>
                <w:rFonts w:ascii="Arial" w:hAnsi="Arial" w:cs="Arial"/>
                <w:i/>
                <w:iCs/>
                <w:sz w:val="18"/>
                <w:szCs w:val="18"/>
                <w:vertAlign w:val="superscript"/>
              </w:rPr>
              <w:t>th</w:t>
            </w:r>
            <w:r>
              <w:rPr>
                <w:rFonts w:ascii="Arial" w:hAnsi="Arial" w:cs="Arial"/>
                <w:i/>
                <w:iCs/>
                <w:color w:val="000000"/>
                <w:sz w:val="18"/>
                <w:szCs w:val="18"/>
              </w:rPr>
              <w:t xml:space="preserve"> May 2021</w:t>
            </w:r>
          </w:p>
        </w:tc>
      </w:tr>
      <w:tr w:rsidR="00F94313" w:rsidTr="0000503E">
        <w:trPr>
          <w:trHeight w:val="20"/>
        </w:trPr>
        <w:tc>
          <w:tcPr>
            <w:tcW w:w="506" w:type="dxa"/>
            <w:tcBorders>
              <w:top w:val="nil"/>
              <w:left w:val="single" w:sz="4" w:space="0" w:color="auto"/>
              <w:bottom w:val="single" w:sz="4" w:space="0" w:color="auto"/>
              <w:right w:val="single" w:sz="4" w:space="0" w:color="auto"/>
            </w:tcBorders>
            <w:shd w:val="clear" w:color="000000" w:fill="C5D9F1"/>
            <w:vAlign w:val="center"/>
            <w:hideMark/>
          </w:tcPr>
          <w:p w:rsidR="00F94313" w:rsidRDefault="00F94313">
            <w:pPr>
              <w:jc w:val="center"/>
              <w:rPr>
                <w:rFonts w:ascii="Arial" w:hAnsi="Arial" w:cs="Arial"/>
                <w:b/>
                <w:bCs/>
                <w:color w:val="000000"/>
                <w:sz w:val="18"/>
                <w:szCs w:val="18"/>
              </w:rPr>
            </w:pPr>
            <w:r>
              <w:rPr>
                <w:rFonts w:ascii="Arial" w:hAnsi="Arial" w:cs="Arial"/>
                <w:b/>
                <w:bCs/>
                <w:color w:val="000000"/>
                <w:sz w:val="18"/>
                <w:szCs w:val="18"/>
              </w:rPr>
              <w:t>S. No.</w:t>
            </w:r>
          </w:p>
        </w:tc>
        <w:tc>
          <w:tcPr>
            <w:tcW w:w="1771" w:type="dxa"/>
            <w:tcBorders>
              <w:top w:val="nil"/>
              <w:left w:val="nil"/>
              <w:bottom w:val="single" w:sz="4" w:space="0" w:color="auto"/>
              <w:right w:val="single" w:sz="4" w:space="0" w:color="auto"/>
            </w:tcBorders>
            <w:shd w:val="clear" w:color="000000" w:fill="C5D9F1"/>
            <w:vAlign w:val="center"/>
            <w:hideMark/>
          </w:tcPr>
          <w:p w:rsidR="00F94313" w:rsidRDefault="00F94313">
            <w:pPr>
              <w:jc w:val="center"/>
              <w:rPr>
                <w:rFonts w:ascii="Arial" w:hAnsi="Arial" w:cs="Arial"/>
                <w:b/>
                <w:bCs/>
                <w:color w:val="000000"/>
                <w:sz w:val="18"/>
                <w:szCs w:val="18"/>
              </w:rPr>
            </w:pPr>
            <w:r>
              <w:rPr>
                <w:rFonts w:ascii="Arial" w:hAnsi="Arial" w:cs="Arial"/>
                <w:b/>
                <w:bCs/>
                <w:color w:val="000000"/>
                <w:sz w:val="18"/>
                <w:szCs w:val="18"/>
              </w:rPr>
              <w:t>Nature of Asset</w:t>
            </w:r>
          </w:p>
        </w:tc>
        <w:tc>
          <w:tcPr>
            <w:tcW w:w="1260"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F94313" w:rsidRDefault="00F94313">
            <w:pPr>
              <w:jc w:val="center"/>
              <w:rPr>
                <w:rFonts w:ascii="Arial" w:hAnsi="Arial" w:cs="Arial"/>
                <w:b/>
                <w:bCs/>
                <w:color w:val="000000"/>
                <w:sz w:val="18"/>
                <w:szCs w:val="18"/>
              </w:rPr>
            </w:pPr>
            <w:r>
              <w:rPr>
                <w:rFonts w:ascii="Arial" w:hAnsi="Arial" w:cs="Arial"/>
                <w:b/>
                <w:bCs/>
                <w:color w:val="000000"/>
                <w:sz w:val="18"/>
                <w:szCs w:val="18"/>
              </w:rPr>
              <w:t>Year of creation of asset</w:t>
            </w:r>
          </w:p>
        </w:tc>
        <w:tc>
          <w:tcPr>
            <w:tcW w:w="1350" w:type="dxa"/>
            <w:tcBorders>
              <w:top w:val="nil"/>
              <w:left w:val="single" w:sz="4" w:space="0" w:color="auto"/>
              <w:bottom w:val="single" w:sz="4" w:space="0" w:color="auto"/>
              <w:right w:val="single" w:sz="4" w:space="0" w:color="auto"/>
            </w:tcBorders>
            <w:shd w:val="clear" w:color="000000" w:fill="C5D9F1"/>
            <w:vAlign w:val="center"/>
            <w:hideMark/>
          </w:tcPr>
          <w:p w:rsidR="00F94313" w:rsidRDefault="00F94313">
            <w:pPr>
              <w:jc w:val="center"/>
              <w:rPr>
                <w:rFonts w:ascii="Arial" w:hAnsi="Arial" w:cs="Arial"/>
                <w:b/>
                <w:bCs/>
                <w:color w:val="000000"/>
                <w:sz w:val="18"/>
                <w:szCs w:val="18"/>
              </w:rPr>
            </w:pPr>
            <w:r>
              <w:rPr>
                <w:rFonts w:ascii="Arial" w:hAnsi="Arial" w:cs="Arial"/>
                <w:b/>
                <w:bCs/>
                <w:color w:val="000000"/>
                <w:sz w:val="18"/>
                <w:szCs w:val="18"/>
              </w:rPr>
              <w:t>Book Value</w:t>
            </w:r>
          </w:p>
        </w:tc>
        <w:tc>
          <w:tcPr>
            <w:tcW w:w="1440" w:type="dxa"/>
            <w:tcBorders>
              <w:top w:val="nil"/>
              <w:left w:val="nil"/>
              <w:bottom w:val="single" w:sz="4" w:space="0" w:color="auto"/>
              <w:right w:val="single" w:sz="4" w:space="0" w:color="auto"/>
            </w:tcBorders>
            <w:shd w:val="clear" w:color="000000" w:fill="C5D9F1"/>
            <w:vAlign w:val="center"/>
            <w:hideMark/>
          </w:tcPr>
          <w:p w:rsidR="00F94313" w:rsidRDefault="00643DE5">
            <w:pPr>
              <w:jc w:val="center"/>
              <w:rPr>
                <w:rFonts w:ascii="Arial" w:hAnsi="Arial" w:cs="Arial"/>
                <w:b/>
                <w:bCs/>
                <w:color w:val="000000"/>
                <w:sz w:val="18"/>
                <w:szCs w:val="18"/>
              </w:rPr>
            </w:pPr>
            <w:r>
              <w:rPr>
                <w:rFonts w:ascii="Arial" w:hAnsi="Arial" w:cs="Arial"/>
                <w:b/>
                <w:bCs/>
                <w:color w:val="000000"/>
                <w:sz w:val="18"/>
                <w:szCs w:val="18"/>
              </w:rPr>
              <w:t>Realizable</w:t>
            </w:r>
            <w:r w:rsidR="00F94313">
              <w:rPr>
                <w:rFonts w:ascii="Arial" w:hAnsi="Arial" w:cs="Arial"/>
                <w:b/>
                <w:bCs/>
                <w:color w:val="000000"/>
                <w:sz w:val="18"/>
                <w:szCs w:val="18"/>
              </w:rPr>
              <w:t xml:space="preserve"> Value</w:t>
            </w:r>
            <w:r w:rsidR="00F94313">
              <w:rPr>
                <w:rFonts w:ascii="Arial" w:hAnsi="Arial" w:cs="Arial"/>
                <w:b/>
                <w:bCs/>
                <w:color w:val="000000"/>
                <w:sz w:val="18"/>
                <w:szCs w:val="18"/>
              </w:rPr>
              <w:br/>
              <w:t>(Going Concern)*</w:t>
            </w:r>
          </w:p>
        </w:tc>
        <w:tc>
          <w:tcPr>
            <w:tcW w:w="1350" w:type="dxa"/>
            <w:tcBorders>
              <w:top w:val="nil"/>
              <w:left w:val="nil"/>
              <w:bottom w:val="single" w:sz="4" w:space="0" w:color="auto"/>
              <w:right w:val="single" w:sz="4" w:space="0" w:color="auto"/>
            </w:tcBorders>
            <w:shd w:val="clear" w:color="000000" w:fill="C5D9F1"/>
            <w:vAlign w:val="center"/>
          </w:tcPr>
          <w:p w:rsidR="00F94313" w:rsidRDefault="00643DE5" w:rsidP="00C36E55">
            <w:pPr>
              <w:jc w:val="center"/>
              <w:rPr>
                <w:rFonts w:ascii="Arial" w:hAnsi="Arial" w:cs="Arial"/>
                <w:b/>
                <w:bCs/>
                <w:color w:val="000000"/>
                <w:sz w:val="18"/>
                <w:szCs w:val="18"/>
              </w:rPr>
            </w:pPr>
            <w:r>
              <w:rPr>
                <w:rFonts w:ascii="Arial" w:hAnsi="Arial" w:cs="Arial"/>
                <w:b/>
                <w:bCs/>
                <w:color w:val="000000"/>
                <w:sz w:val="18"/>
                <w:szCs w:val="18"/>
              </w:rPr>
              <w:t>Realizable</w:t>
            </w:r>
            <w:r w:rsidR="00F94313">
              <w:rPr>
                <w:rFonts w:ascii="Arial" w:hAnsi="Arial" w:cs="Arial"/>
                <w:b/>
                <w:bCs/>
                <w:color w:val="000000"/>
                <w:sz w:val="18"/>
                <w:szCs w:val="18"/>
              </w:rPr>
              <w:t xml:space="preserve"> Value</w:t>
            </w:r>
            <w:r w:rsidR="00F94313">
              <w:rPr>
                <w:rFonts w:ascii="Arial" w:hAnsi="Arial" w:cs="Arial"/>
                <w:b/>
                <w:bCs/>
                <w:color w:val="000000"/>
                <w:sz w:val="18"/>
                <w:szCs w:val="18"/>
              </w:rPr>
              <w:br/>
              <w:t>(Piecemeal)**</w:t>
            </w:r>
          </w:p>
        </w:tc>
        <w:tc>
          <w:tcPr>
            <w:tcW w:w="3240" w:type="dxa"/>
            <w:tcBorders>
              <w:top w:val="nil"/>
              <w:left w:val="single" w:sz="4" w:space="0" w:color="auto"/>
              <w:bottom w:val="single" w:sz="4" w:space="0" w:color="auto"/>
              <w:right w:val="single" w:sz="4" w:space="0" w:color="auto"/>
            </w:tcBorders>
            <w:shd w:val="clear" w:color="000000" w:fill="C5D9F1"/>
            <w:vAlign w:val="center"/>
            <w:hideMark/>
          </w:tcPr>
          <w:p w:rsidR="00F94313" w:rsidRDefault="00F94313">
            <w:pPr>
              <w:jc w:val="center"/>
              <w:rPr>
                <w:rFonts w:ascii="Arial" w:hAnsi="Arial" w:cs="Arial"/>
                <w:b/>
                <w:bCs/>
                <w:color w:val="000000"/>
                <w:sz w:val="18"/>
                <w:szCs w:val="18"/>
              </w:rPr>
            </w:pPr>
            <w:r>
              <w:rPr>
                <w:rFonts w:ascii="Arial" w:hAnsi="Arial" w:cs="Arial"/>
                <w:b/>
                <w:bCs/>
                <w:color w:val="000000"/>
                <w:sz w:val="18"/>
                <w:szCs w:val="18"/>
              </w:rPr>
              <w:t>Remarks</w:t>
            </w:r>
          </w:p>
        </w:tc>
      </w:tr>
      <w:tr w:rsidR="00053BFD" w:rsidTr="0000503E">
        <w:trPr>
          <w:trHeight w:val="20"/>
        </w:trPr>
        <w:tc>
          <w:tcPr>
            <w:tcW w:w="1091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3BFD" w:rsidRDefault="00053BFD" w:rsidP="00053BFD">
            <w:pPr>
              <w:jc w:val="right"/>
              <w:rPr>
                <w:rFonts w:ascii="Arial" w:hAnsi="Arial" w:cs="Arial"/>
                <w:i/>
                <w:iCs/>
                <w:color w:val="000000"/>
                <w:sz w:val="18"/>
                <w:szCs w:val="18"/>
              </w:rPr>
            </w:pPr>
            <w:r>
              <w:rPr>
                <w:rFonts w:ascii="Arial" w:hAnsi="Arial" w:cs="Arial"/>
                <w:i/>
                <w:iCs/>
                <w:color w:val="000000"/>
                <w:sz w:val="18"/>
                <w:szCs w:val="18"/>
              </w:rPr>
              <w:t>Figures in INR</w:t>
            </w:r>
          </w:p>
        </w:tc>
      </w:tr>
      <w:tr w:rsidR="00C63DD3" w:rsidTr="0000503E">
        <w:trPr>
          <w:trHeight w:val="20"/>
        </w:trPr>
        <w:tc>
          <w:tcPr>
            <w:tcW w:w="506" w:type="dxa"/>
            <w:tcBorders>
              <w:top w:val="nil"/>
              <w:left w:val="single" w:sz="4" w:space="0" w:color="auto"/>
              <w:bottom w:val="single" w:sz="4" w:space="0" w:color="auto"/>
              <w:right w:val="nil"/>
            </w:tcBorders>
            <w:shd w:val="clear" w:color="auto" w:fill="auto"/>
            <w:vAlign w:val="center"/>
            <w:hideMark/>
          </w:tcPr>
          <w:p w:rsidR="00C63DD3" w:rsidRPr="00304A16" w:rsidRDefault="00C63DD3" w:rsidP="00C63DD3">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rsidR="00C63DD3" w:rsidRPr="00304A16" w:rsidRDefault="00C63DD3" w:rsidP="00C63DD3">
            <w:pPr>
              <w:rPr>
                <w:rFonts w:asciiTheme="minorHAnsi" w:hAnsiTheme="minorHAnsi" w:cs="Arial"/>
                <w:color w:val="000000"/>
                <w:sz w:val="18"/>
                <w:szCs w:val="18"/>
              </w:rPr>
            </w:pPr>
            <w:r w:rsidRPr="00304A16">
              <w:rPr>
                <w:rFonts w:asciiTheme="minorHAnsi" w:hAnsiTheme="minorHAnsi" w:cs="Arial"/>
                <w:color w:val="000000"/>
                <w:sz w:val="18"/>
                <w:szCs w:val="18"/>
              </w:rPr>
              <w:t>Advance Tax (Net of Provisions)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3DD3" w:rsidRPr="00304A16" w:rsidRDefault="00C63DD3" w:rsidP="00C63DD3">
            <w:pPr>
              <w:jc w:val="center"/>
              <w:rPr>
                <w:rFonts w:asciiTheme="minorHAnsi" w:hAnsiTheme="minorHAnsi" w:cs="Arial"/>
                <w:color w:val="000000"/>
                <w:sz w:val="18"/>
                <w:szCs w:val="18"/>
              </w:rPr>
            </w:pPr>
            <w:r w:rsidRPr="00304A16">
              <w:rPr>
                <w:rFonts w:asciiTheme="minorHAnsi" w:hAnsiTheme="minorHAnsi" w:cs="Arial"/>
                <w:color w:val="000000"/>
                <w:sz w:val="18"/>
                <w:szCs w:val="18"/>
              </w:rPr>
              <w:t>AY 2012-13</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C63DD3" w:rsidRPr="00304A16" w:rsidRDefault="00724AF2" w:rsidP="00C63DD3">
            <w:pPr>
              <w:jc w:val="right"/>
              <w:rPr>
                <w:rFonts w:asciiTheme="minorHAnsi" w:hAnsiTheme="minorHAnsi" w:cs="Arial"/>
                <w:color w:val="000000"/>
                <w:sz w:val="18"/>
                <w:szCs w:val="18"/>
                <w:highlight w:val="yellow"/>
              </w:rPr>
            </w:pPr>
            <w:r w:rsidRPr="00304A16">
              <w:rPr>
                <w:rFonts w:asciiTheme="minorHAnsi" w:hAnsiTheme="minorHAnsi" w:cs="Arial"/>
                <w:color w:val="000000"/>
                <w:sz w:val="18"/>
                <w:szCs w:val="18"/>
              </w:rPr>
              <w:t>16,71,706.00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63DD3" w:rsidRPr="00304A16" w:rsidRDefault="00526D47" w:rsidP="00C63DD3">
            <w:pPr>
              <w:jc w:val="center"/>
              <w:rPr>
                <w:rFonts w:asciiTheme="minorHAnsi" w:hAnsiTheme="minorHAnsi" w:cs="Arial"/>
                <w:color w:val="000000"/>
                <w:sz w:val="18"/>
                <w:szCs w:val="18"/>
              </w:rPr>
            </w:pPr>
            <w:r w:rsidRPr="00526D47">
              <w:rPr>
                <w:rFonts w:asciiTheme="minorHAnsi" w:hAnsiTheme="minorHAnsi" w:cs="Arial"/>
                <w:color w:val="000000"/>
                <w:sz w:val="18"/>
                <w:szCs w:val="18"/>
              </w:rPr>
              <w:t>10</w:t>
            </w:r>
            <w:r>
              <w:rPr>
                <w:rFonts w:asciiTheme="minorHAnsi" w:hAnsiTheme="minorHAnsi" w:cs="Arial"/>
                <w:color w:val="000000"/>
                <w:sz w:val="18"/>
                <w:szCs w:val="18"/>
              </w:rPr>
              <w:t>,</w:t>
            </w:r>
            <w:r w:rsidRPr="00526D47">
              <w:rPr>
                <w:rFonts w:asciiTheme="minorHAnsi" w:hAnsiTheme="minorHAnsi" w:cs="Arial"/>
                <w:color w:val="000000"/>
                <w:sz w:val="18"/>
                <w:szCs w:val="18"/>
              </w:rPr>
              <w:t>03</w:t>
            </w:r>
            <w:r>
              <w:rPr>
                <w:rFonts w:asciiTheme="minorHAnsi" w:hAnsiTheme="minorHAnsi" w:cs="Arial"/>
                <w:color w:val="000000"/>
                <w:sz w:val="18"/>
                <w:szCs w:val="18"/>
              </w:rPr>
              <w:t>,</w:t>
            </w:r>
            <w:r w:rsidRPr="00526D47">
              <w:rPr>
                <w:rFonts w:asciiTheme="minorHAnsi" w:hAnsiTheme="minorHAnsi" w:cs="Arial"/>
                <w:color w:val="000000"/>
                <w:sz w:val="18"/>
                <w:szCs w:val="18"/>
              </w:rPr>
              <w:t>023.6</w:t>
            </w:r>
            <w:r>
              <w:rPr>
                <w:rFonts w:asciiTheme="minorHAnsi" w:hAnsiTheme="minorHAnsi" w:cs="Arial"/>
                <w:color w:val="000000"/>
                <w:sz w:val="18"/>
                <w:szCs w:val="18"/>
              </w:rPr>
              <w:t>0</w:t>
            </w:r>
          </w:p>
        </w:tc>
        <w:tc>
          <w:tcPr>
            <w:tcW w:w="1350" w:type="dxa"/>
            <w:tcBorders>
              <w:top w:val="single" w:sz="4" w:space="0" w:color="auto"/>
              <w:left w:val="single" w:sz="4" w:space="0" w:color="auto"/>
              <w:bottom w:val="single" w:sz="4" w:space="0" w:color="auto"/>
              <w:right w:val="single" w:sz="4" w:space="0" w:color="auto"/>
            </w:tcBorders>
            <w:vAlign w:val="center"/>
          </w:tcPr>
          <w:p w:rsidR="00C63DD3" w:rsidRPr="00304A16" w:rsidRDefault="00C63DD3" w:rsidP="00C63DD3">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C40890" w:rsidRDefault="00C40890" w:rsidP="00C40890">
            <w:pPr>
              <w:jc w:val="both"/>
              <w:rPr>
                <w:rFonts w:asciiTheme="minorHAnsi" w:hAnsiTheme="minorHAnsi" w:cs="Arial"/>
                <w:color w:val="000000"/>
                <w:sz w:val="18"/>
                <w:szCs w:val="18"/>
              </w:rPr>
            </w:pPr>
            <w:r>
              <w:rPr>
                <w:rFonts w:asciiTheme="minorHAnsi" w:hAnsiTheme="minorHAnsi" w:cs="Arial"/>
                <w:color w:val="000000"/>
                <w:sz w:val="18"/>
                <w:szCs w:val="18"/>
              </w:rPr>
              <w:t>The Income Tax asset is a result of TDS deducted/ self-assessment tax paid in excess of the tax liability. The balance of Rs. 16,71,706  belongs to the  A</w:t>
            </w:r>
            <w:r w:rsidR="00C63DD3" w:rsidRPr="00304A16">
              <w:rPr>
                <w:rFonts w:asciiTheme="minorHAnsi" w:hAnsiTheme="minorHAnsi" w:cs="Arial"/>
                <w:color w:val="000000"/>
                <w:sz w:val="18"/>
                <w:szCs w:val="18"/>
              </w:rPr>
              <w:t xml:space="preserve">ssessment </w:t>
            </w:r>
            <w:r>
              <w:rPr>
                <w:rFonts w:asciiTheme="minorHAnsi" w:hAnsiTheme="minorHAnsi" w:cs="Arial"/>
                <w:color w:val="000000"/>
                <w:sz w:val="18"/>
                <w:szCs w:val="18"/>
              </w:rPr>
              <w:t>Years</w:t>
            </w:r>
            <w:r w:rsidR="00C63DD3" w:rsidRPr="00304A16">
              <w:rPr>
                <w:rFonts w:asciiTheme="minorHAnsi" w:hAnsiTheme="minorHAnsi" w:cs="Arial"/>
                <w:color w:val="000000"/>
                <w:sz w:val="18"/>
                <w:szCs w:val="18"/>
              </w:rPr>
              <w:t xml:space="preserve"> 2012-13, 2019-20</w:t>
            </w:r>
            <w:r w:rsidR="00643DE5" w:rsidRPr="00304A16">
              <w:rPr>
                <w:rFonts w:asciiTheme="minorHAnsi" w:hAnsiTheme="minorHAnsi" w:cs="Arial"/>
                <w:color w:val="000000"/>
                <w:sz w:val="18"/>
                <w:szCs w:val="18"/>
              </w:rPr>
              <w:t>, 2020</w:t>
            </w:r>
            <w:r w:rsidR="00AC2FC1" w:rsidRPr="00304A16">
              <w:rPr>
                <w:rFonts w:asciiTheme="minorHAnsi" w:hAnsiTheme="minorHAnsi" w:cs="Arial"/>
                <w:color w:val="000000"/>
                <w:sz w:val="18"/>
                <w:szCs w:val="18"/>
              </w:rPr>
              <w:t>-21</w:t>
            </w:r>
            <w:r w:rsidR="00622326" w:rsidRPr="00304A16">
              <w:rPr>
                <w:rFonts w:asciiTheme="minorHAnsi" w:hAnsiTheme="minorHAnsi" w:cs="Arial"/>
                <w:color w:val="000000"/>
                <w:sz w:val="18"/>
                <w:szCs w:val="18"/>
              </w:rPr>
              <w:t>, 2021-22, 2022-23</w:t>
            </w:r>
            <w:r w:rsidR="00AC2FC1" w:rsidRPr="00304A16">
              <w:rPr>
                <w:rFonts w:asciiTheme="minorHAnsi" w:hAnsiTheme="minorHAnsi" w:cs="Arial"/>
                <w:color w:val="000000"/>
                <w:sz w:val="18"/>
                <w:szCs w:val="18"/>
              </w:rPr>
              <w:t xml:space="preserve"> </w:t>
            </w:r>
            <w:r>
              <w:rPr>
                <w:rFonts w:asciiTheme="minorHAnsi" w:hAnsiTheme="minorHAnsi" w:cs="Arial"/>
                <w:color w:val="000000"/>
                <w:sz w:val="18"/>
                <w:szCs w:val="18"/>
              </w:rPr>
              <w:t xml:space="preserve">for </w:t>
            </w:r>
            <w:r w:rsidR="00AC2FC1" w:rsidRPr="00304A16">
              <w:rPr>
                <w:rFonts w:asciiTheme="minorHAnsi" w:hAnsiTheme="minorHAnsi" w:cs="Arial"/>
                <w:color w:val="000000"/>
                <w:sz w:val="18"/>
                <w:szCs w:val="18"/>
              </w:rPr>
              <w:t>Rs 6,12,160</w:t>
            </w:r>
            <w:r w:rsidR="00C63DD3" w:rsidRPr="00304A16">
              <w:rPr>
                <w:rFonts w:asciiTheme="minorHAnsi" w:hAnsiTheme="minorHAnsi" w:cs="Arial"/>
                <w:color w:val="000000"/>
                <w:sz w:val="18"/>
                <w:szCs w:val="18"/>
              </w:rPr>
              <w:t>,</w:t>
            </w:r>
            <w:r w:rsidR="00BD5E2B" w:rsidRPr="00304A16">
              <w:rPr>
                <w:rFonts w:asciiTheme="minorHAnsi" w:hAnsiTheme="minorHAnsi" w:cs="Arial"/>
                <w:color w:val="000000"/>
                <w:sz w:val="18"/>
                <w:szCs w:val="18"/>
              </w:rPr>
              <w:t xml:space="preserve"> Rs</w:t>
            </w:r>
            <w:r w:rsidR="00AC2FC1" w:rsidRPr="00304A16">
              <w:rPr>
                <w:rFonts w:asciiTheme="minorHAnsi" w:hAnsiTheme="minorHAnsi" w:cs="Arial"/>
                <w:color w:val="000000"/>
                <w:sz w:val="18"/>
                <w:szCs w:val="18"/>
              </w:rPr>
              <w:t xml:space="preserve"> 3,57,620</w:t>
            </w:r>
            <w:r w:rsidR="00C63DD3" w:rsidRPr="00304A16">
              <w:rPr>
                <w:rFonts w:asciiTheme="minorHAnsi" w:hAnsiTheme="minorHAnsi" w:cs="Arial"/>
                <w:color w:val="000000"/>
                <w:sz w:val="18"/>
                <w:szCs w:val="18"/>
              </w:rPr>
              <w:t xml:space="preserve">, </w:t>
            </w:r>
            <w:r w:rsidR="00BD5E2B" w:rsidRPr="00304A16">
              <w:rPr>
                <w:rFonts w:asciiTheme="minorHAnsi" w:hAnsiTheme="minorHAnsi" w:cs="Arial"/>
                <w:color w:val="000000"/>
                <w:sz w:val="18"/>
                <w:szCs w:val="18"/>
              </w:rPr>
              <w:t xml:space="preserve">Rs </w:t>
            </w:r>
            <w:r w:rsidR="00AC2FC1" w:rsidRPr="00304A16">
              <w:rPr>
                <w:rFonts w:asciiTheme="minorHAnsi" w:hAnsiTheme="minorHAnsi" w:cs="Arial"/>
                <w:color w:val="000000"/>
                <w:sz w:val="18"/>
                <w:szCs w:val="18"/>
              </w:rPr>
              <w:t>3,39,900</w:t>
            </w:r>
            <w:r w:rsidR="00622326" w:rsidRPr="00304A16">
              <w:rPr>
                <w:rFonts w:asciiTheme="minorHAnsi" w:hAnsiTheme="minorHAnsi" w:cs="Arial"/>
                <w:color w:val="000000"/>
                <w:sz w:val="18"/>
                <w:szCs w:val="18"/>
              </w:rPr>
              <w:t>, Rs. 2,82,496, Rs. Rs.56,500</w:t>
            </w:r>
            <w:r w:rsidR="00C63DD3" w:rsidRPr="00304A16">
              <w:rPr>
                <w:rFonts w:asciiTheme="minorHAnsi" w:hAnsiTheme="minorHAnsi" w:cs="Arial"/>
                <w:color w:val="000000"/>
                <w:sz w:val="18"/>
                <w:szCs w:val="18"/>
              </w:rPr>
              <w:t xml:space="preserve"> respectively. </w:t>
            </w:r>
          </w:p>
          <w:p w:rsidR="00C63DD3" w:rsidRPr="00304A16" w:rsidRDefault="00C40890" w:rsidP="00C40890">
            <w:pPr>
              <w:jc w:val="both"/>
              <w:rPr>
                <w:rFonts w:asciiTheme="minorHAnsi" w:hAnsiTheme="minorHAnsi" w:cs="Arial"/>
                <w:color w:val="000000"/>
                <w:sz w:val="18"/>
                <w:szCs w:val="18"/>
              </w:rPr>
            </w:pPr>
            <w:r>
              <w:rPr>
                <w:rFonts w:asciiTheme="minorHAnsi" w:hAnsiTheme="minorHAnsi" w:cs="Arial"/>
                <w:color w:val="000000"/>
                <w:sz w:val="18"/>
                <w:szCs w:val="18"/>
              </w:rPr>
              <w:t>R</w:t>
            </w:r>
            <w:r w:rsidR="00AC2FC1" w:rsidRPr="00304A16">
              <w:rPr>
                <w:rFonts w:asciiTheme="minorHAnsi" w:hAnsiTheme="minorHAnsi" w:cs="Arial"/>
                <w:color w:val="000000"/>
                <w:sz w:val="18"/>
                <w:szCs w:val="18"/>
              </w:rPr>
              <w:t>efund for the year 2012-13 was initiated by the department</w:t>
            </w:r>
            <w:r w:rsidR="00622326" w:rsidRPr="00304A16">
              <w:rPr>
                <w:rFonts w:asciiTheme="minorHAnsi" w:hAnsiTheme="minorHAnsi" w:cs="Arial"/>
                <w:color w:val="000000"/>
                <w:sz w:val="18"/>
                <w:szCs w:val="18"/>
              </w:rPr>
              <w:t>,</w:t>
            </w:r>
            <w:r w:rsidR="002F66A4" w:rsidRPr="00304A16">
              <w:rPr>
                <w:rFonts w:asciiTheme="minorHAnsi" w:hAnsiTheme="minorHAnsi" w:cs="Arial"/>
                <w:color w:val="000000"/>
                <w:sz w:val="18"/>
                <w:szCs w:val="18"/>
              </w:rPr>
              <w:t xml:space="preserve"> however,</w:t>
            </w:r>
            <w:r w:rsidR="00622326" w:rsidRPr="00304A16">
              <w:rPr>
                <w:rFonts w:asciiTheme="minorHAnsi" w:hAnsiTheme="minorHAnsi" w:cs="Arial"/>
                <w:color w:val="000000"/>
                <w:sz w:val="18"/>
                <w:szCs w:val="18"/>
              </w:rPr>
              <w:t xml:space="preserve"> due</w:t>
            </w:r>
            <w:r>
              <w:rPr>
                <w:rFonts w:asciiTheme="minorHAnsi" w:hAnsiTheme="minorHAnsi" w:cs="Arial"/>
                <w:color w:val="000000"/>
                <w:sz w:val="18"/>
                <w:szCs w:val="18"/>
              </w:rPr>
              <w:t xml:space="preserve"> to</w:t>
            </w:r>
            <w:r w:rsidR="00622326" w:rsidRPr="00304A16">
              <w:rPr>
                <w:rFonts w:asciiTheme="minorHAnsi" w:hAnsiTheme="minorHAnsi" w:cs="Arial"/>
                <w:color w:val="000000"/>
                <w:sz w:val="18"/>
                <w:szCs w:val="18"/>
              </w:rPr>
              <w:t xml:space="preserve"> bank a</w:t>
            </w:r>
            <w:r w:rsidR="002F66A4" w:rsidRPr="00304A16">
              <w:rPr>
                <w:rFonts w:asciiTheme="minorHAnsi" w:hAnsiTheme="minorHAnsi" w:cs="Arial"/>
                <w:color w:val="000000"/>
                <w:sz w:val="18"/>
                <w:szCs w:val="18"/>
              </w:rPr>
              <w:t>ccount issues</w:t>
            </w:r>
            <w:r w:rsidR="00622326" w:rsidRPr="00304A16">
              <w:rPr>
                <w:rFonts w:asciiTheme="minorHAnsi" w:hAnsiTheme="minorHAnsi" w:cs="Arial"/>
                <w:color w:val="000000"/>
                <w:sz w:val="18"/>
                <w:szCs w:val="18"/>
              </w:rPr>
              <w:t>,</w:t>
            </w:r>
            <w:r>
              <w:rPr>
                <w:rFonts w:asciiTheme="minorHAnsi" w:hAnsiTheme="minorHAnsi" w:cs="Arial"/>
                <w:color w:val="000000"/>
                <w:sz w:val="18"/>
                <w:szCs w:val="18"/>
              </w:rPr>
              <w:t xml:space="preserve"> it could not be credited. T</w:t>
            </w:r>
            <w:r w:rsidR="002F66A4" w:rsidRPr="00304A16">
              <w:rPr>
                <w:rFonts w:asciiTheme="minorHAnsi" w:hAnsiTheme="minorHAnsi" w:cs="Arial"/>
                <w:color w:val="000000"/>
                <w:sz w:val="18"/>
                <w:szCs w:val="18"/>
              </w:rPr>
              <w:t xml:space="preserve">he management is now </w:t>
            </w:r>
            <w:r>
              <w:rPr>
                <w:rFonts w:asciiTheme="minorHAnsi" w:hAnsiTheme="minorHAnsi" w:cs="Arial"/>
                <w:color w:val="000000"/>
                <w:sz w:val="18"/>
                <w:szCs w:val="18"/>
              </w:rPr>
              <w:t xml:space="preserve">actively </w:t>
            </w:r>
            <w:r w:rsidR="002F66A4" w:rsidRPr="00304A16">
              <w:rPr>
                <w:rFonts w:asciiTheme="minorHAnsi" w:hAnsiTheme="minorHAnsi" w:cs="Arial"/>
                <w:color w:val="000000"/>
                <w:sz w:val="18"/>
                <w:szCs w:val="18"/>
              </w:rPr>
              <w:t>following up with the respective department to transfer the fund to the new bank account of Visa International Limited</w:t>
            </w:r>
            <w:r w:rsidR="00AC2FC1" w:rsidRPr="00304A16">
              <w:rPr>
                <w:rFonts w:asciiTheme="minorHAnsi" w:hAnsiTheme="minorHAnsi" w:cs="Arial"/>
                <w:color w:val="000000"/>
                <w:sz w:val="18"/>
                <w:szCs w:val="18"/>
              </w:rPr>
              <w:t>.</w:t>
            </w:r>
            <w:r>
              <w:rPr>
                <w:rFonts w:asciiTheme="minorHAnsi" w:hAnsiTheme="minorHAnsi" w:cs="Arial"/>
                <w:color w:val="000000"/>
                <w:sz w:val="18"/>
                <w:szCs w:val="18"/>
              </w:rPr>
              <w:t xml:space="preserve"> All the above stated amounts are expected to be refunded by the department.</w:t>
            </w:r>
            <w:r w:rsidR="00C63DD3" w:rsidRPr="00304A16">
              <w:rPr>
                <w:rFonts w:asciiTheme="minorHAnsi" w:hAnsiTheme="minorHAnsi" w:cs="Arial"/>
                <w:color w:val="000000"/>
                <w:sz w:val="18"/>
                <w:szCs w:val="18"/>
              </w:rPr>
              <w:br/>
              <w:t xml:space="preserve">Therefore, we have considered the </w:t>
            </w:r>
            <w:r w:rsidR="00643DE5" w:rsidRPr="00304A16">
              <w:rPr>
                <w:rFonts w:asciiTheme="minorHAnsi" w:hAnsiTheme="minorHAnsi" w:cs="Arial"/>
                <w:color w:val="000000"/>
                <w:sz w:val="18"/>
                <w:szCs w:val="18"/>
              </w:rPr>
              <w:t>Realizable</w:t>
            </w:r>
            <w:r w:rsidR="00C63DD3" w:rsidRPr="00304A16">
              <w:rPr>
                <w:rFonts w:asciiTheme="minorHAnsi" w:hAnsiTheme="minorHAnsi" w:cs="Arial"/>
                <w:color w:val="000000"/>
                <w:sz w:val="18"/>
                <w:szCs w:val="18"/>
              </w:rPr>
              <w:t xml:space="preserve"> Value (Going concern)</w:t>
            </w:r>
            <w:r w:rsidR="00526D47">
              <w:rPr>
                <w:rFonts w:asciiTheme="minorHAnsi" w:hAnsiTheme="minorHAnsi" w:cs="Arial"/>
                <w:color w:val="000000"/>
                <w:sz w:val="18"/>
                <w:szCs w:val="18"/>
              </w:rPr>
              <w:t xml:space="preserve"> to be 60</w:t>
            </w:r>
            <w:r w:rsidR="002F66A4" w:rsidRPr="00304A16">
              <w:rPr>
                <w:rFonts w:asciiTheme="minorHAnsi" w:hAnsiTheme="minorHAnsi" w:cs="Arial"/>
                <w:color w:val="000000"/>
                <w:sz w:val="18"/>
                <w:szCs w:val="18"/>
              </w:rPr>
              <w:t>%</w:t>
            </w:r>
            <w:r w:rsidR="00C63DD3" w:rsidRPr="00304A16">
              <w:rPr>
                <w:rFonts w:asciiTheme="minorHAnsi" w:hAnsiTheme="minorHAnsi" w:cs="Arial"/>
                <w:color w:val="000000"/>
                <w:sz w:val="18"/>
                <w:szCs w:val="18"/>
              </w:rPr>
              <w:t xml:space="preserve"> and </w:t>
            </w:r>
            <w:r w:rsidR="00643DE5" w:rsidRPr="00304A16">
              <w:rPr>
                <w:rFonts w:asciiTheme="minorHAnsi" w:hAnsiTheme="minorHAnsi" w:cs="Arial"/>
                <w:color w:val="000000"/>
                <w:sz w:val="18"/>
                <w:szCs w:val="18"/>
              </w:rPr>
              <w:t>Realizable</w:t>
            </w:r>
            <w:r w:rsidR="00C63DD3" w:rsidRPr="00304A16">
              <w:rPr>
                <w:rFonts w:asciiTheme="minorHAnsi" w:hAnsiTheme="minorHAnsi" w:cs="Arial"/>
                <w:color w:val="000000"/>
                <w:sz w:val="18"/>
                <w:szCs w:val="18"/>
              </w:rPr>
              <w:t xml:space="preserve"> Value (Piecemeal) to be NIL</w:t>
            </w:r>
            <w:r w:rsidR="0000503E">
              <w:rPr>
                <w:rFonts w:asciiTheme="minorHAnsi" w:hAnsiTheme="minorHAnsi" w:cs="Arial"/>
                <w:color w:val="000000"/>
                <w:sz w:val="18"/>
                <w:szCs w:val="18"/>
              </w:rPr>
              <w:t xml:space="preserve"> as it can’t be realized in case of Asset-by-Asset Approach</w:t>
            </w:r>
            <w:r w:rsidR="00C63DD3" w:rsidRPr="00304A16">
              <w:rPr>
                <w:rFonts w:asciiTheme="minorHAnsi" w:hAnsiTheme="minorHAnsi" w:cs="Arial"/>
                <w:color w:val="000000"/>
                <w:sz w:val="18"/>
                <w:szCs w:val="18"/>
              </w:rPr>
              <w:t xml:space="preserve">. </w:t>
            </w:r>
          </w:p>
        </w:tc>
      </w:tr>
      <w:tr w:rsidR="00F46E1B" w:rsidTr="0000503E">
        <w:trPr>
          <w:trHeight w:val="20"/>
        </w:trPr>
        <w:tc>
          <w:tcPr>
            <w:tcW w:w="2277"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F46E1B" w:rsidRDefault="00F46E1B" w:rsidP="00C63DD3">
            <w:pPr>
              <w:jc w:val="right"/>
              <w:rPr>
                <w:rFonts w:ascii="Arial" w:hAnsi="Arial" w:cs="Arial"/>
                <w:b/>
                <w:bCs/>
                <w:i/>
                <w:iCs/>
                <w:color w:val="000000"/>
                <w:sz w:val="18"/>
                <w:szCs w:val="18"/>
              </w:rPr>
            </w:pPr>
            <w:r>
              <w:rPr>
                <w:rFonts w:ascii="Arial" w:hAnsi="Arial" w:cs="Arial"/>
                <w:b/>
                <w:bCs/>
                <w:i/>
                <w:iCs/>
                <w:color w:val="000000"/>
                <w:sz w:val="18"/>
                <w:szCs w:val="18"/>
              </w:rPr>
              <w:t>Total:</w:t>
            </w:r>
          </w:p>
        </w:tc>
        <w:tc>
          <w:tcPr>
            <w:tcW w:w="1260" w:type="dxa"/>
            <w:tcBorders>
              <w:top w:val="nil"/>
              <w:left w:val="single" w:sz="4" w:space="0" w:color="auto"/>
              <w:bottom w:val="single" w:sz="4" w:space="0" w:color="auto"/>
              <w:right w:val="single" w:sz="4" w:space="0" w:color="auto"/>
            </w:tcBorders>
            <w:shd w:val="clear" w:color="000000" w:fill="C5D9F1"/>
            <w:vAlign w:val="bottom"/>
            <w:hideMark/>
          </w:tcPr>
          <w:p w:rsidR="00F46E1B" w:rsidRDefault="00F46E1B" w:rsidP="00C63DD3">
            <w:pPr>
              <w:jc w:val="right"/>
              <w:rPr>
                <w:rFonts w:ascii="Arial" w:hAnsi="Arial" w:cs="Arial"/>
                <w:b/>
                <w:bCs/>
                <w:i/>
                <w:iCs/>
                <w:color w:val="000000"/>
                <w:sz w:val="18"/>
                <w:szCs w:val="18"/>
              </w:rPr>
            </w:pPr>
            <w:r>
              <w:rPr>
                <w:rFonts w:ascii="Arial" w:hAnsi="Arial" w:cs="Arial"/>
                <w:b/>
                <w:bCs/>
                <w:i/>
                <w:iCs/>
                <w:color w:val="000000"/>
                <w:sz w:val="18"/>
                <w:szCs w:val="18"/>
              </w:rPr>
              <w:t> </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46E1B" w:rsidRPr="00724AF2" w:rsidRDefault="00724AF2" w:rsidP="00C63DD3">
            <w:pPr>
              <w:jc w:val="right"/>
              <w:rPr>
                <w:rFonts w:ascii="Arial" w:hAnsi="Arial" w:cs="Arial"/>
                <w:b/>
                <w:bCs/>
                <w:color w:val="000000"/>
                <w:sz w:val="18"/>
                <w:szCs w:val="18"/>
              </w:rPr>
            </w:pPr>
            <w:r w:rsidRPr="00724AF2">
              <w:rPr>
                <w:rFonts w:ascii="Arial" w:hAnsi="Arial" w:cs="Arial"/>
                <w:b/>
                <w:color w:val="000000"/>
                <w:sz w:val="18"/>
                <w:szCs w:val="18"/>
              </w:rPr>
              <w:t>16,71,706.00</w:t>
            </w:r>
          </w:p>
        </w:tc>
        <w:tc>
          <w:tcPr>
            <w:tcW w:w="1440" w:type="dxa"/>
            <w:tcBorders>
              <w:top w:val="single" w:sz="4" w:space="0" w:color="auto"/>
              <w:left w:val="nil"/>
              <w:right w:val="single" w:sz="4" w:space="0" w:color="auto"/>
            </w:tcBorders>
            <w:shd w:val="clear" w:color="000000" w:fill="C5D9F1"/>
            <w:noWrap/>
            <w:vAlign w:val="bottom"/>
          </w:tcPr>
          <w:p w:rsidR="00F46E1B" w:rsidRPr="00526D47" w:rsidRDefault="00526D47" w:rsidP="00C63DD3">
            <w:pPr>
              <w:jc w:val="center"/>
              <w:rPr>
                <w:rFonts w:ascii="Arial" w:hAnsi="Arial" w:cs="Arial"/>
                <w:b/>
                <w:bCs/>
                <w:color w:val="000000"/>
                <w:sz w:val="18"/>
                <w:szCs w:val="18"/>
              </w:rPr>
            </w:pPr>
            <w:r w:rsidRPr="00526D47">
              <w:rPr>
                <w:rFonts w:asciiTheme="minorHAnsi" w:hAnsiTheme="minorHAnsi" w:cs="Arial"/>
                <w:b/>
                <w:color w:val="000000"/>
                <w:sz w:val="18"/>
                <w:szCs w:val="18"/>
              </w:rPr>
              <w:t>10,03,023.60</w:t>
            </w:r>
          </w:p>
        </w:tc>
        <w:tc>
          <w:tcPr>
            <w:tcW w:w="1350" w:type="dxa"/>
            <w:tcBorders>
              <w:top w:val="single" w:sz="4" w:space="0" w:color="auto"/>
              <w:left w:val="nil"/>
              <w:bottom w:val="single" w:sz="4" w:space="0" w:color="auto"/>
              <w:right w:val="single" w:sz="4" w:space="0" w:color="auto"/>
            </w:tcBorders>
            <w:shd w:val="clear" w:color="000000" w:fill="C5D9F1"/>
            <w:vAlign w:val="bottom"/>
          </w:tcPr>
          <w:p w:rsidR="00F46E1B" w:rsidRDefault="00F46E1B" w:rsidP="00C63DD3">
            <w:pPr>
              <w:jc w:val="center"/>
              <w:rPr>
                <w:rFonts w:ascii="Arial" w:hAnsi="Arial" w:cs="Arial"/>
                <w:color w:val="000000"/>
                <w:sz w:val="18"/>
                <w:szCs w:val="18"/>
              </w:rPr>
            </w:pPr>
            <w:r>
              <w:rPr>
                <w:rFonts w:ascii="Arial" w:hAnsi="Arial" w:cs="Arial"/>
                <w:b/>
                <w:bCs/>
                <w:color w:val="000000"/>
                <w:sz w:val="18"/>
                <w:szCs w:val="18"/>
              </w:rPr>
              <w:t>0.00</w:t>
            </w:r>
          </w:p>
        </w:tc>
        <w:tc>
          <w:tcPr>
            <w:tcW w:w="3240" w:type="dxa"/>
            <w:tcBorders>
              <w:top w:val="single" w:sz="4" w:space="0" w:color="auto"/>
              <w:left w:val="single" w:sz="4" w:space="0" w:color="auto"/>
              <w:bottom w:val="single" w:sz="4" w:space="0" w:color="auto"/>
              <w:right w:val="single" w:sz="4" w:space="0" w:color="auto"/>
            </w:tcBorders>
            <w:shd w:val="clear" w:color="000000" w:fill="C5D9F1"/>
            <w:vAlign w:val="bottom"/>
            <w:hideMark/>
          </w:tcPr>
          <w:p w:rsidR="00F46E1B" w:rsidRDefault="00F46E1B" w:rsidP="00C63DD3">
            <w:pPr>
              <w:rPr>
                <w:rFonts w:ascii="Arial" w:hAnsi="Arial" w:cs="Arial"/>
                <w:color w:val="000000"/>
                <w:sz w:val="18"/>
                <w:szCs w:val="18"/>
              </w:rPr>
            </w:pPr>
            <w:r>
              <w:rPr>
                <w:rFonts w:ascii="Arial" w:hAnsi="Arial" w:cs="Arial"/>
                <w:color w:val="000000"/>
                <w:sz w:val="18"/>
                <w:szCs w:val="18"/>
              </w:rPr>
              <w:t> </w:t>
            </w:r>
          </w:p>
        </w:tc>
      </w:tr>
      <w:tr w:rsidR="00C63DD3" w:rsidTr="0000503E">
        <w:trPr>
          <w:trHeight w:val="20"/>
        </w:trPr>
        <w:tc>
          <w:tcPr>
            <w:tcW w:w="10917" w:type="dxa"/>
            <w:gridSpan w:val="7"/>
            <w:tcBorders>
              <w:left w:val="single" w:sz="4" w:space="0" w:color="auto"/>
              <w:bottom w:val="single" w:sz="4" w:space="0" w:color="auto"/>
              <w:right w:val="single" w:sz="4" w:space="0" w:color="auto"/>
            </w:tcBorders>
            <w:shd w:val="clear" w:color="auto" w:fill="002060"/>
          </w:tcPr>
          <w:p w:rsidR="00C63DD3" w:rsidRDefault="00C63DD3" w:rsidP="00C63DD3">
            <w:pPr>
              <w:rPr>
                <w:rFonts w:ascii="Arial" w:hAnsi="Arial" w:cs="Arial"/>
                <w:b/>
                <w:bCs/>
                <w:i/>
                <w:iCs/>
                <w:color w:val="FFFFFF"/>
                <w:sz w:val="18"/>
                <w:szCs w:val="18"/>
              </w:rPr>
            </w:pPr>
            <w:r>
              <w:rPr>
                <w:rFonts w:ascii="Arial" w:hAnsi="Arial" w:cs="Arial"/>
                <w:b/>
                <w:bCs/>
                <w:i/>
                <w:iCs/>
                <w:color w:val="FFFFFF"/>
                <w:sz w:val="18"/>
                <w:szCs w:val="18"/>
              </w:rPr>
              <w:t>REMARKS &amp; NOTES: -</w:t>
            </w:r>
          </w:p>
        </w:tc>
      </w:tr>
      <w:tr w:rsidR="00C63DD3" w:rsidTr="0000503E">
        <w:trPr>
          <w:trHeight w:val="20"/>
        </w:trPr>
        <w:tc>
          <w:tcPr>
            <w:tcW w:w="10917" w:type="dxa"/>
            <w:gridSpan w:val="7"/>
            <w:tcBorders>
              <w:top w:val="single" w:sz="4" w:space="0" w:color="auto"/>
              <w:left w:val="single" w:sz="4" w:space="0" w:color="auto"/>
              <w:bottom w:val="single" w:sz="4" w:space="0" w:color="auto"/>
              <w:right w:val="single" w:sz="4" w:space="0" w:color="auto"/>
            </w:tcBorders>
          </w:tcPr>
          <w:p w:rsidR="00C63DD3" w:rsidRDefault="00C63DD3" w:rsidP="00C63DD3">
            <w:pPr>
              <w:pStyle w:val="ListParagraph"/>
              <w:numPr>
                <w:ilvl w:val="0"/>
                <w:numId w:val="27"/>
              </w:numPr>
              <w:ind w:left="360"/>
              <w:jc w:val="both"/>
              <w:rPr>
                <w:rFonts w:ascii="Arial" w:hAnsi="Arial" w:cs="Arial"/>
                <w:i/>
                <w:iCs/>
                <w:color w:val="000000"/>
                <w:sz w:val="18"/>
                <w:szCs w:val="18"/>
              </w:rPr>
            </w:pPr>
            <w:r w:rsidRPr="00B37B6E">
              <w:rPr>
                <w:rFonts w:ascii="Arial" w:hAnsi="Arial" w:cs="Arial"/>
                <w:i/>
                <w:iCs/>
                <w:color w:val="000000"/>
                <w:sz w:val="18"/>
                <w:szCs w:val="18"/>
              </w:rPr>
              <w:t xml:space="preserve">Assessment is done based on the </w:t>
            </w:r>
            <w:r w:rsidR="00B63609" w:rsidRPr="00B37B6E">
              <w:rPr>
                <w:rFonts w:ascii="Arial" w:hAnsi="Arial" w:cs="Arial"/>
                <w:i/>
                <w:iCs/>
                <w:color w:val="000000"/>
                <w:sz w:val="18"/>
                <w:szCs w:val="18"/>
              </w:rPr>
              <w:t>financial</w:t>
            </w:r>
            <w:r w:rsidRPr="00B37B6E">
              <w:rPr>
                <w:rFonts w:ascii="Arial" w:hAnsi="Arial" w:cs="Arial"/>
                <w:i/>
                <w:iCs/>
                <w:color w:val="000000"/>
                <w:sz w:val="18"/>
                <w:szCs w:val="18"/>
              </w:rPr>
              <w:t xml:space="preserve"> statement provided by </w:t>
            </w:r>
            <w:r>
              <w:rPr>
                <w:rFonts w:ascii="Arial" w:hAnsi="Arial" w:cs="Arial"/>
                <w:i/>
                <w:iCs/>
                <w:color w:val="000000"/>
                <w:sz w:val="18"/>
                <w:szCs w:val="18"/>
              </w:rPr>
              <w:t xml:space="preserve">the </w:t>
            </w:r>
            <w:proofErr w:type="gramStart"/>
            <w:r>
              <w:rPr>
                <w:rFonts w:ascii="Arial" w:hAnsi="Arial" w:cs="Arial"/>
                <w:i/>
                <w:iCs/>
                <w:color w:val="000000"/>
                <w:sz w:val="18"/>
                <w:szCs w:val="18"/>
              </w:rPr>
              <w:t>Corporate</w:t>
            </w:r>
            <w:proofErr w:type="gramEnd"/>
            <w:r>
              <w:rPr>
                <w:rFonts w:ascii="Arial" w:hAnsi="Arial" w:cs="Arial"/>
                <w:i/>
                <w:iCs/>
                <w:color w:val="000000"/>
                <w:sz w:val="18"/>
                <w:szCs w:val="18"/>
              </w:rPr>
              <w:t xml:space="preserve"> debtor/Liquidator.</w:t>
            </w:r>
          </w:p>
          <w:p w:rsidR="00C63DD3" w:rsidRDefault="00C63DD3" w:rsidP="00C63DD3">
            <w:pPr>
              <w:pStyle w:val="ListParagraph"/>
              <w:numPr>
                <w:ilvl w:val="0"/>
                <w:numId w:val="27"/>
              </w:numPr>
              <w:ind w:left="360"/>
              <w:jc w:val="both"/>
              <w:rPr>
                <w:rFonts w:ascii="Arial" w:hAnsi="Arial" w:cs="Arial"/>
                <w:i/>
                <w:iCs/>
                <w:color w:val="000000"/>
                <w:sz w:val="18"/>
                <w:szCs w:val="18"/>
              </w:rPr>
            </w:pPr>
            <w:r>
              <w:rPr>
                <w:rFonts w:ascii="Arial" w:hAnsi="Arial" w:cs="Arial"/>
                <w:i/>
                <w:iCs/>
                <w:color w:val="000000"/>
                <w:sz w:val="18"/>
                <w:szCs w:val="18"/>
              </w:rPr>
              <w:t>B</w:t>
            </w:r>
            <w:r w:rsidRPr="00B37B6E">
              <w:rPr>
                <w:rFonts w:ascii="Arial" w:hAnsi="Arial" w:cs="Arial"/>
                <w:i/>
                <w:iCs/>
                <w:color w:val="000000"/>
                <w:sz w:val="18"/>
                <w:szCs w:val="18"/>
              </w:rPr>
              <w:t>asis of the assessment is me</w:t>
            </w:r>
            <w:r>
              <w:rPr>
                <w:rFonts w:ascii="Arial" w:hAnsi="Arial" w:cs="Arial"/>
                <w:i/>
                <w:iCs/>
                <w:color w:val="000000"/>
                <w:sz w:val="18"/>
                <w:szCs w:val="18"/>
              </w:rPr>
              <w:t>ntioned against each line item.</w:t>
            </w:r>
          </w:p>
          <w:p w:rsidR="00C63DD3" w:rsidRDefault="00C63DD3" w:rsidP="00C63DD3">
            <w:pPr>
              <w:pStyle w:val="ListParagraph"/>
              <w:numPr>
                <w:ilvl w:val="0"/>
                <w:numId w:val="27"/>
              </w:numPr>
              <w:ind w:left="360"/>
              <w:jc w:val="both"/>
              <w:rPr>
                <w:rFonts w:ascii="Arial" w:hAnsi="Arial" w:cs="Arial"/>
                <w:i/>
                <w:iCs/>
                <w:color w:val="000000"/>
                <w:sz w:val="18"/>
                <w:szCs w:val="18"/>
              </w:rPr>
            </w:pPr>
            <w:r w:rsidRPr="00B37B6E">
              <w:rPr>
                <w:rFonts w:ascii="Arial" w:hAnsi="Arial" w:cs="Arial"/>
                <w:i/>
                <w:iCs/>
                <w:color w:val="000000"/>
                <w:sz w:val="18"/>
                <w:szCs w:val="18"/>
              </w:rPr>
              <w:t xml:space="preserve">We have considered the outstanding Balance as provided by the </w:t>
            </w:r>
            <w:proofErr w:type="gramStart"/>
            <w:r w:rsidRPr="00B37B6E">
              <w:rPr>
                <w:rFonts w:ascii="Arial" w:hAnsi="Arial" w:cs="Arial"/>
                <w:i/>
                <w:iCs/>
                <w:color w:val="000000"/>
                <w:sz w:val="18"/>
                <w:szCs w:val="18"/>
              </w:rPr>
              <w:t>Corporate</w:t>
            </w:r>
            <w:proofErr w:type="gramEnd"/>
            <w:r w:rsidRPr="00B37B6E">
              <w:rPr>
                <w:rFonts w:ascii="Arial" w:hAnsi="Arial" w:cs="Arial"/>
                <w:i/>
                <w:iCs/>
                <w:color w:val="000000"/>
                <w:sz w:val="18"/>
                <w:szCs w:val="18"/>
              </w:rPr>
              <w:t xml:space="preserve"> debtor/Liquidator</w:t>
            </w:r>
            <w:r>
              <w:rPr>
                <w:rFonts w:ascii="Arial" w:hAnsi="Arial" w:cs="Arial"/>
                <w:i/>
                <w:iCs/>
                <w:color w:val="000000"/>
                <w:sz w:val="18"/>
                <w:szCs w:val="18"/>
              </w:rPr>
              <w:t xml:space="preserve"> for 11</w:t>
            </w:r>
            <w:r w:rsidRPr="00695D76">
              <w:rPr>
                <w:rFonts w:ascii="Arial" w:hAnsi="Arial" w:cs="Arial"/>
                <w:i/>
                <w:iCs/>
                <w:color w:val="000000"/>
                <w:sz w:val="18"/>
                <w:szCs w:val="18"/>
              </w:rPr>
              <w:t>th</w:t>
            </w:r>
            <w:r>
              <w:rPr>
                <w:rFonts w:ascii="Arial" w:hAnsi="Arial" w:cs="Arial"/>
                <w:i/>
                <w:iCs/>
                <w:color w:val="000000"/>
                <w:sz w:val="18"/>
                <w:szCs w:val="18"/>
              </w:rPr>
              <w:t xml:space="preserve"> May 2021.</w:t>
            </w:r>
          </w:p>
          <w:p w:rsidR="00C63DD3" w:rsidRDefault="00C63DD3" w:rsidP="00C63DD3">
            <w:pPr>
              <w:pStyle w:val="ListParagraph"/>
              <w:numPr>
                <w:ilvl w:val="0"/>
                <w:numId w:val="27"/>
              </w:numPr>
              <w:ind w:left="360"/>
              <w:jc w:val="both"/>
              <w:rPr>
                <w:rFonts w:ascii="Arial" w:hAnsi="Arial" w:cs="Arial"/>
                <w:i/>
                <w:iCs/>
                <w:color w:val="000000"/>
                <w:sz w:val="18"/>
                <w:szCs w:val="18"/>
              </w:rPr>
            </w:pPr>
            <w:r w:rsidRPr="00B37B6E">
              <w:rPr>
                <w:rFonts w:ascii="Arial" w:hAnsi="Arial" w:cs="Arial"/>
                <w:i/>
                <w:iCs/>
                <w:color w:val="000000"/>
                <w:sz w:val="18"/>
                <w:szCs w:val="18"/>
              </w:rPr>
              <w:t>No audit of any kind is performed by us from the books of account or ledge</w:t>
            </w:r>
            <w:r>
              <w:rPr>
                <w:rFonts w:ascii="Arial" w:hAnsi="Arial" w:cs="Arial"/>
                <w:i/>
                <w:iCs/>
                <w:color w:val="000000"/>
                <w:sz w:val="18"/>
                <w:szCs w:val="18"/>
              </w:rPr>
              <w:t>r statements and all this data/information/</w:t>
            </w:r>
            <w:r w:rsidRPr="00B37B6E">
              <w:rPr>
                <w:rFonts w:ascii="Arial" w:hAnsi="Arial" w:cs="Arial"/>
                <w:i/>
                <w:iCs/>
                <w:color w:val="000000"/>
                <w:sz w:val="18"/>
                <w:szCs w:val="18"/>
              </w:rPr>
              <w:t xml:space="preserve">input/ details provided to us by the </w:t>
            </w:r>
            <w:proofErr w:type="gramStart"/>
            <w:r w:rsidRPr="00B37B6E">
              <w:rPr>
                <w:rFonts w:ascii="Arial" w:hAnsi="Arial" w:cs="Arial"/>
                <w:i/>
                <w:iCs/>
                <w:color w:val="000000"/>
                <w:sz w:val="18"/>
                <w:szCs w:val="18"/>
              </w:rPr>
              <w:t>Corporate</w:t>
            </w:r>
            <w:proofErr w:type="gramEnd"/>
            <w:r w:rsidRPr="00B37B6E">
              <w:rPr>
                <w:rFonts w:ascii="Arial" w:hAnsi="Arial" w:cs="Arial"/>
                <w:i/>
                <w:iCs/>
                <w:color w:val="000000"/>
                <w:sz w:val="18"/>
                <w:szCs w:val="18"/>
              </w:rPr>
              <w:t xml:space="preserve"> debtor/Liquidator are taken as is it on good faith that these are f</w:t>
            </w:r>
            <w:r>
              <w:rPr>
                <w:rFonts w:ascii="Arial" w:hAnsi="Arial" w:cs="Arial"/>
                <w:i/>
                <w:iCs/>
                <w:color w:val="000000"/>
                <w:sz w:val="18"/>
                <w:szCs w:val="18"/>
              </w:rPr>
              <w:t>actually correct information.</w:t>
            </w:r>
          </w:p>
          <w:p w:rsidR="00C63DD3" w:rsidRDefault="00C63DD3" w:rsidP="00C63DD3">
            <w:pPr>
              <w:pStyle w:val="ListParagraph"/>
              <w:numPr>
                <w:ilvl w:val="0"/>
                <w:numId w:val="27"/>
              </w:numPr>
              <w:ind w:left="360"/>
              <w:jc w:val="both"/>
              <w:rPr>
                <w:rFonts w:ascii="Arial" w:hAnsi="Arial" w:cs="Arial"/>
                <w:i/>
                <w:iCs/>
                <w:color w:val="000000"/>
                <w:sz w:val="18"/>
                <w:szCs w:val="18"/>
              </w:rPr>
            </w:pPr>
            <w:r w:rsidRPr="00B37B6E">
              <w:rPr>
                <w:rFonts w:ascii="Arial" w:hAnsi="Arial" w:cs="Arial"/>
                <w:i/>
                <w:iCs/>
                <w:color w:val="000000"/>
                <w:sz w:val="18"/>
                <w:szCs w:val="18"/>
              </w:rPr>
              <w:t>There is no fixed criteria, formula or norm for the Valuation of Securities or Financial Assets. It is purely based on the individual assessment and may differ from valuer to value</w:t>
            </w:r>
            <w:r>
              <w:rPr>
                <w:rFonts w:ascii="Arial" w:hAnsi="Arial" w:cs="Arial"/>
                <w:i/>
                <w:iCs/>
                <w:color w:val="000000"/>
                <w:sz w:val="18"/>
                <w:szCs w:val="18"/>
              </w:rPr>
              <w:t>r based on the practicality he/</w:t>
            </w:r>
            <w:r w:rsidRPr="00B37B6E">
              <w:rPr>
                <w:rFonts w:ascii="Arial" w:hAnsi="Arial" w:cs="Arial"/>
                <w:i/>
                <w:iCs/>
                <w:color w:val="000000"/>
                <w:sz w:val="18"/>
                <w:szCs w:val="18"/>
              </w:rPr>
              <w:t xml:space="preserve">she </w:t>
            </w:r>
            <w:r>
              <w:rPr>
                <w:rFonts w:ascii="Arial" w:hAnsi="Arial" w:cs="Arial"/>
                <w:i/>
                <w:iCs/>
                <w:color w:val="000000"/>
                <w:sz w:val="18"/>
                <w:szCs w:val="18"/>
              </w:rPr>
              <w:t>analys</w:t>
            </w:r>
            <w:r w:rsidRPr="00B37B6E">
              <w:rPr>
                <w:rFonts w:ascii="Arial" w:hAnsi="Arial" w:cs="Arial"/>
                <w:i/>
                <w:iCs/>
                <w:color w:val="000000"/>
                <w:sz w:val="18"/>
                <w:szCs w:val="18"/>
              </w:rPr>
              <w:t>e</w:t>
            </w:r>
            <w:r>
              <w:rPr>
                <w:rFonts w:ascii="Arial" w:hAnsi="Arial" w:cs="Arial"/>
                <w:i/>
                <w:iCs/>
                <w:color w:val="000000"/>
                <w:sz w:val="18"/>
                <w:szCs w:val="18"/>
              </w:rPr>
              <w:t>s</w:t>
            </w:r>
            <w:r w:rsidRPr="00B37B6E">
              <w:rPr>
                <w:rFonts w:ascii="Arial" w:hAnsi="Arial" w:cs="Arial"/>
                <w:i/>
                <w:iCs/>
                <w:color w:val="000000"/>
                <w:sz w:val="18"/>
                <w:szCs w:val="18"/>
              </w:rPr>
              <w:t xml:space="preserve"> in </w:t>
            </w:r>
            <w:r>
              <w:rPr>
                <w:rFonts w:ascii="Arial" w:hAnsi="Arial" w:cs="Arial"/>
                <w:i/>
                <w:iCs/>
                <w:color w:val="000000"/>
                <w:sz w:val="18"/>
                <w:szCs w:val="18"/>
              </w:rPr>
              <w:t>recoveries of outstanding dues.</w:t>
            </w:r>
          </w:p>
          <w:p w:rsidR="00C63DD3" w:rsidRDefault="00C63DD3" w:rsidP="00C63DD3">
            <w:pPr>
              <w:pStyle w:val="ListParagraph"/>
              <w:ind w:left="360"/>
              <w:jc w:val="both"/>
              <w:rPr>
                <w:rFonts w:ascii="Arial" w:hAnsi="Arial" w:cs="Arial"/>
                <w:i/>
                <w:iCs/>
                <w:color w:val="000000"/>
                <w:sz w:val="18"/>
                <w:szCs w:val="18"/>
              </w:rPr>
            </w:pPr>
            <w:r w:rsidRPr="00B37B6E">
              <w:rPr>
                <w:rFonts w:ascii="Arial" w:hAnsi="Arial" w:cs="Arial"/>
                <w:i/>
                <w:iCs/>
                <w:color w:val="000000"/>
                <w:sz w:val="18"/>
                <w:szCs w:val="18"/>
              </w:rPr>
              <w:t>Ultima</w:t>
            </w:r>
            <w:r>
              <w:rPr>
                <w:rFonts w:ascii="Arial" w:hAnsi="Arial" w:cs="Arial"/>
                <w:i/>
                <w:iCs/>
                <w:color w:val="000000"/>
                <w:sz w:val="18"/>
                <w:szCs w:val="18"/>
              </w:rPr>
              <w:t xml:space="preserve">te recovery depends on efforts, </w:t>
            </w:r>
            <w:r w:rsidRPr="00B37B6E">
              <w:rPr>
                <w:rFonts w:ascii="Arial" w:hAnsi="Arial" w:cs="Arial"/>
                <w:i/>
                <w:iCs/>
                <w:color w:val="000000"/>
                <w:sz w:val="18"/>
                <w:szCs w:val="18"/>
              </w:rPr>
              <w:t xml:space="preserve">extensive follow-ups, </w:t>
            </w:r>
            <w:r w:rsidR="00643DE5" w:rsidRPr="00B37B6E">
              <w:rPr>
                <w:rFonts w:ascii="Arial" w:hAnsi="Arial" w:cs="Arial"/>
                <w:i/>
                <w:iCs/>
                <w:color w:val="000000"/>
                <w:sz w:val="18"/>
                <w:szCs w:val="18"/>
              </w:rPr>
              <w:t>and close</w:t>
            </w:r>
            <w:r w:rsidRPr="00B37B6E">
              <w:rPr>
                <w:rFonts w:ascii="Arial" w:hAnsi="Arial" w:cs="Arial"/>
                <w:i/>
                <w:iCs/>
                <w:color w:val="000000"/>
                <w:sz w:val="18"/>
                <w:szCs w:val="18"/>
              </w:rPr>
              <w:t xml:space="preserve"> scrutiny of individual case made by the Corporate debtor/Liquidator. So our values should not be regarded as any judgment in regard to the recoverability of </w:t>
            </w:r>
            <w:r>
              <w:rPr>
                <w:rFonts w:ascii="Arial" w:hAnsi="Arial" w:cs="Arial"/>
                <w:i/>
                <w:iCs/>
                <w:color w:val="000000"/>
                <w:sz w:val="18"/>
                <w:szCs w:val="18"/>
              </w:rPr>
              <w:t>Securities or Financial Assets.</w:t>
            </w:r>
          </w:p>
          <w:p w:rsidR="00C63DD3" w:rsidRPr="00695D76" w:rsidRDefault="00C63DD3" w:rsidP="00C63DD3">
            <w:pPr>
              <w:pStyle w:val="ListParagraph"/>
              <w:numPr>
                <w:ilvl w:val="0"/>
                <w:numId w:val="27"/>
              </w:numPr>
              <w:ind w:left="360"/>
              <w:jc w:val="both"/>
              <w:rPr>
                <w:rFonts w:ascii="Arial" w:hAnsi="Arial" w:cs="Arial"/>
                <w:i/>
                <w:iCs/>
                <w:color w:val="000000"/>
                <w:sz w:val="18"/>
                <w:szCs w:val="18"/>
              </w:rPr>
            </w:pPr>
            <w:r w:rsidRPr="00695D76">
              <w:rPr>
                <w:rFonts w:ascii="Arial" w:hAnsi="Arial" w:cs="Arial"/>
                <w:b/>
                <w:i/>
                <w:iCs/>
                <w:color w:val="000000"/>
                <w:sz w:val="20"/>
                <w:szCs w:val="18"/>
              </w:rPr>
              <w:t>*</w:t>
            </w:r>
            <w:r w:rsidRPr="00695D76">
              <w:rPr>
                <w:rFonts w:ascii="Arial" w:hAnsi="Arial" w:cs="Arial"/>
                <w:i/>
                <w:iCs/>
                <w:color w:val="000000"/>
                <w:sz w:val="18"/>
                <w:szCs w:val="18"/>
              </w:rPr>
              <w:t xml:space="preserve">The </w:t>
            </w:r>
            <w:r w:rsidR="00643DE5">
              <w:rPr>
                <w:rFonts w:ascii="Arial" w:hAnsi="Arial" w:cs="Arial"/>
                <w:i/>
                <w:iCs/>
                <w:color w:val="000000"/>
                <w:sz w:val="18"/>
                <w:szCs w:val="18"/>
              </w:rPr>
              <w:t>R</w:t>
            </w:r>
            <w:r w:rsidR="00643DE5" w:rsidRPr="00695D76">
              <w:rPr>
                <w:rFonts w:ascii="Arial" w:hAnsi="Arial" w:cs="Arial"/>
                <w:i/>
                <w:iCs/>
                <w:color w:val="000000"/>
                <w:sz w:val="18"/>
                <w:szCs w:val="18"/>
              </w:rPr>
              <w:t>ealizable</w:t>
            </w:r>
            <w:r w:rsidRPr="00695D76">
              <w:rPr>
                <w:rFonts w:ascii="Arial" w:hAnsi="Arial" w:cs="Arial"/>
                <w:i/>
                <w:iCs/>
                <w:color w:val="000000"/>
                <w:sz w:val="18"/>
                <w:szCs w:val="18"/>
              </w:rPr>
              <w:t xml:space="preserve"> Value under Going Concern method is done as per the provision of Clause (e) to (f) of Regulation 32 of IBBI (Liquidation Process) Regulations 2016. Hence, </w:t>
            </w:r>
            <w:r w:rsidR="00643DE5">
              <w:rPr>
                <w:rFonts w:ascii="Arial" w:hAnsi="Arial" w:cs="Arial"/>
                <w:i/>
                <w:iCs/>
                <w:color w:val="000000"/>
                <w:sz w:val="18"/>
                <w:szCs w:val="18"/>
              </w:rPr>
              <w:t>R</w:t>
            </w:r>
            <w:r w:rsidR="00643DE5" w:rsidRPr="00695D76">
              <w:rPr>
                <w:rFonts w:ascii="Arial" w:hAnsi="Arial" w:cs="Arial"/>
                <w:i/>
                <w:iCs/>
                <w:color w:val="000000"/>
                <w:sz w:val="18"/>
                <w:szCs w:val="18"/>
              </w:rPr>
              <w:t>ealizable</w:t>
            </w:r>
            <w:r w:rsidRPr="00695D76">
              <w:rPr>
                <w:rFonts w:ascii="Arial" w:hAnsi="Arial" w:cs="Arial"/>
                <w:i/>
                <w:iCs/>
                <w:color w:val="000000"/>
                <w:sz w:val="18"/>
                <w:szCs w:val="18"/>
              </w:rPr>
              <w:t xml:space="preserve"> Value under Going Concern method given above shall be considered as the Valuation under Clause (e) to (f) of Regulation 32 of IBBI (Liquidation </w:t>
            </w:r>
            <w:r>
              <w:rPr>
                <w:rFonts w:ascii="Arial" w:hAnsi="Arial" w:cs="Arial"/>
                <w:i/>
                <w:iCs/>
                <w:color w:val="000000"/>
                <w:sz w:val="18"/>
                <w:szCs w:val="18"/>
              </w:rPr>
              <w:t>P</w:t>
            </w:r>
            <w:r w:rsidRPr="00695D76">
              <w:rPr>
                <w:rFonts w:ascii="Arial" w:hAnsi="Arial" w:cs="Arial"/>
                <w:i/>
                <w:iCs/>
                <w:color w:val="000000"/>
                <w:sz w:val="18"/>
                <w:szCs w:val="18"/>
              </w:rPr>
              <w:t xml:space="preserve">rocess) Regulations 2016. </w:t>
            </w:r>
          </w:p>
          <w:p w:rsidR="00C63DD3" w:rsidRPr="005E29E5" w:rsidRDefault="00C63DD3" w:rsidP="00C63DD3">
            <w:pPr>
              <w:pStyle w:val="ListParagraph"/>
              <w:numPr>
                <w:ilvl w:val="0"/>
                <w:numId w:val="27"/>
              </w:numPr>
              <w:ind w:left="360"/>
              <w:jc w:val="both"/>
              <w:rPr>
                <w:rFonts w:ascii="Arial" w:hAnsi="Arial" w:cs="Arial"/>
                <w:i/>
                <w:iCs/>
                <w:color w:val="000000"/>
                <w:sz w:val="18"/>
                <w:szCs w:val="18"/>
              </w:rPr>
            </w:pPr>
            <w:r w:rsidRPr="00695D76">
              <w:rPr>
                <w:rFonts w:ascii="Arial" w:hAnsi="Arial" w:cs="Arial"/>
                <w:b/>
                <w:i/>
                <w:iCs/>
                <w:color w:val="000000"/>
                <w:sz w:val="20"/>
                <w:szCs w:val="18"/>
              </w:rPr>
              <w:t>*</w:t>
            </w:r>
            <w:r w:rsidRPr="00695D76">
              <w:rPr>
                <w:rFonts w:ascii="Arial" w:hAnsi="Arial" w:cs="Arial"/>
                <w:i/>
                <w:iCs/>
                <w:color w:val="000000"/>
                <w:sz w:val="18"/>
                <w:szCs w:val="18"/>
              </w:rPr>
              <w:t xml:space="preserve">The </w:t>
            </w:r>
            <w:r w:rsidR="00643DE5">
              <w:rPr>
                <w:rFonts w:ascii="Arial" w:hAnsi="Arial" w:cs="Arial"/>
                <w:i/>
                <w:iCs/>
                <w:color w:val="000000"/>
                <w:sz w:val="18"/>
                <w:szCs w:val="18"/>
              </w:rPr>
              <w:t>R</w:t>
            </w:r>
            <w:r w:rsidR="00643DE5" w:rsidRPr="00695D76">
              <w:rPr>
                <w:rFonts w:ascii="Arial" w:hAnsi="Arial" w:cs="Arial"/>
                <w:i/>
                <w:iCs/>
                <w:color w:val="000000"/>
                <w:sz w:val="18"/>
                <w:szCs w:val="18"/>
              </w:rPr>
              <w:t>ealizable</w:t>
            </w:r>
            <w:r w:rsidRPr="00695D76">
              <w:rPr>
                <w:rFonts w:ascii="Arial" w:hAnsi="Arial" w:cs="Arial"/>
                <w:i/>
                <w:iCs/>
                <w:color w:val="000000"/>
                <w:sz w:val="18"/>
                <w:szCs w:val="18"/>
              </w:rPr>
              <w:t xml:space="preserve"> value under </w:t>
            </w:r>
            <w:proofErr w:type="gramStart"/>
            <w:r w:rsidRPr="00695D76">
              <w:rPr>
                <w:rFonts w:ascii="Arial" w:hAnsi="Arial" w:cs="Arial"/>
                <w:i/>
                <w:iCs/>
                <w:color w:val="000000"/>
                <w:sz w:val="18"/>
                <w:szCs w:val="18"/>
              </w:rPr>
              <w:t>Piecemeal</w:t>
            </w:r>
            <w:proofErr w:type="gramEnd"/>
            <w:r w:rsidRPr="00695D76">
              <w:rPr>
                <w:rFonts w:ascii="Arial" w:hAnsi="Arial" w:cs="Arial"/>
                <w:i/>
                <w:iCs/>
                <w:color w:val="000000"/>
                <w:sz w:val="18"/>
                <w:szCs w:val="18"/>
              </w:rPr>
              <w:t xml:space="preserve"> method is done as per the provision of Clause (a) to (d) of Regulation 32 of IBBI (Liquidation Process) Regulations 2016. Hence, </w:t>
            </w:r>
            <w:r w:rsidR="00643DE5">
              <w:rPr>
                <w:rFonts w:ascii="Arial" w:hAnsi="Arial" w:cs="Arial"/>
                <w:i/>
                <w:iCs/>
                <w:color w:val="000000"/>
                <w:sz w:val="18"/>
                <w:szCs w:val="18"/>
              </w:rPr>
              <w:t>R</w:t>
            </w:r>
            <w:r w:rsidR="00643DE5" w:rsidRPr="00695D76">
              <w:rPr>
                <w:rFonts w:ascii="Arial" w:hAnsi="Arial" w:cs="Arial"/>
                <w:i/>
                <w:iCs/>
                <w:color w:val="000000"/>
                <w:sz w:val="18"/>
                <w:szCs w:val="18"/>
              </w:rPr>
              <w:t>ealizable</w:t>
            </w:r>
            <w:r w:rsidRPr="00695D76">
              <w:rPr>
                <w:rFonts w:ascii="Arial" w:hAnsi="Arial" w:cs="Arial"/>
                <w:i/>
                <w:iCs/>
                <w:color w:val="000000"/>
                <w:sz w:val="18"/>
                <w:szCs w:val="18"/>
              </w:rPr>
              <w:t xml:space="preserve"> Value under Piecemeal method given above shall be considered as the Valuation under Clause (a) to (d) of Regulation 32 of IBBI (Liquidation Process) Regulations 2016.</w:t>
            </w:r>
          </w:p>
        </w:tc>
      </w:tr>
    </w:tbl>
    <w:p w:rsidR="007C4AFF" w:rsidRDefault="007C4AFF">
      <w:pPr>
        <w:rPr>
          <w:rFonts w:ascii="Arial" w:hAnsi="Arial" w:cs="Arial"/>
          <w:b/>
        </w:rPr>
      </w:pPr>
    </w:p>
    <w:p w:rsidR="007C4AFF" w:rsidRDefault="007C4AFF">
      <w:pPr>
        <w:rPr>
          <w:rFonts w:ascii="Arial" w:hAnsi="Arial" w:cs="Arial"/>
          <w:b/>
        </w:rPr>
      </w:pPr>
    </w:p>
    <w:p w:rsidR="007C4AFF" w:rsidRDefault="007C4AFF">
      <w:pPr>
        <w:rPr>
          <w:rFonts w:ascii="Arial" w:hAnsi="Arial" w:cs="Arial"/>
          <w:b/>
        </w:rPr>
      </w:pPr>
    </w:p>
    <w:p w:rsidR="001E451C" w:rsidRDefault="001E451C">
      <w:pPr>
        <w:rPr>
          <w:rFonts w:ascii="Arial" w:hAnsi="Arial" w:cs="Arial"/>
          <w:b/>
        </w:rPr>
      </w:pPr>
    </w:p>
    <w:p w:rsidR="00097DD3" w:rsidRDefault="00097DD3">
      <w:pPr>
        <w:rPr>
          <w:rFonts w:ascii="Arial" w:hAnsi="Arial" w:cs="Arial"/>
          <w:b/>
        </w:rPr>
      </w:pPr>
    </w:p>
    <w:p w:rsidR="00552BB5" w:rsidRDefault="00552BB5">
      <w:pPr>
        <w:rPr>
          <w:rFonts w:ascii="Arial" w:hAnsi="Arial" w:cs="Arial"/>
          <w:b/>
        </w:rPr>
      </w:pPr>
      <w:r>
        <w:rPr>
          <w:rFonts w:ascii="Arial" w:hAnsi="Arial" w:cs="Arial"/>
          <w:b/>
        </w:rPr>
        <w:br w:type="page"/>
      </w:r>
    </w:p>
    <w:p w:rsidR="007A739A" w:rsidRDefault="000261A0" w:rsidP="00361205">
      <w:pPr>
        <w:spacing w:line="360" w:lineRule="auto"/>
        <w:jc w:val="center"/>
        <w:rPr>
          <w:rFonts w:ascii="Arial" w:hAnsi="Arial" w:cs="Arial"/>
          <w:b/>
          <w:noProof/>
          <w:u w:val="single"/>
          <w:lang w:val="en-IN" w:eastAsia="en-IN"/>
        </w:rPr>
      </w:pPr>
      <w:r>
        <w:rPr>
          <w:rFonts w:ascii="Arial" w:hAnsi="Arial" w:cs="Arial"/>
          <w:b/>
          <w:noProof/>
          <w:u w:val="single"/>
        </w:rPr>
        <w:pict>
          <v:line id="Straight Connector 6" o:spid="_x0000_s1028" style="position:absolute;left:0;text-align:left;flip:y;z-index:251664896;visibility:visible;mso-wrap-distance-top:-3e-5mm;mso-wrap-distance-bottom:-3e-5mm;mso-position-horizontal-relative:margin;mso-width-relative:margin" from="-21.75pt,19.2pt" to="502.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" strokeweight="6pt">
            <o:lock v:ext="edit" shapetype="f"/>
            <w10:wrap anchorx="margin"/>
          </v:line>
        </w:pict>
      </w:r>
      <w:r w:rsidR="00416D39">
        <w:rPr>
          <w:rFonts w:ascii="Arial" w:hAnsi="Arial" w:cs="Arial"/>
          <w:b/>
        </w:rPr>
        <w:t>ANNEXUR</w:t>
      </w:r>
      <w:r w:rsidR="0090243A">
        <w:rPr>
          <w:rFonts w:ascii="Arial" w:hAnsi="Arial" w:cs="Arial"/>
          <w:b/>
        </w:rPr>
        <w:t>E – IV</w:t>
      </w:r>
      <w:r w:rsidR="0090243A" w:rsidRPr="002808B8">
        <w:rPr>
          <w:rFonts w:ascii="Arial" w:hAnsi="Arial" w:cs="Arial"/>
          <w:b/>
        </w:rPr>
        <w:t xml:space="preserve">: </w:t>
      </w:r>
      <w:r w:rsidR="00416D39">
        <w:rPr>
          <w:rFonts w:ascii="Arial" w:hAnsi="Arial" w:cs="Arial"/>
          <w:b/>
        </w:rPr>
        <w:t>OTHER CURRENT ASSETS</w:t>
      </w:r>
      <w:r w:rsidR="00416D39" w:rsidRPr="002808B8">
        <w:rPr>
          <w:rFonts w:ascii="Arial" w:hAnsi="Arial" w:cs="Arial"/>
          <w:b/>
          <w:noProof/>
          <w:u w:val="single"/>
          <w:lang w:val="en-IN" w:eastAsia="en-IN"/>
        </w:rPr>
        <w:t xml:space="preserve"> </w:t>
      </w:r>
    </w:p>
    <w:p w:rsidR="00361205" w:rsidRPr="00361205" w:rsidRDefault="00361205" w:rsidP="004E74DE">
      <w:pPr>
        <w:spacing w:line="276" w:lineRule="auto"/>
        <w:rPr>
          <w:rFonts w:ascii="Arial" w:hAnsi="Arial" w:cs="Arial"/>
          <w:b/>
          <w:noProof/>
          <w:sz w:val="10"/>
          <w:u w:val="single"/>
          <w:lang w:val="en-IN" w:eastAsia="en-IN"/>
        </w:rPr>
      </w:pPr>
    </w:p>
    <w:tbl>
      <w:tblPr>
        <w:tblW w:w="5290" w:type="pct"/>
        <w:tblInd w:w="-535" w:type="dxa"/>
        <w:tblLayout w:type="fixed"/>
        <w:tblCellMar>
          <w:top w:w="28" w:type="dxa"/>
          <w:bottom w:w="28" w:type="dxa"/>
        </w:tblCellMar>
        <w:tblLook w:val="04A0" w:firstRow="1" w:lastRow="0" w:firstColumn="1" w:lastColumn="0" w:noHBand="0" w:noVBand="1"/>
      </w:tblPr>
      <w:tblGrid>
        <w:gridCol w:w="501"/>
        <w:gridCol w:w="1701"/>
        <w:gridCol w:w="1537"/>
        <w:gridCol w:w="1496"/>
        <w:gridCol w:w="1673"/>
        <w:gridCol w:w="1502"/>
        <w:gridCol w:w="2524"/>
      </w:tblGrid>
      <w:tr w:rsidR="00B45BD7" w:rsidTr="00F85850">
        <w:trPr>
          <w:trHeight w:val="20"/>
        </w:trPr>
        <w:tc>
          <w:tcPr>
            <w:tcW w:w="5000" w:type="pct"/>
            <w:gridSpan w:val="7"/>
            <w:tcBorders>
              <w:top w:val="single" w:sz="4" w:space="0" w:color="auto"/>
              <w:left w:val="nil"/>
              <w:bottom w:val="single" w:sz="4" w:space="0" w:color="auto"/>
              <w:right w:val="single" w:sz="4" w:space="0" w:color="auto"/>
            </w:tcBorders>
            <w:shd w:val="clear" w:color="auto" w:fill="002060"/>
            <w:vAlign w:val="center"/>
            <w:hideMark/>
          </w:tcPr>
          <w:p w:rsidR="00B45BD7" w:rsidRDefault="00B45BD7">
            <w:pPr>
              <w:jc w:val="center"/>
              <w:rPr>
                <w:rFonts w:ascii="Arial" w:hAnsi="Arial" w:cs="Arial"/>
                <w:b/>
                <w:bCs/>
                <w:color w:val="FFFFFF"/>
                <w:sz w:val="18"/>
                <w:szCs w:val="18"/>
              </w:rPr>
            </w:pPr>
            <w:r>
              <w:rPr>
                <w:rFonts w:ascii="Arial" w:hAnsi="Arial" w:cs="Arial"/>
                <w:b/>
                <w:bCs/>
                <w:color w:val="FFFFFF"/>
                <w:sz w:val="18"/>
                <w:szCs w:val="18"/>
              </w:rPr>
              <w:t>OTHER CURRENT ASSETS</w:t>
            </w:r>
          </w:p>
        </w:tc>
      </w:tr>
      <w:tr w:rsidR="00B45BD7" w:rsidTr="00F85850">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45BD7" w:rsidRDefault="00B45BD7" w:rsidP="00B45BD7">
            <w:pPr>
              <w:jc w:val="right"/>
              <w:rPr>
                <w:rFonts w:ascii="Arial" w:hAnsi="Arial" w:cs="Arial"/>
                <w:i/>
                <w:iCs/>
                <w:color w:val="000000"/>
                <w:sz w:val="18"/>
                <w:szCs w:val="18"/>
              </w:rPr>
            </w:pPr>
            <w:r>
              <w:rPr>
                <w:rFonts w:ascii="Arial" w:hAnsi="Arial" w:cs="Arial"/>
                <w:i/>
                <w:iCs/>
                <w:color w:val="000000"/>
                <w:sz w:val="18"/>
                <w:szCs w:val="18"/>
              </w:rPr>
              <w:t>Details are as on 11</w:t>
            </w:r>
            <w:r w:rsidRPr="0017087D">
              <w:rPr>
                <w:rFonts w:ascii="Arial" w:hAnsi="Arial" w:cs="Arial"/>
                <w:i/>
                <w:iCs/>
                <w:color w:val="000000"/>
                <w:sz w:val="18"/>
                <w:szCs w:val="18"/>
                <w:vertAlign w:val="superscript"/>
              </w:rPr>
              <w:t>th</w:t>
            </w:r>
            <w:r>
              <w:rPr>
                <w:rFonts w:ascii="Arial" w:hAnsi="Arial" w:cs="Arial"/>
                <w:i/>
                <w:iCs/>
                <w:color w:val="000000"/>
                <w:sz w:val="18"/>
                <w:szCs w:val="18"/>
              </w:rPr>
              <w:t xml:space="preserve"> May 2021</w:t>
            </w:r>
          </w:p>
        </w:tc>
      </w:tr>
      <w:tr w:rsidR="005A4A31" w:rsidTr="00F85850">
        <w:trPr>
          <w:trHeight w:val="20"/>
        </w:trPr>
        <w:tc>
          <w:tcPr>
            <w:tcW w:w="229" w:type="pct"/>
            <w:tcBorders>
              <w:top w:val="nil"/>
              <w:left w:val="single" w:sz="4" w:space="0" w:color="auto"/>
              <w:bottom w:val="single" w:sz="4" w:space="0" w:color="auto"/>
              <w:right w:val="single" w:sz="4" w:space="0" w:color="auto"/>
            </w:tcBorders>
            <w:shd w:val="clear" w:color="000000" w:fill="C5D9F1"/>
            <w:vAlign w:val="center"/>
            <w:hideMark/>
          </w:tcPr>
          <w:p w:rsidR="005A4A31" w:rsidRDefault="005A4A31" w:rsidP="00413E0A">
            <w:pPr>
              <w:jc w:val="center"/>
              <w:rPr>
                <w:rFonts w:ascii="Arial" w:hAnsi="Arial" w:cs="Arial"/>
                <w:b/>
                <w:bCs/>
                <w:color w:val="000000"/>
                <w:sz w:val="18"/>
                <w:szCs w:val="18"/>
              </w:rPr>
            </w:pPr>
            <w:r>
              <w:rPr>
                <w:rFonts w:ascii="Arial" w:hAnsi="Arial" w:cs="Arial"/>
                <w:b/>
                <w:bCs/>
                <w:color w:val="000000"/>
                <w:sz w:val="18"/>
                <w:szCs w:val="18"/>
              </w:rPr>
              <w:t>S. No.</w:t>
            </w:r>
          </w:p>
        </w:tc>
        <w:tc>
          <w:tcPr>
            <w:tcW w:w="778" w:type="pct"/>
            <w:tcBorders>
              <w:top w:val="single" w:sz="4" w:space="0" w:color="auto"/>
              <w:left w:val="single" w:sz="4" w:space="0" w:color="auto"/>
              <w:bottom w:val="single" w:sz="4" w:space="0" w:color="auto"/>
              <w:right w:val="single" w:sz="4" w:space="0" w:color="auto"/>
            </w:tcBorders>
            <w:shd w:val="clear" w:color="000000" w:fill="C5D9F1"/>
            <w:vAlign w:val="center"/>
            <w:hideMark/>
          </w:tcPr>
          <w:p w:rsidR="005A4A31" w:rsidRDefault="005A4A31" w:rsidP="00413E0A">
            <w:pPr>
              <w:jc w:val="center"/>
              <w:rPr>
                <w:rFonts w:ascii="Arial" w:hAnsi="Arial" w:cs="Arial"/>
                <w:b/>
                <w:bCs/>
                <w:color w:val="000000"/>
                <w:sz w:val="18"/>
                <w:szCs w:val="18"/>
              </w:rPr>
            </w:pPr>
            <w:r>
              <w:rPr>
                <w:rFonts w:ascii="Arial" w:hAnsi="Arial" w:cs="Arial"/>
                <w:b/>
                <w:bCs/>
                <w:color w:val="000000"/>
                <w:sz w:val="18"/>
                <w:szCs w:val="18"/>
              </w:rPr>
              <w:t>Name of counterparty</w:t>
            </w:r>
          </w:p>
        </w:tc>
        <w:tc>
          <w:tcPr>
            <w:tcW w:w="703" w:type="pct"/>
            <w:tcBorders>
              <w:top w:val="nil"/>
              <w:left w:val="single" w:sz="4" w:space="0" w:color="auto"/>
              <w:bottom w:val="single" w:sz="4" w:space="0" w:color="auto"/>
              <w:right w:val="single" w:sz="4" w:space="0" w:color="auto"/>
            </w:tcBorders>
            <w:shd w:val="clear" w:color="000000" w:fill="C5D9F1"/>
            <w:vAlign w:val="center"/>
            <w:hideMark/>
          </w:tcPr>
          <w:p w:rsidR="005A4A31" w:rsidRDefault="005A4A31" w:rsidP="00413E0A">
            <w:pPr>
              <w:jc w:val="center"/>
              <w:rPr>
                <w:rFonts w:ascii="Arial" w:hAnsi="Arial" w:cs="Arial"/>
                <w:b/>
                <w:bCs/>
                <w:color w:val="000000"/>
                <w:sz w:val="18"/>
                <w:szCs w:val="18"/>
              </w:rPr>
            </w:pPr>
            <w:r>
              <w:rPr>
                <w:rFonts w:ascii="Arial" w:hAnsi="Arial" w:cs="Arial"/>
                <w:b/>
                <w:bCs/>
                <w:color w:val="000000"/>
                <w:sz w:val="18"/>
                <w:szCs w:val="18"/>
              </w:rPr>
              <w:t>Nature of Asset</w:t>
            </w:r>
          </w:p>
        </w:tc>
        <w:tc>
          <w:tcPr>
            <w:tcW w:w="684" w:type="pct"/>
            <w:tcBorders>
              <w:top w:val="nil"/>
              <w:left w:val="nil"/>
              <w:bottom w:val="single" w:sz="4" w:space="0" w:color="auto"/>
              <w:right w:val="single" w:sz="4" w:space="0" w:color="auto"/>
            </w:tcBorders>
            <w:shd w:val="clear" w:color="000000" w:fill="C5D9F1"/>
            <w:vAlign w:val="center"/>
            <w:hideMark/>
          </w:tcPr>
          <w:p w:rsidR="005A4A31" w:rsidRDefault="005A4A31" w:rsidP="00413E0A">
            <w:pPr>
              <w:jc w:val="center"/>
              <w:rPr>
                <w:rFonts w:ascii="Arial" w:hAnsi="Arial" w:cs="Arial"/>
                <w:b/>
                <w:bCs/>
                <w:color w:val="000000"/>
                <w:sz w:val="18"/>
                <w:szCs w:val="18"/>
              </w:rPr>
            </w:pPr>
            <w:r>
              <w:rPr>
                <w:rFonts w:ascii="Arial" w:hAnsi="Arial" w:cs="Arial"/>
                <w:b/>
                <w:bCs/>
                <w:color w:val="000000"/>
                <w:sz w:val="18"/>
                <w:szCs w:val="18"/>
              </w:rPr>
              <w:t>Book Value</w:t>
            </w:r>
          </w:p>
        </w:tc>
        <w:tc>
          <w:tcPr>
            <w:tcW w:w="765" w:type="pct"/>
            <w:tcBorders>
              <w:top w:val="nil"/>
              <w:left w:val="nil"/>
              <w:bottom w:val="single" w:sz="4" w:space="0" w:color="auto"/>
              <w:right w:val="single" w:sz="4" w:space="0" w:color="auto"/>
            </w:tcBorders>
            <w:shd w:val="clear" w:color="000000" w:fill="C5D9F1"/>
            <w:vAlign w:val="center"/>
          </w:tcPr>
          <w:p w:rsidR="005A4A31" w:rsidRDefault="00643DE5" w:rsidP="00413E0A">
            <w:pPr>
              <w:jc w:val="center"/>
              <w:rPr>
                <w:rFonts w:ascii="Arial" w:hAnsi="Arial" w:cs="Arial"/>
                <w:b/>
                <w:bCs/>
                <w:color w:val="000000"/>
                <w:sz w:val="18"/>
                <w:szCs w:val="18"/>
              </w:rPr>
            </w:pPr>
            <w:r>
              <w:rPr>
                <w:rFonts w:ascii="Arial" w:hAnsi="Arial" w:cs="Arial"/>
                <w:b/>
                <w:bCs/>
                <w:color w:val="000000"/>
                <w:sz w:val="18"/>
                <w:szCs w:val="18"/>
              </w:rPr>
              <w:t>Realizable</w:t>
            </w:r>
            <w:r w:rsidR="005A4A31">
              <w:rPr>
                <w:rFonts w:ascii="Arial" w:hAnsi="Arial" w:cs="Arial"/>
                <w:b/>
                <w:bCs/>
                <w:color w:val="000000"/>
                <w:sz w:val="18"/>
                <w:szCs w:val="18"/>
              </w:rPr>
              <w:t xml:space="preserve"> Value</w:t>
            </w:r>
            <w:r w:rsidR="005A4A31">
              <w:rPr>
                <w:rFonts w:ascii="Arial" w:hAnsi="Arial" w:cs="Arial"/>
                <w:b/>
                <w:bCs/>
                <w:color w:val="000000"/>
                <w:sz w:val="18"/>
                <w:szCs w:val="18"/>
              </w:rPr>
              <w:br/>
              <w:t>(Going Concern)*</w:t>
            </w:r>
          </w:p>
        </w:tc>
        <w:tc>
          <w:tcPr>
            <w:tcW w:w="687" w:type="pct"/>
            <w:tcBorders>
              <w:top w:val="nil"/>
              <w:left w:val="nil"/>
              <w:bottom w:val="single" w:sz="4" w:space="0" w:color="auto"/>
              <w:right w:val="single" w:sz="4" w:space="0" w:color="auto"/>
            </w:tcBorders>
            <w:shd w:val="clear" w:color="000000" w:fill="C5D9F1"/>
            <w:vAlign w:val="center"/>
            <w:hideMark/>
          </w:tcPr>
          <w:p w:rsidR="005A4A31" w:rsidRDefault="00643DE5" w:rsidP="00413E0A">
            <w:pPr>
              <w:jc w:val="center"/>
              <w:rPr>
                <w:rFonts w:ascii="Arial" w:hAnsi="Arial" w:cs="Arial"/>
                <w:b/>
                <w:bCs/>
                <w:color w:val="000000"/>
                <w:sz w:val="18"/>
                <w:szCs w:val="18"/>
              </w:rPr>
            </w:pPr>
            <w:r>
              <w:rPr>
                <w:rFonts w:ascii="Arial" w:hAnsi="Arial" w:cs="Arial"/>
                <w:b/>
                <w:bCs/>
                <w:color w:val="000000"/>
                <w:sz w:val="18"/>
                <w:szCs w:val="18"/>
              </w:rPr>
              <w:t>Realizable</w:t>
            </w:r>
            <w:r w:rsidR="005A4A31">
              <w:rPr>
                <w:rFonts w:ascii="Arial" w:hAnsi="Arial" w:cs="Arial"/>
                <w:b/>
                <w:bCs/>
                <w:color w:val="000000"/>
                <w:sz w:val="18"/>
                <w:szCs w:val="18"/>
              </w:rPr>
              <w:t xml:space="preserve"> Value</w:t>
            </w:r>
            <w:r w:rsidR="005A4A31">
              <w:rPr>
                <w:rFonts w:ascii="Arial" w:hAnsi="Arial" w:cs="Arial"/>
                <w:b/>
                <w:bCs/>
                <w:color w:val="000000"/>
                <w:sz w:val="18"/>
                <w:szCs w:val="18"/>
              </w:rPr>
              <w:br/>
              <w:t>(Piecemeal)**</w:t>
            </w:r>
          </w:p>
        </w:tc>
        <w:tc>
          <w:tcPr>
            <w:tcW w:w="1154" w:type="pct"/>
            <w:tcBorders>
              <w:top w:val="nil"/>
              <w:left w:val="nil"/>
              <w:bottom w:val="single" w:sz="4" w:space="0" w:color="auto"/>
              <w:right w:val="single" w:sz="4" w:space="0" w:color="auto"/>
            </w:tcBorders>
            <w:shd w:val="clear" w:color="000000" w:fill="C5D9F1"/>
            <w:vAlign w:val="center"/>
            <w:hideMark/>
          </w:tcPr>
          <w:p w:rsidR="005A4A31" w:rsidRDefault="005A4A31">
            <w:pPr>
              <w:jc w:val="center"/>
              <w:rPr>
                <w:rFonts w:ascii="Arial" w:hAnsi="Arial" w:cs="Arial"/>
                <w:b/>
                <w:bCs/>
                <w:color w:val="000000"/>
                <w:sz w:val="18"/>
                <w:szCs w:val="18"/>
              </w:rPr>
            </w:pPr>
            <w:r>
              <w:rPr>
                <w:rFonts w:ascii="Arial" w:hAnsi="Arial" w:cs="Arial"/>
                <w:b/>
                <w:bCs/>
                <w:color w:val="000000"/>
                <w:sz w:val="18"/>
                <w:szCs w:val="18"/>
              </w:rPr>
              <w:t>Remarks</w:t>
            </w:r>
          </w:p>
        </w:tc>
      </w:tr>
      <w:tr w:rsidR="00B45BD7" w:rsidTr="00F85850">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BD7" w:rsidRDefault="00B45BD7" w:rsidP="00B45BD7">
            <w:pPr>
              <w:jc w:val="right"/>
              <w:rPr>
                <w:rFonts w:ascii="Arial" w:hAnsi="Arial" w:cs="Arial"/>
                <w:i/>
                <w:iCs/>
                <w:color w:val="000000"/>
                <w:sz w:val="18"/>
                <w:szCs w:val="18"/>
              </w:rPr>
            </w:pPr>
            <w:r>
              <w:rPr>
                <w:rFonts w:ascii="Arial" w:hAnsi="Arial" w:cs="Arial"/>
                <w:i/>
                <w:iCs/>
                <w:color w:val="000000"/>
                <w:sz w:val="18"/>
                <w:szCs w:val="18"/>
              </w:rPr>
              <w:t>Figures in INR</w:t>
            </w:r>
          </w:p>
        </w:tc>
      </w:tr>
      <w:tr w:rsidR="005A4A31" w:rsidTr="00F85850">
        <w:trPr>
          <w:trHeight w:val="4318"/>
        </w:trPr>
        <w:tc>
          <w:tcPr>
            <w:tcW w:w="229" w:type="pct"/>
            <w:tcBorders>
              <w:top w:val="nil"/>
              <w:left w:val="single" w:sz="4" w:space="0" w:color="auto"/>
              <w:bottom w:val="single" w:sz="4" w:space="0" w:color="auto"/>
              <w:right w:val="nil"/>
            </w:tcBorders>
            <w:shd w:val="clear" w:color="auto" w:fill="auto"/>
            <w:vAlign w:val="center"/>
            <w:hideMark/>
          </w:tcPr>
          <w:p w:rsidR="005A4A31" w:rsidRPr="00304A16" w:rsidRDefault="005A4A31" w:rsidP="008A441E">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778" w:type="pct"/>
            <w:tcBorders>
              <w:top w:val="nil"/>
              <w:left w:val="single" w:sz="4" w:space="0" w:color="auto"/>
              <w:bottom w:val="single" w:sz="4" w:space="0" w:color="auto"/>
              <w:right w:val="nil"/>
            </w:tcBorders>
            <w:shd w:val="clear" w:color="auto" w:fill="auto"/>
            <w:vAlign w:val="center"/>
            <w:hideMark/>
          </w:tcPr>
          <w:p w:rsidR="005A4A31" w:rsidRPr="00304A16" w:rsidRDefault="005A4A31" w:rsidP="008A441E">
            <w:pPr>
              <w:rPr>
                <w:rFonts w:asciiTheme="minorHAnsi" w:hAnsiTheme="minorHAnsi" w:cs="Arial"/>
                <w:color w:val="000000"/>
                <w:sz w:val="18"/>
                <w:szCs w:val="18"/>
              </w:rPr>
            </w:pPr>
            <w:r w:rsidRPr="00304A16">
              <w:rPr>
                <w:rFonts w:asciiTheme="minorHAnsi" w:hAnsiTheme="minorHAnsi" w:cs="Arial"/>
                <w:color w:val="000000"/>
                <w:sz w:val="18"/>
                <w:szCs w:val="18"/>
              </w:rPr>
              <w:t>GST Authority</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rsidR="005A4A31" w:rsidRPr="00304A16" w:rsidRDefault="005A4A31" w:rsidP="008A441E">
            <w:pPr>
              <w:jc w:val="center"/>
              <w:rPr>
                <w:rFonts w:asciiTheme="minorHAnsi" w:hAnsiTheme="minorHAnsi" w:cs="Arial"/>
                <w:color w:val="000000"/>
                <w:sz w:val="18"/>
                <w:szCs w:val="18"/>
              </w:rPr>
            </w:pPr>
            <w:r w:rsidRPr="00304A16">
              <w:rPr>
                <w:rFonts w:asciiTheme="minorHAnsi" w:hAnsiTheme="minorHAnsi" w:cs="Arial"/>
                <w:color w:val="000000"/>
                <w:sz w:val="18"/>
                <w:szCs w:val="18"/>
              </w:rPr>
              <w:t>GST Credit Balance</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4A31" w:rsidRPr="00304A16" w:rsidRDefault="00724AF2" w:rsidP="008A441E">
            <w:pPr>
              <w:jc w:val="right"/>
              <w:rPr>
                <w:rFonts w:asciiTheme="minorHAnsi" w:hAnsiTheme="minorHAnsi" w:cs="Arial"/>
                <w:color w:val="000000"/>
                <w:sz w:val="18"/>
                <w:szCs w:val="18"/>
              </w:rPr>
            </w:pPr>
            <w:r w:rsidRPr="00304A16">
              <w:rPr>
                <w:rFonts w:asciiTheme="minorHAnsi" w:hAnsiTheme="minorHAnsi" w:cs="Arial"/>
                <w:color w:val="000000"/>
                <w:sz w:val="18"/>
                <w:szCs w:val="18"/>
              </w:rPr>
              <w:t>3,79,472.00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5A4A31" w:rsidRPr="00304A16" w:rsidRDefault="00526D47" w:rsidP="008A441E">
            <w:pPr>
              <w:jc w:val="center"/>
              <w:rPr>
                <w:rFonts w:asciiTheme="minorHAnsi" w:hAnsiTheme="minorHAnsi" w:cs="Arial"/>
                <w:color w:val="000000"/>
                <w:sz w:val="18"/>
                <w:szCs w:val="18"/>
              </w:rPr>
            </w:pPr>
            <w:r w:rsidRPr="00526D47">
              <w:rPr>
                <w:rFonts w:asciiTheme="minorHAnsi" w:hAnsiTheme="minorHAnsi" w:cs="Arial"/>
                <w:color w:val="000000"/>
                <w:sz w:val="18"/>
                <w:szCs w:val="18"/>
              </w:rPr>
              <w:t>2</w:t>
            </w:r>
            <w:r>
              <w:rPr>
                <w:rFonts w:asciiTheme="minorHAnsi" w:hAnsiTheme="minorHAnsi" w:cs="Arial"/>
                <w:color w:val="000000"/>
                <w:sz w:val="18"/>
                <w:szCs w:val="18"/>
              </w:rPr>
              <w:t>,</w:t>
            </w:r>
            <w:r w:rsidRPr="00526D47">
              <w:rPr>
                <w:rFonts w:asciiTheme="minorHAnsi" w:hAnsiTheme="minorHAnsi" w:cs="Arial"/>
                <w:color w:val="000000"/>
                <w:sz w:val="18"/>
                <w:szCs w:val="18"/>
              </w:rPr>
              <w:t>27</w:t>
            </w:r>
            <w:r>
              <w:rPr>
                <w:rFonts w:asciiTheme="minorHAnsi" w:hAnsiTheme="minorHAnsi" w:cs="Arial"/>
                <w:color w:val="000000"/>
                <w:sz w:val="18"/>
                <w:szCs w:val="18"/>
              </w:rPr>
              <w:t>,</w:t>
            </w:r>
            <w:r w:rsidRPr="00526D47">
              <w:rPr>
                <w:rFonts w:asciiTheme="minorHAnsi" w:hAnsiTheme="minorHAnsi" w:cs="Arial"/>
                <w:color w:val="000000"/>
                <w:sz w:val="18"/>
                <w:szCs w:val="18"/>
              </w:rPr>
              <w:t>683.2</w:t>
            </w:r>
            <w:r>
              <w:rPr>
                <w:rFonts w:asciiTheme="minorHAnsi" w:hAnsiTheme="minorHAnsi" w:cs="Arial"/>
                <w:color w:val="000000"/>
                <w:sz w:val="18"/>
                <w:szCs w:val="18"/>
              </w:rPr>
              <w:t>0</w:t>
            </w:r>
          </w:p>
        </w:tc>
        <w:tc>
          <w:tcPr>
            <w:tcW w:w="687" w:type="pct"/>
            <w:tcBorders>
              <w:top w:val="nil"/>
              <w:left w:val="single" w:sz="4" w:space="0" w:color="auto"/>
              <w:bottom w:val="single" w:sz="4" w:space="0" w:color="auto"/>
              <w:right w:val="single" w:sz="4" w:space="0" w:color="auto"/>
            </w:tcBorders>
            <w:shd w:val="clear" w:color="auto" w:fill="auto"/>
            <w:noWrap/>
            <w:vAlign w:val="center"/>
          </w:tcPr>
          <w:p w:rsidR="005A4A31" w:rsidRPr="00304A16" w:rsidRDefault="005A4A31" w:rsidP="008A441E">
            <w:pPr>
              <w:jc w:val="center"/>
              <w:rPr>
                <w:rFonts w:asciiTheme="minorHAnsi" w:hAnsiTheme="minorHAnsi" w:cs="Arial"/>
                <w:color w:val="000000"/>
                <w:sz w:val="18"/>
                <w:szCs w:val="18"/>
              </w:rPr>
            </w:pPr>
            <w:r w:rsidRPr="00304A16">
              <w:rPr>
                <w:rFonts w:asciiTheme="minorHAnsi" w:hAnsiTheme="minorHAnsi" w:cs="Arial"/>
                <w:color w:val="000000"/>
                <w:sz w:val="18"/>
                <w:szCs w:val="18"/>
              </w:rPr>
              <w:t>NIL</w:t>
            </w:r>
          </w:p>
        </w:tc>
        <w:tc>
          <w:tcPr>
            <w:tcW w:w="1154" w:type="pct"/>
            <w:tcBorders>
              <w:top w:val="nil"/>
              <w:left w:val="nil"/>
              <w:bottom w:val="single" w:sz="4" w:space="0" w:color="auto"/>
              <w:right w:val="single" w:sz="4" w:space="0" w:color="auto"/>
            </w:tcBorders>
            <w:shd w:val="clear" w:color="auto" w:fill="auto"/>
            <w:hideMark/>
          </w:tcPr>
          <w:p w:rsidR="005777FC" w:rsidRDefault="005A4A31" w:rsidP="005777FC">
            <w:pPr>
              <w:jc w:val="both"/>
              <w:rPr>
                <w:rFonts w:asciiTheme="minorHAnsi" w:hAnsiTheme="minorHAnsi" w:cs="Arial"/>
                <w:sz w:val="18"/>
                <w:szCs w:val="18"/>
              </w:rPr>
            </w:pPr>
            <w:r w:rsidRPr="00304A16">
              <w:rPr>
                <w:rFonts w:asciiTheme="minorHAnsi" w:hAnsiTheme="minorHAnsi" w:cs="Arial"/>
                <w:sz w:val="18"/>
                <w:szCs w:val="18"/>
              </w:rPr>
              <w:t xml:space="preserve">As per the information provided by the Corporate debtor/Liquidator, the Company is having GST input credit of an amount of Rs </w:t>
            </w:r>
            <w:r w:rsidR="007C18BE" w:rsidRPr="00304A16">
              <w:rPr>
                <w:rFonts w:asciiTheme="minorHAnsi" w:hAnsiTheme="minorHAnsi" w:cs="Arial"/>
                <w:color w:val="000000"/>
                <w:sz w:val="18"/>
                <w:szCs w:val="18"/>
              </w:rPr>
              <w:t>3</w:t>
            </w:r>
            <w:proofErr w:type="gramStart"/>
            <w:r w:rsidR="007C18BE" w:rsidRPr="00304A16">
              <w:rPr>
                <w:rFonts w:asciiTheme="minorHAnsi" w:hAnsiTheme="minorHAnsi" w:cs="Arial"/>
                <w:color w:val="000000"/>
                <w:sz w:val="18"/>
                <w:szCs w:val="18"/>
              </w:rPr>
              <w:t>,79,472.00</w:t>
            </w:r>
            <w:proofErr w:type="gramEnd"/>
            <w:r w:rsidR="005777FC">
              <w:rPr>
                <w:rFonts w:asciiTheme="minorHAnsi" w:hAnsiTheme="minorHAnsi" w:cs="Arial"/>
                <w:sz w:val="18"/>
                <w:szCs w:val="18"/>
              </w:rPr>
              <w:t xml:space="preserve">. </w:t>
            </w:r>
          </w:p>
          <w:p w:rsidR="005777FC" w:rsidRDefault="005777FC" w:rsidP="005777FC">
            <w:pPr>
              <w:jc w:val="both"/>
              <w:rPr>
                <w:rFonts w:asciiTheme="minorHAnsi" w:hAnsiTheme="minorHAnsi" w:cs="Arial"/>
                <w:sz w:val="18"/>
                <w:szCs w:val="18"/>
              </w:rPr>
            </w:pPr>
            <w:r>
              <w:rPr>
                <w:rFonts w:asciiTheme="minorHAnsi" w:hAnsiTheme="minorHAnsi" w:cs="Arial"/>
                <w:sz w:val="18"/>
                <w:szCs w:val="18"/>
              </w:rPr>
              <w:t>Under the GST Laws, the input tax credit is adjusted against the outward GST liability. However, since the company is under liquidation, no further outward liability is expected to arise, hence, the input tax credit of Rs. 3</w:t>
            </w:r>
            <w:proofErr w:type="gramStart"/>
            <w:r>
              <w:rPr>
                <w:rFonts w:asciiTheme="minorHAnsi" w:hAnsiTheme="minorHAnsi" w:cs="Arial"/>
                <w:sz w:val="18"/>
                <w:szCs w:val="18"/>
              </w:rPr>
              <w:t>,79,472</w:t>
            </w:r>
            <w:proofErr w:type="gramEnd"/>
            <w:r>
              <w:rPr>
                <w:rFonts w:asciiTheme="minorHAnsi" w:hAnsiTheme="minorHAnsi" w:cs="Arial"/>
                <w:sz w:val="18"/>
                <w:szCs w:val="18"/>
              </w:rPr>
              <w:t xml:space="preserve">  has to be claimed as a refund from the GST department. </w:t>
            </w:r>
          </w:p>
          <w:p w:rsidR="005A4A31" w:rsidRPr="00304A16" w:rsidRDefault="005A4A31" w:rsidP="005777FC">
            <w:pPr>
              <w:jc w:val="both"/>
              <w:rPr>
                <w:rFonts w:asciiTheme="minorHAnsi" w:hAnsiTheme="minorHAnsi" w:cs="Arial"/>
                <w:sz w:val="18"/>
                <w:szCs w:val="18"/>
              </w:rPr>
            </w:pPr>
            <w:r w:rsidRPr="00304A16">
              <w:rPr>
                <w:rFonts w:asciiTheme="minorHAnsi" w:hAnsiTheme="minorHAnsi" w:cs="Arial"/>
                <w:sz w:val="18"/>
                <w:szCs w:val="18"/>
              </w:rPr>
              <w:t xml:space="preserve">Hence, we have considered the </w:t>
            </w:r>
            <w:r w:rsidR="00643DE5" w:rsidRPr="00304A16">
              <w:rPr>
                <w:rFonts w:asciiTheme="minorHAnsi" w:hAnsiTheme="minorHAnsi" w:cs="Arial"/>
                <w:sz w:val="18"/>
                <w:szCs w:val="18"/>
              </w:rPr>
              <w:t>Realizable</w:t>
            </w:r>
            <w:r w:rsidRPr="00304A16">
              <w:rPr>
                <w:rFonts w:asciiTheme="minorHAnsi" w:hAnsiTheme="minorHAnsi" w:cs="Arial"/>
                <w:sz w:val="18"/>
                <w:szCs w:val="18"/>
              </w:rPr>
              <w:t xml:space="preserve"> Value (Going concern)</w:t>
            </w:r>
            <w:r w:rsidR="00AE5B45" w:rsidRPr="00304A16">
              <w:rPr>
                <w:rFonts w:asciiTheme="minorHAnsi" w:hAnsiTheme="minorHAnsi" w:cs="Arial"/>
                <w:sz w:val="18"/>
                <w:szCs w:val="18"/>
              </w:rPr>
              <w:t xml:space="preserve"> to</w:t>
            </w:r>
            <w:r w:rsidR="00526D47">
              <w:rPr>
                <w:rFonts w:asciiTheme="minorHAnsi" w:hAnsiTheme="minorHAnsi" w:cs="Arial"/>
                <w:sz w:val="18"/>
                <w:szCs w:val="18"/>
              </w:rPr>
              <w:t xml:space="preserve"> be 60</w:t>
            </w:r>
            <w:r w:rsidR="00AE5B45" w:rsidRPr="00304A16">
              <w:rPr>
                <w:rFonts w:asciiTheme="minorHAnsi" w:hAnsiTheme="minorHAnsi" w:cs="Arial"/>
                <w:sz w:val="18"/>
                <w:szCs w:val="18"/>
              </w:rPr>
              <w:t>%</w:t>
            </w:r>
            <w:r w:rsidRPr="00304A16">
              <w:rPr>
                <w:rFonts w:asciiTheme="minorHAnsi" w:hAnsiTheme="minorHAnsi" w:cs="Arial"/>
                <w:sz w:val="18"/>
                <w:szCs w:val="18"/>
              </w:rPr>
              <w:t xml:space="preserve"> and </w:t>
            </w:r>
            <w:r w:rsidR="00643DE5" w:rsidRPr="00304A16">
              <w:rPr>
                <w:rFonts w:asciiTheme="minorHAnsi" w:hAnsiTheme="minorHAnsi" w:cs="Arial"/>
                <w:sz w:val="18"/>
                <w:szCs w:val="18"/>
              </w:rPr>
              <w:t>Realizable</w:t>
            </w:r>
            <w:r w:rsidRPr="00304A16">
              <w:rPr>
                <w:rFonts w:asciiTheme="minorHAnsi" w:hAnsiTheme="minorHAnsi" w:cs="Arial"/>
                <w:sz w:val="18"/>
                <w:szCs w:val="18"/>
              </w:rPr>
              <w:t xml:space="preserve"> Value (Piecemeal) to be NIL</w:t>
            </w:r>
            <w:r w:rsidR="0000503E">
              <w:rPr>
                <w:rFonts w:asciiTheme="minorHAnsi" w:hAnsiTheme="minorHAnsi" w:cs="Arial"/>
                <w:sz w:val="18"/>
                <w:szCs w:val="18"/>
              </w:rPr>
              <w:t xml:space="preserve"> as it can’t be realized in case of Asset-by-Asset Approach. </w:t>
            </w:r>
            <w:r w:rsidRPr="00304A16">
              <w:rPr>
                <w:rFonts w:asciiTheme="minorHAnsi" w:hAnsiTheme="minorHAnsi" w:cs="Arial"/>
                <w:sz w:val="18"/>
                <w:szCs w:val="18"/>
              </w:rPr>
              <w:t>.</w:t>
            </w:r>
          </w:p>
        </w:tc>
      </w:tr>
      <w:tr w:rsidR="005A4A31" w:rsidTr="00F85850">
        <w:trPr>
          <w:trHeight w:val="20"/>
        </w:trPr>
        <w:tc>
          <w:tcPr>
            <w:tcW w:w="1710" w:type="pct"/>
            <w:gridSpan w:val="3"/>
            <w:tcBorders>
              <w:top w:val="single" w:sz="4" w:space="0" w:color="auto"/>
              <w:left w:val="single" w:sz="4" w:space="0" w:color="auto"/>
              <w:bottom w:val="single" w:sz="4" w:space="0" w:color="auto"/>
              <w:right w:val="single" w:sz="4" w:space="0" w:color="auto"/>
            </w:tcBorders>
            <w:shd w:val="clear" w:color="000000" w:fill="C5D9F1"/>
            <w:vAlign w:val="bottom"/>
            <w:hideMark/>
          </w:tcPr>
          <w:p w:rsidR="005A4A31" w:rsidRDefault="005A4A31" w:rsidP="00794AA6">
            <w:pPr>
              <w:jc w:val="right"/>
              <w:rPr>
                <w:rFonts w:ascii="Arial" w:hAnsi="Arial" w:cs="Arial"/>
                <w:b/>
                <w:bCs/>
                <w:i/>
                <w:iCs/>
                <w:color w:val="000000"/>
                <w:sz w:val="18"/>
                <w:szCs w:val="18"/>
              </w:rPr>
            </w:pPr>
            <w:r>
              <w:rPr>
                <w:rFonts w:ascii="Arial" w:hAnsi="Arial" w:cs="Arial"/>
                <w:b/>
                <w:bCs/>
                <w:i/>
                <w:iCs/>
                <w:color w:val="000000"/>
                <w:sz w:val="18"/>
                <w:szCs w:val="18"/>
              </w:rPr>
              <w:t>Total:</w:t>
            </w:r>
          </w:p>
        </w:tc>
        <w:tc>
          <w:tcPr>
            <w:tcW w:w="684" w:type="pct"/>
            <w:tcBorders>
              <w:top w:val="single" w:sz="4" w:space="0" w:color="auto"/>
              <w:left w:val="nil"/>
              <w:bottom w:val="single" w:sz="4" w:space="0" w:color="auto"/>
              <w:right w:val="single" w:sz="4" w:space="0" w:color="auto"/>
            </w:tcBorders>
            <w:shd w:val="clear" w:color="000000" w:fill="C5D9F1"/>
            <w:noWrap/>
            <w:vAlign w:val="center"/>
            <w:hideMark/>
          </w:tcPr>
          <w:p w:rsidR="005A4A31" w:rsidRPr="00724AF2" w:rsidRDefault="00724AF2" w:rsidP="00794AA6">
            <w:pPr>
              <w:jc w:val="right"/>
              <w:rPr>
                <w:rFonts w:ascii="Arial" w:hAnsi="Arial" w:cs="Arial"/>
                <w:b/>
                <w:bCs/>
                <w:color w:val="000000"/>
                <w:sz w:val="18"/>
                <w:szCs w:val="18"/>
              </w:rPr>
            </w:pPr>
            <w:r w:rsidRPr="00724AF2">
              <w:rPr>
                <w:rFonts w:ascii="Arial" w:hAnsi="Arial" w:cs="Arial"/>
                <w:b/>
                <w:color w:val="000000"/>
                <w:sz w:val="18"/>
                <w:szCs w:val="18"/>
              </w:rPr>
              <w:t>3,79,472.00</w:t>
            </w:r>
          </w:p>
        </w:tc>
        <w:tc>
          <w:tcPr>
            <w:tcW w:w="765" w:type="pct"/>
            <w:tcBorders>
              <w:top w:val="single" w:sz="4" w:space="0" w:color="auto"/>
              <w:left w:val="nil"/>
              <w:bottom w:val="single" w:sz="4" w:space="0" w:color="auto"/>
              <w:right w:val="single" w:sz="4" w:space="0" w:color="auto"/>
            </w:tcBorders>
            <w:shd w:val="clear" w:color="000000" w:fill="C5D9F1"/>
            <w:noWrap/>
            <w:vAlign w:val="center"/>
          </w:tcPr>
          <w:p w:rsidR="005A4A31" w:rsidRPr="00526D47" w:rsidRDefault="00526D47" w:rsidP="00794AA6">
            <w:pPr>
              <w:jc w:val="center"/>
              <w:rPr>
                <w:rFonts w:ascii="Arial" w:hAnsi="Arial" w:cs="Arial"/>
                <w:b/>
                <w:bCs/>
                <w:color w:val="000000"/>
                <w:sz w:val="18"/>
                <w:szCs w:val="18"/>
              </w:rPr>
            </w:pPr>
            <w:r w:rsidRPr="00526D47">
              <w:rPr>
                <w:rFonts w:asciiTheme="minorHAnsi" w:hAnsiTheme="minorHAnsi" w:cs="Arial"/>
                <w:b/>
                <w:color w:val="000000"/>
                <w:sz w:val="18"/>
                <w:szCs w:val="18"/>
              </w:rPr>
              <w:t>2,27,683.20</w:t>
            </w:r>
          </w:p>
        </w:tc>
        <w:tc>
          <w:tcPr>
            <w:tcW w:w="687" w:type="pct"/>
            <w:tcBorders>
              <w:top w:val="nil"/>
              <w:left w:val="nil"/>
              <w:bottom w:val="single" w:sz="4" w:space="0" w:color="auto"/>
              <w:right w:val="single" w:sz="4" w:space="0" w:color="auto"/>
            </w:tcBorders>
            <w:shd w:val="clear" w:color="000000" w:fill="C5D9F1"/>
            <w:noWrap/>
            <w:vAlign w:val="center"/>
          </w:tcPr>
          <w:p w:rsidR="005A4A31" w:rsidRDefault="005A4A31" w:rsidP="00794AA6">
            <w:pPr>
              <w:jc w:val="center"/>
              <w:rPr>
                <w:rFonts w:ascii="Arial" w:hAnsi="Arial" w:cs="Arial"/>
                <w:b/>
                <w:bCs/>
                <w:color w:val="000000"/>
                <w:sz w:val="18"/>
                <w:szCs w:val="18"/>
              </w:rPr>
            </w:pPr>
            <w:r>
              <w:rPr>
                <w:rFonts w:ascii="Arial" w:hAnsi="Arial" w:cs="Arial"/>
                <w:b/>
                <w:bCs/>
                <w:color w:val="000000"/>
                <w:sz w:val="18"/>
                <w:szCs w:val="18"/>
              </w:rPr>
              <w:t>0.00</w:t>
            </w:r>
          </w:p>
        </w:tc>
        <w:tc>
          <w:tcPr>
            <w:tcW w:w="1154" w:type="pct"/>
            <w:tcBorders>
              <w:top w:val="single" w:sz="4" w:space="0" w:color="auto"/>
              <w:left w:val="nil"/>
              <w:bottom w:val="single" w:sz="4" w:space="0" w:color="auto"/>
              <w:right w:val="single" w:sz="4" w:space="0" w:color="auto"/>
            </w:tcBorders>
            <w:shd w:val="clear" w:color="000000" w:fill="C5D9F1"/>
            <w:vAlign w:val="bottom"/>
            <w:hideMark/>
          </w:tcPr>
          <w:p w:rsidR="005A4A31" w:rsidRDefault="005A4A31" w:rsidP="00794AA6">
            <w:pPr>
              <w:rPr>
                <w:rFonts w:ascii="Arial" w:hAnsi="Arial" w:cs="Arial"/>
                <w:color w:val="000000"/>
                <w:sz w:val="18"/>
                <w:szCs w:val="18"/>
              </w:rPr>
            </w:pPr>
            <w:r>
              <w:rPr>
                <w:rFonts w:ascii="Arial" w:hAnsi="Arial" w:cs="Arial"/>
                <w:color w:val="000000"/>
                <w:sz w:val="18"/>
                <w:szCs w:val="18"/>
              </w:rPr>
              <w:t> </w:t>
            </w:r>
          </w:p>
        </w:tc>
      </w:tr>
      <w:tr w:rsidR="008A441E" w:rsidTr="00F85850">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2060"/>
            <w:vAlign w:val="center"/>
            <w:hideMark/>
          </w:tcPr>
          <w:p w:rsidR="008A441E" w:rsidRPr="00ED61B1" w:rsidRDefault="008A441E" w:rsidP="008A441E">
            <w:pPr>
              <w:rPr>
                <w:rFonts w:ascii="Arial" w:hAnsi="Arial" w:cs="Arial"/>
                <w:b/>
                <w:bCs/>
                <w:i/>
                <w:iCs/>
                <w:color w:val="002060"/>
                <w:sz w:val="18"/>
                <w:szCs w:val="18"/>
              </w:rPr>
            </w:pPr>
            <w:r>
              <w:rPr>
                <w:rFonts w:ascii="Arial" w:hAnsi="Arial" w:cs="Arial"/>
                <w:b/>
                <w:bCs/>
                <w:i/>
                <w:iCs/>
                <w:color w:val="FFFFFF"/>
                <w:sz w:val="18"/>
                <w:szCs w:val="18"/>
              </w:rPr>
              <w:t>REMARKS &amp; NOTES:-</w:t>
            </w:r>
          </w:p>
        </w:tc>
      </w:tr>
      <w:tr w:rsidR="00441ED4" w:rsidTr="00F85850">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166F19" w:rsidRDefault="00166F19" w:rsidP="00166F19">
            <w:pPr>
              <w:pStyle w:val="ListParagraph"/>
              <w:numPr>
                <w:ilvl w:val="0"/>
                <w:numId w:val="28"/>
              </w:numPr>
              <w:ind w:left="360"/>
              <w:jc w:val="both"/>
              <w:rPr>
                <w:rFonts w:ascii="Arial" w:hAnsi="Arial" w:cs="Arial"/>
                <w:i/>
                <w:iCs/>
                <w:color w:val="000000"/>
                <w:sz w:val="18"/>
                <w:szCs w:val="18"/>
              </w:rPr>
            </w:pPr>
            <w:r w:rsidRPr="00166F19">
              <w:rPr>
                <w:rFonts w:ascii="Arial" w:hAnsi="Arial" w:cs="Arial"/>
                <w:i/>
                <w:iCs/>
                <w:color w:val="000000"/>
                <w:sz w:val="18"/>
                <w:szCs w:val="18"/>
              </w:rPr>
              <w:t xml:space="preserve">Assessment is done based on the </w:t>
            </w:r>
            <w:r w:rsidR="00D45436" w:rsidRPr="00166F19">
              <w:rPr>
                <w:rFonts w:ascii="Arial" w:hAnsi="Arial" w:cs="Arial"/>
                <w:i/>
                <w:iCs/>
                <w:color w:val="000000"/>
                <w:sz w:val="18"/>
                <w:szCs w:val="18"/>
              </w:rPr>
              <w:t>financial</w:t>
            </w:r>
            <w:r w:rsidRPr="00166F19">
              <w:rPr>
                <w:rFonts w:ascii="Arial" w:hAnsi="Arial" w:cs="Arial"/>
                <w:i/>
                <w:iCs/>
                <w:color w:val="000000"/>
                <w:sz w:val="18"/>
                <w:szCs w:val="18"/>
              </w:rPr>
              <w:t xml:space="preserve"> statement provided by th</w:t>
            </w:r>
            <w:r w:rsidR="00684901">
              <w:rPr>
                <w:rFonts w:ascii="Arial" w:hAnsi="Arial" w:cs="Arial"/>
                <w:i/>
                <w:iCs/>
                <w:color w:val="000000"/>
                <w:sz w:val="18"/>
                <w:szCs w:val="18"/>
              </w:rPr>
              <w:t xml:space="preserve">e </w:t>
            </w:r>
            <w:proofErr w:type="gramStart"/>
            <w:r w:rsidR="00684901">
              <w:rPr>
                <w:rFonts w:ascii="Arial" w:hAnsi="Arial" w:cs="Arial"/>
                <w:i/>
                <w:iCs/>
                <w:color w:val="000000"/>
                <w:sz w:val="18"/>
                <w:szCs w:val="18"/>
              </w:rPr>
              <w:t>Corporate</w:t>
            </w:r>
            <w:proofErr w:type="gramEnd"/>
            <w:r w:rsidR="00684901">
              <w:rPr>
                <w:rFonts w:ascii="Arial" w:hAnsi="Arial" w:cs="Arial"/>
                <w:i/>
                <w:iCs/>
                <w:color w:val="000000"/>
                <w:sz w:val="18"/>
                <w:szCs w:val="18"/>
              </w:rPr>
              <w:t xml:space="preserve"> debtor/</w:t>
            </w:r>
            <w:r>
              <w:rPr>
                <w:rFonts w:ascii="Arial" w:hAnsi="Arial" w:cs="Arial"/>
                <w:i/>
                <w:iCs/>
                <w:color w:val="000000"/>
                <w:sz w:val="18"/>
                <w:szCs w:val="18"/>
              </w:rPr>
              <w:t>Liquidator.</w:t>
            </w:r>
          </w:p>
          <w:p w:rsidR="00166F19" w:rsidRDefault="00166F19" w:rsidP="00166F19">
            <w:pPr>
              <w:pStyle w:val="ListParagraph"/>
              <w:numPr>
                <w:ilvl w:val="0"/>
                <w:numId w:val="28"/>
              </w:numPr>
              <w:ind w:left="360"/>
              <w:jc w:val="both"/>
              <w:rPr>
                <w:rFonts w:ascii="Arial" w:hAnsi="Arial" w:cs="Arial"/>
                <w:i/>
                <w:iCs/>
                <w:color w:val="000000"/>
                <w:sz w:val="18"/>
                <w:szCs w:val="18"/>
              </w:rPr>
            </w:pPr>
            <w:r w:rsidRPr="00166F19">
              <w:rPr>
                <w:rFonts w:ascii="Arial" w:hAnsi="Arial" w:cs="Arial"/>
                <w:i/>
                <w:iCs/>
                <w:color w:val="000000"/>
                <w:sz w:val="18"/>
                <w:szCs w:val="18"/>
              </w:rPr>
              <w:t>Basis of the assessment is menti</w:t>
            </w:r>
            <w:r>
              <w:rPr>
                <w:rFonts w:ascii="Arial" w:hAnsi="Arial" w:cs="Arial"/>
                <w:i/>
                <w:iCs/>
                <w:color w:val="000000"/>
                <w:sz w:val="18"/>
                <w:szCs w:val="18"/>
              </w:rPr>
              <w:t>oned against each line item.</w:t>
            </w:r>
          </w:p>
          <w:p w:rsidR="00166F19" w:rsidRDefault="00166F19" w:rsidP="00166F19">
            <w:pPr>
              <w:pStyle w:val="ListParagraph"/>
              <w:numPr>
                <w:ilvl w:val="0"/>
                <w:numId w:val="28"/>
              </w:numPr>
              <w:ind w:left="360"/>
              <w:jc w:val="both"/>
              <w:rPr>
                <w:rFonts w:ascii="Arial" w:hAnsi="Arial" w:cs="Arial"/>
                <w:i/>
                <w:iCs/>
                <w:color w:val="000000"/>
                <w:sz w:val="18"/>
                <w:szCs w:val="18"/>
              </w:rPr>
            </w:pPr>
            <w:r w:rsidRPr="00166F19">
              <w:rPr>
                <w:rFonts w:ascii="Arial" w:hAnsi="Arial" w:cs="Arial"/>
                <w:i/>
                <w:iCs/>
                <w:color w:val="000000"/>
                <w:sz w:val="18"/>
                <w:szCs w:val="18"/>
              </w:rPr>
              <w:t>We have considered the outstand</w:t>
            </w:r>
            <w:r>
              <w:rPr>
                <w:rFonts w:ascii="Arial" w:hAnsi="Arial" w:cs="Arial"/>
                <w:i/>
                <w:iCs/>
                <w:color w:val="000000"/>
                <w:sz w:val="18"/>
                <w:szCs w:val="18"/>
              </w:rPr>
              <w:t xml:space="preserve">ing Balance as provided by the </w:t>
            </w:r>
            <w:proofErr w:type="gramStart"/>
            <w:r w:rsidR="006C3189">
              <w:rPr>
                <w:rFonts w:ascii="Arial" w:hAnsi="Arial" w:cs="Arial"/>
                <w:i/>
                <w:iCs/>
                <w:color w:val="000000"/>
                <w:sz w:val="18"/>
                <w:szCs w:val="18"/>
              </w:rPr>
              <w:t>Corporate</w:t>
            </w:r>
            <w:proofErr w:type="gramEnd"/>
            <w:r w:rsidR="006C3189">
              <w:rPr>
                <w:rFonts w:ascii="Arial" w:hAnsi="Arial" w:cs="Arial"/>
                <w:i/>
                <w:iCs/>
                <w:color w:val="000000"/>
                <w:sz w:val="18"/>
                <w:szCs w:val="18"/>
              </w:rPr>
              <w:t xml:space="preserve"> debtor/</w:t>
            </w:r>
            <w:r w:rsidRPr="00166F19">
              <w:rPr>
                <w:rFonts w:ascii="Arial" w:hAnsi="Arial" w:cs="Arial"/>
                <w:i/>
                <w:iCs/>
                <w:color w:val="000000"/>
                <w:sz w:val="18"/>
                <w:szCs w:val="18"/>
              </w:rPr>
              <w:t>Li</w:t>
            </w:r>
            <w:r>
              <w:rPr>
                <w:rFonts w:ascii="Arial" w:hAnsi="Arial" w:cs="Arial"/>
                <w:i/>
                <w:iCs/>
                <w:color w:val="000000"/>
                <w:sz w:val="18"/>
                <w:szCs w:val="18"/>
              </w:rPr>
              <w:t>quidator for 11</w:t>
            </w:r>
            <w:r w:rsidRPr="006C3189">
              <w:rPr>
                <w:rFonts w:ascii="Arial" w:hAnsi="Arial" w:cs="Arial"/>
                <w:i/>
                <w:iCs/>
                <w:color w:val="000000"/>
                <w:sz w:val="18"/>
                <w:szCs w:val="18"/>
                <w:vertAlign w:val="superscript"/>
              </w:rPr>
              <w:t>th</w:t>
            </w:r>
            <w:r>
              <w:rPr>
                <w:rFonts w:ascii="Arial" w:hAnsi="Arial" w:cs="Arial"/>
                <w:i/>
                <w:iCs/>
                <w:color w:val="000000"/>
                <w:sz w:val="18"/>
                <w:szCs w:val="18"/>
              </w:rPr>
              <w:t xml:space="preserve"> May 2021.</w:t>
            </w:r>
          </w:p>
          <w:p w:rsidR="00166F19" w:rsidRDefault="00166F19" w:rsidP="00166F19">
            <w:pPr>
              <w:pStyle w:val="ListParagraph"/>
              <w:numPr>
                <w:ilvl w:val="0"/>
                <w:numId w:val="28"/>
              </w:numPr>
              <w:ind w:left="360"/>
              <w:jc w:val="both"/>
              <w:rPr>
                <w:rFonts w:ascii="Arial" w:hAnsi="Arial" w:cs="Arial"/>
                <w:i/>
                <w:iCs/>
                <w:color w:val="000000"/>
                <w:sz w:val="18"/>
                <w:szCs w:val="18"/>
              </w:rPr>
            </w:pPr>
            <w:r w:rsidRPr="00166F19">
              <w:rPr>
                <w:rFonts w:ascii="Arial" w:hAnsi="Arial" w:cs="Arial"/>
                <w:i/>
                <w:iCs/>
                <w:color w:val="000000"/>
                <w:sz w:val="18"/>
                <w:szCs w:val="18"/>
              </w:rPr>
              <w:t xml:space="preserve">No audit of any kind is performed by us from the books of account or ledger statements </w:t>
            </w:r>
            <w:r w:rsidR="00317F76">
              <w:rPr>
                <w:rFonts w:ascii="Arial" w:hAnsi="Arial" w:cs="Arial"/>
                <w:i/>
                <w:iCs/>
                <w:color w:val="000000"/>
                <w:sz w:val="18"/>
                <w:szCs w:val="18"/>
              </w:rPr>
              <w:t>and all this data/information/</w:t>
            </w:r>
            <w:r w:rsidRPr="00166F19">
              <w:rPr>
                <w:rFonts w:ascii="Arial" w:hAnsi="Arial" w:cs="Arial"/>
                <w:i/>
                <w:iCs/>
                <w:color w:val="000000"/>
                <w:sz w:val="18"/>
                <w:szCs w:val="18"/>
              </w:rPr>
              <w:t>input/</w:t>
            </w:r>
            <w:r>
              <w:rPr>
                <w:rFonts w:ascii="Arial" w:hAnsi="Arial" w:cs="Arial"/>
                <w:i/>
                <w:iCs/>
                <w:color w:val="000000"/>
                <w:sz w:val="18"/>
                <w:szCs w:val="18"/>
              </w:rPr>
              <w:t xml:space="preserve"> details provided to us by the </w:t>
            </w:r>
            <w:proofErr w:type="gramStart"/>
            <w:r w:rsidR="00317F76">
              <w:rPr>
                <w:rFonts w:ascii="Arial" w:hAnsi="Arial" w:cs="Arial"/>
                <w:i/>
                <w:iCs/>
                <w:color w:val="000000"/>
                <w:sz w:val="18"/>
                <w:szCs w:val="18"/>
              </w:rPr>
              <w:t>Corporate</w:t>
            </w:r>
            <w:proofErr w:type="gramEnd"/>
            <w:r w:rsidR="00317F76">
              <w:rPr>
                <w:rFonts w:ascii="Arial" w:hAnsi="Arial" w:cs="Arial"/>
                <w:i/>
                <w:iCs/>
                <w:color w:val="000000"/>
                <w:sz w:val="18"/>
                <w:szCs w:val="18"/>
              </w:rPr>
              <w:t xml:space="preserve"> debtor/</w:t>
            </w:r>
            <w:r w:rsidRPr="00166F19">
              <w:rPr>
                <w:rFonts w:ascii="Arial" w:hAnsi="Arial" w:cs="Arial"/>
                <w:i/>
                <w:iCs/>
                <w:color w:val="000000"/>
                <w:sz w:val="18"/>
                <w:szCs w:val="18"/>
              </w:rPr>
              <w:t>Liquidator are taken as is it on good faith that these are</w:t>
            </w:r>
            <w:r>
              <w:rPr>
                <w:rFonts w:ascii="Arial" w:hAnsi="Arial" w:cs="Arial"/>
                <w:i/>
                <w:iCs/>
                <w:color w:val="000000"/>
                <w:sz w:val="18"/>
                <w:szCs w:val="18"/>
              </w:rPr>
              <w:t xml:space="preserve"> factually correct information.</w:t>
            </w:r>
          </w:p>
          <w:p w:rsidR="00166F19" w:rsidRDefault="00166F19" w:rsidP="00166F19">
            <w:pPr>
              <w:pStyle w:val="ListParagraph"/>
              <w:numPr>
                <w:ilvl w:val="0"/>
                <w:numId w:val="28"/>
              </w:numPr>
              <w:ind w:left="360"/>
              <w:jc w:val="both"/>
              <w:rPr>
                <w:rFonts w:ascii="Arial" w:hAnsi="Arial" w:cs="Arial"/>
                <w:i/>
                <w:iCs/>
                <w:color w:val="000000"/>
                <w:sz w:val="18"/>
                <w:szCs w:val="18"/>
              </w:rPr>
            </w:pPr>
            <w:r w:rsidRPr="00166F19">
              <w:rPr>
                <w:rFonts w:ascii="Arial" w:hAnsi="Arial" w:cs="Arial"/>
                <w:i/>
                <w:iCs/>
                <w:color w:val="000000"/>
                <w:sz w:val="18"/>
                <w:szCs w:val="18"/>
              </w:rPr>
              <w:t>There is no fixed criteria, formula or norm for the Valuation of Securities or Financial Assets. It is purely based on the individual assessment and may differ from valuer to valuer based on the pract</w:t>
            </w:r>
            <w:r w:rsidR="005F25FD">
              <w:rPr>
                <w:rFonts w:ascii="Arial" w:hAnsi="Arial" w:cs="Arial"/>
                <w:i/>
                <w:iCs/>
                <w:color w:val="000000"/>
                <w:sz w:val="18"/>
                <w:szCs w:val="18"/>
              </w:rPr>
              <w:t>icality he/</w:t>
            </w:r>
            <w:r w:rsidR="00317F76">
              <w:rPr>
                <w:rFonts w:ascii="Arial" w:hAnsi="Arial" w:cs="Arial"/>
                <w:i/>
                <w:iCs/>
                <w:color w:val="000000"/>
                <w:sz w:val="18"/>
                <w:szCs w:val="18"/>
              </w:rPr>
              <w:t>she analyses</w:t>
            </w:r>
            <w:r w:rsidRPr="00166F19">
              <w:rPr>
                <w:rFonts w:ascii="Arial" w:hAnsi="Arial" w:cs="Arial"/>
                <w:i/>
                <w:iCs/>
                <w:color w:val="000000"/>
                <w:sz w:val="18"/>
                <w:szCs w:val="18"/>
              </w:rPr>
              <w:t xml:space="preserve"> in recoveries of outstanding dues. Ultimate recovery depends on efforts, extensive follow-ups, close scrutiny </w:t>
            </w:r>
            <w:r>
              <w:rPr>
                <w:rFonts w:ascii="Arial" w:hAnsi="Arial" w:cs="Arial"/>
                <w:i/>
                <w:iCs/>
                <w:color w:val="000000"/>
                <w:sz w:val="18"/>
                <w:szCs w:val="18"/>
              </w:rPr>
              <w:t xml:space="preserve">of individual case made by the </w:t>
            </w:r>
            <w:proofErr w:type="gramStart"/>
            <w:r w:rsidRPr="00166F19">
              <w:rPr>
                <w:rFonts w:ascii="Arial" w:hAnsi="Arial" w:cs="Arial"/>
                <w:i/>
                <w:iCs/>
                <w:color w:val="000000"/>
                <w:sz w:val="18"/>
                <w:szCs w:val="18"/>
              </w:rPr>
              <w:t>Corporate</w:t>
            </w:r>
            <w:proofErr w:type="gramEnd"/>
            <w:r w:rsidRPr="00166F19">
              <w:rPr>
                <w:rFonts w:ascii="Arial" w:hAnsi="Arial" w:cs="Arial"/>
                <w:i/>
                <w:iCs/>
                <w:color w:val="000000"/>
                <w:sz w:val="18"/>
                <w:szCs w:val="18"/>
              </w:rPr>
              <w:t xml:space="preserve"> debtor/ Liquidator. So our values should not be regarded as any judgment in regard to the recoverability of </w:t>
            </w:r>
            <w:r>
              <w:rPr>
                <w:rFonts w:ascii="Arial" w:hAnsi="Arial" w:cs="Arial"/>
                <w:i/>
                <w:iCs/>
                <w:color w:val="000000"/>
                <w:sz w:val="18"/>
                <w:szCs w:val="18"/>
              </w:rPr>
              <w:t>Securities or Financial Assets.</w:t>
            </w:r>
          </w:p>
          <w:p w:rsidR="008F79A1" w:rsidRPr="00695D76" w:rsidRDefault="00166F19" w:rsidP="008F79A1">
            <w:pPr>
              <w:pStyle w:val="ListParagraph"/>
              <w:numPr>
                <w:ilvl w:val="0"/>
                <w:numId w:val="23"/>
              </w:numPr>
              <w:ind w:left="360"/>
              <w:jc w:val="both"/>
              <w:rPr>
                <w:rFonts w:ascii="Arial" w:hAnsi="Arial" w:cs="Arial"/>
                <w:i/>
                <w:iCs/>
                <w:color w:val="000000"/>
                <w:sz w:val="18"/>
                <w:szCs w:val="18"/>
              </w:rPr>
            </w:pPr>
            <w:r w:rsidRPr="00166F19">
              <w:rPr>
                <w:rFonts w:ascii="Arial" w:hAnsi="Arial" w:cs="Arial"/>
                <w:b/>
                <w:i/>
                <w:iCs/>
                <w:color w:val="000000"/>
                <w:sz w:val="20"/>
                <w:szCs w:val="18"/>
              </w:rPr>
              <w:t>*</w:t>
            </w:r>
            <w:r w:rsidR="008F79A1" w:rsidRPr="00695D76">
              <w:rPr>
                <w:rFonts w:ascii="Arial" w:hAnsi="Arial" w:cs="Arial"/>
                <w:i/>
                <w:sz w:val="18"/>
                <w:szCs w:val="18"/>
              </w:rPr>
              <w:t xml:space="preserve"> The </w:t>
            </w:r>
            <w:r w:rsidR="00643DE5">
              <w:rPr>
                <w:rFonts w:ascii="Arial" w:hAnsi="Arial" w:cs="Arial"/>
                <w:i/>
                <w:sz w:val="18"/>
                <w:szCs w:val="18"/>
              </w:rPr>
              <w:t>R</w:t>
            </w:r>
            <w:r w:rsidR="00643DE5" w:rsidRPr="00695D76">
              <w:rPr>
                <w:rFonts w:ascii="Arial" w:hAnsi="Arial" w:cs="Arial"/>
                <w:i/>
                <w:sz w:val="18"/>
                <w:szCs w:val="18"/>
              </w:rPr>
              <w:t>ealizable</w:t>
            </w:r>
            <w:r w:rsidR="008F79A1" w:rsidRPr="00695D76">
              <w:rPr>
                <w:rFonts w:ascii="Arial" w:hAnsi="Arial" w:cs="Arial"/>
                <w:i/>
                <w:sz w:val="18"/>
                <w:szCs w:val="18"/>
              </w:rPr>
              <w:t xml:space="preserve"> Value under Going Concern method is done as per the provision of Clause (e) to (f) of Regulation 32 of IBBI (Liquidation Process) Regulations 2016. Hence, </w:t>
            </w:r>
            <w:r w:rsidR="00643DE5">
              <w:rPr>
                <w:rFonts w:ascii="Arial" w:hAnsi="Arial" w:cs="Arial"/>
                <w:i/>
                <w:sz w:val="18"/>
                <w:szCs w:val="18"/>
              </w:rPr>
              <w:t>R</w:t>
            </w:r>
            <w:r w:rsidR="00643DE5" w:rsidRPr="00695D76">
              <w:rPr>
                <w:rFonts w:ascii="Arial" w:hAnsi="Arial" w:cs="Arial"/>
                <w:i/>
                <w:sz w:val="18"/>
                <w:szCs w:val="18"/>
              </w:rPr>
              <w:t>ealizable</w:t>
            </w:r>
            <w:r w:rsidR="008F79A1" w:rsidRPr="00695D76">
              <w:rPr>
                <w:rFonts w:ascii="Arial" w:hAnsi="Arial" w:cs="Arial"/>
                <w:i/>
                <w:sz w:val="18"/>
                <w:szCs w:val="18"/>
              </w:rPr>
              <w:t xml:space="preserve"> Value under Going Concern method given above shall be considered as the Valuation under Clause (e) to (f) of Regulation 32 of IBBI (Liquidation </w:t>
            </w:r>
            <w:r w:rsidR="004E2DC9">
              <w:rPr>
                <w:rFonts w:ascii="Arial" w:hAnsi="Arial" w:cs="Arial"/>
                <w:i/>
                <w:sz w:val="18"/>
                <w:szCs w:val="18"/>
              </w:rPr>
              <w:t>P</w:t>
            </w:r>
            <w:r w:rsidR="008F79A1" w:rsidRPr="00695D76">
              <w:rPr>
                <w:rFonts w:ascii="Arial" w:hAnsi="Arial" w:cs="Arial"/>
                <w:i/>
                <w:sz w:val="18"/>
                <w:szCs w:val="18"/>
              </w:rPr>
              <w:t xml:space="preserve">rocess) Regulations 2016. </w:t>
            </w:r>
          </w:p>
          <w:p w:rsidR="00441ED4" w:rsidRPr="00166F19" w:rsidRDefault="008F79A1" w:rsidP="008F79A1">
            <w:pPr>
              <w:pStyle w:val="ListParagraph"/>
              <w:numPr>
                <w:ilvl w:val="0"/>
                <w:numId w:val="28"/>
              </w:numPr>
              <w:ind w:left="360"/>
              <w:jc w:val="both"/>
              <w:rPr>
                <w:rFonts w:ascii="Arial" w:hAnsi="Arial" w:cs="Arial"/>
                <w:i/>
                <w:iCs/>
                <w:color w:val="000000"/>
                <w:sz w:val="18"/>
                <w:szCs w:val="18"/>
              </w:rPr>
            </w:pPr>
            <w:r w:rsidRPr="00695D76">
              <w:rPr>
                <w:rFonts w:ascii="Arial" w:hAnsi="Arial" w:cs="Arial"/>
                <w:b/>
                <w:i/>
                <w:szCs w:val="18"/>
              </w:rPr>
              <w:t>**</w:t>
            </w:r>
            <w:r w:rsidRPr="00695D76">
              <w:rPr>
                <w:rFonts w:ascii="Arial" w:hAnsi="Arial" w:cs="Arial"/>
                <w:i/>
                <w:sz w:val="18"/>
                <w:szCs w:val="18"/>
              </w:rPr>
              <w:t xml:space="preserve">The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w:t>
            </w:r>
            <w:proofErr w:type="gramStart"/>
            <w:r w:rsidRPr="00695D76">
              <w:rPr>
                <w:rFonts w:ascii="Arial" w:hAnsi="Arial" w:cs="Arial"/>
                <w:i/>
                <w:sz w:val="18"/>
                <w:szCs w:val="18"/>
              </w:rPr>
              <w:t>Piecemeal</w:t>
            </w:r>
            <w:proofErr w:type="gramEnd"/>
            <w:r w:rsidRPr="00695D76">
              <w:rPr>
                <w:rFonts w:ascii="Arial" w:hAnsi="Arial" w:cs="Arial"/>
                <w:i/>
                <w:sz w:val="18"/>
                <w:szCs w:val="18"/>
              </w:rPr>
              <w:t xml:space="preserve"> method is done as per the provision of Clause (a) to (d) of Regulation 32 of IBBI (Liquidation Process) Regulations 2016. Hence, </w:t>
            </w:r>
            <w:r w:rsidR="00643DE5">
              <w:rPr>
                <w:rFonts w:ascii="Arial" w:hAnsi="Arial" w:cs="Arial"/>
                <w:i/>
                <w:sz w:val="18"/>
                <w:szCs w:val="18"/>
              </w:rPr>
              <w:t>R</w:t>
            </w:r>
            <w:r w:rsidR="00643DE5" w:rsidRPr="00695D76">
              <w:rPr>
                <w:rFonts w:ascii="Arial" w:hAnsi="Arial" w:cs="Arial"/>
                <w:i/>
                <w:sz w:val="18"/>
                <w:szCs w:val="18"/>
              </w:rPr>
              <w:t>ealizable</w:t>
            </w:r>
            <w:r w:rsidRPr="00695D76">
              <w:rPr>
                <w:rFonts w:ascii="Arial" w:hAnsi="Arial" w:cs="Arial"/>
                <w:i/>
                <w:sz w:val="18"/>
                <w:szCs w:val="18"/>
              </w:rPr>
              <w:t xml:space="preserve"> Value under Piecemeal method given above shall be considered as the Valuation under Clause (a) to (d) of Regulation 32 of IBBI (Liquidation Process) Regulations 2016.</w:t>
            </w:r>
          </w:p>
        </w:tc>
      </w:tr>
    </w:tbl>
    <w:p w:rsidR="00E61182" w:rsidRDefault="00E61182">
      <w:pPr>
        <w:jc w:val="center"/>
        <w:rPr>
          <w:rFonts w:ascii="Arial" w:hAnsi="Arial" w:cs="Arial"/>
          <w:b/>
        </w:rPr>
      </w:pPr>
    </w:p>
    <w:p w:rsidR="00974B9A" w:rsidRDefault="00974B9A">
      <w:pPr>
        <w:jc w:val="center"/>
        <w:rPr>
          <w:rFonts w:ascii="Arial" w:hAnsi="Arial" w:cs="Arial"/>
          <w:b/>
        </w:rPr>
      </w:pPr>
    </w:p>
    <w:p w:rsidR="00B45BD7" w:rsidRDefault="00B45BD7">
      <w:pPr>
        <w:jc w:val="center"/>
        <w:rPr>
          <w:rFonts w:ascii="Arial" w:hAnsi="Arial" w:cs="Arial"/>
          <w:b/>
        </w:rPr>
      </w:pPr>
    </w:p>
    <w:p w:rsidR="00361205" w:rsidRDefault="00361205">
      <w:pPr>
        <w:jc w:val="center"/>
        <w:rPr>
          <w:rFonts w:ascii="Arial" w:hAnsi="Arial" w:cs="Arial"/>
          <w:b/>
        </w:rPr>
      </w:pPr>
    </w:p>
    <w:p w:rsidR="00470EE4" w:rsidRDefault="00470EE4" w:rsidP="006E7D0B">
      <w:pPr>
        <w:tabs>
          <w:tab w:val="left" w:pos="1020"/>
          <w:tab w:val="center" w:pos="4976"/>
        </w:tabs>
        <w:rPr>
          <w:rFonts w:ascii="Arial" w:hAnsi="Arial" w:cs="Arial"/>
          <w:b/>
        </w:rPr>
        <w:sectPr w:rsidR="00470EE4" w:rsidSect="00552BB5">
          <w:headerReference w:type="default" r:id="rId9"/>
          <w:footerReference w:type="even" r:id="rId10"/>
          <w:footerReference w:type="default" r:id="rId11"/>
          <w:footerReference w:type="first" r:id="rId12"/>
          <w:pgSz w:w="11909" w:h="16834" w:code="9"/>
          <w:pgMar w:top="1843" w:right="710" w:bottom="1418" w:left="1080" w:header="284" w:footer="808" w:gutter="0"/>
          <w:pgNumType w:start="1"/>
          <w:cols w:space="720"/>
          <w:docGrid w:linePitch="360"/>
        </w:sectPr>
      </w:pPr>
    </w:p>
    <w:p w:rsidR="00EE16A7" w:rsidRDefault="000261A0" w:rsidP="00470EE4">
      <w:pPr>
        <w:tabs>
          <w:tab w:val="left" w:pos="1020"/>
          <w:tab w:val="center" w:pos="4976"/>
        </w:tabs>
        <w:jc w:val="center"/>
        <w:rPr>
          <w:rFonts w:ascii="Arial" w:hAnsi="Arial" w:cs="Arial"/>
          <w:b/>
        </w:rPr>
      </w:pPr>
      <w:r>
        <w:rPr>
          <w:rFonts w:ascii="Arial" w:hAnsi="Arial" w:cs="Arial"/>
          <w:b/>
          <w:noProof/>
          <w:u w:val="single"/>
        </w:rPr>
        <w:pict>
          <v:line id="Straight Connector 3" o:spid="_x0000_s1027" style="position:absolute;left:0;text-align:left;z-index:251673088;visibility:visible;mso-wrap-distance-top:-3e-5mm;mso-wrap-distance-bottom:-3e-5mm;mso-position-horizontal-relative:margin;mso-width-relative:margin" from="-48.1pt,19.6pt" to="513.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" strokeweight="6pt">
            <o:lock v:ext="edit" shapetype="f"/>
            <w10:wrap anchorx="margin"/>
          </v:line>
        </w:pict>
      </w:r>
      <w:r w:rsidR="00416D39">
        <w:rPr>
          <w:rFonts w:ascii="Arial" w:hAnsi="Arial" w:cs="Arial"/>
          <w:b/>
        </w:rPr>
        <w:t>ANNEXUR</w:t>
      </w:r>
      <w:r w:rsidR="005E7F50">
        <w:rPr>
          <w:rFonts w:ascii="Arial" w:hAnsi="Arial" w:cs="Arial"/>
          <w:b/>
        </w:rPr>
        <w:t>E – V</w:t>
      </w:r>
      <w:r w:rsidR="005E7F50" w:rsidRPr="002808B8">
        <w:rPr>
          <w:rFonts w:ascii="Arial" w:hAnsi="Arial" w:cs="Arial"/>
          <w:b/>
        </w:rPr>
        <w:t xml:space="preserve">: </w:t>
      </w:r>
      <w:r w:rsidR="00416D39">
        <w:rPr>
          <w:rFonts w:ascii="Arial" w:hAnsi="Arial" w:cs="Arial"/>
          <w:b/>
        </w:rPr>
        <w:t>NON-CURRENT INVESTMENTS</w:t>
      </w:r>
    </w:p>
    <w:p w:rsidR="00EE16A7" w:rsidRPr="004E74DE" w:rsidRDefault="00EE16A7" w:rsidP="004E74DE">
      <w:pPr>
        <w:spacing w:line="276" w:lineRule="auto"/>
        <w:rPr>
          <w:rFonts w:ascii="Arial" w:hAnsi="Arial" w:cs="Arial"/>
          <w:b/>
        </w:rPr>
      </w:pPr>
    </w:p>
    <w:tbl>
      <w:tblPr>
        <w:tblpPr w:leftFromText="180" w:rightFromText="180" w:vertAnchor="text" w:tblpX="-100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001"/>
        <w:gridCol w:w="1586"/>
        <w:gridCol w:w="1341"/>
        <w:gridCol w:w="2077"/>
        <w:gridCol w:w="977"/>
        <w:gridCol w:w="853"/>
        <w:gridCol w:w="977"/>
        <w:gridCol w:w="2045"/>
        <w:gridCol w:w="1852"/>
        <w:gridCol w:w="3146"/>
      </w:tblGrid>
      <w:tr w:rsidR="00B074AB" w:rsidRPr="00E04752" w:rsidTr="0000503E">
        <w:trPr>
          <w:trHeight w:val="20"/>
          <w:tblHeader/>
        </w:trPr>
        <w:tc>
          <w:tcPr>
            <w:tcW w:w="5000" w:type="pct"/>
            <w:gridSpan w:val="10"/>
            <w:shd w:val="clear" w:color="auto" w:fill="002060"/>
            <w:vAlign w:val="center"/>
            <w:hideMark/>
          </w:tcPr>
          <w:p w:rsidR="00B074AB" w:rsidRPr="00E04752" w:rsidRDefault="00B074AB" w:rsidP="0000503E">
            <w:pPr>
              <w:jc w:val="center"/>
              <w:rPr>
                <w:rFonts w:ascii="Arial" w:hAnsi="Arial" w:cs="Arial"/>
                <w:b/>
                <w:bCs/>
                <w:color w:val="FFFFFF"/>
                <w:sz w:val="18"/>
                <w:szCs w:val="18"/>
              </w:rPr>
            </w:pPr>
            <w:r w:rsidRPr="00E04752">
              <w:rPr>
                <w:rFonts w:ascii="Arial" w:hAnsi="Arial" w:cs="Arial"/>
                <w:b/>
                <w:bCs/>
                <w:color w:val="FFFFFF"/>
                <w:sz w:val="18"/>
                <w:szCs w:val="18"/>
              </w:rPr>
              <w:t>NON-CURRENT INVESTMENT</w:t>
            </w:r>
          </w:p>
        </w:tc>
      </w:tr>
      <w:tr w:rsidR="00B074AB" w:rsidRPr="00E04752" w:rsidTr="0000503E">
        <w:trPr>
          <w:trHeight w:val="20"/>
          <w:tblHeader/>
        </w:trPr>
        <w:tc>
          <w:tcPr>
            <w:tcW w:w="5000" w:type="pct"/>
            <w:gridSpan w:val="10"/>
            <w:shd w:val="clear" w:color="auto" w:fill="auto"/>
            <w:vAlign w:val="bottom"/>
            <w:hideMark/>
          </w:tcPr>
          <w:p w:rsidR="00B074AB" w:rsidRPr="00E04752" w:rsidRDefault="00B074AB" w:rsidP="0000503E">
            <w:pPr>
              <w:jc w:val="right"/>
              <w:rPr>
                <w:rFonts w:ascii="Arial" w:hAnsi="Arial" w:cs="Arial"/>
                <w:i/>
                <w:iCs/>
                <w:color w:val="000000"/>
                <w:sz w:val="18"/>
                <w:szCs w:val="18"/>
              </w:rPr>
            </w:pPr>
            <w:r w:rsidRPr="00E04752">
              <w:rPr>
                <w:rFonts w:ascii="Arial" w:hAnsi="Arial" w:cs="Arial"/>
                <w:i/>
                <w:iCs/>
                <w:color w:val="000000"/>
                <w:sz w:val="18"/>
                <w:szCs w:val="18"/>
              </w:rPr>
              <w:t xml:space="preserve">Details are as on </w:t>
            </w:r>
            <w:r w:rsidR="005A21EB">
              <w:rPr>
                <w:rFonts w:ascii="Arial" w:hAnsi="Arial" w:cs="Arial"/>
                <w:i/>
                <w:iCs/>
                <w:color w:val="000000"/>
                <w:sz w:val="18"/>
                <w:szCs w:val="18"/>
              </w:rPr>
              <w:t>11</w:t>
            </w:r>
            <w:r w:rsidRPr="00E04752">
              <w:rPr>
                <w:rFonts w:ascii="Arial" w:hAnsi="Arial" w:cs="Arial"/>
                <w:i/>
                <w:iCs/>
                <w:color w:val="000000"/>
                <w:sz w:val="18"/>
                <w:szCs w:val="18"/>
                <w:vertAlign w:val="superscript"/>
              </w:rPr>
              <w:t>th</w:t>
            </w:r>
            <w:r w:rsidRPr="00E04752">
              <w:rPr>
                <w:rFonts w:ascii="Arial" w:hAnsi="Arial" w:cs="Arial"/>
                <w:i/>
                <w:iCs/>
                <w:color w:val="000000"/>
                <w:sz w:val="18"/>
                <w:szCs w:val="18"/>
              </w:rPr>
              <w:t xml:space="preserve"> </w:t>
            </w:r>
            <w:r w:rsidR="005A21EB">
              <w:rPr>
                <w:rFonts w:ascii="Arial" w:hAnsi="Arial" w:cs="Arial"/>
                <w:i/>
                <w:iCs/>
                <w:color w:val="000000"/>
                <w:sz w:val="18"/>
                <w:szCs w:val="18"/>
              </w:rPr>
              <w:t>May 2021</w:t>
            </w:r>
          </w:p>
        </w:tc>
      </w:tr>
      <w:tr w:rsidR="007E34C6" w:rsidRPr="00E04752" w:rsidTr="00FB5639">
        <w:trPr>
          <w:trHeight w:val="20"/>
          <w:tblHeader/>
        </w:trPr>
        <w:tc>
          <w:tcPr>
            <w:tcW w:w="316"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S. No.</w:t>
            </w:r>
          </w:p>
        </w:tc>
        <w:tc>
          <w:tcPr>
            <w:tcW w:w="500"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Nature of the Investment</w:t>
            </w:r>
          </w:p>
        </w:tc>
        <w:tc>
          <w:tcPr>
            <w:tcW w:w="423"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Counter-Party Name</w:t>
            </w:r>
          </w:p>
        </w:tc>
        <w:tc>
          <w:tcPr>
            <w:tcW w:w="655"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Amount Invested</w:t>
            </w:r>
          </w:p>
        </w:tc>
        <w:tc>
          <w:tcPr>
            <w:tcW w:w="308"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No. of Shares</w:t>
            </w:r>
          </w:p>
        </w:tc>
        <w:tc>
          <w:tcPr>
            <w:tcW w:w="269" w:type="pct"/>
            <w:shd w:val="clear" w:color="000000" w:fill="C5D9F1"/>
            <w:vAlign w:val="center"/>
            <w:hideMark/>
          </w:tcPr>
          <w:p w:rsidR="00990F80"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Share Price as o</w:t>
            </w:r>
            <w:r>
              <w:rPr>
                <w:rFonts w:ascii="Arial" w:hAnsi="Arial" w:cs="Arial"/>
                <w:b/>
                <w:bCs/>
                <w:color w:val="000000"/>
                <w:sz w:val="18"/>
                <w:szCs w:val="18"/>
              </w:rPr>
              <w:t>n 11.05</w:t>
            </w:r>
            <w:r w:rsidRPr="00E04752">
              <w:rPr>
                <w:rFonts w:ascii="Arial" w:hAnsi="Arial" w:cs="Arial"/>
                <w:b/>
                <w:bCs/>
                <w:color w:val="000000"/>
                <w:sz w:val="18"/>
                <w:szCs w:val="18"/>
              </w:rPr>
              <w:t>.</w:t>
            </w:r>
          </w:p>
          <w:p w:rsidR="00990F80" w:rsidRPr="00E04752" w:rsidRDefault="00990F80" w:rsidP="0000503E">
            <w:pPr>
              <w:jc w:val="center"/>
              <w:rPr>
                <w:rFonts w:ascii="Arial" w:hAnsi="Arial" w:cs="Arial"/>
                <w:b/>
                <w:bCs/>
                <w:color w:val="000000"/>
                <w:sz w:val="18"/>
                <w:szCs w:val="18"/>
              </w:rPr>
            </w:pPr>
            <w:r>
              <w:rPr>
                <w:rFonts w:ascii="Arial" w:hAnsi="Arial" w:cs="Arial"/>
                <w:b/>
                <w:bCs/>
                <w:color w:val="000000"/>
                <w:sz w:val="18"/>
                <w:szCs w:val="18"/>
              </w:rPr>
              <w:t>2021</w:t>
            </w:r>
          </w:p>
        </w:tc>
        <w:tc>
          <w:tcPr>
            <w:tcW w:w="308" w:type="pct"/>
            <w:shd w:val="clear" w:color="000000" w:fill="C5D9F1"/>
            <w:vAlign w:val="center"/>
            <w:hideMark/>
          </w:tcPr>
          <w:p w:rsidR="00990F80" w:rsidRPr="00E04752"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Chance of Recoverability</w:t>
            </w:r>
          </w:p>
        </w:tc>
        <w:tc>
          <w:tcPr>
            <w:tcW w:w="645" w:type="pct"/>
            <w:shd w:val="clear" w:color="000000" w:fill="C5D9F1"/>
            <w:vAlign w:val="center"/>
          </w:tcPr>
          <w:p w:rsidR="00990F80" w:rsidRDefault="00643DE5" w:rsidP="0000503E">
            <w:pPr>
              <w:jc w:val="center"/>
              <w:rPr>
                <w:rFonts w:ascii="Arial" w:hAnsi="Arial" w:cs="Arial"/>
                <w:b/>
                <w:bCs/>
                <w:color w:val="000000"/>
                <w:sz w:val="18"/>
                <w:szCs w:val="18"/>
              </w:rPr>
            </w:pPr>
            <w:r>
              <w:rPr>
                <w:rFonts w:ascii="Arial" w:hAnsi="Arial" w:cs="Arial"/>
                <w:b/>
                <w:bCs/>
                <w:color w:val="000000"/>
                <w:sz w:val="18"/>
                <w:szCs w:val="18"/>
              </w:rPr>
              <w:t>Realizable</w:t>
            </w:r>
            <w:r w:rsidR="00990F80">
              <w:rPr>
                <w:rFonts w:ascii="Arial" w:hAnsi="Arial" w:cs="Arial"/>
                <w:b/>
                <w:bCs/>
                <w:color w:val="000000"/>
                <w:sz w:val="18"/>
                <w:szCs w:val="18"/>
              </w:rPr>
              <w:t xml:space="preserve"> Value</w:t>
            </w:r>
            <w:r w:rsidR="00990F80">
              <w:rPr>
                <w:rFonts w:ascii="Arial" w:hAnsi="Arial" w:cs="Arial"/>
                <w:b/>
                <w:bCs/>
                <w:color w:val="000000"/>
                <w:sz w:val="18"/>
                <w:szCs w:val="18"/>
              </w:rPr>
              <w:br/>
              <w:t>(Going Concern</w:t>
            </w:r>
            <w:r w:rsidR="00990F80" w:rsidRPr="00E04752">
              <w:rPr>
                <w:rFonts w:ascii="Arial" w:hAnsi="Arial" w:cs="Arial"/>
                <w:b/>
                <w:bCs/>
                <w:color w:val="000000"/>
                <w:sz w:val="18"/>
                <w:szCs w:val="18"/>
              </w:rPr>
              <w:t>)</w:t>
            </w:r>
            <w:r w:rsidR="00990F80">
              <w:rPr>
                <w:rFonts w:ascii="Arial" w:hAnsi="Arial" w:cs="Arial"/>
                <w:b/>
                <w:bCs/>
                <w:color w:val="000000"/>
                <w:sz w:val="18"/>
                <w:szCs w:val="18"/>
              </w:rPr>
              <w:t>*</w:t>
            </w:r>
          </w:p>
          <w:p w:rsidR="00990F80" w:rsidRPr="00E04752" w:rsidRDefault="00990F80" w:rsidP="0000503E">
            <w:pPr>
              <w:jc w:val="center"/>
              <w:rPr>
                <w:rFonts w:ascii="Arial" w:hAnsi="Arial" w:cs="Arial"/>
                <w:b/>
                <w:bCs/>
                <w:color w:val="000000"/>
                <w:sz w:val="18"/>
                <w:szCs w:val="18"/>
              </w:rPr>
            </w:pPr>
          </w:p>
        </w:tc>
        <w:tc>
          <w:tcPr>
            <w:tcW w:w="584" w:type="pct"/>
            <w:shd w:val="clear" w:color="000000" w:fill="C5D9F1"/>
            <w:vAlign w:val="center"/>
            <w:hideMark/>
          </w:tcPr>
          <w:p w:rsidR="00990F80" w:rsidRPr="00E04752" w:rsidRDefault="00643DE5" w:rsidP="0000503E">
            <w:pPr>
              <w:jc w:val="center"/>
              <w:rPr>
                <w:rFonts w:ascii="Arial" w:hAnsi="Arial" w:cs="Arial"/>
                <w:b/>
                <w:bCs/>
                <w:color w:val="000000"/>
                <w:sz w:val="18"/>
                <w:szCs w:val="18"/>
              </w:rPr>
            </w:pPr>
            <w:r>
              <w:rPr>
                <w:rFonts w:ascii="Arial" w:hAnsi="Arial" w:cs="Arial"/>
                <w:b/>
                <w:bCs/>
                <w:color w:val="000000"/>
                <w:sz w:val="18"/>
                <w:szCs w:val="18"/>
              </w:rPr>
              <w:t>Realizable</w:t>
            </w:r>
            <w:r w:rsidR="00990F80" w:rsidRPr="00E04752">
              <w:rPr>
                <w:rFonts w:ascii="Arial" w:hAnsi="Arial" w:cs="Arial"/>
                <w:b/>
                <w:bCs/>
                <w:color w:val="000000"/>
                <w:sz w:val="18"/>
                <w:szCs w:val="18"/>
              </w:rPr>
              <w:t xml:space="preserve"> Value</w:t>
            </w:r>
            <w:r w:rsidR="00990F80" w:rsidRPr="00E04752">
              <w:rPr>
                <w:rFonts w:ascii="Arial" w:hAnsi="Arial" w:cs="Arial"/>
                <w:b/>
                <w:bCs/>
                <w:color w:val="000000"/>
                <w:sz w:val="18"/>
                <w:szCs w:val="18"/>
              </w:rPr>
              <w:br/>
              <w:t>(Piecemeal)</w:t>
            </w:r>
            <w:r w:rsidR="00990F80">
              <w:rPr>
                <w:rFonts w:ascii="Arial" w:hAnsi="Arial" w:cs="Arial"/>
                <w:b/>
                <w:bCs/>
                <w:color w:val="000000"/>
                <w:sz w:val="18"/>
                <w:szCs w:val="18"/>
              </w:rPr>
              <w:t>**</w:t>
            </w:r>
          </w:p>
        </w:tc>
        <w:tc>
          <w:tcPr>
            <w:tcW w:w="992" w:type="pct"/>
            <w:shd w:val="clear" w:color="000000" w:fill="C5D9F1"/>
            <w:vAlign w:val="center"/>
            <w:hideMark/>
          </w:tcPr>
          <w:p w:rsidR="00097DD3" w:rsidRDefault="00990F80" w:rsidP="0000503E">
            <w:pPr>
              <w:jc w:val="center"/>
              <w:rPr>
                <w:rFonts w:ascii="Arial" w:hAnsi="Arial" w:cs="Arial"/>
                <w:b/>
                <w:bCs/>
                <w:color w:val="000000"/>
                <w:sz w:val="18"/>
                <w:szCs w:val="18"/>
              </w:rPr>
            </w:pPr>
            <w:r w:rsidRPr="00E04752">
              <w:rPr>
                <w:rFonts w:ascii="Arial" w:hAnsi="Arial" w:cs="Arial"/>
                <w:b/>
                <w:bCs/>
                <w:color w:val="000000"/>
                <w:sz w:val="18"/>
                <w:szCs w:val="18"/>
              </w:rPr>
              <w:t>Remarks</w:t>
            </w:r>
          </w:p>
          <w:p w:rsidR="00097DD3" w:rsidRPr="00097DD3" w:rsidRDefault="00097DD3" w:rsidP="00097DD3">
            <w:pPr>
              <w:rPr>
                <w:rFonts w:ascii="Arial" w:hAnsi="Arial" w:cs="Arial"/>
                <w:sz w:val="18"/>
                <w:szCs w:val="18"/>
              </w:rPr>
            </w:pPr>
          </w:p>
          <w:p w:rsidR="00097DD3" w:rsidRDefault="00097DD3" w:rsidP="00097DD3">
            <w:pPr>
              <w:rPr>
                <w:rFonts w:ascii="Arial" w:hAnsi="Arial" w:cs="Arial"/>
                <w:sz w:val="18"/>
                <w:szCs w:val="18"/>
              </w:rPr>
            </w:pPr>
          </w:p>
          <w:p w:rsidR="00097DD3" w:rsidRDefault="00097DD3" w:rsidP="00097DD3">
            <w:pPr>
              <w:rPr>
                <w:rFonts w:ascii="Arial" w:hAnsi="Arial" w:cs="Arial"/>
                <w:sz w:val="18"/>
                <w:szCs w:val="18"/>
              </w:rPr>
            </w:pPr>
          </w:p>
          <w:p w:rsidR="00097DD3" w:rsidRDefault="00097DD3" w:rsidP="00097DD3">
            <w:pPr>
              <w:rPr>
                <w:rFonts w:ascii="Arial" w:hAnsi="Arial" w:cs="Arial"/>
                <w:sz w:val="18"/>
                <w:szCs w:val="18"/>
              </w:rPr>
            </w:pPr>
          </w:p>
          <w:p w:rsidR="00097DD3" w:rsidRDefault="00097DD3" w:rsidP="00097DD3">
            <w:pPr>
              <w:rPr>
                <w:rFonts w:ascii="Arial" w:hAnsi="Arial" w:cs="Arial"/>
                <w:sz w:val="18"/>
                <w:szCs w:val="18"/>
              </w:rPr>
            </w:pPr>
          </w:p>
          <w:p w:rsidR="00990F80" w:rsidRPr="00097DD3" w:rsidRDefault="00990F80" w:rsidP="00097DD3">
            <w:pPr>
              <w:rPr>
                <w:rFonts w:ascii="Arial" w:hAnsi="Arial" w:cs="Arial"/>
                <w:sz w:val="18"/>
                <w:szCs w:val="18"/>
              </w:rPr>
            </w:pPr>
          </w:p>
        </w:tc>
      </w:tr>
      <w:tr w:rsidR="00B074AB" w:rsidRPr="00E04752" w:rsidTr="0000503E">
        <w:trPr>
          <w:trHeight w:val="20"/>
          <w:tblHeader/>
        </w:trPr>
        <w:tc>
          <w:tcPr>
            <w:tcW w:w="5000" w:type="pct"/>
            <w:gridSpan w:val="10"/>
          </w:tcPr>
          <w:p w:rsidR="00B074AB" w:rsidRPr="00E04752" w:rsidRDefault="000F280A" w:rsidP="0000503E">
            <w:pPr>
              <w:tabs>
                <w:tab w:val="left" w:pos="5518"/>
                <w:tab w:val="right" w:pos="14090"/>
              </w:tabs>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sidR="00B074AB" w:rsidRPr="00E04752">
              <w:rPr>
                <w:rFonts w:ascii="Arial" w:hAnsi="Arial" w:cs="Arial"/>
                <w:i/>
                <w:iCs/>
                <w:color w:val="000000"/>
                <w:sz w:val="18"/>
                <w:szCs w:val="18"/>
              </w:rPr>
              <w:t>Figures in INR (Except no. of shares)</w:t>
            </w:r>
          </w:p>
        </w:tc>
      </w:tr>
      <w:tr w:rsidR="007E34C6" w:rsidRPr="00E04752" w:rsidTr="00FB5639">
        <w:trPr>
          <w:trHeight w:val="20"/>
        </w:trPr>
        <w:tc>
          <w:tcPr>
            <w:tcW w:w="316" w:type="pct"/>
            <w:shd w:val="clear" w:color="auto" w:fill="auto"/>
            <w:vAlign w:val="center"/>
            <w:hideMark/>
          </w:tcPr>
          <w:p w:rsidR="00990F80" w:rsidRPr="00304A16" w:rsidRDefault="00990F80" w:rsidP="0000503E">
            <w:pPr>
              <w:jc w:val="center"/>
              <w:rPr>
                <w:rFonts w:asciiTheme="minorHAnsi" w:hAnsiTheme="minorHAnsi" w:cs="Arial"/>
                <w:color w:val="000000"/>
                <w:sz w:val="18"/>
                <w:szCs w:val="18"/>
              </w:rPr>
            </w:pPr>
            <w:r w:rsidRPr="00304A16">
              <w:rPr>
                <w:rFonts w:asciiTheme="minorHAnsi" w:hAnsiTheme="minorHAnsi" w:cs="Arial"/>
                <w:color w:val="000000"/>
                <w:sz w:val="18"/>
                <w:szCs w:val="18"/>
              </w:rPr>
              <w:t>1</w:t>
            </w:r>
          </w:p>
        </w:tc>
        <w:tc>
          <w:tcPr>
            <w:tcW w:w="500" w:type="pct"/>
            <w:shd w:val="clear" w:color="auto" w:fill="auto"/>
            <w:vAlign w:val="center"/>
            <w:hideMark/>
          </w:tcPr>
          <w:p w:rsidR="00990F80" w:rsidRPr="00304A16" w:rsidRDefault="00990F80" w:rsidP="0000503E">
            <w:pPr>
              <w:rPr>
                <w:rFonts w:asciiTheme="minorHAnsi" w:hAnsiTheme="minorHAnsi" w:cs="Arial"/>
                <w:color w:val="000000"/>
                <w:sz w:val="18"/>
                <w:szCs w:val="18"/>
              </w:rPr>
            </w:pPr>
            <w:r w:rsidRPr="00304A16">
              <w:rPr>
                <w:rFonts w:asciiTheme="minorHAnsi" w:hAnsiTheme="minorHAnsi" w:cs="Arial"/>
                <w:color w:val="000000"/>
                <w:sz w:val="18"/>
                <w:szCs w:val="18"/>
              </w:rPr>
              <w:t>Quoted Investment in Associate company</w:t>
            </w:r>
          </w:p>
        </w:tc>
        <w:tc>
          <w:tcPr>
            <w:tcW w:w="423" w:type="pct"/>
            <w:shd w:val="clear" w:color="auto" w:fill="auto"/>
            <w:vAlign w:val="center"/>
            <w:hideMark/>
          </w:tcPr>
          <w:p w:rsidR="00990F80" w:rsidRPr="00304A16" w:rsidRDefault="00990F80" w:rsidP="0000503E">
            <w:pPr>
              <w:rPr>
                <w:rFonts w:asciiTheme="minorHAnsi" w:hAnsiTheme="minorHAnsi" w:cs="Arial"/>
                <w:color w:val="000000"/>
                <w:sz w:val="18"/>
                <w:szCs w:val="18"/>
              </w:rPr>
            </w:pPr>
            <w:r w:rsidRPr="00304A16">
              <w:rPr>
                <w:rFonts w:asciiTheme="minorHAnsi" w:hAnsiTheme="minorHAnsi" w:cs="Arial"/>
                <w:color w:val="000000"/>
                <w:sz w:val="18"/>
                <w:szCs w:val="18"/>
              </w:rPr>
              <w:t>Visa Steel Limited</w:t>
            </w:r>
          </w:p>
        </w:tc>
        <w:tc>
          <w:tcPr>
            <w:tcW w:w="655" w:type="pct"/>
            <w:shd w:val="clear" w:color="000000" w:fill="FFFFFF"/>
            <w:noWrap/>
            <w:vAlign w:val="center"/>
          </w:tcPr>
          <w:p w:rsidR="00990F80" w:rsidRPr="00304A16" w:rsidRDefault="00182F6B" w:rsidP="0000503E">
            <w:pPr>
              <w:jc w:val="right"/>
              <w:rPr>
                <w:rFonts w:asciiTheme="minorHAnsi" w:hAnsiTheme="minorHAnsi" w:cs="Arial"/>
                <w:sz w:val="18"/>
                <w:szCs w:val="18"/>
              </w:rPr>
            </w:pPr>
            <w:r w:rsidRPr="00304A16">
              <w:rPr>
                <w:rFonts w:asciiTheme="minorHAnsi" w:hAnsiTheme="minorHAnsi" w:cs="Arial"/>
                <w:sz w:val="18"/>
                <w:szCs w:val="18"/>
              </w:rPr>
              <w:t>25,67,19,206</w:t>
            </w:r>
            <w:r w:rsidR="004749D5" w:rsidRPr="00304A16">
              <w:rPr>
                <w:rFonts w:asciiTheme="minorHAnsi" w:hAnsiTheme="minorHAnsi" w:cs="Arial"/>
                <w:sz w:val="18"/>
                <w:szCs w:val="18"/>
              </w:rPr>
              <w:t>.00</w:t>
            </w:r>
            <w:r w:rsidR="00990F80" w:rsidRPr="00304A16">
              <w:rPr>
                <w:rFonts w:asciiTheme="minorHAnsi" w:hAnsiTheme="minorHAnsi" w:cs="Arial"/>
                <w:sz w:val="18"/>
                <w:szCs w:val="18"/>
              </w:rPr>
              <w:t xml:space="preserve"> </w:t>
            </w:r>
          </w:p>
        </w:tc>
        <w:tc>
          <w:tcPr>
            <w:tcW w:w="308" w:type="pct"/>
            <w:shd w:val="clear" w:color="000000" w:fill="FFFFFF"/>
            <w:noWrap/>
            <w:vAlign w:val="center"/>
          </w:tcPr>
          <w:p w:rsidR="00990F80" w:rsidRPr="00304A16" w:rsidRDefault="00990F80" w:rsidP="0000503E">
            <w:pPr>
              <w:jc w:val="right"/>
              <w:rPr>
                <w:rFonts w:asciiTheme="minorHAnsi" w:hAnsiTheme="minorHAnsi" w:cs="Arial"/>
                <w:sz w:val="18"/>
                <w:szCs w:val="18"/>
              </w:rPr>
            </w:pPr>
            <w:r w:rsidRPr="00304A16">
              <w:rPr>
                <w:rFonts w:asciiTheme="minorHAnsi" w:hAnsiTheme="minorHAnsi" w:cs="Arial"/>
                <w:sz w:val="18"/>
                <w:szCs w:val="18"/>
              </w:rPr>
              <w:t xml:space="preserve">23,787,833 </w:t>
            </w:r>
          </w:p>
        </w:tc>
        <w:tc>
          <w:tcPr>
            <w:tcW w:w="269" w:type="pct"/>
            <w:shd w:val="clear" w:color="000000" w:fill="FFFFFF"/>
            <w:noWrap/>
            <w:vAlign w:val="center"/>
          </w:tcPr>
          <w:p w:rsidR="00990F80" w:rsidRPr="00304A16" w:rsidRDefault="00990F80" w:rsidP="0000503E">
            <w:pPr>
              <w:jc w:val="center"/>
              <w:rPr>
                <w:rFonts w:asciiTheme="minorHAnsi" w:hAnsiTheme="minorHAnsi" w:cs="Arial"/>
                <w:sz w:val="18"/>
                <w:szCs w:val="18"/>
              </w:rPr>
            </w:pPr>
            <w:r w:rsidRPr="00304A16">
              <w:rPr>
                <w:rFonts w:asciiTheme="minorHAnsi" w:hAnsiTheme="minorHAnsi" w:cs="Arial"/>
                <w:sz w:val="18"/>
                <w:szCs w:val="18"/>
              </w:rPr>
              <w:t>10.75</w:t>
            </w:r>
          </w:p>
        </w:tc>
        <w:tc>
          <w:tcPr>
            <w:tcW w:w="308" w:type="pct"/>
            <w:shd w:val="clear" w:color="auto" w:fill="auto"/>
            <w:vAlign w:val="center"/>
            <w:hideMark/>
          </w:tcPr>
          <w:p w:rsidR="00990F80" w:rsidRPr="00304A16" w:rsidRDefault="00990F80" w:rsidP="0000503E">
            <w:pPr>
              <w:jc w:val="center"/>
              <w:rPr>
                <w:rFonts w:asciiTheme="minorHAnsi" w:hAnsiTheme="minorHAnsi" w:cs="Arial"/>
                <w:color w:val="000000"/>
                <w:sz w:val="18"/>
                <w:szCs w:val="18"/>
              </w:rPr>
            </w:pPr>
            <w:r w:rsidRPr="00304A16">
              <w:rPr>
                <w:rFonts w:asciiTheme="minorHAnsi" w:hAnsiTheme="minorHAnsi" w:cs="Arial"/>
                <w:color w:val="000000"/>
                <w:sz w:val="18"/>
                <w:szCs w:val="18"/>
              </w:rPr>
              <w:t xml:space="preserve"> Fully Recoverable </w:t>
            </w:r>
          </w:p>
        </w:tc>
        <w:tc>
          <w:tcPr>
            <w:tcW w:w="645" w:type="pct"/>
            <w:vAlign w:val="center"/>
          </w:tcPr>
          <w:p w:rsidR="00990F80" w:rsidRPr="00304A16" w:rsidRDefault="00990F80" w:rsidP="0000503E">
            <w:pPr>
              <w:jc w:val="right"/>
              <w:rPr>
                <w:rFonts w:asciiTheme="minorHAnsi" w:hAnsiTheme="minorHAnsi" w:cs="Arial"/>
                <w:sz w:val="18"/>
                <w:szCs w:val="18"/>
              </w:rPr>
            </w:pPr>
            <w:r w:rsidRPr="00304A16">
              <w:rPr>
                <w:rFonts w:asciiTheme="minorHAnsi" w:hAnsiTheme="minorHAnsi" w:cs="Arial"/>
                <w:sz w:val="18"/>
                <w:szCs w:val="18"/>
              </w:rPr>
              <w:t>191,789,403.56</w:t>
            </w:r>
          </w:p>
        </w:tc>
        <w:tc>
          <w:tcPr>
            <w:tcW w:w="584" w:type="pct"/>
            <w:shd w:val="clear" w:color="000000" w:fill="FFFFFF"/>
            <w:noWrap/>
            <w:vAlign w:val="center"/>
          </w:tcPr>
          <w:p w:rsidR="00990F80" w:rsidRPr="00304A16" w:rsidRDefault="00990F80" w:rsidP="0000503E">
            <w:pPr>
              <w:jc w:val="right"/>
              <w:rPr>
                <w:rFonts w:asciiTheme="minorHAnsi" w:hAnsiTheme="minorHAnsi" w:cs="Arial"/>
                <w:sz w:val="18"/>
                <w:szCs w:val="18"/>
              </w:rPr>
            </w:pPr>
            <w:bookmarkStart w:id="3" w:name="_GoBack"/>
            <w:bookmarkEnd w:id="3"/>
            <w:r w:rsidRPr="00304A16">
              <w:rPr>
                <w:rFonts w:asciiTheme="minorHAnsi" w:hAnsiTheme="minorHAnsi" w:cs="Arial"/>
                <w:sz w:val="18"/>
                <w:szCs w:val="18"/>
              </w:rPr>
              <w:t>127,859,602.38</w:t>
            </w:r>
          </w:p>
        </w:tc>
        <w:tc>
          <w:tcPr>
            <w:tcW w:w="992" w:type="pct"/>
            <w:shd w:val="clear" w:color="auto" w:fill="auto"/>
            <w:vAlign w:val="center"/>
            <w:hideMark/>
          </w:tcPr>
          <w:p w:rsidR="00DE390C" w:rsidRPr="00304A16" w:rsidRDefault="00990F80" w:rsidP="0000503E">
            <w:pPr>
              <w:jc w:val="both"/>
              <w:rPr>
                <w:rFonts w:asciiTheme="minorHAnsi" w:hAnsiTheme="minorHAnsi" w:cs="Arial"/>
                <w:color w:val="000000"/>
                <w:sz w:val="18"/>
                <w:szCs w:val="18"/>
              </w:rPr>
            </w:pPr>
            <w:r w:rsidRPr="00304A16">
              <w:rPr>
                <w:rFonts w:asciiTheme="minorHAnsi" w:hAnsiTheme="minorHAnsi" w:cs="Arial"/>
                <w:color w:val="000000"/>
                <w:sz w:val="18"/>
                <w:szCs w:val="18"/>
              </w:rPr>
              <w:t xml:space="preserve">The Consolidated Revenue of Visa Steel Ltd for FY 2019-20 and 2018-19 was Rs 694.95 Cr. and Rs1430.24 </w:t>
            </w:r>
            <w:proofErr w:type="spellStart"/>
            <w:r w:rsidRPr="00304A16">
              <w:rPr>
                <w:rFonts w:asciiTheme="minorHAnsi" w:hAnsiTheme="minorHAnsi" w:cs="Arial"/>
                <w:color w:val="000000"/>
                <w:sz w:val="18"/>
                <w:szCs w:val="18"/>
              </w:rPr>
              <w:t>Crs</w:t>
            </w:r>
            <w:proofErr w:type="spellEnd"/>
            <w:r w:rsidR="00643DE5" w:rsidRPr="00304A16">
              <w:rPr>
                <w:rFonts w:asciiTheme="minorHAnsi" w:hAnsiTheme="minorHAnsi" w:cs="Arial"/>
                <w:color w:val="000000"/>
                <w:sz w:val="18"/>
                <w:szCs w:val="18"/>
              </w:rPr>
              <w:t>.</w:t>
            </w:r>
            <w:r w:rsidRPr="00304A16">
              <w:rPr>
                <w:rFonts w:asciiTheme="minorHAnsi" w:hAnsiTheme="minorHAnsi" w:cs="Arial"/>
                <w:color w:val="000000"/>
                <w:sz w:val="18"/>
                <w:szCs w:val="18"/>
              </w:rPr>
              <w:t xml:space="preserve"> and PAT was </w:t>
            </w:r>
            <w:proofErr w:type="spellStart"/>
            <w:r w:rsidRPr="00304A16">
              <w:rPr>
                <w:rFonts w:asciiTheme="minorHAnsi" w:hAnsiTheme="minorHAnsi" w:cs="Arial"/>
                <w:color w:val="000000"/>
                <w:sz w:val="18"/>
                <w:szCs w:val="18"/>
              </w:rPr>
              <w:t>Rs</w:t>
            </w:r>
            <w:proofErr w:type="spellEnd"/>
            <w:r w:rsidRPr="00304A16">
              <w:rPr>
                <w:rFonts w:asciiTheme="minorHAnsi" w:hAnsiTheme="minorHAnsi" w:cs="Arial"/>
                <w:color w:val="000000"/>
                <w:sz w:val="18"/>
                <w:szCs w:val="18"/>
              </w:rPr>
              <w:t xml:space="preserve"> (19.19) </w:t>
            </w:r>
            <w:proofErr w:type="spellStart"/>
            <w:r w:rsidRPr="00304A16">
              <w:rPr>
                <w:rFonts w:asciiTheme="minorHAnsi" w:hAnsiTheme="minorHAnsi" w:cs="Arial"/>
                <w:color w:val="000000"/>
                <w:sz w:val="18"/>
                <w:szCs w:val="18"/>
              </w:rPr>
              <w:t>Crs</w:t>
            </w:r>
            <w:proofErr w:type="spellEnd"/>
            <w:r w:rsidRPr="00304A16">
              <w:rPr>
                <w:rFonts w:asciiTheme="minorHAnsi" w:hAnsiTheme="minorHAnsi" w:cs="Arial"/>
                <w:color w:val="000000"/>
                <w:sz w:val="18"/>
                <w:szCs w:val="18"/>
              </w:rPr>
              <w:t xml:space="preserve"> and (16.16) </w:t>
            </w:r>
            <w:proofErr w:type="spellStart"/>
            <w:r w:rsidRPr="00304A16">
              <w:rPr>
                <w:rFonts w:asciiTheme="minorHAnsi" w:hAnsiTheme="minorHAnsi" w:cs="Arial"/>
                <w:color w:val="000000"/>
                <w:sz w:val="18"/>
                <w:szCs w:val="18"/>
              </w:rPr>
              <w:t>Crs</w:t>
            </w:r>
            <w:proofErr w:type="spellEnd"/>
            <w:r w:rsidRPr="00304A16">
              <w:rPr>
                <w:rFonts w:asciiTheme="minorHAnsi" w:hAnsiTheme="minorHAnsi" w:cs="Arial"/>
                <w:color w:val="000000"/>
                <w:sz w:val="18"/>
                <w:szCs w:val="18"/>
              </w:rPr>
              <w:t xml:space="preserve"> respectively. As per our independent research and analysis, domestic steel prices are at high despite demand being impacted as a result of local lockdowns across states. As per IPMA, steel prices have increased 60% in ten months and are expected to increase further in coming days.  As on 31.03.2020, the Company also have a liability of Rs 7.43 Crores towards disputed statutory dues. As per BSE data, the daily average no. shares of Visa Steel traded during the period from 1.4.2020 to 30.4.2021 is only 6073 shares out of total no. of outstanding shares of 11,57,89,500. Visa International holds 20.54% of the total outstanding shares in the Visa Steel Limited. In case of </w:t>
            </w:r>
            <w:r w:rsidR="00643DE5" w:rsidRPr="00304A16">
              <w:rPr>
                <w:rFonts w:asciiTheme="minorHAnsi" w:hAnsiTheme="minorHAnsi" w:cs="Arial"/>
                <w:color w:val="000000"/>
                <w:sz w:val="18"/>
                <w:szCs w:val="18"/>
              </w:rPr>
              <w:t>Realizable</w:t>
            </w:r>
            <w:r w:rsidRPr="00304A16">
              <w:rPr>
                <w:rFonts w:asciiTheme="minorHAnsi" w:hAnsiTheme="minorHAnsi" w:cs="Arial"/>
                <w:color w:val="000000"/>
                <w:sz w:val="18"/>
                <w:szCs w:val="18"/>
              </w:rPr>
              <w:t>, selling such a big shareholding will have liquidity issue and these shares cannot be sold in open market since price may crash due to panic selling. So, these shares may be deposed off by selling to HNIs or Institutional Investors in such a shorter period at a discounted price.</w:t>
            </w:r>
            <w:r w:rsidRPr="00304A16">
              <w:rPr>
                <w:rFonts w:asciiTheme="minorHAnsi" w:hAnsiTheme="minorHAnsi" w:cs="Arial"/>
                <w:color w:val="000000"/>
                <w:sz w:val="18"/>
                <w:szCs w:val="18"/>
              </w:rPr>
              <w:br/>
              <w:t xml:space="preserve"> </w:t>
            </w:r>
            <w:r w:rsidR="00897D9B" w:rsidRPr="00304A16">
              <w:rPr>
                <w:rFonts w:asciiTheme="minorHAnsi" w:hAnsiTheme="minorHAnsi" w:cs="Arial"/>
                <w:color w:val="000000"/>
                <w:sz w:val="18"/>
                <w:szCs w:val="18"/>
              </w:rPr>
              <w:t xml:space="preserve">Equity Share of Visa Steel Ltd. was trading at Rs. 10.70 per share on the liquidation commencement date, however, it has increased drastically over the previous year during 2019-20 it touched the price as low as Rs. 2.80 apiece. It has been noticed that the application for initiation of CIRP against VSL has been initiated and the CD is under liquidation only being the corporate guarantor to the loan of VSL. Further, It has been noticed that the volume of trading </w:t>
            </w:r>
            <w:r w:rsidR="00DE390C" w:rsidRPr="00304A16">
              <w:rPr>
                <w:rFonts w:asciiTheme="minorHAnsi" w:hAnsiTheme="minorHAnsi" w:cs="Arial"/>
                <w:color w:val="000000"/>
                <w:sz w:val="18"/>
                <w:szCs w:val="18"/>
              </w:rPr>
              <w:t>of VSL is quite low. Considering the huge quantum of holding compared to very low volume of daily transaction , it is expected when such a huge volume of shares are floated in the market for sale the price of the share will reduce and liquidating all the shares will take time.</w:t>
            </w:r>
          </w:p>
          <w:p w:rsidR="00990F80" w:rsidRPr="00304A16" w:rsidRDefault="00DE390C" w:rsidP="0000503E">
            <w:pPr>
              <w:jc w:val="both"/>
              <w:rPr>
                <w:rFonts w:asciiTheme="minorHAnsi" w:hAnsiTheme="minorHAnsi" w:cs="Arial"/>
                <w:color w:val="000000"/>
                <w:sz w:val="18"/>
                <w:szCs w:val="18"/>
              </w:rPr>
            </w:pPr>
            <w:r w:rsidRPr="00304A16">
              <w:rPr>
                <w:rFonts w:asciiTheme="minorHAnsi" w:hAnsiTheme="minorHAnsi" w:cs="Arial"/>
                <w:color w:val="000000"/>
                <w:sz w:val="18"/>
                <w:szCs w:val="18"/>
              </w:rPr>
              <w:t xml:space="preserve">  </w:t>
            </w:r>
            <w:r w:rsidR="00897D9B" w:rsidRPr="00304A16">
              <w:rPr>
                <w:rFonts w:asciiTheme="minorHAnsi" w:hAnsiTheme="minorHAnsi" w:cs="Arial"/>
                <w:color w:val="000000"/>
                <w:sz w:val="18"/>
                <w:szCs w:val="18"/>
              </w:rPr>
              <w:t xml:space="preserve">    </w:t>
            </w:r>
            <w:r w:rsidR="00990F80" w:rsidRPr="00304A16">
              <w:rPr>
                <w:rFonts w:asciiTheme="minorHAnsi" w:hAnsiTheme="minorHAnsi" w:cs="Arial"/>
                <w:color w:val="000000"/>
                <w:sz w:val="18"/>
                <w:szCs w:val="18"/>
              </w:rPr>
              <w:br/>
              <w:t xml:space="preserve">Hence we are considering the </w:t>
            </w:r>
            <w:r w:rsidR="00643DE5" w:rsidRPr="00304A16">
              <w:rPr>
                <w:rFonts w:asciiTheme="minorHAnsi" w:hAnsiTheme="minorHAnsi" w:cs="Arial"/>
                <w:color w:val="000000"/>
                <w:sz w:val="18"/>
                <w:szCs w:val="18"/>
              </w:rPr>
              <w:t>Realizable</w:t>
            </w:r>
            <w:r w:rsidR="00990F80" w:rsidRPr="00304A16">
              <w:rPr>
                <w:rFonts w:asciiTheme="minorHAnsi" w:hAnsiTheme="minorHAnsi" w:cs="Arial"/>
                <w:color w:val="000000"/>
                <w:sz w:val="18"/>
                <w:szCs w:val="18"/>
              </w:rPr>
              <w:t xml:space="preserve"> Value (Going concern) to be 75% and </w:t>
            </w:r>
            <w:r w:rsidR="00643DE5" w:rsidRPr="00304A16">
              <w:rPr>
                <w:rFonts w:asciiTheme="minorHAnsi" w:hAnsiTheme="minorHAnsi" w:cs="Arial"/>
                <w:color w:val="000000"/>
                <w:sz w:val="18"/>
                <w:szCs w:val="18"/>
              </w:rPr>
              <w:t>Realizable</w:t>
            </w:r>
            <w:r w:rsidR="00990F80" w:rsidRPr="00304A16">
              <w:rPr>
                <w:rFonts w:asciiTheme="minorHAnsi" w:hAnsiTheme="minorHAnsi" w:cs="Arial"/>
                <w:color w:val="000000"/>
                <w:sz w:val="18"/>
                <w:szCs w:val="18"/>
              </w:rPr>
              <w:t xml:space="preserve"> Value (Piecemeal) to be 50% of market value.</w:t>
            </w:r>
          </w:p>
        </w:tc>
      </w:tr>
      <w:tr w:rsidR="007E34C6" w:rsidRPr="00E04752" w:rsidTr="00FB5639">
        <w:trPr>
          <w:trHeight w:val="20"/>
        </w:trPr>
        <w:tc>
          <w:tcPr>
            <w:tcW w:w="316" w:type="pct"/>
            <w:shd w:val="clear" w:color="auto" w:fill="auto"/>
            <w:vAlign w:val="center"/>
            <w:hideMark/>
          </w:tcPr>
          <w:p w:rsidR="006260F6" w:rsidRPr="00E04752" w:rsidRDefault="006260F6" w:rsidP="0000503E">
            <w:pPr>
              <w:jc w:val="center"/>
              <w:rPr>
                <w:rFonts w:ascii="Arial" w:hAnsi="Arial" w:cs="Arial"/>
                <w:color w:val="000000"/>
                <w:sz w:val="18"/>
                <w:szCs w:val="18"/>
              </w:rPr>
            </w:pPr>
            <w:r w:rsidRPr="00E04752">
              <w:rPr>
                <w:rFonts w:ascii="Arial" w:hAnsi="Arial" w:cs="Arial"/>
                <w:color w:val="000000"/>
                <w:sz w:val="18"/>
                <w:szCs w:val="18"/>
              </w:rPr>
              <w:t>2</w:t>
            </w:r>
          </w:p>
        </w:tc>
        <w:tc>
          <w:tcPr>
            <w:tcW w:w="500" w:type="pct"/>
            <w:vMerge w:val="restart"/>
            <w:shd w:val="clear" w:color="auto" w:fill="auto"/>
            <w:vAlign w:val="center"/>
            <w:hideMark/>
          </w:tcPr>
          <w:p w:rsidR="006260F6" w:rsidRPr="00E04752" w:rsidRDefault="006260F6" w:rsidP="0000503E">
            <w:pPr>
              <w:rPr>
                <w:rFonts w:ascii="Arial" w:hAnsi="Arial" w:cs="Arial"/>
                <w:color w:val="000000"/>
                <w:sz w:val="18"/>
                <w:szCs w:val="18"/>
              </w:rPr>
            </w:pPr>
            <w:r w:rsidRPr="00E04752">
              <w:rPr>
                <w:rFonts w:ascii="Arial" w:hAnsi="Arial" w:cs="Arial"/>
                <w:color w:val="000000"/>
                <w:sz w:val="18"/>
                <w:szCs w:val="18"/>
              </w:rPr>
              <w:t>Unquoted Investment in Body Corporate</w:t>
            </w:r>
          </w:p>
        </w:tc>
        <w:tc>
          <w:tcPr>
            <w:tcW w:w="423" w:type="pct"/>
            <w:shd w:val="clear" w:color="auto" w:fill="auto"/>
            <w:vAlign w:val="center"/>
            <w:hideMark/>
          </w:tcPr>
          <w:p w:rsidR="006260F6" w:rsidRPr="00E04752" w:rsidRDefault="006260F6" w:rsidP="0000503E">
            <w:pPr>
              <w:rPr>
                <w:rFonts w:ascii="Arial" w:hAnsi="Arial" w:cs="Arial"/>
                <w:color w:val="000000"/>
                <w:sz w:val="18"/>
                <w:szCs w:val="18"/>
              </w:rPr>
            </w:pPr>
            <w:r w:rsidRPr="00E04752">
              <w:rPr>
                <w:rFonts w:ascii="Arial" w:hAnsi="Arial" w:cs="Arial"/>
                <w:color w:val="000000"/>
                <w:sz w:val="18"/>
                <w:szCs w:val="18"/>
              </w:rPr>
              <w:t>Visa Energy Ventures Limited</w:t>
            </w:r>
          </w:p>
        </w:tc>
        <w:tc>
          <w:tcPr>
            <w:tcW w:w="655" w:type="pct"/>
            <w:shd w:val="clear" w:color="000000" w:fill="FFFFFF"/>
            <w:noWrap/>
            <w:vAlign w:val="center"/>
            <w:hideMark/>
          </w:tcPr>
          <w:p w:rsidR="006260F6" w:rsidRPr="00E04752" w:rsidRDefault="006260F6" w:rsidP="0000503E">
            <w:pPr>
              <w:jc w:val="right"/>
              <w:rPr>
                <w:rFonts w:ascii="Arial" w:hAnsi="Arial" w:cs="Arial"/>
                <w:sz w:val="18"/>
                <w:szCs w:val="18"/>
              </w:rPr>
            </w:pPr>
            <w:r w:rsidRPr="00E04752">
              <w:rPr>
                <w:rFonts w:ascii="Arial" w:hAnsi="Arial" w:cs="Arial"/>
                <w:sz w:val="18"/>
                <w:szCs w:val="18"/>
              </w:rPr>
              <w:t>10,00,000.00</w:t>
            </w:r>
          </w:p>
        </w:tc>
        <w:tc>
          <w:tcPr>
            <w:tcW w:w="308" w:type="pct"/>
            <w:shd w:val="clear" w:color="000000" w:fill="FFFFFF"/>
            <w:noWrap/>
            <w:vAlign w:val="center"/>
            <w:hideMark/>
          </w:tcPr>
          <w:p w:rsidR="006260F6" w:rsidRPr="00E04752" w:rsidRDefault="006260F6" w:rsidP="0000503E">
            <w:pPr>
              <w:jc w:val="right"/>
              <w:rPr>
                <w:rFonts w:ascii="Arial" w:hAnsi="Arial" w:cs="Arial"/>
                <w:sz w:val="18"/>
                <w:szCs w:val="18"/>
              </w:rPr>
            </w:pPr>
            <w:r w:rsidRPr="00E04752">
              <w:rPr>
                <w:rFonts w:ascii="Arial" w:hAnsi="Arial" w:cs="Arial"/>
                <w:sz w:val="18"/>
                <w:szCs w:val="18"/>
              </w:rPr>
              <w:t>1,00,000</w:t>
            </w:r>
          </w:p>
        </w:tc>
        <w:tc>
          <w:tcPr>
            <w:tcW w:w="269" w:type="pct"/>
            <w:shd w:val="clear" w:color="000000" w:fill="FFFFFF"/>
            <w:vAlign w:val="center"/>
            <w:hideMark/>
          </w:tcPr>
          <w:p w:rsidR="006260F6" w:rsidRPr="00E04752" w:rsidRDefault="006260F6"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hideMark/>
          </w:tcPr>
          <w:p w:rsidR="006260F6" w:rsidRPr="00E04752" w:rsidRDefault="006260F6" w:rsidP="0000503E">
            <w:pPr>
              <w:jc w:val="center"/>
              <w:rPr>
                <w:rFonts w:ascii="Arial" w:hAnsi="Arial" w:cs="Arial"/>
                <w:color w:val="000000"/>
                <w:sz w:val="18"/>
                <w:szCs w:val="18"/>
              </w:rPr>
            </w:pPr>
            <w:r w:rsidRPr="00E04752">
              <w:rPr>
                <w:rFonts w:ascii="Arial" w:hAnsi="Arial" w:cs="Arial"/>
                <w:color w:val="000000"/>
                <w:sz w:val="18"/>
                <w:szCs w:val="18"/>
              </w:rPr>
              <w:t xml:space="preserve"> No data provided </w:t>
            </w:r>
          </w:p>
        </w:tc>
        <w:tc>
          <w:tcPr>
            <w:tcW w:w="645" w:type="pct"/>
            <w:vAlign w:val="center"/>
          </w:tcPr>
          <w:p w:rsidR="006260F6" w:rsidRPr="00E04752" w:rsidRDefault="006260F6"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hideMark/>
          </w:tcPr>
          <w:p w:rsidR="006260F6" w:rsidRPr="00E04752" w:rsidRDefault="006260F6" w:rsidP="0000503E">
            <w:pPr>
              <w:jc w:val="center"/>
              <w:rPr>
                <w:rFonts w:ascii="Arial" w:hAnsi="Arial" w:cs="Arial"/>
                <w:sz w:val="18"/>
                <w:szCs w:val="18"/>
              </w:rPr>
            </w:pPr>
            <w:r w:rsidRPr="008C0807">
              <w:rPr>
                <w:rFonts w:ascii="Arial" w:hAnsi="Arial" w:cs="Arial"/>
                <w:sz w:val="18"/>
                <w:szCs w:val="18"/>
              </w:rPr>
              <w:t>NIL</w:t>
            </w:r>
          </w:p>
        </w:tc>
        <w:tc>
          <w:tcPr>
            <w:tcW w:w="992" w:type="pct"/>
            <w:vMerge w:val="restart"/>
            <w:shd w:val="clear" w:color="auto" w:fill="auto"/>
            <w:vAlign w:val="center"/>
            <w:hideMark/>
          </w:tcPr>
          <w:p w:rsidR="006260F6" w:rsidRPr="00E04752" w:rsidRDefault="000A328E" w:rsidP="0000503E">
            <w:pPr>
              <w:jc w:val="both"/>
              <w:rPr>
                <w:rFonts w:ascii="Arial" w:hAnsi="Arial" w:cs="Arial"/>
                <w:sz w:val="18"/>
                <w:szCs w:val="18"/>
              </w:rPr>
            </w:pPr>
            <w:r>
              <w:rPr>
                <w:rFonts w:ascii="Arial" w:hAnsi="Arial" w:cs="Arial"/>
                <w:sz w:val="18"/>
                <w:szCs w:val="18"/>
              </w:rPr>
              <w:t>As per the information provided the Corporate debtor/Liquidator, t</w:t>
            </w:r>
            <w:r w:rsidR="006260F6" w:rsidRPr="00E04752">
              <w:rPr>
                <w:rFonts w:ascii="Arial" w:hAnsi="Arial" w:cs="Arial"/>
                <w:sz w:val="18"/>
                <w:szCs w:val="18"/>
              </w:rPr>
              <w:t xml:space="preserve">he subsidiary and other </w:t>
            </w:r>
            <w:r w:rsidR="00801D48">
              <w:rPr>
                <w:rFonts w:ascii="Arial" w:hAnsi="Arial" w:cs="Arial"/>
                <w:sz w:val="18"/>
                <w:szCs w:val="18"/>
              </w:rPr>
              <w:t>I</w:t>
            </w:r>
            <w:r w:rsidR="006260F6" w:rsidRPr="00E04752">
              <w:rPr>
                <w:rFonts w:ascii="Arial" w:hAnsi="Arial" w:cs="Arial"/>
                <w:sz w:val="18"/>
                <w:szCs w:val="18"/>
              </w:rPr>
              <w:t xml:space="preserve">nvestee </w:t>
            </w:r>
            <w:r w:rsidR="00801D48">
              <w:rPr>
                <w:rFonts w:ascii="Arial" w:hAnsi="Arial" w:cs="Arial"/>
                <w:sz w:val="18"/>
                <w:szCs w:val="18"/>
              </w:rPr>
              <w:t>C</w:t>
            </w:r>
            <w:r w:rsidR="006260F6" w:rsidRPr="00E04752">
              <w:rPr>
                <w:rFonts w:ascii="Arial" w:hAnsi="Arial" w:cs="Arial"/>
                <w:sz w:val="18"/>
                <w:szCs w:val="18"/>
              </w:rPr>
              <w:t>ompanies are non-publicly traded companies. There is very limited information available in public domain. We cannot commen</w:t>
            </w:r>
            <w:r w:rsidR="00811D44">
              <w:rPr>
                <w:rFonts w:ascii="Arial" w:hAnsi="Arial" w:cs="Arial"/>
                <w:sz w:val="18"/>
                <w:szCs w:val="18"/>
              </w:rPr>
              <w:t>t o</w:t>
            </w:r>
            <w:r w:rsidR="00D570D8">
              <w:rPr>
                <w:rFonts w:ascii="Arial" w:hAnsi="Arial" w:cs="Arial"/>
                <w:sz w:val="18"/>
                <w:szCs w:val="18"/>
              </w:rPr>
              <w:t xml:space="preserve">n the recoverability of the outstanding amount as the value cannot be estimated only on the basis of Company’s financials. The investments in the equity shares of </w:t>
            </w:r>
            <w:r w:rsidR="00811D44">
              <w:rPr>
                <w:rFonts w:ascii="Arial" w:hAnsi="Arial" w:cs="Arial"/>
                <w:sz w:val="18"/>
                <w:szCs w:val="18"/>
              </w:rPr>
              <w:t xml:space="preserve">the </w:t>
            </w:r>
            <w:r w:rsidR="00D570D8">
              <w:rPr>
                <w:rFonts w:ascii="Arial" w:hAnsi="Arial" w:cs="Arial"/>
                <w:sz w:val="18"/>
                <w:szCs w:val="18"/>
              </w:rPr>
              <w:t>Group Company which has negative reserves to the tune of Rs 133 Crores (approx.) as on 31</w:t>
            </w:r>
            <w:r w:rsidR="00D570D8" w:rsidRPr="00D570D8">
              <w:rPr>
                <w:rFonts w:ascii="Arial" w:hAnsi="Arial" w:cs="Arial"/>
                <w:sz w:val="18"/>
                <w:szCs w:val="18"/>
                <w:vertAlign w:val="superscript"/>
              </w:rPr>
              <w:t>st</w:t>
            </w:r>
            <w:r w:rsidR="00D570D8">
              <w:rPr>
                <w:rFonts w:ascii="Arial" w:hAnsi="Arial" w:cs="Arial"/>
                <w:sz w:val="18"/>
                <w:szCs w:val="18"/>
              </w:rPr>
              <w:t xml:space="preserve"> March 2020. Hence</w:t>
            </w:r>
            <w:r w:rsidR="00575E9A">
              <w:rPr>
                <w:rFonts w:ascii="Arial" w:hAnsi="Arial" w:cs="Arial"/>
                <w:sz w:val="18"/>
                <w:szCs w:val="18"/>
              </w:rPr>
              <w:t>, the v</w:t>
            </w:r>
            <w:r w:rsidR="00D570D8">
              <w:rPr>
                <w:rFonts w:ascii="Arial" w:hAnsi="Arial" w:cs="Arial"/>
                <w:sz w:val="18"/>
                <w:szCs w:val="18"/>
              </w:rPr>
              <w:t xml:space="preserve">alue </w:t>
            </w:r>
            <w:r w:rsidR="00811D44">
              <w:rPr>
                <w:rFonts w:ascii="Arial" w:hAnsi="Arial" w:cs="Arial"/>
                <w:sz w:val="18"/>
                <w:szCs w:val="18"/>
              </w:rPr>
              <w:t xml:space="preserve">for this investment </w:t>
            </w:r>
            <w:r w:rsidR="00D570D8">
              <w:rPr>
                <w:rFonts w:ascii="Arial" w:hAnsi="Arial" w:cs="Arial"/>
                <w:sz w:val="18"/>
                <w:szCs w:val="18"/>
              </w:rPr>
              <w:t xml:space="preserve">has been considered NIL. </w:t>
            </w:r>
          </w:p>
        </w:tc>
      </w:tr>
      <w:tr w:rsidR="007E34C6" w:rsidRPr="00E04752" w:rsidTr="00FB5639">
        <w:trPr>
          <w:trHeight w:val="20"/>
        </w:trPr>
        <w:tc>
          <w:tcPr>
            <w:tcW w:w="316" w:type="pct"/>
            <w:shd w:val="clear" w:color="auto" w:fill="auto"/>
            <w:vAlign w:val="center"/>
          </w:tcPr>
          <w:p w:rsidR="00D570D8" w:rsidRPr="00E04752" w:rsidRDefault="00D570D8" w:rsidP="0000503E">
            <w:pPr>
              <w:jc w:val="center"/>
              <w:rPr>
                <w:rFonts w:ascii="Arial" w:hAnsi="Arial" w:cs="Arial"/>
                <w:color w:val="000000"/>
                <w:sz w:val="18"/>
                <w:szCs w:val="18"/>
              </w:rPr>
            </w:pPr>
          </w:p>
        </w:tc>
        <w:tc>
          <w:tcPr>
            <w:tcW w:w="500" w:type="pct"/>
            <w:vMerge/>
            <w:shd w:val="clear" w:color="auto" w:fill="auto"/>
            <w:vAlign w:val="center"/>
          </w:tcPr>
          <w:p w:rsidR="00D570D8" w:rsidRPr="00E04752" w:rsidRDefault="00D570D8" w:rsidP="0000503E">
            <w:pPr>
              <w:rPr>
                <w:rFonts w:ascii="Arial" w:hAnsi="Arial" w:cs="Arial"/>
                <w:color w:val="000000"/>
                <w:sz w:val="18"/>
                <w:szCs w:val="18"/>
              </w:rPr>
            </w:pPr>
          </w:p>
        </w:tc>
        <w:tc>
          <w:tcPr>
            <w:tcW w:w="423" w:type="pct"/>
            <w:shd w:val="clear" w:color="auto" w:fill="auto"/>
            <w:vAlign w:val="center"/>
          </w:tcPr>
          <w:p w:rsidR="00D570D8" w:rsidRPr="00E04752" w:rsidRDefault="00D570D8" w:rsidP="0000503E">
            <w:pPr>
              <w:rPr>
                <w:rFonts w:ascii="Arial" w:hAnsi="Arial" w:cs="Arial"/>
                <w:color w:val="000000"/>
                <w:sz w:val="18"/>
                <w:szCs w:val="18"/>
              </w:rPr>
            </w:pPr>
          </w:p>
        </w:tc>
        <w:tc>
          <w:tcPr>
            <w:tcW w:w="655" w:type="pct"/>
            <w:shd w:val="clear" w:color="000000" w:fill="FFFFFF"/>
            <w:noWrap/>
            <w:vAlign w:val="center"/>
          </w:tcPr>
          <w:p w:rsidR="00D570D8" w:rsidRPr="00E04752" w:rsidRDefault="00D570D8" w:rsidP="0000503E">
            <w:pPr>
              <w:jc w:val="right"/>
              <w:rPr>
                <w:rFonts w:ascii="Arial" w:hAnsi="Arial" w:cs="Arial"/>
                <w:sz w:val="18"/>
                <w:szCs w:val="18"/>
              </w:rPr>
            </w:pPr>
          </w:p>
        </w:tc>
        <w:tc>
          <w:tcPr>
            <w:tcW w:w="308" w:type="pct"/>
            <w:shd w:val="clear" w:color="000000" w:fill="FFFFFF"/>
            <w:noWrap/>
            <w:vAlign w:val="center"/>
          </w:tcPr>
          <w:p w:rsidR="00D570D8" w:rsidRPr="00E04752" w:rsidRDefault="00D570D8" w:rsidP="0000503E">
            <w:pPr>
              <w:jc w:val="right"/>
              <w:rPr>
                <w:rFonts w:ascii="Arial" w:hAnsi="Arial" w:cs="Arial"/>
                <w:sz w:val="18"/>
                <w:szCs w:val="18"/>
              </w:rPr>
            </w:pPr>
          </w:p>
        </w:tc>
        <w:tc>
          <w:tcPr>
            <w:tcW w:w="269" w:type="pct"/>
            <w:shd w:val="clear" w:color="000000" w:fill="FFFFFF"/>
            <w:vAlign w:val="center"/>
          </w:tcPr>
          <w:p w:rsidR="00D570D8" w:rsidRPr="00E04752" w:rsidRDefault="00D570D8" w:rsidP="0000503E">
            <w:pPr>
              <w:jc w:val="center"/>
              <w:rPr>
                <w:rFonts w:ascii="Arial" w:hAnsi="Arial" w:cs="Arial"/>
                <w:sz w:val="18"/>
                <w:szCs w:val="18"/>
              </w:rPr>
            </w:pPr>
          </w:p>
        </w:tc>
        <w:tc>
          <w:tcPr>
            <w:tcW w:w="308" w:type="pct"/>
            <w:shd w:val="clear" w:color="auto" w:fill="auto"/>
            <w:vAlign w:val="center"/>
          </w:tcPr>
          <w:p w:rsidR="00D570D8" w:rsidRPr="00E04752" w:rsidRDefault="00D570D8" w:rsidP="0000503E">
            <w:pPr>
              <w:jc w:val="center"/>
              <w:rPr>
                <w:rFonts w:ascii="Arial" w:hAnsi="Arial" w:cs="Arial"/>
                <w:color w:val="000000"/>
                <w:sz w:val="18"/>
                <w:szCs w:val="18"/>
              </w:rPr>
            </w:pPr>
          </w:p>
        </w:tc>
        <w:tc>
          <w:tcPr>
            <w:tcW w:w="645" w:type="pct"/>
            <w:vAlign w:val="center"/>
          </w:tcPr>
          <w:p w:rsidR="00D570D8" w:rsidRPr="008C0807" w:rsidRDefault="00D570D8" w:rsidP="0000503E">
            <w:pPr>
              <w:jc w:val="center"/>
              <w:rPr>
                <w:rFonts w:ascii="Arial" w:hAnsi="Arial" w:cs="Arial"/>
                <w:sz w:val="18"/>
                <w:szCs w:val="18"/>
              </w:rPr>
            </w:pPr>
          </w:p>
        </w:tc>
        <w:tc>
          <w:tcPr>
            <w:tcW w:w="584" w:type="pct"/>
            <w:shd w:val="clear" w:color="000000" w:fill="FFFFFF"/>
            <w:noWrap/>
            <w:vAlign w:val="center"/>
          </w:tcPr>
          <w:p w:rsidR="00D570D8" w:rsidRPr="008C0807" w:rsidRDefault="00D570D8" w:rsidP="0000503E">
            <w:pPr>
              <w:jc w:val="center"/>
              <w:rPr>
                <w:rFonts w:ascii="Arial" w:hAnsi="Arial" w:cs="Arial"/>
                <w:sz w:val="18"/>
                <w:szCs w:val="18"/>
              </w:rPr>
            </w:pPr>
          </w:p>
        </w:tc>
        <w:tc>
          <w:tcPr>
            <w:tcW w:w="992" w:type="pct"/>
            <w:vMerge/>
            <w:shd w:val="clear" w:color="auto" w:fill="auto"/>
            <w:vAlign w:val="center"/>
          </w:tcPr>
          <w:p w:rsidR="00D570D8" w:rsidRPr="00E04752" w:rsidRDefault="00D570D8" w:rsidP="0000503E">
            <w:pPr>
              <w:jc w:val="both"/>
              <w:rPr>
                <w:rFonts w:ascii="Arial" w:hAnsi="Arial" w:cs="Arial"/>
                <w:sz w:val="18"/>
                <w:szCs w:val="18"/>
              </w:rPr>
            </w:pPr>
          </w:p>
        </w:tc>
      </w:tr>
      <w:tr w:rsidR="007E34C6" w:rsidRPr="00E04752" w:rsidTr="00FB5639">
        <w:trPr>
          <w:trHeight w:val="828"/>
        </w:trPr>
        <w:tc>
          <w:tcPr>
            <w:tcW w:w="316" w:type="pct"/>
            <w:shd w:val="clear" w:color="auto" w:fill="auto"/>
            <w:vAlign w:val="center"/>
          </w:tcPr>
          <w:p w:rsidR="00FA3EC1" w:rsidRPr="00E04752" w:rsidRDefault="00FA3EC1" w:rsidP="0000503E">
            <w:pPr>
              <w:jc w:val="center"/>
              <w:rPr>
                <w:rFonts w:ascii="Arial" w:hAnsi="Arial" w:cs="Arial"/>
                <w:color w:val="000000"/>
                <w:sz w:val="18"/>
                <w:szCs w:val="18"/>
              </w:rPr>
            </w:pPr>
            <w:r w:rsidRPr="00F36AE9">
              <w:rPr>
                <w:rFonts w:ascii="Arial" w:hAnsi="Arial" w:cs="Arial"/>
                <w:sz w:val="18"/>
                <w:szCs w:val="18"/>
              </w:rPr>
              <w:t>3</w:t>
            </w:r>
          </w:p>
        </w:tc>
        <w:tc>
          <w:tcPr>
            <w:tcW w:w="500" w:type="pct"/>
            <w:vMerge/>
            <w:shd w:val="clear" w:color="auto" w:fill="auto"/>
            <w:vAlign w:val="center"/>
          </w:tcPr>
          <w:p w:rsidR="00FA3EC1" w:rsidRPr="00E04752" w:rsidRDefault="00FA3EC1" w:rsidP="0000503E">
            <w:pPr>
              <w:rPr>
                <w:rFonts w:ascii="Arial" w:hAnsi="Arial" w:cs="Arial"/>
                <w:color w:val="000000"/>
                <w:sz w:val="18"/>
                <w:szCs w:val="18"/>
              </w:rPr>
            </w:pPr>
          </w:p>
        </w:tc>
        <w:tc>
          <w:tcPr>
            <w:tcW w:w="423" w:type="pct"/>
            <w:shd w:val="clear" w:color="auto" w:fill="auto"/>
            <w:vAlign w:val="center"/>
          </w:tcPr>
          <w:p w:rsidR="00FA3EC1" w:rsidRPr="00E04752" w:rsidRDefault="00FA3EC1" w:rsidP="0000503E">
            <w:pPr>
              <w:rPr>
                <w:rFonts w:ascii="Arial" w:hAnsi="Arial" w:cs="Arial"/>
                <w:color w:val="000000"/>
                <w:sz w:val="18"/>
                <w:szCs w:val="18"/>
              </w:rPr>
            </w:pPr>
            <w:proofErr w:type="spellStart"/>
            <w:r w:rsidRPr="00F36AE9">
              <w:rPr>
                <w:rFonts w:ascii="Arial" w:hAnsi="Arial" w:cs="Arial"/>
                <w:sz w:val="18"/>
                <w:szCs w:val="18"/>
              </w:rPr>
              <w:t>Fairsnow</w:t>
            </w:r>
            <w:proofErr w:type="spellEnd"/>
            <w:r w:rsidRPr="00F36AE9">
              <w:rPr>
                <w:rFonts w:ascii="Arial" w:hAnsi="Arial" w:cs="Arial"/>
                <w:sz w:val="18"/>
                <w:szCs w:val="18"/>
              </w:rPr>
              <w:t xml:space="preserve"> Aviation Limited</w:t>
            </w:r>
          </w:p>
        </w:tc>
        <w:tc>
          <w:tcPr>
            <w:tcW w:w="655" w:type="pct"/>
            <w:shd w:val="clear" w:color="000000" w:fill="FFFFFF"/>
            <w:noWrap/>
            <w:vAlign w:val="center"/>
          </w:tcPr>
          <w:p w:rsidR="00FA3EC1" w:rsidRPr="00E04752" w:rsidRDefault="00FA3EC1" w:rsidP="0000503E">
            <w:pPr>
              <w:jc w:val="right"/>
              <w:rPr>
                <w:rFonts w:ascii="Arial" w:hAnsi="Arial" w:cs="Arial"/>
                <w:sz w:val="18"/>
                <w:szCs w:val="18"/>
              </w:rPr>
            </w:pPr>
            <w:r w:rsidRPr="00F36AE9">
              <w:rPr>
                <w:rFonts w:ascii="Arial" w:hAnsi="Arial" w:cs="Arial"/>
                <w:sz w:val="18"/>
                <w:szCs w:val="18"/>
              </w:rPr>
              <w:t>1.00</w:t>
            </w:r>
          </w:p>
        </w:tc>
        <w:tc>
          <w:tcPr>
            <w:tcW w:w="308" w:type="pct"/>
            <w:shd w:val="clear" w:color="000000" w:fill="FFFFFF"/>
            <w:noWrap/>
            <w:vAlign w:val="center"/>
          </w:tcPr>
          <w:p w:rsidR="00FA3EC1" w:rsidRPr="00E04752" w:rsidRDefault="00FA3EC1" w:rsidP="0000503E">
            <w:pPr>
              <w:jc w:val="center"/>
              <w:rPr>
                <w:rFonts w:ascii="Arial" w:hAnsi="Arial" w:cs="Arial"/>
                <w:sz w:val="18"/>
                <w:szCs w:val="18"/>
              </w:rPr>
            </w:pPr>
            <w:r w:rsidRPr="00F36AE9">
              <w:rPr>
                <w:rFonts w:ascii="Arial" w:hAnsi="Arial" w:cs="Arial"/>
                <w:sz w:val="18"/>
                <w:szCs w:val="18"/>
              </w:rPr>
              <w:t>41,00,000</w:t>
            </w:r>
          </w:p>
        </w:tc>
        <w:tc>
          <w:tcPr>
            <w:tcW w:w="269" w:type="pct"/>
            <w:shd w:val="clear" w:color="000000" w:fill="FFFFFF"/>
            <w:vAlign w:val="center"/>
          </w:tcPr>
          <w:p w:rsidR="00FA3EC1" w:rsidRPr="00E04752" w:rsidRDefault="00FA3EC1"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tcPr>
          <w:p w:rsidR="00FA3EC1" w:rsidRPr="00E04752" w:rsidRDefault="00FA3EC1" w:rsidP="0000503E">
            <w:pPr>
              <w:jc w:val="center"/>
              <w:rPr>
                <w:rFonts w:ascii="Arial" w:hAnsi="Arial" w:cs="Arial"/>
                <w:color w:val="000000"/>
                <w:sz w:val="18"/>
                <w:szCs w:val="18"/>
              </w:rPr>
            </w:pPr>
            <w:r w:rsidRPr="00F36AE9">
              <w:rPr>
                <w:rFonts w:ascii="Arial" w:hAnsi="Arial" w:cs="Arial"/>
                <w:sz w:val="18"/>
                <w:szCs w:val="18"/>
              </w:rPr>
              <w:t xml:space="preserve"> No data provided </w:t>
            </w:r>
          </w:p>
        </w:tc>
        <w:tc>
          <w:tcPr>
            <w:tcW w:w="645" w:type="pct"/>
            <w:vAlign w:val="center"/>
          </w:tcPr>
          <w:p w:rsidR="00FA3EC1" w:rsidRPr="008C0807" w:rsidRDefault="00FA3EC1"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tcPr>
          <w:p w:rsidR="00FA3EC1" w:rsidRPr="008C0807" w:rsidRDefault="00FA3EC1" w:rsidP="0000503E">
            <w:pPr>
              <w:jc w:val="center"/>
              <w:rPr>
                <w:rFonts w:ascii="Arial" w:hAnsi="Arial" w:cs="Arial"/>
                <w:sz w:val="18"/>
                <w:szCs w:val="18"/>
              </w:rPr>
            </w:pPr>
            <w:r w:rsidRPr="008C0807">
              <w:rPr>
                <w:rFonts w:ascii="Arial" w:hAnsi="Arial" w:cs="Arial"/>
                <w:sz w:val="18"/>
                <w:szCs w:val="18"/>
              </w:rPr>
              <w:t>NIL</w:t>
            </w:r>
          </w:p>
        </w:tc>
        <w:tc>
          <w:tcPr>
            <w:tcW w:w="992" w:type="pct"/>
            <w:vMerge w:val="restart"/>
            <w:shd w:val="clear" w:color="auto" w:fill="auto"/>
            <w:vAlign w:val="center"/>
          </w:tcPr>
          <w:p w:rsidR="00FA3EC1" w:rsidRDefault="00FA3EC1" w:rsidP="0000503E">
            <w:pPr>
              <w:jc w:val="both"/>
              <w:rPr>
                <w:rFonts w:ascii="Arial" w:hAnsi="Arial" w:cs="Arial"/>
                <w:sz w:val="18"/>
                <w:szCs w:val="18"/>
              </w:rPr>
            </w:pPr>
            <w:r>
              <w:rPr>
                <w:rFonts w:ascii="Arial" w:hAnsi="Arial" w:cs="Arial"/>
                <w:sz w:val="18"/>
                <w:szCs w:val="18"/>
              </w:rPr>
              <w:t>The subsidiary and other I</w:t>
            </w:r>
            <w:r w:rsidRPr="00E04752">
              <w:rPr>
                <w:rFonts w:ascii="Arial" w:hAnsi="Arial" w:cs="Arial"/>
                <w:sz w:val="18"/>
                <w:szCs w:val="18"/>
              </w:rPr>
              <w:t xml:space="preserve">nvestee </w:t>
            </w:r>
            <w:r>
              <w:rPr>
                <w:rFonts w:ascii="Arial" w:hAnsi="Arial" w:cs="Arial"/>
                <w:sz w:val="18"/>
                <w:szCs w:val="18"/>
              </w:rPr>
              <w:t>C</w:t>
            </w:r>
            <w:r w:rsidRPr="00E04752">
              <w:rPr>
                <w:rFonts w:ascii="Arial" w:hAnsi="Arial" w:cs="Arial"/>
                <w:sz w:val="18"/>
                <w:szCs w:val="18"/>
              </w:rPr>
              <w:t>ompanies are non-publicly traded companies. There is very limited information available in public domain. We cannot commen</w:t>
            </w:r>
            <w:r>
              <w:rPr>
                <w:rFonts w:ascii="Arial" w:hAnsi="Arial" w:cs="Arial"/>
                <w:sz w:val="18"/>
                <w:szCs w:val="18"/>
              </w:rPr>
              <w:t xml:space="preserve">t  </w:t>
            </w:r>
          </w:p>
          <w:p w:rsidR="00FA3EC1" w:rsidRPr="00E04752" w:rsidRDefault="00FA3EC1" w:rsidP="0000503E">
            <w:pPr>
              <w:rPr>
                <w:rFonts w:ascii="Arial" w:hAnsi="Arial" w:cs="Arial"/>
                <w:sz w:val="18"/>
                <w:szCs w:val="18"/>
              </w:rPr>
            </w:pPr>
            <w:r>
              <w:rPr>
                <w:rFonts w:ascii="Arial" w:hAnsi="Arial" w:cs="Arial"/>
                <w:sz w:val="18"/>
                <w:szCs w:val="18"/>
              </w:rPr>
              <w:t xml:space="preserve"> On the recoverability of the outstanding amount as the value cannot be estimated only on the basis of Company’s financials. Hence the value has been considered </w:t>
            </w:r>
            <w:r w:rsidR="00053E25">
              <w:rPr>
                <w:rFonts w:ascii="Arial" w:hAnsi="Arial" w:cs="Arial"/>
                <w:sz w:val="18"/>
                <w:szCs w:val="18"/>
              </w:rPr>
              <w:t xml:space="preserve">as </w:t>
            </w:r>
            <w:r>
              <w:rPr>
                <w:rFonts w:ascii="Arial" w:hAnsi="Arial" w:cs="Arial"/>
                <w:sz w:val="18"/>
                <w:szCs w:val="18"/>
              </w:rPr>
              <w:t xml:space="preserve">NIL.  </w:t>
            </w:r>
          </w:p>
        </w:tc>
      </w:tr>
      <w:tr w:rsidR="007E34C6" w:rsidRPr="00E04752" w:rsidTr="00FB5639">
        <w:trPr>
          <w:trHeight w:val="20"/>
        </w:trPr>
        <w:tc>
          <w:tcPr>
            <w:tcW w:w="316"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4</w:t>
            </w:r>
          </w:p>
        </w:tc>
        <w:tc>
          <w:tcPr>
            <w:tcW w:w="500" w:type="pct"/>
            <w:vMerge/>
            <w:vAlign w:val="center"/>
            <w:hideMark/>
          </w:tcPr>
          <w:p w:rsidR="00D35E92" w:rsidRPr="00E04752" w:rsidRDefault="00D35E92" w:rsidP="0000503E">
            <w:pPr>
              <w:rPr>
                <w:rFonts w:ascii="Arial" w:hAnsi="Arial" w:cs="Arial"/>
                <w:color w:val="000000"/>
                <w:sz w:val="18"/>
                <w:szCs w:val="18"/>
              </w:rPr>
            </w:pPr>
          </w:p>
        </w:tc>
        <w:tc>
          <w:tcPr>
            <w:tcW w:w="423" w:type="pct"/>
            <w:shd w:val="clear" w:color="auto" w:fill="auto"/>
            <w:vAlign w:val="center"/>
            <w:hideMark/>
          </w:tcPr>
          <w:p w:rsidR="00D35E92" w:rsidRPr="00E04752" w:rsidRDefault="00D35E92" w:rsidP="0000503E">
            <w:pPr>
              <w:rPr>
                <w:rFonts w:ascii="Arial" w:hAnsi="Arial" w:cs="Arial"/>
                <w:color w:val="000000"/>
                <w:sz w:val="18"/>
                <w:szCs w:val="18"/>
              </w:rPr>
            </w:pPr>
            <w:r w:rsidRPr="00E04752">
              <w:rPr>
                <w:rFonts w:ascii="Arial" w:hAnsi="Arial" w:cs="Arial"/>
                <w:color w:val="000000"/>
                <w:sz w:val="18"/>
                <w:szCs w:val="18"/>
              </w:rPr>
              <w:t>Free Press House Limited</w:t>
            </w:r>
          </w:p>
        </w:tc>
        <w:tc>
          <w:tcPr>
            <w:tcW w:w="655" w:type="pct"/>
            <w:shd w:val="clear" w:color="auto" w:fill="auto"/>
            <w:noWrap/>
            <w:vAlign w:val="center"/>
            <w:hideMark/>
          </w:tcPr>
          <w:p w:rsidR="00D35E92" w:rsidRPr="00E04752" w:rsidRDefault="00315A98" w:rsidP="0000503E">
            <w:pPr>
              <w:jc w:val="right"/>
              <w:rPr>
                <w:rFonts w:ascii="Arial" w:hAnsi="Arial" w:cs="Arial"/>
                <w:color w:val="000000"/>
                <w:sz w:val="18"/>
                <w:szCs w:val="18"/>
              </w:rPr>
            </w:pPr>
            <w:r>
              <w:rPr>
                <w:rFonts w:ascii="Arial" w:hAnsi="Arial" w:cs="Arial"/>
                <w:color w:val="000000"/>
                <w:sz w:val="18"/>
                <w:szCs w:val="18"/>
              </w:rPr>
              <w:t>365,863.35</w:t>
            </w:r>
          </w:p>
        </w:tc>
        <w:tc>
          <w:tcPr>
            <w:tcW w:w="308"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6,495</w:t>
            </w:r>
          </w:p>
        </w:tc>
        <w:tc>
          <w:tcPr>
            <w:tcW w:w="269" w:type="pct"/>
            <w:shd w:val="clear" w:color="000000" w:fill="FFFFFF"/>
            <w:vAlign w:val="center"/>
            <w:hideMark/>
          </w:tcPr>
          <w:p w:rsidR="00D35E92" w:rsidRPr="00E04752" w:rsidRDefault="00D35E92"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 xml:space="preserve"> No data provided </w:t>
            </w:r>
          </w:p>
        </w:tc>
        <w:tc>
          <w:tcPr>
            <w:tcW w:w="645" w:type="pct"/>
            <w:vAlign w:val="center"/>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hideMark/>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992" w:type="pct"/>
            <w:vMerge/>
            <w:vAlign w:val="center"/>
            <w:hideMark/>
          </w:tcPr>
          <w:p w:rsidR="00D35E92" w:rsidRPr="00E04752" w:rsidRDefault="00D35E92" w:rsidP="0000503E">
            <w:pPr>
              <w:rPr>
                <w:rFonts w:ascii="Arial" w:hAnsi="Arial" w:cs="Arial"/>
                <w:sz w:val="18"/>
                <w:szCs w:val="18"/>
              </w:rPr>
            </w:pPr>
          </w:p>
        </w:tc>
      </w:tr>
      <w:tr w:rsidR="007E34C6" w:rsidRPr="00E04752" w:rsidTr="00FB5639">
        <w:trPr>
          <w:trHeight w:val="20"/>
        </w:trPr>
        <w:tc>
          <w:tcPr>
            <w:tcW w:w="316"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5</w:t>
            </w:r>
          </w:p>
        </w:tc>
        <w:tc>
          <w:tcPr>
            <w:tcW w:w="500" w:type="pct"/>
            <w:vMerge/>
            <w:vAlign w:val="center"/>
            <w:hideMark/>
          </w:tcPr>
          <w:p w:rsidR="00D35E92" w:rsidRPr="00E04752" w:rsidRDefault="00D35E92" w:rsidP="0000503E">
            <w:pPr>
              <w:rPr>
                <w:rFonts w:ascii="Arial" w:hAnsi="Arial" w:cs="Arial"/>
                <w:color w:val="000000"/>
                <w:sz w:val="18"/>
                <w:szCs w:val="18"/>
              </w:rPr>
            </w:pPr>
          </w:p>
        </w:tc>
        <w:tc>
          <w:tcPr>
            <w:tcW w:w="423" w:type="pct"/>
            <w:shd w:val="clear" w:color="auto" w:fill="auto"/>
            <w:vAlign w:val="center"/>
            <w:hideMark/>
          </w:tcPr>
          <w:p w:rsidR="00D35E92" w:rsidRPr="00E04752" w:rsidRDefault="00D35E92" w:rsidP="0000503E">
            <w:pPr>
              <w:rPr>
                <w:rFonts w:ascii="Arial" w:hAnsi="Arial" w:cs="Arial"/>
                <w:color w:val="000000"/>
                <w:sz w:val="18"/>
                <w:szCs w:val="18"/>
              </w:rPr>
            </w:pPr>
            <w:proofErr w:type="spellStart"/>
            <w:r w:rsidRPr="00E04752">
              <w:rPr>
                <w:rFonts w:ascii="Arial" w:hAnsi="Arial" w:cs="Arial"/>
                <w:color w:val="000000"/>
                <w:sz w:val="18"/>
                <w:szCs w:val="18"/>
              </w:rPr>
              <w:t>Wellmen</w:t>
            </w:r>
            <w:proofErr w:type="spellEnd"/>
            <w:r w:rsidRPr="00E04752">
              <w:rPr>
                <w:rFonts w:ascii="Arial" w:hAnsi="Arial" w:cs="Arial"/>
                <w:color w:val="000000"/>
                <w:sz w:val="18"/>
                <w:szCs w:val="18"/>
              </w:rPr>
              <w:t xml:space="preserve"> Incandescent (India) Limited</w:t>
            </w:r>
          </w:p>
        </w:tc>
        <w:tc>
          <w:tcPr>
            <w:tcW w:w="655"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1.00</w:t>
            </w:r>
          </w:p>
        </w:tc>
        <w:tc>
          <w:tcPr>
            <w:tcW w:w="308"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1,10,004</w:t>
            </w:r>
          </w:p>
        </w:tc>
        <w:tc>
          <w:tcPr>
            <w:tcW w:w="269" w:type="pct"/>
            <w:shd w:val="clear" w:color="000000" w:fill="FFFFFF"/>
            <w:vAlign w:val="center"/>
            <w:hideMark/>
          </w:tcPr>
          <w:p w:rsidR="00D35E92" w:rsidRPr="00E04752" w:rsidRDefault="00D35E92"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 xml:space="preserve"> No data provided </w:t>
            </w:r>
          </w:p>
        </w:tc>
        <w:tc>
          <w:tcPr>
            <w:tcW w:w="645" w:type="pct"/>
            <w:vAlign w:val="center"/>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hideMark/>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992" w:type="pct"/>
            <w:vMerge/>
            <w:vAlign w:val="center"/>
            <w:hideMark/>
          </w:tcPr>
          <w:p w:rsidR="00D35E92" w:rsidRPr="00E04752" w:rsidRDefault="00D35E92" w:rsidP="0000503E">
            <w:pPr>
              <w:rPr>
                <w:rFonts w:ascii="Arial" w:hAnsi="Arial" w:cs="Arial"/>
                <w:sz w:val="18"/>
                <w:szCs w:val="18"/>
              </w:rPr>
            </w:pPr>
          </w:p>
        </w:tc>
      </w:tr>
      <w:tr w:rsidR="007E34C6" w:rsidRPr="00E04752" w:rsidTr="00FB5639">
        <w:trPr>
          <w:trHeight w:val="1319"/>
        </w:trPr>
        <w:tc>
          <w:tcPr>
            <w:tcW w:w="316"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6</w:t>
            </w:r>
          </w:p>
        </w:tc>
        <w:tc>
          <w:tcPr>
            <w:tcW w:w="500" w:type="pct"/>
            <w:vMerge/>
            <w:vAlign w:val="center"/>
            <w:hideMark/>
          </w:tcPr>
          <w:p w:rsidR="00D35E92" w:rsidRPr="00E04752" w:rsidRDefault="00D35E92" w:rsidP="0000503E">
            <w:pPr>
              <w:rPr>
                <w:rFonts w:ascii="Arial" w:hAnsi="Arial" w:cs="Arial"/>
                <w:color w:val="000000"/>
                <w:sz w:val="18"/>
                <w:szCs w:val="18"/>
              </w:rPr>
            </w:pPr>
          </w:p>
        </w:tc>
        <w:tc>
          <w:tcPr>
            <w:tcW w:w="423" w:type="pct"/>
            <w:shd w:val="clear" w:color="auto" w:fill="auto"/>
            <w:vAlign w:val="center"/>
            <w:hideMark/>
          </w:tcPr>
          <w:p w:rsidR="00D35E92" w:rsidRPr="00E04752" w:rsidRDefault="00D35E92" w:rsidP="0000503E">
            <w:pPr>
              <w:rPr>
                <w:rFonts w:ascii="Arial" w:hAnsi="Arial" w:cs="Arial"/>
                <w:color w:val="000000"/>
                <w:sz w:val="18"/>
                <w:szCs w:val="18"/>
              </w:rPr>
            </w:pPr>
            <w:r w:rsidRPr="00E04752">
              <w:rPr>
                <w:rFonts w:ascii="Arial" w:hAnsi="Arial" w:cs="Arial"/>
                <w:color w:val="000000"/>
                <w:sz w:val="18"/>
                <w:szCs w:val="18"/>
              </w:rPr>
              <w:t>Consolidated Fibers &amp; Chemicals Limited</w:t>
            </w:r>
          </w:p>
        </w:tc>
        <w:tc>
          <w:tcPr>
            <w:tcW w:w="655"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1.00</w:t>
            </w:r>
          </w:p>
        </w:tc>
        <w:tc>
          <w:tcPr>
            <w:tcW w:w="308"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5,000</w:t>
            </w:r>
          </w:p>
        </w:tc>
        <w:tc>
          <w:tcPr>
            <w:tcW w:w="269" w:type="pct"/>
            <w:shd w:val="clear" w:color="000000" w:fill="FFFFFF"/>
            <w:vAlign w:val="center"/>
            <w:hideMark/>
          </w:tcPr>
          <w:p w:rsidR="00D35E92" w:rsidRPr="00E04752" w:rsidRDefault="00D35E92"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 xml:space="preserve"> No data provided </w:t>
            </w:r>
          </w:p>
        </w:tc>
        <w:tc>
          <w:tcPr>
            <w:tcW w:w="645" w:type="pct"/>
            <w:vAlign w:val="center"/>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hideMark/>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992" w:type="pct"/>
            <w:vMerge/>
            <w:vAlign w:val="center"/>
            <w:hideMark/>
          </w:tcPr>
          <w:p w:rsidR="00D35E92" w:rsidRPr="00E04752" w:rsidRDefault="00D35E92" w:rsidP="0000503E">
            <w:pPr>
              <w:rPr>
                <w:rFonts w:ascii="Arial" w:hAnsi="Arial" w:cs="Arial"/>
                <w:sz w:val="18"/>
                <w:szCs w:val="18"/>
              </w:rPr>
            </w:pPr>
          </w:p>
        </w:tc>
      </w:tr>
      <w:tr w:rsidR="007E34C6" w:rsidRPr="00E04752" w:rsidTr="00FB5639">
        <w:trPr>
          <w:trHeight w:val="20"/>
        </w:trPr>
        <w:tc>
          <w:tcPr>
            <w:tcW w:w="316"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7</w:t>
            </w:r>
          </w:p>
        </w:tc>
        <w:tc>
          <w:tcPr>
            <w:tcW w:w="500" w:type="pct"/>
            <w:vMerge/>
            <w:vAlign w:val="center"/>
            <w:hideMark/>
          </w:tcPr>
          <w:p w:rsidR="00D35E92" w:rsidRPr="00E04752" w:rsidRDefault="00D35E92" w:rsidP="0000503E">
            <w:pPr>
              <w:rPr>
                <w:rFonts w:ascii="Arial" w:hAnsi="Arial" w:cs="Arial"/>
                <w:color w:val="000000"/>
                <w:sz w:val="18"/>
                <w:szCs w:val="18"/>
              </w:rPr>
            </w:pPr>
          </w:p>
        </w:tc>
        <w:tc>
          <w:tcPr>
            <w:tcW w:w="423" w:type="pct"/>
            <w:shd w:val="clear" w:color="auto" w:fill="auto"/>
            <w:vAlign w:val="center"/>
            <w:hideMark/>
          </w:tcPr>
          <w:p w:rsidR="00D35E92" w:rsidRPr="00E04752" w:rsidRDefault="00D35E92" w:rsidP="0000503E">
            <w:pPr>
              <w:rPr>
                <w:rFonts w:ascii="Arial" w:hAnsi="Arial" w:cs="Arial"/>
                <w:color w:val="000000"/>
                <w:sz w:val="18"/>
                <w:szCs w:val="18"/>
              </w:rPr>
            </w:pPr>
            <w:r w:rsidRPr="00E04752">
              <w:rPr>
                <w:rFonts w:ascii="Arial" w:hAnsi="Arial" w:cs="Arial"/>
                <w:color w:val="000000"/>
                <w:sz w:val="18"/>
                <w:szCs w:val="18"/>
              </w:rPr>
              <w:t>Visa Urban Infra Limited</w:t>
            </w:r>
          </w:p>
        </w:tc>
        <w:tc>
          <w:tcPr>
            <w:tcW w:w="655"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2,58,59,935.00</w:t>
            </w:r>
          </w:p>
        </w:tc>
        <w:tc>
          <w:tcPr>
            <w:tcW w:w="308" w:type="pct"/>
            <w:shd w:val="clear" w:color="auto" w:fill="auto"/>
            <w:noWrap/>
            <w:vAlign w:val="center"/>
            <w:hideMark/>
          </w:tcPr>
          <w:p w:rsidR="00D35E92" w:rsidRPr="00E04752" w:rsidRDefault="00D35E92" w:rsidP="0000503E">
            <w:pPr>
              <w:jc w:val="right"/>
              <w:rPr>
                <w:rFonts w:ascii="Arial" w:hAnsi="Arial" w:cs="Arial"/>
                <w:color w:val="000000"/>
                <w:sz w:val="18"/>
                <w:szCs w:val="18"/>
              </w:rPr>
            </w:pPr>
            <w:r w:rsidRPr="00E04752">
              <w:rPr>
                <w:rFonts w:ascii="Arial" w:hAnsi="Arial" w:cs="Arial"/>
                <w:color w:val="000000"/>
                <w:sz w:val="18"/>
                <w:szCs w:val="18"/>
              </w:rPr>
              <w:t>5,00,000</w:t>
            </w:r>
          </w:p>
        </w:tc>
        <w:tc>
          <w:tcPr>
            <w:tcW w:w="269" w:type="pct"/>
            <w:shd w:val="clear" w:color="000000" w:fill="FFFFFF"/>
            <w:vAlign w:val="center"/>
            <w:hideMark/>
          </w:tcPr>
          <w:p w:rsidR="00D35E92" w:rsidRPr="00E04752" w:rsidRDefault="00D35E92" w:rsidP="0000503E">
            <w:pPr>
              <w:jc w:val="center"/>
              <w:rPr>
                <w:rFonts w:ascii="Arial" w:hAnsi="Arial" w:cs="Arial"/>
                <w:sz w:val="18"/>
                <w:szCs w:val="18"/>
              </w:rPr>
            </w:pPr>
            <w:r w:rsidRPr="00E04752">
              <w:rPr>
                <w:rFonts w:ascii="Arial" w:hAnsi="Arial" w:cs="Arial"/>
                <w:sz w:val="18"/>
                <w:szCs w:val="18"/>
              </w:rPr>
              <w:t>N.A.</w:t>
            </w:r>
          </w:p>
        </w:tc>
        <w:tc>
          <w:tcPr>
            <w:tcW w:w="308" w:type="pct"/>
            <w:shd w:val="clear" w:color="auto" w:fill="auto"/>
            <w:vAlign w:val="center"/>
            <w:hideMark/>
          </w:tcPr>
          <w:p w:rsidR="00D35E92" w:rsidRPr="00E04752" w:rsidRDefault="00D35E92" w:rsidP="0000503E">
            <w:pPr>
              <w:jc w:val="center"/>
              <w:rPr>
                <w:rFonts w:ascii="Arial" w:hAnsi="Arial" w:cs="Arial"/>
                <w:color w:val="000000"/>
                <w:sz w:val="18"/>
                <w:szCs w:val="18"/>
              </w:rPr>
            </w:pPr>
            <w:r w:rsidRPr="00E04752">
              <w:rPr>
                <w:rFonts w:ascii="Arial" w:hAnsi="Arial" w:cs="Arial"/>
                <w:color w:val="000000"/>
                <w:sz w:val="18"/>
                <w:szCs w:val="18"/>
              </w:rPr>
              <w:t xml:space="preserve"> No data provided </w:t>
            </w:r>
          </w:p>
        </w:tc>
        <w:tc>
          <w:tcPr>
            <w:tcW w:w="645" w:type="pct"/>
            <w:vAlign w:val="center"/>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584" w:type="pct"/>
            <w:shd w:val="clear" w:color="000000" w:fill="FFFFFF"/>
            <w:noWrap/>
            <w:vAlign w:val="center"/>
            <w:hideMark/>
          </w:tcPr>
          <w:p w:rsidR="00D35E92" w:rsidRPr="00E04752" w:rsidRDefault="00D35E92" w:rsidP="0000503E">
            <w:pPr>
              <w:jc w:val="center"/>
              <w:rPr>
                <w:rFonts w:ascii="Arial" w:hAnsi="Arial" w:cs="Arial"/>
                <w:sz w:val="18"/>
                <w:szCs w:val="18"/>
              </w:rPr>
            </w:pPr>
            <w:r w:rsidRPr="008C0807">
              <w:rPr>
                <w:rFonts w:ascii="Arial" w:hAnsi="Arial" w:cs="Arial"/>
                <w:sz w:val="18"/>
                <w:szCs w:val="18"/>
              </w:rPr>
              <w:t>NIL</w:t>
            </w:r>
          </w:p>
        </w:tc>
        <w:tc>
          <w:tcPr>
            <w:tcW w:w="992" w:type="pct"/>
            <w:vAlign w:val="center"/>
            <w:hideMark/>
          </w:tcPr>
          <w:p w:rsidR="007F19FC" w:rsidRDefault="001204EA" w:rsidP="0000503E">
            <w:pPr>
              <w:jc w:val="both"/>
              <w:rPr>
                <w:rFonts w:ascii="Arial" w:hAnsi="Arial" w:cs="Arial"/>
                <w:iCs/>
                <w:color w:val="000000"/>
                <w:sz w:val="18"/>
                <w:szCs w:val="18"/>
              </w:rPr>
            </w:pPr>
            <w:r>
              <w:rPr>
                <w:rFonts w:ascii="Arial" w:hAnsi="Arial" w:cs="Arial"/>
                <w:iCs/>
                <w:color w:val="000000"/>
                <w:sz w:val="18"/>
                <w:szCs w:val="18"/>
              </w:rPr>
              <w:t>As per the information provided</w:t>
            </w:r>
            <w:r w:rsidR="00575E9A">
              <w:rPr>
                <w:rFonts w:ascii="Arial" w:hAnsi="Arial" w:cs="Arial"/>
                <w:iCs/>
                <w:color w:val="000000"/>
                <w:sz w:val="18"/>
                <w:szCs w:val="18"/>
              </w:rPr>
              <w:t xml:space="preserve"> by</w:t>
            </w:r>
            <w:r>
              <w:rPr>
                <w:rFonts w:ascii="Arial" w:hAnsi="Arial" w:cs="Arial"/>
                <w:iCs/>
                <w:color w:val="000000"/>
                <w:sz w:val="18"/>
                <w:szCs w:val="18"/>
              </w:rPr>
              <w:t xml:space="preserve"> the Corporate debtor/Liquidator, t</w:t>
            </w:r>
            <w:r w:rsidR="00D35E92" w:rsidRPr="006260F6">
              <w:rPr>
                <w:rFonts w:ascii="Arial" w:hAnsi="Arial" w:cs="Arial"/>
                <w:iCs/>
                <w:color w:val="000000"/>
                <w:sz w:val="18"/>
                <w:szCs w:val="18"/>
              </w:rPr>
              <w:t>he investment is made in the Optionally-Convertible Preferences Shares of the Group Company named “</w:t>
            </w:r>
            <w:r w:rsidR="00D35E92" w:rsidRPr="006260F6">
              <w:rPr>
                <w:rFonts w:ascii="Arial" w:hAnsi="Arial" w:cs="Arial"/>
                <w:b/>
                <w:iCs/>
                <w:color w:val="000000"/>
                <w:sz w:val="18"/>
                <w:szCs w:val="18"/>
              </w:rPr>
              <w:t>Visa Urban Infra Limited</w:t>
            </w:r>
            <w:r w:rsidR="00D35E92" w:rsidRPr="006260F6">
              <w:rPr>
                <w:rFonts w:ascii="Arial" w:hAnsi="Arial" w:cs="Arial"/>
                <w:iCs/>
                <w:color w:val="000000"/>
                <w:sz w:val="18"/>
                <w:szCs w:val="18"/>
              </w:rPr>
              <w:t>” which</w:t>
            </w:r>
            <w:r w:rsidR="00544CA7">
              <w:rPr>
                <w:rFonts w:ascii="Arial" w:hAnsi="Arial" w:cs="Arial"/>
                <w:iCs/>
                <w:color w:val="000000"/>
                <w:sz w:val="18"/>
                <w:szCs w:val="18"/>
              </w:rPr>
              <w:t xml:space="preserve"> is a non-publicly traded company</w:t>
            </w:r>
            <w:r w:rsidR="00D35E92" w:rsidRPr="006260F6">
              <w:rPr>
                <w:rFonts w:ascii="Arial" w:hAnsi="Arial" w:cs="Arial"/>
                <w:iCs/>
                <w:color w:val="000000"/>
                <w:sz w:val="18"/>
                <w:szCs w:val="18"/>
              </w:rPr>
              <w:t xml:space="preserve">. </w:t>
            </w:r>
            <w:r w:rsidR="00DC7811">
              <w:rPr>
                <w:rFonts w:ascii="Arial" w:hAnsi="Arial" w:cs="Arial"/>
                <w:iCs/>
                <w:color w:val="000000"/>
                <w:sz w:val="18"/>
                <w:szCs w:val="18"/>
              </w:rPr>
              <w:t>There is</w:t>
            </w:r>
            <w:r w:rsidR="00544CA7">
              <w:rPr>
                <w:rFonts w:ascii="Arial" w:hAnsi="Arial" w:cs="Arial"/>
                <w:iCs/>
                <w:color w:val="000000"/>
                <w:sz w:val="18"/>
                <w:szCs w:val="18"/>
              </w:rPr>
              <w:t xml:space="preserve"> very limited </w:t>
            </w:r>
            <w:r w:rsidR="00DC7811">
              <w:rPr>
                <w:rFonts w:ascii="Arial" w:hAnsi="Arial" w:cs="Arial"/>
                <w:iCs/>
                <w:color w:val="000000"/>
                <w:sz w:val="18"/>
                <w:szCs w:val="18"/>
              </w:rPr>
              <w:t>information available on this company on the public platform. We cannot comment on the recoverability of the outstanding amount as the value cannot be estimated only on the basis of company financials. There are no major revenue in the company in the Financial Year 2019-20. The company has no major assets in the Balance Sheet as on 31</w:t>
            </w:r>
            <w:r w:rsidR="00DC7811" w:rsidRPr="00DC7811">
              <w:rPr>
                <w:rFonts w:ascii="Arial" w:hAnsi="Arial" w:cs="Arial"/>
                <w:iCs/>
                <w:color w:val="000000"/>
                <w:sz w:val="18"/>
                <w:szCs w:val="18"/>
                <w:vertAlign w:val="superscript"/>
              </w:rPr>
              <w:t>st</w:t>
            </w:r>
            <w:r w:rsidR="00DC7811">
              <w:rPr>
                <w:rFonts w:ascii="Arial" w:hAnsi="Arial" w:cs="Arial"/>
                <w:iCs/>
                <w:color w:val="000000"/>
                <w:sz w:val="18"/>
                <w:szCs w:val="18"/>
              </w:rPr>
              <w:t xml:space="preserve"> March 2020 and the recoverability and condition of the assets is also not known to </w:t>
            </w:r>
            <w:r w:rsidR="00053E25">
              <w:rPr>
                <w:rFonts w:ascii="Arial" w:hAnsi="Arial" w:cs="Arial"/>
                <w:iCs/>
                <w:color w:val="000000"/>
                <w:sz w:val="18"/>
                <w:szCs w:val="18"/>
              </w:rPr>
              <w:t>use for the purpose of the liquidation.</w:t>
            </w:r>
          </w:p>
          <w:p w:rsidR="007F19FC" w:rsidRDefault="007F19FC" w:rsidP="0000503E">
            <w:pPr>
              <w:jc w:val="both"/>
              <w:rPr>
                <w:rFonts w:ascii="Arial" w:hAnsi="Arial" w:cs="Arial"/>
                <w:iCs/>
                <w:color w:val="000000"/>
                <w:sz w:val="18"/>
                <w:szCs w:val="18"/>
              </w:rPr>
            </w:pPr>
          </w:p>
          <w:p w:rsidR="00D35E92" w:rsidRPr="006260F6" w:rsidRDefault="007F19FC" w:rsidP="0000503E">
            <w:pPr>
              <w:jc w:val="both"/>
              <w:rPr>
                <w:rFonts w:ascii="Arial" w:hAnsi="Arial" w:cs="Arial"/>
                <w:sz w:val="18"/>
                <w:szCs w:val="18"/>
              </w:rPr>
            </w:pPr>
            <w:r>
              <w:rPr>
                <w:rFonts w:ascii="Arial" w:hAnsi="Arial" w:cs="Arial"/>
                <w:iCs/>
                <w:color w:val="000000"/>
                <w:sz w:val="18"/>
                <w:szCs w:val="18"/>
              </w:rPr>
              <w:t xml:space="preserve">Hence, </w:t>
            </w:r>
            <w:r w:rsidR="00D35E92" w:rsidRPr="006260F6">
              <w:rPr>
                <w:rFonts w:ascii="Arial" w:hAnsi="Arial" w:cs="Arial"/>
                <w:iCs/>
                <w:color w:val="000000"/>
                <w:sz w:val="18"/>
                <w:szCs w:val="18"/>
              </w:rPr>
              <w:t xml:space="preserve">the recoverability of assets cannot be determined on the basis of </w:t>
            </w:r>
            <w:r>
              <w:rPr>
                <w:rFonts w:ascii="Arial" w:hAnsi="Arial" w:cs="Arial"/>
                <w:iCs/>
                <w:color w:val="000000"/>
                <w:sz w:val="18"/>
                <w:szCs w:val="18"/>
              </w:rPr>
              <w:t xml:space="preserve">the </w:t>
            </w:r>
            <w:r w:rsidR="00D35E92" w:rsidRPr="006260F6">
              <w:rPr>
                <w:rFonts w:ascii="Arial" w:hAnsi="Arial" w:cs="Arial"/>
                <w:iCs/>
                <w:color w:val="000000"/>
                <w:sz w:val="18"/>
                <w:szCs w:val="18"/>
              </w:rPr>
              <w:t xml:space="preserve">Company financials. Moreover, investments in the Group Company is </w:t>
            </w:r>
            <w:r w:rsidR="00AC3CAF">
              <w:rPr>
                <w:rFonts w:ascii="Arial" w:hAnsi="Arial" w:cs="Arial"/>
                <w:iCs/>
                <w:color w:val="000000"/>
                <w:sz w:val="18"/>
                <w:szCs w:val="18"/>
              </w:rPr>
              <w:t xml:space="preserve">also </w:t>
            </w:r>
            <w:r w:rsidR="00053E25">
              <w:rPr>
                <w:rFonts w:ascii="Arial" w:hAnsi="Arial" w:cs="Arial"/>
                <w:iCs/>
                <w:color w:val="000000"/>
                <w:sz w:val="18"/>
                <w:szCs w:val="18"/>
              </w:rPr>
              <w:t>unquoted So,</w:t>
            </w:r>
            <w:r w:rsidR="00053E25">
              <w:rPr>
                <w:rFonts w:ascii="Arial" w:hAnsi="Arial" w:cs="Arial"/>
                <w:sz w:val="18"/>
                <w:szCs w:val="18"/>
              </w:rPr>
              <w:t xml:space="preserve"> the value has been considered as NIL</w:t>
            </w:r>
            <w:r w:rsidR="00053E25" w:rsidRPr="006260F6">
              <w:rPr>
                <w:rFonts w:ascii="Arial" w:hAnsi="Arial" w:cs="Arial"/>
                <w:iCs/>
                <w:color w:val="000000"/>
                <w:sz w:val="18"/>
                <w:szCs w:val="18"/>
              </w:rPr>
              <w:t xml:space="preserve"> </w:t>
            </w:r>
            <w:r w:rsidR="00D35E92" w:rsidRPr="006260F6">
              <w:rPr>
                <w:rFonts w:ascii="Arial" w:hAnsi="Arial" w:cs="Arial"/>
                <w:iCs/>
                <w:color w:val="000000"/>
                <w:sz w:val="18"/>
                <w:szCs w:val="18"/>
              </w:rPr>
              <w:t xml:space="preserve"> </w:t>
            </w:r>
          </w:p>
        </w:tc>
      </w:tr>
      <w:tr w:rsidR="007E34C6" w:rsidRPr="00E04752" w:rsidTr="00FB5639">
        <w:trPr>
          <w:trHeight w:val="20"/>
        </w:trPr>
        <w:tc>
          <w:tcPr>
            <w:tcW w:w="1239" w:type="pct"/>
            <w:gridSpan w:val="3"/>
            <w:shd w:val="clear" w:color="000000" w:fill="C5D9F1"/>
            <w:vAlign w:val="bottom"/>
            <w:hideMark/>
          </w:tcPr>
          <w:p w:rsidR="00D35E92" w:rsidRPr="00E04752" w:rsidRDefault="00D35E92" w:rsidP="0000503E">
            <w:pPr>
              <w:jc w:val="right"/>
              <w:rPr>
                <w:rFonts w:ascii="Arial" w:hAnsi="Arial" w:cs="Arial"/>
                <w:b/>
                <w:bCs/>
                <w:i/>
                <w:iCs/>
                <w:color w:val="000000"/>
                <w:sz w:val="18"/>
                <w:szCs w:val="18"/>
              </w:rPr>
            </w:pPr>
            <w:r>
              <w:rPr>
                <w:rFonts w:ascii="Arial" w:hAnsi="Arial" w:cs="Arial"/>
                <w:b/>
                <w:bCs/>
                <w:i/>
                <w:iCs/>
                <w:color w:val="000000"/>
                <w:sz w:val="18"/>
                <w:szCs w:val="18"/>
              </w:rPr>
              <w:t>Total</w:t>
            </w:r>
            <w:r w:rsidRPr="00E04752">
              <w:rPr>
                <w:rFonts w:ascii="Arial" w:hAnsi="Arial" w:cs="Arial"/>
                <w:b/>
                <w:bCs/>
                <w:i/>
                <w:iCs/>
                <w:color w:val="000000"/>
                <w:sz w:val="18"/>
                <w:szCs w:val="18"/>
              </w:rPr>
              <w:t>:</w:t>
            </w:r>
          </w:p>
        </w:tc>
        <w:tc>
          <w:tcPr>
            <w:tcW w:w="655" w:type="pct"/>
            <w:shd w:val="clear" w:color="000000" w:fill="C5D9F1"/>
            <w:noWrap/>
            <w:vAlign w:val="bottom"/>
          </w:tcPr>
          <w:p w:rsidR="00D35E92" w:rsidRPr="00E04752" w:rsidRDefault="00EB5E62" w:rsidP="0000503E">
            <w:pPr>
              <w:jc w:val="right"/>
              <w:rPr>
                <w:rFonts w:ascii="Arial" w:hAnsi="Arial" w:cs="Arial"/>
                <w:b/>
                <w:bCs/>
                <w:color w:val="000000"/>
                <w:sz w:val="18"/>
                <w:szCs w:val="18"/>
              </w:rPr>
            </w:pPr>
            <w:r>
              <w:rPr>
                <w:rFonts w:ascii="Arial" w:hAnsi="Arial" w:cs="Arial"/>
                <w:b/>
                <w:bCs/>
                <w:color w:val="000000"/>
                <w:sz w:val="18"/>
                <w:szCs w:val="18"/>
              </w:rPr>
              <w:t>283,945,007.3</w:t>
            </w:r>
            <w:r w:rsidR="00924CB0">
              <w:rPr>
                <w:rFonts w:ascii="Arial" w:hAnsi="Arial" w:cs="Arial"/>
                <w:b/>
                <w:bCs/>
                <w:color w:val="000000"/>
                <w:sz w:val="18"/>
                <w:szCs w:val="18"/>
              </w:rPr>
              <w:t>5</w:t>
            </w:r>
          </w:p>
        </w:tc>
        <w:tc>
          <w:tcPr>
            <w:tcW w:w="308" w:type="pct"/>
            <w:shd w:val="clear" w:color="000000" w:fill="C5D9F1"/>
            <w:noWrap/>
            <w:vAlign w:val="bottom"/>
          </w:tcPr>
          <w:p w:rsidR="00D35E92" w:rsidRPr="00E04752" w:rsidRDefault="00D35E92" w:rsidP="0000503E">
            <w:pPr>
              <w:rPr>
                <w:rFonts w:ascii="Arial" w:hAnsi="Arial" w:cs="Arial"/>
                <w:b/>
                <w:bCs/>
                <w:color w:val="000000"/>
                <w:sz w:val="18"/>
                <w:szCs w:val="18"/>
              </w:rPr>
            </w:pPr>
          </w:p>
        </w:tc>
        <w:tc>
          <w:tcPr>
            <w:tcW w:w="269" w:type="pct"/>
            <w:shd w:val="clear" w:color="000000" w:fill="C5D9F1"/>
            <w:noWrap/>
            <w:vAlign w:val="bottom"/>
          </w:tcPr>
          <w:p w:rsidR="00D35E92" w:rsidRPr="00E04752" w:rsidRDefault="00D35E92" w:rsidP="0000503E">
            <w:pPr>
              <w:rPr>
                <w:rFonts w:ascii="Arial" w:hAnsi="Arial" w:cs="Arial"/>
                <w:b/>
                <w:bCs/>
                <w:color w:val="000000"/>
                <w:sz w:val="18"/>
                <w:szCs w:val="18"/>
              </w:rPr>
            </w:pPr>
          </w:p>
        </w:tc>
        <w:tc>
          <w:tcPr>
            <w:tcW w:w="308" w:type="pct"/>
            <w:shd w:val="clear" w:color="000000" w:fill="C5D9F1"/>
            <w:vAlign w:val="bottom"/>
          </w:tcPr>
          <w:p w:rsidR="00D35E92" w:rsidRPr="00E04752" w:rsidRDefault="00D35E92" w:rsidP="0000503E">
            <w:pPr>
              <w:jc w:val="center"/>
              <w:rPr>
                <w:rFonts w:ascii="Arial" w:hAnsi="Arial" w:cs="Arial"/>
                <w:color w:val="000000"/>
                <w:sz w:val="18"/>
                <w:szCs w:val="18"/>
              </w:rPr>
            </w:pPr>
          </w:p>
        </w:tc>
        <w:tc>
          <w:tcPr>
            <w:tcW w:w="645" w:type="pct"/>
            <w:shd w:val="clear" w:color="000000" w:fill="C5D9F1"/>
            <w:vAlign w:val="center"/>
          </w:tcPr>
          <w:p w:rsidR="00D35E92" w:rsidRPr="00E04752" w:rsidRDefault="00D35E92" w:rsidP="0000503E">
            <w:pPr>
              <w:jc w:val="right"/>
              <w:rPr>
                <w:rFonts w:ascii="Arial" w:hAnsi="Arial" w:cs="Arial"/>
                <w:b/>
                <w:bCs/>
                <w:color w:val="000000"/>
                <w:sz w:val="18"/>
                <w:szCs w:val="18"/>
              </w:rPr>
            </w:pPr>
            <w:r>
              <w:rPr>
                <w:rFonts w:ascii="Arial" w:hAnsi="Arial" w:cs="Arial"/>
                <w:b/>
                <w:bCs/>
                <w:color w:val="000000"/>
                <w:sz w:val="18"/>
                <w:szCs w:val="18"/>
              </w:rPr>
              <w:t>191,789,403.56</w:t>
            </w:r>
          </w:p>
        </w:tc>
        <w:tc>
          <w:tcPr>
            <w:tcW w:w="584" w:type="pct"/>
            <w:shd w:val="clear" w:color="000000" w:fill="C5D9F1"/>
            <w:noWrap/>
            <w:vAlign w:val="center"/>
          </w:tcPr>
          <w:p w:rsidR="00D35E92" w:rsidRPr="00E04752" w:rsidRDefault="00D35E92" w:rsidP="0000503E">
            <w:pPr>
              <w:jc w:val="right"/>
              <w:rPr>
                <w:rFonts w:ascii="Arial" w:hAnsi="Arial" w:cs="Arial"/>
                <w:b/>
                <w:bCs/>
                <w:color w:val="000000"/>
                <w:sz w:val="18"/>
                <w:szCs w:val="18"/>
              </w:rPr>
            </w:pPr>
            <w:r>
              <w:rPr>
                <w:rFonts w:ascii="Arial" w:hAnsi="Arial" w:cs="Arial"/>
                <w:b/>
                <w:bCs/>
                <w:color w:val="000000"/>
                <w:sz w:val="18"/>
                <w:szCs w:val="18"/>
              </w:rPr>
              <w:t>127,859,602.38</w:t>
            </w:r>
          </w:p>
        </w:tc>
        <w:tc>
          <w:tcPr>
            <w:tcW w:w="992" w:type="pct"/>
            <w:shd w:val="clear" w:color="000000" w:fill="C5D9F1"/>
            <w:vAlign w:val="bottom"/>
            <w:hideMark/>
          </w:tcPr>
          <w:p w:rsidR="00D35E92" w:rsidRPr="00E04752" w:rsidRDefault="00D35E92" w:rsidP="0000503E">
            <w:pPr>
              <w:rPr>
                <w:rFonts w:ascii="Arial" w:hAnsi="Arial" w:cs="Arial"/>
                <w:color w:val="000000"/>
                <w:sz w:val="18"/>
                <w:szCs w:val="18"/>
              </w:rPr>
            </w:pPr>
            <w:r w:rsidRPr="00E04752">
              <w:rPr>
                <w:rFonts w:ascii="Arial" w:hAnsi="Arial" w:cs="Arial"/>
                <w:color w:val="000000"/>
                <w:sz w:val="18"/>
                <w:szCs w:val="18"/>
              </w:rPr>
              <w:t> </w:t>
            </w:r>
          </w:p>
        </w:tc>
      </w:tr>
      <w:tr w:rsidR="00D35E92" w:rsidRPr="00E04752" w:rsidTr="0000503E">
        <w:trPr>
          <w:trHeight w:val="20"/>
        </w:trPr>
        <w:tc>
          <w:tcPr>
            <w:tcW w:w="5000" w:type="pct"/>
            <w:gridSpan w:val="10"/>
            <w:shd w:val="clear" w:color="auto" w:fill="002060"/>
          </w:tcPr>
          <w:p w:rsidR="00D35E92" w:rsidRPr="00E04752" w:rsidRDefault="00D35E92" w:rsidP="0000503E">
            <w:pPr>
              <w:rPr>
                <w:rFonts w:ascii="Arial" w:hAnsi="Arial" w:cs="Arial"/>
                <w:b/>
                <w:bCs/>
                <w:i/>
                <w:iCs/>
                <w:color w:val="FFFFFF"/>
                <w:sz w:val="18"/>
                <w:szCs w:val="18"/>
              </w:rPr>
            </w:pPr>
            <w:r w:rsidRPr="00E04752">
              <w:rPr>
                <w:rFonts w:ascii="Arial" w:hAnsi="Arial" w:cs="Arial"/>
                <w:b/>
                <w:bCs/>
                <w:i/>
                <w:iCs/>
                <w:color w:val="FFFFFF"/>
                <w:sz w:val="18"/>
                <w:szCs w:val="18"/>
              </w:rPr>
              <w:t>REMARKS &amp; NOTES: -</w:t>
            </w:r>
          </w:p>
        </w:tc>
      </w:tr>
      <w:tr w:rsidR="00D35E92" w:rsidRPr="00E04752" w:rsidTr="0000503E">
        <w:trPr>
          <w:trHeight w:val="20"/>
        </w:trPr>
        <w:tc>
          <w:tcPr>
            <w:tcW w:w="5000" w:type="pct"/>
            <w:gridSpan w:val="10"/>
          </w:tcPr>
          <w:p w:rsidR="00D35E92" w:rsidRDefault="00D35E92" w:rsidP="0000503E">
            <w:pPr>
              <w:pStyle w:val="ListParagraph"/>
              <w:numPr>
                <w:ilvl w:val="0"/>
                <w:numId w:val="29"/>
              </w:numPr>
              <w:ind w:left="360"/>
              <w:jc w:val="both"/>
              <w:rPr>
                <w:rFonts w:ascii="Arial" w:hAnsi="Arial" w:cs="Arial"/>
                <w:i/>
                <w:iCs/>
                <w:color w:val="000000"/>
                <w:sz w:val="18"/>
                <w:szCs w:val="18"/>
              </w:rPr>
            </w:pPr>
            <w:r w:rsidRPr="003A58FB">
              <w:rPr>
                <w:rFonts w:ascii="Arial" w:hAnsi="Arial" w:cs="Arial"/>
                <w:i/>
                <w:iCs/>
                <w:color w:val="000000"/>
                <w:sz w:val="18"/>
                <w:szCs w:val="18"/>
              </w:rPr>
              <w:t>Assessment is done based on</w:t>
            </w:r>
            <w:r>
              <w:rPr>
                <w:rFonts w:ascii="Arial" w:hAnsi="Arial" w:cs="Arial"/>
                <w:i/>
                <w:iCs/>
                <w:color w:val="000000"/>
                <w:sz w:val="18"/>
                <w:szCs w:val="18"/>
              </w:rPr>
              <w:t xml:space="preserve"> the discussions done with the </w:t>
            </w:r>
            <w:proofErr w:type="gramStart"/>
            <w:r>
              <w:rPr>
                <w:rFonts w:ascii="Arial" w:hAnsi="Arial" w:cs="Arial"/>
                <w:i/>
                <w:iCs/>
                <w:color w:val="000000"/>
                <w:sz w:val="18"/>
                <w:szCs w:val="18"/>
              </w:rPr>
              <w:t>Corporate</w:t>
            </w:r>
            <w:proofErr w:type="gramEnd"/>
            <w:r>
              <w:rPr>
                <w:rFonts w:ascii="Arial" w:hAnsi="Arial" w:cs="Arial"/>
                <w:i/>
                <w:iCs/>
                <w:color w:val="000000"/>
                <w:sz w:val="18"/>
                <w:szCs w:val="18"/>
              </w:rPr>
              <w:t xml:space="preserve"> debtor/Liquidator</w:t>
            </w:r>
            <w:r w:rsidRPr="003A58FB">
              <w:rPr>
                <w:rFonts w:ascii="Arial" w:hAnsi="Arial" w:cs="Arial"/>
                <w:i/>
                <w:iCs/>
                <w:color w:val="000000"/>
                <w:sz w:val="18"/>
                <w:szCs w:val="18"/>
              </w:rPr>
              <w:t xml:space="preserve"> the details which they</w:t>
            </w:r>
            <w:r>
              <w:rPr>
                <w:rFonts w:ascii="Arial" w:hAnsi="Arial" w:cs="Arial"/>
                <w:i/>
                <w:iCs/>
                <w:color w:val="000000"/>
                <w:sz w:val="18"/>
                <w:szCs w:val="18"/>
              </w:rPr>
              <w:t xml:space="preserve"> provided to us on our queries.</w:t>
            </w:r>
          </w:p>
          <w:p w:rsidR="00D35E92" w:rsidRPr="003A58FB" w:rsidRDefault="00D35E92" w:rsidP="0000503E">
            <w:pPr>
              <w:pStyle w:val="ListParagraph"/>
              <w:numPr>
                <w:ilvl w:val="0"/>
                <w:numId w:val="29"/>
              </w:numPr>
              <w:ind w:left="360"/>
              <w:jc w:val="both"/>
              <w:rPr>
                <w:rFonts w:ascii="Arial" w:hAnsi="Arial" w:cs="Arial"/>
                <w:i/>
                <w:iCs/>
                <w:color w:val="000000"/>
                <w:sz w:val="18"/>
                <w:szCs w:val="18"/>
              </w:rPr>
            </w:pPr>
            <w:r w:rsidRPr="003A58FB">
              <w:rPr>
                <w:rFonts w:ascii="Arial" w:hAnsi="Arial" w:cs="Arial"/>
                <w:i/>
                <w:iCs/>
                <w:color w:val="000000"/>
                <w:sz w:val="18"/>
                <w:szCs w:val="18"/>
              </w:rPr>
              <w:t>Basis of the assessment is mentioned against each line item based on the inf</w:t>
            </w:r>
            <w:r>
              <w:rPr>
                <w:rFonts w:ascii="Arial" w:hAnsi="Arial" w:cs="Arial"/>
                <w:i/>
                <w:iCs/>
                <w:color w:val="000000"/>
                <w:sz w:val="18"/>
                <w:szCs w:val="18"/>
              </w:rPr>
              <w:t xml:space="preserve">ormation provided to us by the </w:t>
            </w:r>
            <w:proofErr w:type="gramStart"/>
            <w:r w:rsidRPr="003A58FB">
              <w:rPr>
                <w:rFonts w:ascii="Arial" w:hAnsi="Arial" w:cs="Arial"/>
                <w:i/>
                <w:iCs/>
                <w:color w:val="000000"/>
                <w:sz w:val="18"/>
                <w:szCs w:val="18"/>
              </w:rPr>
              <w:t>Corporate</w:t>
            </w:r>
            <w:proofErr w:type="gramEnd"/>
            <w:r w:rsidRPr="003A58FB">
              <w:rPr>
                <w:rFonts w:ascii="Arial" w:hAnsi="Arial" w:cs="Arial"/>
                <w:i/>
                <w:iCs/>
                <w:color w:val="000000"/>
                <w:sz w:val="18"/>
                <w:szCs w:val="18"/>
              </w:rPr>
              <w:t xml:space="preserve"> debtor/ Liquidator.</w:t>
            </w:r>
          </w:p>
          <w:p w:rsidR="00D35E92" w:rsidRDefault="00D35E92" w:rsidP="0000503E">
            <w:pPr>
              <w:pStyle w:val="ListParagraph"/>
              <w:numPr>
                <w:ilvl w:val="0"/>
                <w:numId w:val="29"/>
              </w:numPr>
              <w:ind w:left="360"/>
              <w:jc w:val="both"/>
              <w:rPr>
                <w:rFonts w:ascii="Arial" w:hAnsi="Arial" w:cs="Arial"/>
                <w:i/>
                <w:iCs/>
                <w:color w:val="000000"/>
                <w:sz w:val="18"/>
                <w:szCs w:val="18"/>
              </w:rPr>
            </w:pPr>
            <w:r w:rsidRPr="003A58FB">
              <w:rPr>
                <w:rFonts w:ascii="Arial" w:hAnsi="Arial" w:cs="Arial"/>
                <w:i/>
                <w:iCs/>
                <w:color w:val="000000"/>
                <w:sz w:val="18"/>
                <w:szCs w:val="18"/>
              </w:rPr>
              <w:t>We have considered the outstanding Balan</w:t>
            </w:r>
            <w:r>
              <w:rPr>
                <w:rFonts w:ascii="Arial" w:hAnsi="Arial" w:cs="Arial"/>
                <w:i/>
                <w:iCs/>
                <w:color w:val="000000"/>
                <w:sz w:val="18"/>
                <w:szCs w:val="18"/>
              </w:rPr>
              <w:t xml:space="preserve">ce as per data provided by the </w:t>
            </w:r>
            <w:proofErr w:type="gramStart"/>
            <w:r w:rsidRPr="003A58FB">
              <w:rPr>
                <w:rFonts w:ascii="Arial" w:hAnsi="Arial" w:cs="Arial"/>
                <w:i/>
                <w:iCs/>
                <w:color w:val="000000"/>
                <w:sz w:val="18"/>
                <w:szCs w:val="18"/>
              </w:rPr>
              <w:t>Corporate</w:t>
            </w:r>
            <w:proofErr w:type="gramEnd"/>
            <w:r w:rsidRPr="003A58FB">
              <w:rPr>
                <w:rFonts w:ascii="Arial" w:hAnsi="Arial" w:cs="Arial"/>
                <w:i/>
                <w:iCs/>
                <w:color w:val="000000"/>
                <w:sz w:val="18"/>
                <w:szCs w:val="18"/>
              </w:rPr>
              <w:t xml:space="preserve"> debtor</w:t>
            </w:r>
            <w:r>
              <w:rPr>
                <w:rFonts w:ascii="Arial" w:hAnsi="Arial" w:cs="Arial"/>
                <w:i/>
                <w:iCs/>
                <w:color w:val="000000"/>
                <w:sz w:val="18"/>
                <w:szCs w:val="18"/>
              </w:rPr>
              <w:t>/Liquidator for 11</w:t>
            </w:r>
            <w:r w:rsidRPr="005F25FD">
              <w:rPr>
                <w:rFonts w:ascii="Arial" w:hAnsi="Arial" w:cs="Arial"/>
                <w:i/>
                <w:iCs/>
                <w:color w:val="000000"/>
                <w:sz w:val="18"/>
                <w:szCs w:val="18"/>
                <w:vertAlign w:val="superscript"/>
              </w:rPr>
              <w:t>th</w:t>
            </w:r>
            <w:r>
              <w:rPr>
                <w:rFonts w:ascii="Arial" w:hAnsi="Arial" w:cs="Arial"/>
                <w:i/>
                <w:iCs/>
                <w:color w:val="000000"/>
                <w:sz w:val="18"/>
                <w:szCs w:val="18"/>
              </w:rPr>
              <w:t xml:space="preserve"> May 2021.</w:t>
            </w:r>
          </w:p>
          <w:p w:rsidR="00D35E92" w:rsidRDefault="00D35E92" w:rsidP="0000503E">
            <w:pPr>
              <w:pStyle w:val="ListParagraph"/>
              <w:numPr>
                <w:ilvl w:val="0"/>
                <w:numId w:val="29"/>
              </w:numPr>
              <w:ind w:left="360"/>
              <w:jc w:val="both"/>
              <w:rPr>
                <w:rFonts w:ascii="Arial" w:hAnsi="Arial" w:cs="Arial"/>
                <w:i/>
                <w:iCs/>
                <w:color w:val="000000"/>
                <w:sz w:val="18"/>
                <w:szCs w:val="18"/>
              </w:rPr>
            </w:pPr>
            <w:r w:rsidRPr="003A58FB">
              <w:rPr>
                <w:rFonts w:ascii="Arial" w:hAnsi="Arial" w:cs="Arial"/>
                <w:i/>
                <w:iCs/>
                <w:color w:val="000000"/>
                <w:sz w:val="18"/>
                <w:szCs w:val="18"/>
              </w:rPr>
              <w:t>No audit of any kind is performed by us from the books of account or ledge</w:t>
            </w:r>
            <w:r>
              <w:rPr>
                <w:rFonts w:ascii="Arial" w:hAnsi="Arial" w:cs="Arial"/>
                <w:i/>
                <w:iCs/>
                <w:color w:val="000000"/>
                <w:sz w:val="18"/>
                <w:szCs w:val="18"/>
              </w:rPr>
              <w:t>r statements and all this data/information/</w:t>
            </w:r>
            <w:r w:rsidRPr="003A58FB">
              <w:rPr>
                <w:rFonts w:ascii="Arial" w:hAnsi="Arial" w:cs="Arial"/>
                <w:i/>
                <w:iCs/>
                <w:color w:val="000000"/>
                <w:sz w:val="18"/>
                <w:szCs w:val="18"/>
              </w:rPr>
              <w:t>input/</w:t>
            </w:r>
            <w:r>
              <w:rPr>
                <w:rFonts w:ascii="Arial" w:hAnsi="Arial" w:cs="Arial"/>
                <w:i/>
                <w:iCs/>
                <w:color w:val="000000"/>
                <w:sz w:val="18"/>
                <w:szCs w:val="18"/>
              </w:rPr>
              <w:t xml:space="preserve"> details provided to us by the </w:t>
            </w:r>
            <w:proofErr w:type="gramStart"/>
            <w:r>
              <w:rPr>
                <w:rFonts w:ascii="Arial" w:hAnsi="Arial" w:cs="Arial"/>
                <w:i/>
                <w:iCs/>
                <w:color w:val="000000"/>
                <w:sz w:val="18"/>
                <w:szCs w:val="18"/>
              </w:rPr>
              <w:t>Corporate</w:t>
            </w:r>
            <w:proofErr w:type="gramEnd"/>
            <w:r>
              <w:rPr>
                <w:rFonts w:ascii="Arial" w:hAnsi="Arial" w:cs="Arial"/>
                <w:i/>
                <w:iCs/>
                <w:color w:val="000000"/>
                <w:sz w:val="18"/>
                <w:szCs w:val="18"/>
              </w:rPr>
              <w:t xml:space="preserve"> debtor/</w:t>
            </w:r>
            <w:r w:rsidRPr="003A58FB">
              <w:rPr>
                <w:rFonts w:ascii="Arial" w:hAnsi="Arial" w:cs="Arial"/>
                <w:i/>
                <w:iCs/>
                <w:color w:val="000000"/>
                <w:sz w:val="18"/>
                <w:szCs w:val="18"/>
              </w:rPr>
              <w:t>Liquidator are taken as is it on good faith that these are</w:t>
            </w:r>
            <w:r>
              <w:rPr>
                <w:rFonts w:ascii="Arial" w:hAnsi="Arial" w:cs="Arial"/>
                <w:i/>
                <w:iCs/>
                <w:color w:val="000000"/>
                <w:sz w:val="18"/>
                <w:szCs w:val="18"/>
              </w:rPr>
              <w:t xml:space="preserve"> factually correct information.</w:t>
            </w:r>
          </w:p>
          <w:p w:rsidR="00D35E92" w:rsidRDefault="00D35E92" w:rsidP="0000503E">
            <w:pPr>
              <w:pStyle w:val="ListParagraph"/>
              <w:numPr>
                <w:ilvl w:val="0"/>
                <w:numId w:val="29"/>
              </w:numPr>
              <w:ind w:left="360"/>
              <w:jc w:val="both"/>
              <w:rPr>
                <w:rFonts w:ascii="Arial" w:hAnsi="Arial" w:cs="Arial"/>
                <w:i/>
                <w:iCs/>
                <w:color w:val="000000"/>
                <w:sz w:val="18"/>
                <w:szCs w:val="18"/>
              </w:rPr>
            </w:pPr>
            <w:r w:rsidRPr="003A58FB">
              <w:rPr>
                <w:rFonts w:ascii="Arial" w:hAnsi="Arial" w:cs="Arial"/>
                <w:i/>
                <w:iCs/>
                <w:color w:val="000000"/>
                <w:sz w:val="18"/>
                <w:szCs w:val="18"/>
              </w:rPr>
              <w:t>There is no fixed criteria, formula or norm for the Valuation of Securities or Financial Assets. It is purely based on the individual assessment and may differ from valuer to value</w:t>
            </w:r>
            <w:r>
              <w:rPr>
                <w:rFonts w:ascii="Arial" w:hAnsi="Arial" w:cs="Arial"/>
                <w:i/>
                <w:iCs/>
                <w:color w:val="000000"/>
                <w:sz w:val="18"/>
                <w:szCs w:val="18"/>
              </w:rPr>
              <w:t>r based on the practicality he/</w:t>
            </w:r>
            <w:r w:rsidRPr="003A58FB">
              <w:rPr>
                <w:rFonts w:ascii="Arial" w:hAnsi="Arial" w:cs="Arial"/>
                <w:i/>
                <w:iCs/>
                <w:color w:val="000000"/>
                <w:sz w:val="18"/>
                <w:szCs w:val="18"/>
              </w:rPr>
              <w:t xml:space="preserve">she </w:t>
            </w:r>
            <w:r>
              <w:rPr>
                <w:rFonts w:ascii="Arial" w:hAnsi="Arial" w:cs="Arial"/>
                <w:i/>
                <w:iCs/>
                <w:color w:val="000000"/>
                <w:sz w:val="18"/>
                <w:szCs w:val="18"/>
              </w:rPr>
              <w:t>analyses</w:t>
            </w:r>
            <w:r w:rsidRPr="003A58FB">
              <w:rPr>
                <w:rFonts w:ascii="Arial" w:hAnsi="Arial" w:cs="Arial"/>
                <w:i/>
                <w:iCs/>
                <w:color w:val="000000"/>
                <w:sz w:val="18"/>
                <w:szCs w:val="18"/>
              </w:rPr>
              <w:t xml:space="preserve"> in recoveries of outstanding dues. Ultimate recovery depends on efforts, extensive follow-ups, close scrutiny </w:t>
            </w:r>
            <w:r>
              <w:rPr>
                <w:rFonts w:ascii="Arial" w:hAnsi="Arial" w:cs="Arial"/>
                <w:i/>
                <w:iCs/>
                <w:color w:val="000000"/>
                <w:sz w:val="18"/>
                <w:szCs w:val="18"/>
              </w:rPr>
              <w:t xml:space="preserve">of individual case made by the </w:t>
            </w:r>
            <w:proofErr w:type="gramStart"/>
            <w:r w:rsidRPr="003A58FB">
              <w:rPr>
                <w:rFonts w:ascii="Arial" w:hAnsi="Arial" w:cs="Arial"/>
                <w:i/>
                <w:iCs/>
                <w:color w:val="000000"/>
                <w:sz w:val="18"/>
                <w:szCs w:val="18"/>
              </w:rPr>
              <w:t>Corporate</w:t>
            </w:r>
            <w:proofErr w:type="gramEnd"/>
            <w:r w:rsidRPr="003A58FB">
              <w:rPr>
                <w:rFonts w:ascii="Arial" w:hAnsi="Arial" w:cs="Arial"/>
                <w:i/>
                <w:iCs/>
                <w:color w:val="000000"/>
                <w:sz w:val="18"/>
                <w:szCs w:val="18"/>
              </w:rPr>
              <w:t xml:space="preserve"> debtor/ Liquidator. So our values should not be regarded as any judgment in regard to the recoverability of </w:t>
            </w:r>
            <w:r>
              <w:rPr>
                <w:rFonts w:ascii="Arial" w:hAnsi="Arial" w:cs="Arial"/>
                <w:i/>
                <w:iCs/>
                <w:color w:val="000000"/>
                <w:sz w:val="18"/>
                <w:szCs w:val="18"/>
              </w:rPr>
              <w:t>Securities or Financial Assets.</w:t>
            </w:r>
          </w:p>
          <w:p w:rsidR="008F79A1" w:rsidRPr="00695D76" w:rsidRDefault="00D35E92" w:rsidP="0000503E">
            <w:pPr>
              <w:pStyle w:val="ListParagraph"/>
              <w:numPr>
                <w:ilvl w:val="0"/>
                <w:numId w:val="23"/>
              </w:numPr>
              <w:ind w:left="360"/>
              <w:jc w:val="both"/>
              <w:rPr>
                <w:rFonts w:ascii="Arial" w:hAnsi="Arial" w:cs="Arial"/>
                <w:i/>
                <w:iCs/>
                <w:color w:val="000000"/>
                <w:sz w:val="18"/>
                <w:szCs w:val="18"/>
              </w:rPr>
            </w:pPr>
            <w:r w:rsidRPr="00C91375">
              <w:rPr>
                <w:rFonts w:ascii="Arial" w:hAnsi="Arial" w:cs="Arial"/>
                <w:b/>
                <w:i/>
                <w:iCs/>
                <w:color w:val="000000"/>
                <w:sz w:val="22"/>
                <w:szCs w:val="18"/>
              </w:rPr>
              <w:t>*</w:t>
            </w:r>
            <w:r w:rsidR="008F79A1" w:rsidRPr="00695D76">
              <w:rPr>
                <w:rFonts w:ascii="Arial" w:hAnsi="Arial" w:cs="Arial"/>
                <w:i/>
                <w:sz w:val="18"/>
                <w:szCs w:val="18"/>
              </w:rPr>
              <w:t xml:space="preserve"> The </w:t>
            </w:r>
            <w:r w:rsidR="00716632">
              <w:rPr>
                <w:rFonts w:ascii="Arial" w:hAnsi="Arial" w:cs="Arial"/>
                <w:i/>
                <w:sz w:val="18"/>
                <w:szCs w:val="18"/>
              </w:rPr>
              <w:t>R</w:t>
            </w:r>
            <w:r w:rsidR="00716632" w:rsidRPr="00695D76">
              <w:rPr>
                <w:rFonts w:ascii="Arial" w:hAnsi="Arial" w:cs="Arial"/>
                <w:i/>
                <w:sz w:val="18"/>
                <w:szCs w:val="18"/>
              </w:rPr>
              <w:t>ealizable</w:t>
            </w:r>
            <w:r w:rsidR="008F79A1" w:rsidRPr="00695D76">
              <w:rPr>
                <w:rFonts w:ascii="Arial" w:hAnsi="Arial" w:cs="Arial"/>
                <w:i/>
                <w:sz w:val="18"/>
                <w:szCs w:val="18"/>
              </w:rPr>
              <w:t xml:space="preserve"> Value under Going Concern method is done as per the provision of Clause (e) to (f) of Regulation 32 of IBBI (Liquidation Process) Regulations 2016. Hence, </w:t>
            </w:r>
            <w:r w:rsidR="00716632">
              <w:rPr>
                <w:rFonts w:ascii="Arial" w:hAnsi="Arial" w:cs="Arial"/>
                <w:i/>
                <w:sz w:val="18"/>
                <w:szCs w:val="18"/>
              </w:rPr>
              <w:t>R</w:t>
            </w:r>
            <w:r w:rsidR="00716632" w:rsidRPr="00695D76">
              <w:rPr>
                <w:rFonts w:ascii="Arial" w:hAnsi="Arial" w:cs="Arial"/>
                <w:i/>
                <w:sz w:val="18"/>
                <w:szCs w:val="18"/>
              </w:rPr>
              <w:t>ealizable</w:t>
            </w:r>
            <w:r w:rsidR="008F79A1" w:rsidRPr="00695D76">
              <w:rPr>
                <w:rFonts w:ascii="Arial" w:hAnsi="Arial" w:cs="Arial"/>
                <w:i/>
                <w:sz w:val="18"/>
                <w:szCs w:val="18"/>
              </w:rPr>
              <w:t xml:space="preserve"> Value under Going Concern method given above shall be considered as the Valuation under Clause (e) to (f) of Regulation 32 of IBBI (Liquidation </w:t>
            </w:r>
            <w:r w:rsidR="00D66CC4">
              <w:rPr>
                <w:rFonts w:ascii="Arial" w:hAnsi="Arial" w:cs="Arial"/>
                <w:i/>
                <w:sz w:val="18"/>
                <w:szCs w:val="18"/>
              </w:rPr>
              <w:t>P</w:t>
            </w:r>
            <w:r w:rsidR="008F79A1" w:rsidRPr="00695D76">
              <w:rPr>
                <w:rFonts w:ascii="Arial" w:hAnsi="Arial" w:cs="Arial"/>
                <w:i/>
                <w:sz w:val="18"/>
                <w:szCs w:val="18"/>
              </w:rPr>
              <w:t xml:space="preserve">rocess) Regulations 2016. </w:t>
            </w:r>
          </w:p>
          <w:p w:rsidR="00D35E92" w:rsidRPr="006260F6" w:rsidRDefault="008F79A1" w:rsidP="0000503E">
            <w:pPr>
              <w:pStyle w:val="ListParagraph"/>
              <w:numPr>
                <w:ilvl w:val="0"/>
                <w:numId w:val="29"/>
              </w:numPr>
              <w:ind w:left="360"/>
              <w:jc w:val="both"/>
              <w:rPr>
                <w:rFonts w:ascii="Arial" w:hAnsi="Arial" w:cs="Arial"/>
                <w:i/>
                <w:iCs/>
                <w:color w:val="000000"/>
                <w:sz w:val="18"/>
                <w:szCs w:val="18"/>
              </w:rPr>
            </w:pPr>
            <w:r w:rsidRPr="00695D76">
              <w:rPr>
                <w:rFonts w:ascii="Arial" w:hAnsi="Arial" w:cs="Arial"/>
                <w:b/>
                <w:i/>
                <w:szCs w:val="18"/>
              </w:rPr>
              <w:t>**</w:t>
            </w:r>
            <w:r w:rsidRPr="00695D76">
              <w:rPr>
                <w:rFonts w:ascii="Arial" w:hAnsi="Arial" w:cs="Arial"/>
                <w:i/>
                <w:sz w:val="18"/>
                <w:szCs w:val="18"/>
              </w:rPr>
              <w:t xml:space="preserve">The </w:t>
            </w:r>
            <w:r w:rsidR="00716632">
              <w:rPr>
                <w:rFonts w:ascii="Arial" w:hAnsi="Arial" w:cs="Arial"/>
                <w:i/>
                <w:sz w:val="18"/>
                <w:szCs w:val="18"/>
              </w:rPr>
              <w:t>R</w:t>
            </w:r>
            <w:r w:rsidR="00716632" w:rsidRPr="00695D76">
              <w:rPr>
                <w:rFonts w:ascii="Arial" w:hAnsi="Arial" w:cs="Arial"/>
                <w:i/>
                <w:sz w:val="18"/>
                <w:szCs w:val="18"/>
              </w:rPr>
              <w:t>ealizable</w:t>
            </w:r>
            <w:r w:rsidRPr="00695D76">
              <w:rPr>
                <w:rFonts w:ascii="Arial" w:hAnsi="Arial" w:cs="Arial"/>
                <w:i/>
                <w:sz w:val="18"/>
                <w:szCs w:val="18"/>
              </w:rPr>
              <w:t xml:space="preserve"> value under </w:t>
            </w:r>
            <w:proofErr w:type="gramStart"/>
            <w:r w:rsidRPr="00695D76">
              <w:rPr>
                <w:rFonts w:ascii="Arial" w:hAnsi="Arial" w:cs="Arial"/>
                <w:i/>
                <w:sz w:val="18"/>
                <w:szCs w:val="18"/>
              </w:rPr>
              <w:t>Piecemeal</w:t>
            </w:r>
            <w:proofErr w:type="gramEnd"/>
            <w:r w:rsidRPr="00695D76">
              <w:rPr>
                <w:rFonts w:ascii="Arial" w:hAnsi="Arial" w:cs="Arial"/>
                <w:i/>
                <w:sz w:val="18"/>
                <w:szCs w:val="18"/>
              </w:rPr>
              <w:t xml:space="preserve"> method is done as per the provision of Clause (a) to (d) of Regulation 32 of IBBI (Liquidation Process) Regulations 2016. Hence, </w:t>
            </w:r>
            <w:r w:rsidR="00716632">
              <w:rPr>
                <w:rFonts w:ascii="Arial" w:hAnsi="Arial" w:cs="Arial"/>
                <w:i/>
                <w:sz w:val="18"/>
                <w:szCs w:val="18"/>
              </w:rPr>
              <w:t>R</w:t>
            </w:r>
            <w:r w:rsidR="00716632" w:rsidRPr="00695D76">
              <w:rPr>
                <w:rFonts w:ascii="Arial" w:hAnsi="Arial" w:cs="Arial"/>
                <w:i/>
                <w:sz w:val="18"/>
                <w:szCs w:val="18"/>
              </w:rPr>
              <w:t>ealizable</w:t>
            </w:r>
            <w:r w:rsidRPr="00695D76">
              <w:rPr>
                <w:rFonts w:ascii="Arial" w:hAnsi="Arial" w:cs="Arial"/>
                <w:i/>
                <w:sz w:val="18"/>
                <w:szCs w:val="18"/>
              </w:rPr>
              <w:t xml:space="preserve"> Value under Piecemeal method given above shall be considered as the Valuation under Clause (a) to (d) of Regulation 32 of IBBI (Liquidation Process) Regulations 2016.</w:t>
            </w:r>
          </w:p>
        </w:tc>
      </w:tr>
    </w:tbl>
    <w:p w:rsidR="00E53D02" w:rsidRDefault="00E53D02" w:rsidP="00983D64"/>
    <w:p w:rsidR="00552BB5" w:rsidRDefault="007E34C6" w:rsidP="00983D64">
      <w:pPr>
        <w:rPr>
          <w:rFonts w:ascii="Arial" w:hAnsi="Arial" w:cs="Arial"/>
          <w:vertAlign w:val="subscript"/>
        </w:rPr>
      </w:pPr>
      <w:r>
        <w:rPr>
          <w:rFonts w:ascii="Arial" w:hAnsi="Arial" w:cs="Arial"/>
          <w:vertAlign w:val="subscript"/>
        </w:rPr>
        <w:t xml:space="preserve"> </w:t>
      </w:r>
    </w:p>
    <w:p w:rsidR="00552BB5" w:rsidRPr="00552BB5" w:rsidRDefault="00552BB5" w:rsidP="00552BB5">
      <w:pPr>
        <w:rPr>
          <w:rFonts w:ascii="Arial" w:hAnsi="Arial" w:cs="Arial"/>
        </w:rPr>
      </w:pPr>
    </w:p>
    <w:p w:rsidR="00552BB5" w:rsidRPr="00552BB5" w:rsidRDefault="00552BB5" w:rsidP="00552BB5">
      <w:pPr>
        <w:rPr>
          <w:rFonts w:ascii="Arial" w:hAnsi="Arial" w:cs="Arial"/>
        </w:rPr>
      </w:pPr>
    </w:p>
    <w:p w:rsidR="00552BB5" w:rsidRPr="00552BB5" w:rsidRDefault="00552BB5" w:rsidP="00552BB5">
      <w:pPr>
        <w:rPr>
          <w:rFonts w:ascii="Arial" w:hAnsi="Arial" w:cs="Arial"/>
        </w:rPr>
      </w:pPr>
    </w:p>
    <w:p w:rsidR="00552BB5" w:rsidRDefault="00552BB5" w:rsidP="00552BB5">
      <w:pPr>
        <w:rPr>
          <w:rFonts w:ascii="Arial" w:hAnsi="Arial" w:cs="Arial"/>
        </w:rPr>
      </w:pPr>
    </w:p>
    <w:p w:rsidR="000F06AD" w:rsidRPr="00552BB5" w:rsidRDefault="00552BB5" w:rsidP="00552BB5">
      <w:pPr>
        <w:tabs>
          <w:tab w:val="left" w:pos="9435"/>
        </w:tabs>
        <w:rPr>
          <w:rFonts w:ascii="Arial" w:hAnsi="Arial" w:cs="Arial"/>
        </w:rPr>
      </w:pPr>
      <w:r>
        <w:rPr>
          <w:rFonts w:ascii="Arial" w:hAnsi="Arial" w:cs="Arial"/>
        </w:rPr>
        <w:tab/>
      </w:r>
    </w:p>
    <w:sectPr w:rsidR="000F06AD" w:rsidRPr="00552BB5" w:rsidSect="000261A0">
      <w:pgSz w:w="16834" w:h="11909" w:orient="landscape" w:code="9"/>
      <w:pgMar w:top="710" w:right="1418" w:bottom="1247" w:left="1843" w:header="284" w:footer="8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A0" w:rsidRDefault="000261A0">
      <w:r>
        <w:separator/>
      </w:r>
    </w:p>
    <w:p w:rsidR="000261A0" w:rsidRDefault="000261A0"/>
    <w:p w:rsidR="000261A0" w:rsidRDefault="000261A0"/>
  </w:endnote>
  <w:endnote w:type="continuationSeparator" w:id="0">
    <w:p w:rsidR="000261A0" w:rsidRDefault="000261A0">
      <w:r>
        <w:continuationSeparator/>
      </w:r>
    </w:p>
    <w:p w:rsidR="000261A0" w:rsidRDefault="000261A0"/>
    <w:p w:rsidR="000261A0" w:rsidRDefault="0002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A0" w:rsidRDefault="000261A0"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261A0" w:rsidRDefault="000261A0" w:rsidP="00192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A0" w:rsidRDefault="000261A0" w:rsidP="00E75CD9">
    <w:pPr>
      <w:pStyle w:val="Footer"/>
      <w:rPr>
        <w:rFonts w:asciiTheme="majorHAnsi" w:hAnsiTheme="majorHAnsi" w:cs="Arial"/>
        <w:b/>
        <w:color w:val="548DD4" w:themeColor="text2" w:themeTint="99"/>
        <w:sz w:val="16"/>
      </w:rPr>
    </w:pPr>
  </w:p>
  <w:p w:rsidR="000261A0" w:rsidRDefault="000261A0" w:rsidP="00FB5639">
    <w:pPr>
      <w:pStyle w:val="Footer"/>
    </w:pPr>
    <w:r>
      <w:rPr>
        <w:noProof/>
        <w:color w:val="0F243E" w:themeColor="text2" w:themeShade="80"/>
        <w:lang w:val="en-IN" w:eastAsia="en-IN"/>
      </w:rPr>
      <w:pict>
        <v:line id="Straight Connector 1" o:spid="_x0000_s16388" style="position:absolute;z-index:251659264;visibility:visible;mso-wrap-distance-top:-3e-5mm;mso-wrap-distance-bottom:-3e-5mm;mso-width-relative:margin;mso-height-relative:margin" from="9.5pt,3.05pt" to="44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" strokecolor="#4579b8 [3044]" strokeweight="2.25pt">
          <o:lock v:ext="edit" shapetype="f"/>
        </v:line>
      </w:pict>
    </w:r>
  </w:p>
  <w:p w:rsidR="000261A0" w:rsidRDefault="000261A0" w:rsidP="00FB5639">
    <w:pPr>
      <w:pStyle w:val="Footer"/>
      <w:rPr>
        <w:rFonts w:asciiTheme="majorHAnsi" w:hAnsiTheme="majorHAnsi" w:cs="Arial"/>
        <w:b/>
        <w:color w:val="548DD4" w:themeColor="text2" w:themeTint="99"/>
        <w:sz w:val="16"/>
      </w:rPr>
    </w:pPr>
    <w:r>
      <w:rPr>
        <w:rFonts w:asciiTheme="majorHAnsi" w:hAnsiTheme="majorHAnsi" w:cs="Arial"/>
        <w:b/>
        <w:color w:val="0F243E" w:themeColor="text2" w:themeShade="80"/>
      </w:rPr>
      <w:t xml:space="preserve">FILE NO.: </w:t>
    </w:r>
    <w:r>
      <w:rPr>
        <w:rFonts w:ascii="Arial" w:hAnsi="Arial" w:cs="Arial"/>
        <w:b/>
      </w:rPr>
      <w:t>VIS (2021-22)-</w:t>
    </w:r>
    <w:r w:rsidRPr="00356C87">
      <w:rPr>
        <w:rFonts w:ascii="Arial" w:hAnsi="Arial" w:cs="Arial"/>
        <w:b/>
      </w:rPr>
      <w:t>PL71-060-077</w:t>
    </w:r>
    <w:r>
      <w:rPr>
        <w:rFonts w:ascii="Arial" w:hAnsi="Arial" w:cs="Arial"/>
        <w:b/>
      </w:rPr>
      <w:tab/>
    </w:r>
    <w:r>
      <w:rPr>
        <w:rFonts w:asciiTheme="majorHAnsi" w:hAnsiTheme="majorHAnsi" w:cs="Arial"/>
        <w:b/>
        <w:color w:val="0F243E" w:themeColor="text2" w:themeShade="80"/>
      </w:rPr>
      <w:tab/>
    </w:r>
    <w:r w:rsidRPr="00B34654">
      <w:rPr>
        <w:rFonts w:asciiTheme="majorHAnsi" w:hAnsiTheme="majorHAnsi" w:cs="Arial"/>
        <w:b/>
        <w:color w:val="0F243E" w:themeColor="text2" w:themeShade="80"/>
      </w:rPr>
      <w:t xml:space="preserve">Page </w:t>
    </w:r>
    <w:r w:rsidRPr="00B34654">
      <w:rPr>
        <w:rFonts w:asciiTheme="majorHAnsi" w:hAnsiTheme="majorHAnsi" w:cs="Arial"/>
        <w:b/>
        <w:color w:val="0F243E" w:themeColor="text2" w:themeShade="80"/>
      </w:rPr>
      <w:fldChar w:fldCharType="begin"/>
    </w:r>
    <w:r w:rsidRPr="00B34654">
      <w:rPr>
        <w:rFonts w:asciiTheme="majorHAnsi" w:hAnsiTheme="majorHAnsi" w:cs="Arial"/>
        <w:b/>
        <w:color w:val="0F243E" w:themeColor="text2" w:themeShade="80"/>
      </w:rPr>
      <w:instrText xml:space="preserve"> PAGE </w:instrText>
    </w:r>
    <w:r w:rsidRPr="00B34654">
      <w:rPr>
        <w:rFonts w:asciiTheme="majorHAnsi" w:hAnsiTheme="majorHAnsi" w:cs="Arial"/>
        <w:b/>
        <w:color w:val="0F243E" w:themeColor="text2" w:themeShade="80"/>
      </w:rPr>
      <w:fldChar w:fldCharType="separate"/>
    </w:r>
    <w:r w:rsidR="00D4546D">
      <w:rPr>
        <w:rFonts w:asciiTheme="majorHAnsi" w:hAnsiTheme="majorHAnsi" w:cs="Arial"/>
        <w:b/>
        <w:noProof/>
        <w:color w:val="0F243E" w:themeColor="text2" w:themeShade="80"/>
      </w:rPr>
      <w:t>4</w:t>
    </w:r>
    <w:r w:rsidRPr="00B34654">
      <w:rPr>
        <w:rFonts w:asciiTheme="majorHAnsi" w:hAnsiTheme="majorHAnsi" w:cs="Arial"/>
        <w:b/>
        <w:color w:val="0F243E" w:themeColor="text2" w:themeShade="80"/>
      </w:rPr>
      <w:fldChar w:fldCharType="end"/>
    </w:r>
    <w:r>
      <w:rPr>
        <w:rFonts w:asciiTheme="majorHAnsi" w:hAnsiTheme="majorHAnsi" w:cs="Arial"/>
        <w:b/>
        <w:color w:val="0F243E" w:themeColor="text2" w:themeShade="80"/>
      </w:rPr>
      <w:t xml:space="preserve"> of 21</w:t>
    </w:r>
  </w:p>
  <w:p w:rsidR="000261A0" w:rsidRPr="00FB5639" w:rsidRDefault="000261A0" w:rsidP="00E75CD9">
    <w:pPr>
      <w:pStyle w:val="Footer"/>
      <w:rPr>
        <w:sz w:val="20"/>
      </w:rPr>
    </w:pPr>
    <w:r w:rsidRPr="00E553A5">
      <w:rPr>
        <w:rFonts w:asciiTheme="majorHAnsi" w:hAnsiTheme="majorHAnsi" w:cs="Arial"/>
        <w:b/>
        <w:color w:val="548DD4" w:themeColor="text2" w:themeTint="99"/>
        <w:sz w:val="16"/>
      </w:rPr>
      <w:t>Valuation TOR is available at www.rkassociates.org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A0" w:rsidRPr="000F10A9" w:rsidRDefault="000261A0" w:rsidP="000F10A9">
    <w:pPr>
      <w:pStyle w:val="Footer"/>
      <w:tabs>
        <w:tab w:val="clear" w:pos="8640"/>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A0" w:rsidRDefault="000261A0">
      <w:r>
        <w:separator/>
      </w:r>
    </w:p>
    <w:p w:rsidR="000261A0" w:rsidRDefault="000261A0"/>
    <w:p w:rsidR="000261A0" w:rsidRDefault="000261A0"/>
  </w:footnote>
  <w:footnote w:type="continuationSeparator" w:id="0">
    <w:p w:rsidR="000261A0" w:rsidRDefault="000261A0">
      <w:r>
        <w:continuationSeparator/>
      </w:r>
    </w:p>
    <w:p w:rsidR="000261A0" w:rsidRDefault="000261A0"/>
    <w:p w:rsidR="000261A0" w:rsidRDefault="00026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1A0" w:rsidRPr="00BF1B37" w:rsidRDefault="000261A0"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BF1B37">
      <w:rPr>
        <w:rFonts w:ascii="Cambria Math" w:hAnsi="Cambria Math"/>
        <w:b/>
        <w:bCs/>
        <w:color w:val="17365D" w:themeColor="text2" w:themeShade="BF"/>
        <w:sz w:val="36"/>
        <w:szCs w:val="36"/>
      </w:rPr>
      <w:t>SANDEEP KUMAR AGRAWAL</w:t>
    </w:r>
  </w:p>
  <w:p w:rsidR="000261A0" w:rsidRPr="00BF1B37" w:rsidRDefault="000261A0" w:rsidP="00BF1B37">
    <w:pPr>
      <w:pStyle w:val="Header"/>
      <w:tabs>
        <w:tab w:val="clear" w:pos="8640"/>
        <w:tab w:val="right" w:pos="10348"/>
      </w:tabs>
      <w:ind w:left="-426" w:right="29"/>
      <w:jc w:val="right"/>
      <w:rPr>
        <w:b/>
        <w:bCs/>
        <w:color w:val="17365D" w:themeColor="text2" w:themeShade="BF"/>
        <w:sz w:val="22"/>
        <w:szCs w:val="22"/>
      </w:rPr>
    </w:pPr>
    <w:r w:rsidRPr="00BF1B37">
      <w:rPr>
        <w:b/>
        <w:color w:val="1F497D" w:themeColor="text2"/>
        <w:sz w:val="22"/>
        <w:szCs w:val="22"/>
      </w:rPr>
      <w:t xml:space="preserve">IBBI </w:t>
    </w:r>
    <w:proofErr w:type="spellStart"/>
    <w:r w:rsidRPr="00BF1B37">
      <w:rPr>
        <w:b/>
        <w:color w:val="1F497D" w:themeColor="text2"/>
        <w:sz w:val="22"/>
        <w:szCs w:val="22"/>
      </w:rPr>
      <w:t>Regn</w:t>
    </w:r>
    <w:proofErr w:type="spellEnd"/>
    <w:r w:rsidRPr="00BF1B37">
      <w:rPr>
        <w:b/>
        <w:color w:val="1F497D" w:themeColor="text2"/>
        <w:sz w:val="22"/>
        <w:szCs w:val="22"/>
      </w:rPr>
      <w:t xml:space="preserve">. No. - </w:t>
    </w:r>
    <w:r w:rsidRPr="00BF1B37">
      <w:rPr>
        <w:b/>
        <w:bCs/>
        <w:color w:val="17365D" w:themeColor="text2" w:themeShade="BF"/>
        <w:sz w:val="22"/>
        <w:szCs w:val="22"/>
      </w:rPr>
      <w:t>IBBI/RV/06/2019/10705</w:t>
    </w:r>
  </w:p>
  <w:p w:rsidR="000261A0" w:rsidRPr="00BF1B37" w:rsidRDefault="000261A0"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BF1B37">
      <w:rPr>
        <w:rFonts w:ascii="Cambria Math" w:hAnsi="Cambria Math"/>
        <w:b/>
        <w:color w:val="17365D" w:themeColor="text2" w:themeShade="BF"/>
      </w:rPr>
      <w:t xml:space="preserve">SECURITIES </w:t>
    </w:r>
    <w:r>
      <w:rPr>
        <w:rFonts w:ascii="Cambria Math" w:hAnsi="Cambria Math"/>
        <w:b/>
        <w:color w:val="17365D" w:themeColor="text2" w:themeShade="BF"/>
      </w:rPr>
      <w:t xml:space="preserve">OR </w:t>
    </w:r>
    <w:r w:rsidRPr="00D31FB9">
      <w:rPr>
        <w:rFonts w:ascii="Cambria Math" w:hAnsi="Cambria Math"/>
        <w:b/>
        <w:color w:val="17365D" w:themeColor="text2" w:themeShade="BF"/>
      </w:rPr>
      <w:t>FINANCIAL ASSETS</w:t>
    </w:r>
    <w:r w:rsidRPr="004D37C2">
      <w:rPr>
        <w:rFonts w:ascii="Cambria Math" w:hAnsi="Cambria Math"/>
        <w:b/>
        <w:color w:val="17365D" w:themeColor="text2" w:themeShade="BF"/>
      </w:rPr>
      <w:t xml:space="preserve"> </w:t>
    </w:r>
    <w:r w:rsidRPr="00BF1B37">
      <w:rPr>
        <w:rFonts w:ascii="Cambria Math" w:hAnsi="Cambria Math"/>
        <w:b/>
        <w:color w:val="17365D" w:themeColor="text2" w:themeShade="BF"/>
      </w:rPr>
      <w:t xml:space="preserve">VALUATION </w:t>
    </w:r>
    <w:r w:rsidRPr="00BF1B37">
      <w:rPr>
        <w:rFonts w:ascii="Cambria Math" w:hAnsi="Cambria Math" w:cs="Arial"/>
        <w:b/>
        <w:color w:val="17365D" w:themeColor="text2" w:themeShade="BF"/>
      </w:rPr>
      <w:t>REPORT</w:t>
    </w:r>
  </w:p>
  <w:p w:rsidR="000261A0" w:rsidRPr="00BF1B37" w:rsidRDefault="000261A0" w:rsidP="00025BAD">
    <w:pPr>
      <w:pStyle w:val="Header"/>
      <w:tabs>
        <w:tab w:val="clear" w:pos="8640"/>
        <w:tab w:val="right" w:pos="9923"/>
      </w:tabs>
      <w:ind w:left="-426" w:right="29"/>
      <w:jc w:val="right"/>
      <w:rPr>
        <w:rFonts w:asciiTheme="majorHAnsi" w:hAnsiTheme="majorHAnsi" w:cs="Arial"/>
        <w:b/>
        <w:color w:val="0F243E" w:themeColor="text2" w:themeShade="80"/>
        <w:sz w:val="20"/>
        <w:szCs w:val="20"/>
      </w:rPr>
    </w:pPr>
    <w:r w:rsidRPr="00BF1B37">
      <w:rPr>
        <w:rFonts w:asciiTheme="majorHAnsi" w:hAnsiTheme="majorHAnsi" w:cs="Arial"/>
        <w:b/>
        <w:color w:val="0F243E" w:themeColor="text2" w:themeShade="80"/>
        <w:sz w:val="20"/>
        <w:szCs w:val="20"/>
      </w:rPr>
      <w:t xml:space="preserve">M/S </w:t>
    </w:r>
    <w:r>
      <w:rPr>
        <w:rFonts w:asciiTheme="majorHAnsi" w:hAnsiTheme="majorHAnsi" w:cs="Arial"/>
        <w:b/>
        <w:color w:val="0F243E" w:themeColor="text2" w:themeShade="80"/>
        <w:sz w:val="20"/>
        <w:szCs w:val="20"/>
      </w:rPr>
      <w:t>VISA INTERNATIONAL</w:t>
    </w:r>
    <w:r w:rsidRPr="00BF1B37">
      <w:rPr>
        <w:rFonts w:asciiTheme="majorHAnsi" w:hAnsiTheme="majorHAnsi" w:cs="Arial"/>
        <w:b/>
        <w:color w:val="0F243E" w:themeColor="text2" w:themeShade="80"/>
        <w:sz w:val="20"/>
        <w:szCs w:val="20"/>
      </w:rPr>
      <w:t xml:space="preserv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85C"/>
    <w:multiLevelType w:val="hybridMultilevel"/>
    <w:tmpl w:val="8EB2A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072B29"/>
    <w:multiLevelType w:val="hybridMultilevel"/>
    <w:tmpl w:val="E1BC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32D72"/>
    <w:multiLevelType w:val="hybridMultilevel"/>
    <w:tmpl w:val="53E4B65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6648D5"/>
    <w:multiLevelType w:val="hybridMultilevel"/>
    <w:tmpl w:val="05C0E9A0"/>
    <w:lvl w:ilvl="0" w:tplc="DEB45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25D26"/>
    <w:multiLevelType w:val="hybridMultilevel"/>
    <w:tmpl w:val="0D001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A1103A9"/>
    <w:multiLevelType w:val="hybridMultilevel"/>
    <w:tmpl w:val="3A38D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C723310"/>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1645A"/>
    <w:multiLevelType w:val="hybridMultilevel"/>
    <w:tmpl w:val="E68E9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97699A"/>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7">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F5036"/>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D1C35"/>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6C15FC"/>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D2536C"/>
    <w:multiLevelType w:val="hybridMultilevel"/>
    <w:tmpl w:val="20F0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5F8A734B"/>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44319FB"/>
    <w:multiLevelType w:val="hybridMultilevel"/>
    <w:tmpl w:val="B54C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nsid w:val="70AA04F5"/>
    <w:multiLevelType w:val="hybridMultilevel"/>
    <w:tmpl w:val="97507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0C929E9"/>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D48137F"/>
    <w:multiLevelType w:val="hybridMultilevel"/>
    <w:tmpl w:val="2C5E8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7"/>
  </w:num>
  <w:num w:numId="5">
    <w:abstractNumId w:val="4"/>
  </w:num>
  <w:num w:numId="6">
    <w:abstractNumId w:val="16"/>
  </w:num>
  <w:num w:numId="7">
    <w:abstractNumId w:val="5"/>
  </w:num>
  <w:num w:numId="8">
    <w:abstractNumId w:val="26"/>
  </w:num>
  <w:num w:numId="9">
    <w:abstractNumId w:val="30"/>
  </w:num>
  <w:num w:numId="10">
    <w:abstractNumId w:val="23"/>
  </w:num>
  <w:num w:numId="11">
    <w:abstractNumId w:val="2"/>
  </w:num>
  <w:num w:numId="12">
    <w:abstractNumId w:val="9"/>
  </w:num>
  <w:num w:numId="13">
    <w:abstractNumId w:val="3"/>
  </w:num>
  <w:num w:numId="14">
    <w:abstractNumId w:val="22"/>
  </w:num>
  <w:num w:numId="15">
    <w:abstractNumId w:val="15"/>
  </w:num>
  <w:num w:numId="16">
    <w:abstractNumId w:val="27"/>
  </w:num>
  <w:num w:numId="17">
    <w:abstractNumId w:val="14"/>
  </w:num>
  <w:num w:numId="18">
    <w:abstractNumId w:val="11"/>
  </w:num>
  <w:num w:numId="19">
    <w:abstractNumId w:val="0"/>
  </w:num>
  <w:num w:numId="20">
    <w:abstractNumId w:val="12"/>
  </w:num>
  <w:num w:numId="21">
    <w:abstractNumId w:val="31"/>
  </w:num>
  <w:num w:numId="22">
    <w:abstractNumId w:val="13"/>
  </w:num>
  <w:num w:numId="23">
    <w:abstractNumId w:val="20"/>
  </w:num>
  <w:num w:numId="24">
    <w:abstractNumId w:val="18"/>
  </w:num>
  <w:num w:numId="25">
    <w:abstractNumId w:val="28"/>
  </w:num>
  <w:num w:numId="26">
    <w:abstractNumId w:val="25"/>
  </w:num>
  <w:num w:numId="27">
    <w:abstractNumId w:val="19"/>
  </w:num>
  <w:num w:numId="28">
    <w:abstractNumId w:val="1"/>
  </w:num>
  <w:num w:numId="29">
    <w:abstractNumId w:val="21"/>
  </w:num>
  <w:num w:numId="30">
    <w:abstractNumId w:val="29"/>
  </w:num>
  <w:num w:numId="31">
    <w:abstractNumId w:val="8"/>
  </w:num>
  <w:num w:numId="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89C"/>
    <w:rsid w:val="00000D75"/>
    <w:rsid w:val="00000FCA"/>
    <w:rsid w:val="00000FCE"/>
    <w:rsid w:val="00001032"/>
    <w:rsid w:val="0000104B"/>
    <w:rsid w:val="00001074"/>
    <w:rsid w:val="00001172"/>
    <w:rsid w:val="000011C1"/>
    <w:rsid w:val="00001265"/>
    <w:rsid w:val="00001269"/>
    <w:rsid w:val="0000134A"/>
    <w:rsid w:val="000013F9"/>
    <w:rsid w:val="0000150A"/>
    <w:rsid w:val="00001662"/>
    <w:rsid w:val="00001776"/>
    <w:rsid w:val="0000182B"/>
    <w:rsid w:val="00001CB1"/>
    <w:rsid w:val="00001DDA"/>
    <w:rsid w:val="00001F28"/>
    <w:rsid w:val="00001F6A"/>
    <w:rsid w:val="0000215F"/>
    <w:rsid w:val="0000222C"/>
    <w:rsid w:val="000023F4"/>
    <w:rsid w:val="0000278A"/>
    <w:rsid w:val="000027B6"/>
    <w:rsid w:val="00002836"/>
    <w:rsid w:val="000028DD"/>
    <w:rsid w:val="00002CE4"/>
    <w:rsid w:val="00002E1B"/>
    <w:rsid w:val="00002F74"/>
    <w:rsid w:val="000030BE"/>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03E"/>
    <w:rsid w:val="000052E1"/>
    <w:rsid w:val="00005439"/>
    <w:rsid w:val="00005462"/>
    <w:rsid w:val="000058C7"/>
    <w:rsid w:val="000058FA"/>
    <w:rsid w:val="00005AAC"/>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847"/>
    <w:rsid w:val="0002088C"/>
    <w:rsid w:val="00020E2A"/>
    <w:rsid w:val="00020EA9"/>
    <w:rsid w:val="00020F59"/>
    <w:rsid w:val="000210AD"/>
    <w:rsid w:val="000210B8"/>
    <w:rsid w:val="0002111A"/>
    <w:rsid w:val="00021127"/>
    <w:rsid w:val="00021130"/>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2E"/>
    <w:rsid w:val="00023293"/>
    <w:rsid w:val="00023316"/>
    <w:rsid w:val="0002354A"/>
    <w:rsid w:val="0002354D"/>
    <w:rsid w:val="000236B4"/>
    <w:rsid w:val="00023879"/>
    <w:rsid w:val="0002393D"/>
    <w:rsid w:val="00023B08"/>
    <w:rsid w:val="00023C85"/>
    <w:rsid w:val="00024013"/>
    <w:rsid w:val="00024095"/>
    <w:rsid w:val="00024115"/>
    <w:rsid w:val="00024148"/>
    <w:rsid w:val="0002423D"/>
    <w:rsid w:val="000246AE"/>
    <w:rsid w:val="000246FD"/>
    <w:rsid w:val="0002497D"/>
    <w:rsid w:val="00024A51"/>
    <w:rsid w:val="00024ACF"/>
    <w:rsid w:val="00024BE2"/>
    <w:rsid w:val="00024DF1"/>
    <w:rsid w:val="00024E48"/>
    <w:rsid w:val="00024EF1"/>
    <w:rsid w:val="000250FC"/>
    <w:rsid w:val="00025466"/>
    <w:rsid w:val="000254C5"/>
    <w:rsid w:val="000255F5"/>
    <w:rsid w:val="0002565E"/>
    <w:rsid w:val="00025793"/>
    <w:rsid w:val="0002583F"/>
    <w:rsid w:val="00025911"/>
    <w:rsid w:val="00025B50"/>
    <w:rsid w:val="00025B66"/>
    <w:rsid w:val="00025BAD"/>
    <w:rsid w:val="00025D27"/>
    <w:rsid w:val="000261A0"/>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381"/>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EA5"/>
    <w:rsid w:val="00035EE3"/>
    <w:rsid w:val="00035F1D"/>
    <w:rsid w:val="00035F93"/>
    <w:rsid w:val="0003617A"/>
    <w:rsid w:val="000362BB"/>
    <w:rsid w:val="0003643C"/>
    <w:rsid w:val="000366E0"/>
    <w:rsid w:val="000367D4"/>
    <w:rsid w:val="00036859"/>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CF2"/>
    <w:rsid w:val="00037F37"/>
    <w:rsid w:val="000406F4"/>
    <w:rsid w:val="00040889"/>
    <w:rsid w:val="000409F6"/>
    <w:rsid w:val="00040B79"/>
    <w:rsid w:val="00040D88"/>
    <w:rsid w:val="00040DA2"/>
    <w:rsid w:val="00040DCF"/>
    <w:rsid w:val="00040F5F"/>
    <w:rsid w:val="000410E0"/>
    <w:rsid w:val="00041235"/>
    <w:rsid w:val="00041312"/>
    <w:rsid w:val="00041417"/>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E97"/>
    <w:rsid w:val="00042F51"/>
    <w:rsid w:val="000430CA"/>
    <w:rsid w:val="00043224"/>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AF2"/>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CCE"/>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5F0"/>
    <w:rsid w:val="00052997"/>
    <w:rsid w:val="00052C3E"/>
    <w:rsid w:val="00053091"/>
    <w:rsid w:val="00053654"/>
    <w:rsid w:val="000536ED"/>
    <w:rsid w:val="000539E9"/>
    <w:rsid w:val="00053B16"/>
    <w:rsid w:val="00053BFD"/>
    <w:rsid w:val="00053C4F"/>
    <w:rsid w:val="00053D7A"/>
    <w:rsid w:val="00053E25"/>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6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9EA"/>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4FC7"/>
    <w:rsid w:val="00065085"/>
    <w:rsid w:val="0006520D"/>
    <w:rsid w:val="00065279"/>
    <w:rsid w:val="0006558D"/>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2F9"/>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2F8"/>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2D2"/>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70"/>
    <w:rsid w:val="00085216"/>
    <w:rsid w:val="00085546"/>
    <w:rsid w:val="00085597"/>
    <w:rsid w:val="00085866"/>
    <w:rsid w:val="000859A4"/>
    <w:rsid w:val="00085A17"/>
    <w:rsid w:val="00086510"/>
    <w:rsid w:val="0008651D"/>
    <w:rsid w:val="000866BD"/>
    <w:rsid w:val="00086882"/>
    <w:rsid w:val="00086913"/>
    <w:rsid w:val="00086A25"/>
    <w:rsid w:val="00086E95"/>
    <w:rsid w:val="00086F43"/>
    <w:rsid w:val="00086FAC"/>
    <w:rsid w:val="0008744F"/>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97DD3"/>
    <w:rsid w:val="000A019F"/>
    <w:rsid w:val="000A0533"/>
    <w:rsid w:val="000A06BD"/>
    <w:rsid w:val="000A06D1"/>
    <w:rsid w:val="000A0916"/>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2A5"/>
    <w:rsid w:val="000A2358"/>
    <w:rsid w:val="000A2915"/>
    <w:rsid w:val="000A2D33"/>
    <w:rsid w:val="000A2E83"/>
    <w:rsid w:val="000A2EF8"/>
    <w:rsid w:val="000A307D"/>
    <w:rsid w:val="000A3080"/>
    <w:rsid w:val="000A31C4"/>
    <w:rsid w:val="000A328E"/>
    <w:rsid w:val="000A34CB"/>
    <w:rsid w:val="000A388E"/>
    <w:rsid w:val="000A3920"/>
    <w:rsid w:val="000A3F0E"/>
    <w:rsid w:val="000A3F2C"/>
    <w:rsid w:val="000A3F69"/>
    <w:rsid w:val="000A3F9A"/>
    <w:rsid w:val="000A40D7"/>
    <w:rsid w:val="000A4485"/>
    <w:rsid w:val="000A451D"/>
    <w:rsid w:val="000A4548"/>
    <w:rsid w:val="000A46E7"/>
    <w:rsid w:val="000A4A12"/>
    <w:rsid w:val="000A4BCA"/>
    <w:rsid w:val="000A4CF6"/>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7C8"/>
    <w:rsid w:val="000A6A15"/>
    <w:rsid w:val="000A6BB7"/>
    <w:rsid w:val="000A6BFF"/>
    <w:rsid w:val="000A6D7A"/>
    <w:rsid w:val="000A6E0E"/>
    <w:rsid w:val="000A6F99"/>
    <w:rsid w:val="000A70A1"/>
    <w:rsid w:val="000A7149"/>
    <w:rsid w:val="000A76C3"/>
    <w:rsid w:val="000A76D6"/>
    <w:rsid w:val="000A7738"/>
    <w:rsid w:val="000A779A"/>
    <w:rsid w:val="000A79ED"/>
    <w:rsid w:val="000A7AAD"/>
    <w:rsid w:val="000B0171"/>
    <w:rsid w:val="000B0195"/>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31"/>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7B4"/>
    <w:rsid w:val="000B3897"/>
    <w:rsid w:val="000B393E"/>
    <w:rsid w:val="000B3A89"/>
    <w:rsid w:val="000B3B59"/>
    <w:rsid w:val="000B3C71"/>
    <w:rsid w:val="000B3CE2"/>
    <w:rsid w:val="000B404A"/>
    <w:rsid w:val="000B4121"/>
    <w:rsid w:val="000B4162"/>
    <w:rsid w:val="000B4416"/>
    <w:rsid w:val="000B472D"/>
    <w:rsid w:val="000B4778"/>
    <w:rsid w:val="000B47D4"/>
    <w:rsid w:val="000B4888"/>
    <w:rsid w:val="000B48E6"/>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53"/>
    <w:rsid w:val="000D2069"/>
    <w:rsid w:val="000D21ED"/>
    <w:rsid w:val="000D2498"/>
    <w:rsid w:val="000D25B5"/>
    <w:rsid w:val="000D26A6"/>
    <w:rsid w:val="000D278C"/>
    <w:rsid w:val="000D2A37"/>
    <w:rsid w:val="000D2D55"/>
    <w:rsid w:val="000D2D61"/>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503"/>
    <w:rsid w:val="000E2706"/>
    <w:rsid w:val="000E279C"/>
    <w:rsid w:val="000E2939"/>
    <w:rsid w:val="000E2BC8"/>
    <w:rsid w:val="000E2C89"/>
    <w:rsid w:val="000E2F09"/>
    <w:rsid w:val="000E2FD0"/>
    <w:rsid w:val="000E3150"/>
    <w:rsid w:val="000E3156"/>
    <w:rsid w:val="000E3370"/>
    <w:rsid w:val="000E38A4"/>
    <w:rsid w:val="000E38FB"/>
    <w:rsid w:val="000E390F"/>
    <w:rsid w:val="000E3964"/>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4DA"/>
    <w:rsid w:val="000E6694"/>
    <w:rsid w:val="000E68E7"/>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6AD"/>
    <w:rsid w:val="000F0973"/>
    <w:rsid w:val="000F0991"/>
    <w:rsid w:val="000F0A35"/>
    <w:rsid w:val="000F0AFC"/>
    <w:rsid w:val="000F0B44"/>
    <w:rsid w:val="000F0C2B"/>
    <w:rsid w:val="000F0D91"/>
    <w:rsid w:val="000F0F6E"/>
    <w:rsid w:val="000F1066"/>
    <w:rsid w:val="000F1084"/>
    <w:rsid w:val="000F10A9"/>
    <w:rsid w:val="000F118C"/>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80A"/>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83"/>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27"/>
    <w:rsid w:val="000F78A2"/>
    <w:rsid w:val="000F7A63"/>
    <w:rsid w:val="000F7B83"/>
    <w:rsid w:val="000F7BCB"/>
    <w:rsid w:val="000F7EFF"/>
    <w:rsid w:val="000F7F07"/>
    <w:rsid w:val="00100117"/>
    <w:rsid w:val="0010028C"/>
    <w:rsid w:val="00100404"/>
    <w:rsid w:val="00100830"/>
    <w:rsid w:val="00100CC6"/>
    <w:rsid w:val="00100E1E"/>
    <w:rsid w:val="00100F35"/>
    <w:rsid w:val="0010101B"/>
    <w:rsid w:val="001011E3"/>
    <w:rsid w:val="00101421"/>
    <w:rsid w:val="001014EF"/>
    <w:rsid w:val="00101552"/>
    <w:rsid w:val="0010181A"/>
    <w:rsid w:val="00101896"/>
    <w:rsid w:val="00101ABF"/>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8D1"/>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0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9DD"/>
    <w:rsid w:val="001179FF"/>
    <w:rsid w:val="00117A0D"/>
    <w:rsid w:val="00117EDF"/>
    <w:rsid w:val="00117F4D"/>
    <w:rsid w:val="001200AE"/>
    <w:rsid w:val="0012022B"/>
    <w:rsid w:val="001202AF"/>
    <w:rsid w:val="001202F1"/>
    <w:rsid w:val="001204EA"/>
    <w:rsid w:val="001204FF"/>
    <w:rsid w:val="00120510"/>
    <w:rsid w:val="00120551"/>
    <w:rsid w:val="001206EE"/>
    <w:rsid w:val="001209AF"/>
    <w:rsid w:val="00120C41"/>
    <w:rsid w:val="00120E1A"/>
    <w:rsid w:val="00120F77"/>
    <w:rsid w:val="00121071"/>
    <w:rsid w:val="0012154B"/>
    <w:rsid w:val="001216BC"/>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3FB5"/>
    <w:rsid w:val="00124326"/>
    <w:rsid w:val="001244BF"/>
    <w:rsid w:val="0012455D"/>
    <w:rsid w:val="0012481B"/>
    <w:rsid w:val="00124886"/>
    <w:rsid w:val="00124B0C"/>
    <w:rsid w:val="00125264"/>
    <w:rsid w:val="00125272"/>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4F8"/>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40048"/>
    <w:rsid w:val="001400EF"/>
    <w:rsid w:val="00140167"/>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23"/>
    <w:rsid w:val="00142039"/>
    <w:rsid w:val="00142124"/>
    <w:rsid w:val="0014240C"/>
    <w:rsid w:val="0014248A"/>
    <w:rsid w:val="0014283F"/>
    <w:rsid w:val="00142938"/>
    <w:rsid w:val="00142A26"/>
    <w:rsid w:val="00142C13"/>
    <w:rsid w:val="00142DDD"/>
    <w:rsid w:val="00142ED9"/>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32C9"/>
    <w:rsid w:val="0015341F"/>
    <w:rsid w:val="0015348E"/>
    <w:rsid w:val="0015351D"/>
    <w:rsid w:val="0015384E"/>
    <w:rsid w:val="00153B50"/>
    <w:rsid w:val="00153BDF"/>
    <w:rsid w:val="00153BEE"/>
    <w:rsid w:val="00153D7A"/>
    <w:rsid w:val="00154201"/>
    <w:rsid w:val="0015423D"/>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95"/>
    <w:rsid w:val="00157F1A"/>
    <w:rsid w:val="00160073"/>
    <w:rsid w:val="00160108"/>
    <w:rsid w:val="00160199"/>
    <w:rsid w:val="001601E9"/>
    <w:rsid w:val="00160238"/>
    <w:rsid w:val="00160409"/>
    <w:rsid w:val="0016055C"/>
    <w:rsid w:val="0016086C"/>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A21"/>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AD2"/>
    <w:rsid w:val="00164DE1"/>
    <w:rsid w:val="00164FF9"/>
    <w:rsid w:val="00165358"/>
    <w:rsid w:val="00165390"/>
    <w:rsid w:val="00165420"/>
    <w:rsid w:val="0016593E"/>
    <w:rsid w:val="00165A9A"/>
    <w:rsid w:val="00165DB0"/>
    <w:rsid w:val="00165DC4"/>
    <w:rsid w:val="001660EC"/>
    <w:rsid w:val="001663ED"/>
    <w:rsid w:val="001664BC"/>
    <w:rsid w:val="00166587"/>
    <w:rsid w:val="0016688E"/>
    <w:rsid w:val="00166916"/>
    <w:rsid w:val="00166976"/>
    <w:rsid w:val="00166A2D"/>
    <w:rsid w:val="00166AA1"/>
    <w:rsid w:val="00166C61"/>
    <w:rsid w:val="00166F19"/>
    <w:rsid w:val="00166F49"/>
    <w:rsid w:val="00166F79"/>
    <w:rsid w:val="00167505"/>
    <w:rsid w:val="001676E5"/>
    <w:rsid w:val="001678C2"/>
    <w:rsid w:val="0016799A"/>
    <w:rsid w:val="00167C8C"/>
    <w:rsid w:val="00167D05"/>
    <w:rsid w:val="00167F1F"/>
    <w:rsid w:val="00167FAC"/>
    <w:rsid w:val="001700EB"/>
    <w:rsid w:val="0017035A"/>
    <w:rsid w:val="00170617"/>
    <w:rsid w:val="0017087D"/>
    <w:rsid w:val="00170A5C"/>
    <w:rsid w:val="00170B15"/>
    <w:rsid w:val="00170E14"/>
    <w:rsid w:val="00170E1B"/>
    <w:rsid w:val="001716C9"/>
    <w:rsid w:val="001718BD"/>
    <w:rsid w:val="00171B2B"/>
    <w:rsid w:val="00171CB2"/>
    <w:rsid w:val="00171F2D"/>
    <w:rsid w:val="0017206D"/>
    <w:rsid w:val="001721EB"/>
    <w:rsid w:val="001723B7"/>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957"/>
    <w:rsid w:val="00176B45"/>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83B"/>
    <w:rsid w:val="00182871"/>
    <w:rsid w:val="00182B0F"/>
    <w:rsid w:val="00182DE5"/>
    <w:rsid w:val="00182ECA"/>
    <w:rsid w:val="00182F45"/>
    <w:rsid w:val="00182F51"/>
    <w:rsid w:val="00182F6B"/>
    <w:rsid w:val="00182F7E"/>
    <w:rsid w:val="0018346D"/>
    <w:rsid w:val="0018383A"/>
    <w:rsid w:val="00183920"/>
    <w:rsid w:val="00183D12"/>
    <w:rsid w:val="00183D40"/>
    <w:rsid w:val="00183F19"/>
    <w:rsid w:val="00183FC9"/>
    <w:rsid w:val="001840A6"/>
    <w:rsid w:val="001841A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F2"/>
    <w:rsid w:val="001917A6"/>
    <w:rsid w:val="00191951"/>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02"/>
    <w:rsid w:val="00193B48"/>
    <w:rsid w:val="00193E9F"/>
    <w:rsid w:val="00193ED7"/>
    <w:rsid w:val="00193F76"/>
    <w:rsid w:val="001940FB"/>
    <w:rsid w:val="00194241"/>
    <w:rsid w:val="0019431B"/>
    <w:rsid w:val="00194364"/>
    <w:rsid w:val="001944AF"/>
    <w:rsid w:val="00194505"/>
    <w:rsid w:val="0019452C"/>
    <w:rsid w:val="001949DF"/>
    <w:rsid w:val="00194A92"/>
    <w:rsid w:val="00194DBF"/>
    <w:rsid w:val="00195274"/>
    <w:rsid w:val="0019529A"/>
    <w:rsid w:val="0019549C"/>
    <w:rsid w:val="00195AD0"/>
    <w:rsid w:val="00195BB6"/>
    <w:rsid w:val="00195BCB"/>
    <w:rsid w:val="00195DC2"/>
    <w:rsid w:val="00195DFE"/>
    <w:rsid w:val="0019600D"/>
    <w:rsid w:val="001963B0"/>
    <w:rsid w:val="00196532"/>
    <w:rsid w:val="00196575"/>
    <w:rsid w:val="001965FA"/>
    <w:rsid w:val="0019691E"/>
    <w:rsid w:val="00196AC9"/>
    <w:rsid w:val="00196B1A"/>
    <w:rsid w:val="00196CC5"/>
    <w:rsid w:val="00196D5F"/>
    <w:rsid w:val="00196D73"/>
    <w:rsid w:val="00196DCD"/>
    <w:rsid w:val="00197126"/>
    <w:rsid w:val="0019727F"/>
    <w:rsid w:val="001973F6"/>
    <w:rsid w:val="00197424"/>
    <w:rsid w:val="0019749F"/>
    <w:rsid w:val="001976BF"/>
    <w:rsid w:val="00197797"/>
    <w:rsid w:val="00197834"/>
    <w:rsid w:val="00197A2D"/>
    <w:rsid w:val="00197C74"/>
    <w:rsid w:val="00197E16"/>
    <w:rsid w:val="00197F1D"/>
    <w:rsid w:val="001A054A"/>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A2D"/>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24A"/>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B7A51"/>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9A4"/>
    <w:rsid w:val="001C29F5"/>
    <w:rsid w:val="001C2B5C"/>
    <w:rsid w:val="001C2CBF"/>
    <w:rsid w:val="001C3316"/>
    <w:rsid w:val="001C3322"/>
    <w:rsid w:val="001C358B"/>
    <w:rsid w:val="001C3733"/>
    <w:rsid w:val="001C3936"/>
    <w:rsid w:val="001C3A59"/>
    <w:rsid w:val="001C3CB8"/>
    <w:rsid w:val="001C3EAB"/>
    <w:rsid w:val="001C4114"/>
    <w:rsid w:val="001C423D"/>
    <w:rsid w:val="001C47BD"/>
    <w:rsid w:val="001C480C"/>
    <w:rsid w:val="001C4813"/>
    <w:rsid w:val="001C4931"/>
    <w:rsid w:val="001C4B32"/>
    <w:rsid w:val="001C4B52"/>
    <w:rsid w:val="001C4D81"/>
    <w:rsid w:val="001C4ECC"/>
    <w:rsid w:val="001C4F2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06"/>
    <w:rsid w:val="001D127A"/>
    <w:rsid w:val="001D133E"/>
    <w:rsid w:val="001D1629"/>
    <w:rsid w:val="001D1729"/>
    <w:rsid w:val="001D17DF"/>
    <w:rsid w:val="001D1841"/>
    <w:rsid w:val="001D1A4D"/>
    <w:rsid w:val="001D1CE5"/>
    <w:rsid w:val="001D2114"/>
    <w:rsid w:val="001D2352"/>
    <w:rsid w:val="001D245F"/>
    <w:rsid w:val="001D257D"/>
    <w:rsid w:val="001D2633"/>
    <w:rsid w:val="001D2774"/>
    <w:rsid w:val="001D2862"/>
    <w:rsid w:val="001D28BD"/>
    <w:rsid w:val="001D2A38"/>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95D"/>
    <w:rsid w:val="001E2E52"/>
    <w:rsid w:val="001E3221"/>
    <w:rsid w:val="001E325A"/>
    <w:rsid w:val="001E32DE"/>
    <w:rsid w:val="001E346C"/>
    <w:rsid w:val="001E356F"/>
    <w:rsid w:val="001E3628"/>
    <w:rsid w:val="001E369B"/>
    <w:rsid w:val="001E38E7"/>
    <w:rsid w:val="001E3913"/>
    <w:rsid w:val="001E3A6D"/>
    <w:rsid w:val="001E3CB6"/>
    <w:rsid w:val="001E3DAD"/>
    <w:rsid w:val="001E40C3"/>
    <w:rsid w:val="001E412E"/>
    <w:rsid w:val="001E4453"/>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0A"/>
    <w:rsid w:val="001E5F50"/>
    <w:rsid w:val="001E61C7"/>
    <w:rsid w:val="001E61F5"/>
    <w:rsid w:val="001E648D"/>
    <w:rsid w:val="001E65B9"/>
    <w:rsid w:val="001E65C6"/>
    <w:rsid w:val="001E67AC"/>
    <w:rsid w:val="001E67FC"/>
    <w:rsid w:val="001E6B48"/>
    <w:rsid w:val="001E6C35"/>
    <w:rsid w:val="001E6C9D"/>
    <w:rsid w:val="001E6CC4"/>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218"/>
    <w:rsid w:val="001F0825"/>
    <w:rsid w:val="001F0A2B"/>
    <w:rsid w:val="001F0B90"/>
    <w:rsid w:val="001F0B97"/>
    <w:rsid w:val="001F0CD6"/>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B8F"/>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32A"/>
    <w:rsid w:val="001F347B"/>
    <w:rsid w:val="001F34E8"/>
    <w:rsid w:val="001F3540"/>
    <w:rsid w:val="001F35B2"/>
    <w:rsid w:val="001F371C"/>
    <w:rsid w:val="001F38E8"/>
    <w:rsid w:val="001F3A0D"/>
    <w:rsid w:val="001F3A57"/>
    <w:rsid w:val="001F3B26"/>
    <w:rsid w:val="001F3CAF"/>
    <w:rsid w:val="001F3D7C"/>
    <w:rsid w:val="001F3DF6"/>
    <w:rsid w:val="001F3E8E"/>
    <w:rsid w:val="001F4761"/>
    <w:rsid w:val="001F47F2"/>
    <w:rsid w:val="001F49E1"/>
    <w:rsid w:val="001F4BCC"/>
    <w:rsid w:val="001F4C06"/>
    <w:rsid w:val="001F4CE8"/>
    <w:rsid w:val="001F53BB"/>
    <w:rsid w:val="001F5A50"/>
    <w:rsid w:val="001F5A96"/>
    <w:rsid w:val="001F5B71"/>
    <w:rsid w:val="001F5CCF"/>
    <w:rsid w:val="001F5DE4"/>
    <w:rsid w:val="001F5E00"/>
    <w:rsid w:val="001F60A5"/>
    <w:rsid w:val="001F6335"/>
    <w:rsid w:val="001F64F7"/>
    <w:rsid w:val="001F6644"/>
    <w:rsid w:val="001F69CC"/>
    <w:rsid w:val="001F6AF7"/>
    <w:rsid w:val="001F6C88"/>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011"/>
    <w:rsid w:val="00204128"/>
    <w:rsid w:val="002041CF"/>
    <w:rsid w:val="002043E7"/>
    <w:rsid w:val="0020460B"/>
    <w:rsid w:val="00204674"/>
    <w:rsid w:val="002047DF"/>
    <w:rsid w:val="002048F1"/>
    <w:rsid w:val="002048FA"/>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E0"/>
    <w:rsid w:val="00211B9F"/>
    <w:rsid w:val="00211C05"/>
    <w:rsid w:val="0021220F"/>
    <w:rsid w:val="00212254"/>
    <w:rsid w:val="00212425"/>
    <w:rsid w:val="0021246B"/>
    <w:rsid w:val="00212471"/>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9E2"/>
    <w:rsid w:val="00217ACF"/>
    <w:rsid w:val="00217B1F"/>
    <w:rsid w:val="00217B73"/>
    <w:rsid w:val="00217E0D"/>
    <w:rsid w:val="00217ED0"/>
    <w:rsid w:val="00217EE1"/>
    <w:rsid w:val="00220069"/>
    <w:rsid w:val="00220A9F"/>
    <w:rsid w:val="00220AC3"/>
    <w:rsid w:val="00220B34"/>
    <w:rsid w:val="00220CCE"/>
    <w:rsid w:val="00220D76"/>
    <w:rsid w:val="0022109E"/>
    <w:rsid w:val="002211E5"/>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E"/>
    <w:rsid w:val="00224AEE"/>
    <w:rsid w:val="00224B5D"/>
    <w:rsid w:val="00224BF6"/>
    <w:rsid w:val="00224C29"/>
    <w:rsid w:val="00224D8A"/>
    <w:rsid w:val="002252E8"/>
    <w:rsid w:val="0022539D"/>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31"/>
    <w:rsid w:val="0023544D"/>
    <w:rsid w:val="00235541"/>
    <w:rsid w:val="00235698"/>
    <w:rsid w:val="00235D87"/>
    <w:rsid w:val="00235EB0"/>
    <w:rsid w:val="00235F3F"/>
    <w:rsid w:val="00236195"/>
    <w:rsid w:val="00236256"/>
    <w:rsid w:val="002369A3"/>
    <w:rsid w:val="002369D4"/>
    <w:rsid w:val="00236A99"/>
    <w:rsid w:val="00236CE1"/>
    <w:rsid w:val="00236DF6"/>
    <w:rsid w:val="00237112"/>
    <w:rsid w:val="002373FD"/>
    <w:rsid w:val="00237417"/>
    <w:rsid w:val="0023757C"/>
    <w:rsid w:val="00237659"/>
    <w:rsid w:val="002377C1"/>
    <w:rsid w:val="002379E1"/>
    <w:rsid w:val="00237A81"/>
    <w:rsid w:val="00237B29"/>
    <w:rsid w:val="00237C08"/>
    <w:rsid w:val="00237ED4"/>
    <w:rsid w:val="00237F07"/>
    <w:rsid w:val="00237FA1"/>
    <w:rsid w:val="00240309"/>
    <w:rsid w:val="00240329"/>
    <w:rsid w:val="0024036F"/>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4FA"/>
    <w:rsid w:val="00243555"/>
    <w:rsid w:val="00243588"/>
    <w:rsid w:val="002436FC"/>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58"/>
    <w:rsid w:val="002532BE"/>
    <w:rsid w:val="002538CC"/>
    <w:rsid w:val="00253969"/>
    <w:rsid w:val="00253B39"/>
    <w:rsid w:val="00253DC3"/>
    <w:rsid w:val="00253EC7"/>
    <w:rsid w:val="00253F87"/>
    <w:rsid w:val="00253FCE"/>
    <w:rsid w:val="0025413B"/>
    <w:rsid w:val="002543EA"/>
    <w:rsid w:val="002544E0"/>
    <w:rsid w:val="00254890"/>
    <w:rsid w:val="00254920"/>
    <w:rsid w:val="00254933"/>
    <w:rsid w:val="00254A6C"/>
    <w:rsid w:val="00254AA6"/>
    <w:rsid w:val="00254CB2"/>
    <w:rsid w:val="00254DA6"/>
    <w:rsid w:val="00254F40"/>
    <w:rsid w:val="00255042"/>
    <w:rsid w:val="002551B2"/>
    <w:rsid w:val="002552AB"/>
    <w:rsid w:val="002552FE"/>
    <w:rsid w:val="00255338"/>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6E"/>
    <w:rsid w:val="002571B6"/>
    <w:rsid w:val="002572CD"/>
    <w:rsid w:val="00257381"/>
    <w:rsid w:val="00257F60"/>
    <w:rsid w:val="00257FEE"/>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11"/>
    <w:rsid w:val="00261D53"/>
    <w:rsid w:val="00261EB4"/>
    <w:rsid w:val="00261F53"/>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CC1"/>
    <w:rsid w:val="00270EB8"/>
    <w:rsid w:val="00270F30"/>
    <w:rsid w:val="002710DF"/>
    <w:rsid w:val="0027171A"/>
    <w:rsid w:val="0027172C"/>
    <w:rsid w:val="002717E1"/>
    <w:rsid w:val="0027182A"/>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41"/>
    <w:rsid w:val="00290916"/>
    <w:rsid w:val="00290968"/>
    <w:rsid w:val="00290F85"/>
    <w:rsid w:val="002912B7"/>
    <w:rsid w:val="002912E6"/>
    <w:rsid w:val="00291391"/>
    <w:rsid w:val="00291464"/>
    <w:rsid w:val="002914E8"/>
    <w:rsid w:val="00291698"/>
    <w:rsid w:val="002917F2"/>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32"/>
    <w:rsid w:val="00293B49"/>
    <w:rsid w:val="00293CAC"/>
    <w:rsid w:val="00293CEF"/>
    <w:rsid w:val="00293D46"/>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6D1"/>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E13"/>
    <w:rsid w:val="002C51EB"/>
    <w:rsid w:val="002C52A9"/>
    <w:rsid w:val="002C52CC"/>
    <w:rsid w:val="002C52F9"/>
    <w:rsid w:val="002C52FA"/>
    <w:rsid w:val="002C5421"/>
    <w:rsid w:val="002C547E"/>
    <w:rsid w:val="002C56A9"/>
    <w:rsid w:val="002C580B"/>
    <w:rsid w:val="002C5B97"/>
    <w:rsid w:val="002C5C5C"/>
    <w:rsid w:val="002C5CA7"/>
    <w:rsid w:val="002C5D10"/>
    <w:rsid w:val="002C6276"/>
    <w:rsid w:val="002C6623"/>
    <w:rsid w:val="002C673E"/>
    <w:rsid w:val="002C679A"/>
    <w:rsid w:val="002C67D6"/>
    <w:rsid w:val="002C681E"/>
    <w:rsid w:val="002C68D4"/>
    <w:rsid w:val="002C6989"/>
    <w:rsid w:val="002C7247"/>
    <w:rsid w:val="002C7300"/>
    <w:rsid w:val="002C7492"/>
    <w:rsid w:val="002C75D3"/>
    <w:rsid w:val="002C7B66"/>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471"/>
    <w:rsid w:val="002D24E6"/>
    <w:rsid w:val="002D27F0"/>
    <w:rsid w:val="002D28D3"/>
    <w:rsid w:val="002D294D"/>
    <w:rsid w:val="002D298A"/>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A23"/>
    <w:rsid w:val="002D4BD4"/>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54A"/>
    <w:rsid w:val="002E1730"/>
    <w:rsid w:val="002E1823"/>
    <w:rsid w:val="002E1A52"/>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A63"/>
    <w:rsid w:val="002E4B0C"/>
    <w:rsid w:val="002E4BF8"/>
    <w:rsid w:val="002E4DC3"/>
    <w:rsid w:val="002E4F4E"/>
    <w:rsid w:val="002E50FF"/>
    <w:rsid w:val="002E51E1"/>
    <w:rsid w:val="002E5665"/>
    <w:rsid w:val="002E5736"/>
    <w:rsid w:val="002E5964"/>
    <w:rsid w:val="002E615A"/>
    <w:rsid w:val="002E61F0"/>
    <w:rsid w:val="002E634C"/>
    <w:rsid w:val="002E65BE"/>
    <w:rsid w:val="002E662F"/>
    <w:rsid w:val="002E67B7"/>
    <w:rsid w:val="002E68CA"/>
    <w:rsid w:val="002E68DF"/>
    <w:rsid w:val="002E69F3"/>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34D"/>
    <w:rsid w:val="002F66A4"/>
    <w:rsid w:val="002F68AB"/>
    <w:rsid w:val="002F68BE"/>
    <w:rsid w:val="002F6A9A"/>
    <w:rsid w:val="002F6AB9"/>
    <w:rsid w:val="002F6D8F"/>
    <w:rsid w:val="002F72AF"/>
    <w:rsid w:val="002F72BE"/>
    <w:rsid w:val="002F732B"/>
    <w:rsid w:val="002F76BA"/>
    <w:rsid w:val="002F780B"/>
    <w:rsid w:val="002F782A"/>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CDE"/>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1ED"/>
    <w:rsid w:val="003047FB"/>
    <w:rsid w:val="00304A16"/>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5A7"/>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13"/>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A98"/>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17F76"/>
    <w:rsid w:val="003200AF"/>
    <w:rsid w:val="00320467"/>
    <w:rsid w:val="0032047F"/>
    <w:rsid w:val="003204A0"/>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6E3"/>
    <w:rsid w:val="0032475E"/>
    <w:rsid w:val="003249DD"/>
    <w:rsid w:val="00324A6E"/>
    <w:rsid w:val="00324AE7"/>
    <w:rsid w:val="00325107"/>
    <w:rsid w:val="0032533E"/>
    <w:rsid w:val="0032559F"/>
    <w:rsid w:val="003259D0"/>
    <w:rsid w:val="00325ABB"/>
    <w:rsid w:val="00325B8D"/>
    <w:rsid w:val="00325BFF"/>
    <w:rsid w:val="00326054"/>
    <w:rsid w:val="003263D8"/>
    <w:rsid w:val="00326414"/>
    <w:rsid w:val="003265D8"/>
    <w:rsid w:val="00326704"/>
    <w:rsid w:val="00326B9B"/>
    <w:rsid w:val="00326D99"/>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61D5"/>
    <w:rsid w:val="00346577"/>
    <w:rsid w:val="00346B3D"/>
    <w:rsid w:val="00346D6C"/>
    <w:rsid w:val="00346F30"/>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DEF"/>
    <w:rsid w:val="00353E59"/>
    <w:rsid w:val="00353F7B"/>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C87"/>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205"/>
    <w:rsid w:val="00361352"/>
    <w:rsid w:val="003613B1"/>
    <w:rsid w:val="00361815"/>
    <w:rsid w:val="00361998"/>
    <w:rsid w:val="00361ADB"/>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FEE"/>
    <w:rsid w:val="0036514B"/>
    <w:rsid w:val="003653FD"/>
    <w:rsid w:val="00365470"/>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55A"/>
    <w:rsid w:val="0038271E"/>
    <w:rsid w:val="0038272E"/>
    <w:rsid w:val="00382957"/>
    <w:rsid w:val="0038298D"/>
    <w:rsid w:val="00382AE5"/>
    <w:rsid w:val="00382DFE"/>
    <w:rsid w:val="00382EFE"/>
    <w:rsid w:val="00382F12"/>
    <w:rsid w:val="00382F85"/>
    <w:rsid w:val="003830DE"/>
    <w:rsid w:val="003832C9"/>
    <w:rsid w:val="003835F2"/>
    <w:rsid w:val="003836FE"/>
    <w:rsid w:val="003839F3"/>
    <w:rsid w:val="00383DD6"/>
    <w:rsid w:val="00383EB6"/>
    <w:rsid w:val="00383F04"/>
    <w:rsid w:val="003841A1"/>
    <w:rsid w:val="003841B8"/>
    <w:rsid w:val="00384285"/>
    <w:rsid w:val="00384424"/>
    <w:rsid w:val="00384503"/>
    <w:rsid w:val="00384A18"/>
    <w:rsid w:val="00384B42"/>
    <w:rsid w:val="00384C0B"/>
    <w:rsid w:val="00384C6B"/>
    <w:rsid w:val="00384EC7"/>
    <w:rsid w:val="0038504F"/>
    <w:rsid w:val="003851AF"/>
    <w:rsid w:val="00385228"/>
    <w:rsid w:val="00385752"/>
    <w:rsid w:val="003857BD"/>
    <w:rsid w:val="00385AC2"/>
    <w:rsid w:val="00385C44"/>
    <w:rsid w:val="00385D24"/>
    <w:rsid w:val="00385D53"/>
    <w:rsid w:val="00386017"/>
    <w:rsid w:val="00386413"/>
    <w:rsid w:val="00386542"/>
    <w:rsid w:val="00386592"/>
    <w:rsid w:val="00386669"/>
    <w:rsid w:val="0038688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216D"/>
    <w:rsid w:val="003A21B0"/>
    <w:rsid w:val="003A239D"/>
    <w:rsid w:val="003A247B"/>
    <w:rsid w:val="003A2828"/>
    <w:rsid w:val="003A2850"/>
    <w:rsid w:val="003A28CA"/>
    <w:rsid w:val="003A2965"/>
    <w:rsid w:val="003A2986"/>
    <w:rsid w:val="003A2DF3"/>
    <w:rsid w:val="003A2E05"/>
    <w:rsid w:val="003A2E33"/>
    <w:rsid w:val="003A2FC1"/>
    <w:rsid w:val="003A3214"/>
    <w:rsid w:val="003A33B2"/>
    <w:rsid w:val="003A33BE"/>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8FB"/>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19C"/>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D"/>
    <w:rsid w:val="003B7A03"/>
    <w:rsid w:val="003B7A3C"/>
    <w:rsid w:val="003B7A4B"/>
    <w:rsid w:val="003B7B3E"/>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9FD"/>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E3D"/>
    <w:rsid w:val="003E038C"/>
    <w:rsid w:val="003E06A9"/>
    <w:rsid w:val="003E088F"/>
    <w:rsid w:val="003E08F4"/>
    <w:rsid w:val="003E08FF"/>
    <w:rsid w:val="003E0954"/>
    <w:rsid w:val="003E096A"/>
    <w:rsid w:val="003E09C8"/>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C7B"/>
    <w:rsid w:val="003E1E8E"/>
    <w:rsid w:val="003E1F24"/>
    <w:rsid w:val="003E2045"/>
    <w:rsid w:val="003E232E"/>
    <w:rsid w:val="003E232F"/>
    <w:rsid w:val="003E2453"/>
    <w:rsid w:val="003E25CB"/>
    <w:rsid w:val="003E26DC"/>
    <w:rsid w:val="003E2758"/>
    <w:rsid w:val="003E2815"/>
    <w:rsid w:val="003E2867"/>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4D4"/>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48"/>
    <w:rsid w:val="003F379B"/>
    <w:rsid w:val="003F379D"/>
    <w:rsid w:val="003F3942"/>
    <w:rsid w:val="003F3976"/>
    <w:rsid w:val="003F3998"/>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E41"/>
    <w:rsid w:val="003F7201"/>
    <w:rsid w:val="003F7295"/>
    <w:rsid w:val="003F749F"/>
    <w:rsid w:val="003F7573"/>
    <w:rsid w:val="003F7640"/>
    <w:rsid w:val="003F7712"/>
    <w:rsid w:val="003F784A"/>
    <w:rsid w:val="003F7997"/>
    <w:rsid w:val="003F7C50"/>
    <w:rsid w:val="00400354"/>
    <w:rsid w:val="004003EA"/>
    <w:rsid w:val="004004A3"/>
    <w:rsid w:val="00400889"/>
    <w:rsid w:val="004008D3"/>
    <w:rsid w:val="00400A8B"/>
    <w:rsid w:val="00400D8E"/>
    <w:rsid w:val="00400E19"/>
    <w:rsid w:val="00400ECB"/>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A74"/>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AFC"/>
    <w:rsid w:val="00411C32"/>
    <w:rsid w:val="00411E28"/>
    <w:rsid w:val="00411ED0"/>
    <w:rsid w:val="00411EE2"/>
    <w:rsid w:val="00412101"/>
    <w:rsid w:val="00412247"/>
    <w:rsid w:val="00412855"/>
    <w:rsid w:val="00412973"/>
    <w:rsid w:val="00412AA4"/>
    <w:rsid w:val="00412B05"/>
    <w:rsid w:val="00412CC9"/>
    <w:rsid w:val="00412D58"/>
    <w:rsid w:val="00412E47"/>
    <w:rsid w:val="00412F16"/>
    <w:rsid w:val="00413006"/>
    <w:rsid w:val="0041337E"/>
    <w:rsid w:val="0041360E"/>
    <w:rsid w:val="004136B5"/>
    <w:rsid w:val="004136D9"/>
    <w:rsid w:val="004136ED"/>
    <w:rsid w:val="00413AE9"/>
    <w:rsid w:val="00413BAD"/>
    <w:rsid w:val="00413C23"/>
    <w:rsid w:val="00413CA2"/>
    <w:rsid w:val="00413CD5"/>
    <w:rsid w:val="00413CED"/>
    <w:rsid w:val="00413E0A"/>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7E"/>
    <w:rsid w:val="00415993"/>
    <w:rsid w:val="00415CBF"/>
    <w:rsid w:val="00415E24"/>
    <w:rsid w:val="00415F8C"/>
    <w:rsid w:val="0041612C"/>
    <w:rsid w:val="00416177"/>
    <w:rsid w:val="00416AE7"/>
    <w:rsid w:val="00416AED"/>
    <w:rsid w:val="00416D39"/>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2B3"/>
    <w:rsid w:val="00421337"/>
    <w:rsid w:val="00421352"/>
    <w:rsid w:val="00421469"/>
    <w:rsid w:val="00421609"/>
    <w:rsid w:val="00421617"/>
    <w:rsid w:val="0042163C"/>
    <w:rsid w:val="004216B4"/>
    <w:rsid w:val="00421774"/>
    <w:rsid w:val="00421777"/>
    <w:rsid w:val="00421825"/>
    <w:rsid w:val="004218BD"/>
    <w:rsid w:val="00421A66"/>
    <w:rsid w:val="00421AB6"/>
    <w:rsid w:val="00421BFD"/>
    <w:rsid w:val="00421CF5"/>
    <w:rsid w:val="00421D1B"/>
    <w:rsid w:val="004220C4"/>
    <w:rsid w:val="00422189"/>
    <w:rsid w:val="00422377"/>
    <w:rsid w:val="0042238E"/>
    <w:rsid w:val="00422822"/>
    <w:rsid w:val="004228A8"/>
    <w:rsid w:val="0042299A"/>
    <w:rsid w:val="00422A6F"/>
    <w:rsid w:val="00422A98"/>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6BF"/>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E8F"/>
    <w:rsid w:val="00431076"/>
    <w:rsid w:val="004310AC"/>
    <w:rsid w:val="00431157"/>
    <w:rsid w:val="00431163"/>
    <w:rsid w:val="00431177"/>
    <w:rsid w:val="004312CD"/>
    <w:rsid w:val="00431338"/>
    <w:rsid w:val="004314E4"/>
    <w:rsid w:val="00431730"/>
    <w:rsid w:val="00431884"/>
    <w:rsid w:val="0043188C"/>
    <w:rsid w:val="00431A41"/>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1C"/>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AFC"/>
    <w:rsid w:val="00444BF4"/>
    <w:rsid w:val="00444DA4"/>
    <w:rsid w:val="00444E6B"/>
    <w:rsid w:val="00444EFB"/>
    <w:rsid w:val="00445056"/>
    <w:rsid w:val="00445123"/>
    <w:rsid w:val="00445174"/>
    <w:rsid w:val="00445577"/>
    <w:rsid w:val="00445813"/>
    <w:rsid w:val="00445873"/>
    <w:rsid w:val="00445B28"/>
    <w:rsid w:val="00445BC3"/>
    <w:rsid w:val="00445CD4"/>
    <w:rsid w:val="004464D5"/>
    <w:rsid w:val="004465F4"/>
    <w:rsid w:val="00446743"/>
    <w:rsid w:val="00446885"/>
    <w:rsid w:val="004468EB"/>
    <w:rsid w:val="00446ACC"/>
    <w:rsid w:val="00446B89"/>
    <w:rsid w:val="00446C28"/>
    <w:rsid w:val="00446CE5"/>
    <w:rsid w:val="00446D2B"/>
    <w:rsid w:val="004471D4"/>
    <w:rsid w:val="004472CC"/>
    <w:rsid w:val="00447322"/>
    <w:rsid w:val="0044775F"/>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4F0"/>
    <w:rsid w:val="004565E0"/>
    <w:rsid w:val="00456A99"/>
    <w:rsid w:val="00456C00"/>
    <w:rsid w:val="00456C1D"/>
    <w:rsid w:val="00456CB6"/>
    <w:rsid w:val="00456D07"/>
    <w:rsid w:val="00456DE8"/>
    <w:rsid w:val="00456E0E"/>
    <w:rsid w:val="00456EC3"/>
    <w:rsid w:val="004570BB"/>
    <w:rsid w:val="00457103"/>
    <w:rsid w:val="00457151"/>
    <w:rsid w:val="004573EC"/>
    <w:rsid w:val="0045760A"/>
    <w:rsid w:val="00457AE8"/>
    <w:rsid w:val="00457FE8"/>
    <w:rsid w:val="004603DB"/>
    <w:rsid w:val="004604EB"/>
    <w:rsid w:val="0046057C"/>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8BE"/>
    <w:rsid w:val="00463BA1"/>
    <w:rsid w:val="00463E8A"/>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4FE6"/>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6EFD"/>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0EE4"/>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5"/>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7C1"/>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380"/>
    <w:rsid w:val="00492540"/>
    <w:rsid w:val="0049257C"/>
    <w:rsid w:val="004925B3"/>
    <w:rsid w:val="00492832"/>
    <w:rsid w:val="004928C1"/>
    <w:rsid w:val="00492987"/>
    <w:rsid w:val="00492BB9"/>
    <w:rsid w:val="00492C55"/>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6AA"/>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252"/>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BAC"/>
    <w:rsid w:val="004B1D81"/>
    <w:rsid w:val="004B1E35"/>
    <w:rsid w:val="004B1E4A"/>
    <w:rsid w:val="004B1F7D"/>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35B"/>
    <w:rsid w:val="004B45EE"/>
    <w:rsid w:val="004B4791"/>
    <w:rsid w:val="004B4903"/>
    <w:rsid w:val="004B4A4A"/>
    <w:rsid w:val="004B4C5E"/>
    <w:rsid w:val="004B4D7C"/>
    <w:rsid w:val="004B4D9E"/>
    <w:rsid w:val="004B4E87"/>
    <w:rsid w:val="004B4F43"/>
    <w:rsid w:val="004B5089"/>
    <w:rsid w:val="004B52A3"/>
    <w:rsid w:val="004B5B54"/>
    <w:rsid w:val="004B5CB2"/>
    <w:rsid w:val="004B5D06"/>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7D"/>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0F8"/>
    <w:rsid w:val="004D3295"/>
    <w:rsid w:val="004D32DA"/>
    <w:rsid w:val="004D346E"/>
    <w:rsid w:val="004D3714"/>
    <w:rsid w:val="004D3795"/>
    <w:rsid w:val="004D37C2"/>
    <w:rsid w:val="004D39FB"/>
    <w:rsid w:val="004D3E0F"/>
    <w:rsid w:val="004D4353"/>
    <w:rsid w:val="004D484E"/>
    <w:rsid w:val="004D4DED"/>
    <w:rsid w:val="004D4E28"/>
    <w:rsid w:val="004D4EC9"/>
    <w:rsid w:val="004D5049"/>
    <w:rsid w:val="004D51E6"/>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D35"/>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4F1"/>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C32"/>
    <w:rsid w:val="004E2DC9"/>
    <w:rsid w:val="004E2E70"/>
    <w:rsid w:val="004E339A"/>
    <w:rsid w:val="004E3678"/>
    <w:rsid w:val="004E373F"/>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4DE"/>
    <w:rsid w:val="004E75B6"/>
    <w:rsid w:val="004E76C9"/>
    <w:rsid w:val="004E77AA"/>
    <w:rsid w:val="004E77DC"/>
    <w:rsid w:val="004E78D1"/>
    <w:rsid w:val="004E7AA1"/>
    <w:rsid w:val="004E7B58"/>
    <w:rsid w:val="004E7B92"/>
    <w:rsid w:val="004E7FCC"/>
    <w:rsid w:val="004F0044"/>
    <w:rsid w:val="004F01D8"/>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B66"/>
    <w:rsid w:val="004F5C62"/>
    <w:rsid w:val="004F5E1C"/>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27"/>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A9"/>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207"/>
    <w:rsid w:val="00513397"/>
    <w:rsid w:val="005133F6"/>
    <w:rsid w:val="005134F4"/>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00"/>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F6"/>
    <w:rsid w:val="005262F8"/>
    <w:rsid w:val="0052637A"/>
    <w:rsid w:val="0052645D"/>
    <w:rsid w:val="0052662F"/>
    <w:rsid w:val="005267FE"/>
    <w:rsid w:val="0052684E"/>
    <w:rsid w:val="00526C18"/>
    <w:rsid w:val="00526D38"/>
    <w:rsid w:val="00526D47"/>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64"/>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CA7"/>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10A"/>
    <w:rsid w:val="0054724D"/>
    <w:rsid w:val="00547269"/>
    <w:rsid w:val="0054728F"/>
    <w:rsid w:val="005472BA"/>
    <w:rsid w:val="0054730D"/>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4F"/>
    <w:rsid w:val="00552BB5"/>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994"/>
    <w:rsid w:val="00564A4D"/>
    <w:rsid w:val="00564AD5"/>
    <w:rsid w:val="00564B90"/>
    <w:rsid w:val="00564E54"/>
    <w:rsid w:val="00564EA9"/>
    <w:rsid w:val="00564ED0"/>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99"/>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310"/>
    <w:rsid w:val="00573422"/>
    <w:rsid w:val="005736DC"/>
    <w:rsid w:val="00573982"/>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69E"/>
    <w:rsid w:val="005757D9"/>
    <w:rsid w:val="00575839"/>
    <w:rsid w:val="00575A6B"/>
    <w:rsid w:val="00575DB9"/>
    <w:rsid w:val="00575DF1"/>
    <w:rsid w:val="00575E9A"/>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7FC"/>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37D"/>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911"/>
    <w:rsid w:val="00590AA0"/>
    <w:rsid w:val="00590B12"/>
    <w:rsid w:val="00590BB9"/>
    <w:rsid w:val="00590C38"/>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116"/>
    <w:rsid w:val="00595117"/>
    <w:rsid w:val="0059513E"/>
    <w:rsid w:val="005952A6"/>
    <w:rsid w:val="005954DB"/>
    <w:rsid w:val="0059561F"/>
    <w:rsid w:val="00595982"/>
    <w:rsid w:val="00595A70"/>
    <w:rsid w:val="00595AE4"/>
    <w:rsid w:val="00595C12"/>
    <w:rsid w:val="00595C32"/>
    <w:rsid w:val="00595D0B"/>
    <w:rsid w:val="00595FD7"/>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BE6"/>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1EB"/>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31"/>
    <w:rsid w:val="005A4AB6"/>
    <w:rsid w:val="005A4B44"/>
    <w:rsid w:val="005A4C3E"/>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B42"/>
    <w:rsid w:val="005B1D6E"/>
    <w:rsid w:val="005B1DF2"/>
    <w:rsid w:val="005B1E0F"/>
    <w:rsid w:val="005B1F23"/>
    <w:rsid w:val="005B238B"/>
    <w:rsid w:val="005B238E"/>
    <w:rsid w:val="005B244C"/>
    <w:rsid w:val="005B259E"/>
    <w:rsid w:val="005B2924"/>
    <w:rsid w:val="005B2B48"/>
    <w:rsid w:val="005B2DD3"/>
    <w:rsid w:val="005B2DE8"/>
    <w:rsid w:val="005B2E39"/>
    <w:rsid w:val="005B2E8A"/>
    <w:rsid w:val="005B2F35"/>
    <w:rsid w:val="005B2FB7"/>
    <w:rsid w:val="005B307A"/>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3"/>
    <w:rsid w:val="005C3D9D"/>
    <w:rsid w:val="005C3DB3"/>
    <w:rsid w:val="005C3F08"/>
    <w:rsid w:val="005C40A7"/>
    <w:rsid w:val="005C4120"/>
    <w:rsid w:val="005C41B9"/>
    <w:rsid w:val="005C42F2"/>
    <w:rsid w:val="005C434D"/>
    <w:rsid w:val="005C43C2"/>
    <w:rsid w:val="005C4547"/>
    <w:rsid w:val="005C4552"/>
    <w:rsid w:val="005C4554"/>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90D"/>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9E5"/>
    <w:rsid w:val="005E2CA6"/>
    <w:rsid w:val="005E2CAF"/>
    <w:rsid w:val="005E2D98"/>
    <w:rsid w:val="005E2DB2"/>
    <w:rsid w:val="005E3362"/>
    <w:rsid w:val="005E3422"/>
    <w:rsid w:val="005E344C"/>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097"/>
    <w:rsid w:val="005E52F8"/>
    <w:rsid w:val="005E5726"/>
    <w:rsid w:val="005E57E8"/>
    <w:rsid w:val="005E59A2"/>
    <w:rsid w:val="005E5D4D"/>
    <w:rsid w:val="005E5D6E"/>
    <w:rsid w:val="005E5F33"/>
    <w:rsid w:val="005E5F76"/>
    <w:rsid w:val="005E5F8E"/>
    <w:rsid w:val="005E62C9"/>
    <w:rsid w:val="005E6372"/>
    <w:rsid w:val="005E67DA"/>
    <w:rsid w:val="005E68E7"/>
    <w:rsid w:val="005E68FE"/>
    <w:rsid w:val="005E69CB"/>
    <w:rsid w:val="005E6B44"/>
    <w:rsid w:val="005E6DAC"/>
    <w:rsid w:val="005E6FD2"/>
    <w:rsid w:val="005E7015"/>
    <w:rsid w:val="005E73AE"/>
    <w:rsid w:val="005E74A8"/>
    <w:rsid w:val="005E761C"/>
    <w:rsid w:val="005E770F"/>
    <w:rsid w:val="005E776C"/>
    <w:rsid w:val="005E7828"/>
    <w:rsid w:val="005E7B77"/>
    <w:rsid w:val="005E7F50"/>
    <w:rsid w:val="005F0106"/>
    <w:rsid w:val="005F01BF"/>
    <w:rsid w:val="005F03B0"/>
    <w:rsid w:val="005F03DA"/>
    <w:rsid w:val="005F03E4"/>
    <w:rsid w:val="005F06E4"/>
    <w:rsid w:val="005F0827"/>
    <w:rsid w:val="005F0AC2"/>
    <w:rsid w:val="005F0EDD"/>
    <w:rsid w:val="005F12D9"/>
    <w:rsid w:val="005F1307"/>
    <w:rsid w:val="005F1409"/>
    <w:rsid w:val="005F1494"/>
    <w:rsid w:val="005F156A"/>
    <w:rsid w:val="005F1624"/>
    <w:rsid w:val="005F16BA"/>
    <w:rsid w:val="005F187B"/>
    <w:rsid w:val="005F1A14"/>
    <w:rsid w:val="005F1C84"/>
    <w:rsid w:val="005F1D47"/>
    <w:rsid w:val="005F25FD"/>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810"/>
    <w:rsid w:val="00600B17"/>
    <w:rsid w:val="00600FBB"/>
    <w:rsid w:val="006011CD"/>
    <w:rsid w:val="006016B8"/>
    <w:rsid w:val="006018EE"/>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0AC"/>
    <w:rsid w:val="006071C3"/>
    <w:rsid w:val="006072B6"/>
    <w:rsid w:val="00607664"/>
    <w:rsid w:val="00607810"/>
    <w:rsid w:val="0060795E"/>
    <w:rsid w:val="00607AA4"/>
    <w:rsid w:val="00607AD9"/>
    <w:rsid w:val="00607D6E"/>
    <w:rsid w:val="00607ED1"/>
    <w:rsid w:val="00607FD2"/>
    <w:rsid w:val="006100DB"/>
    <w:rsid w:val="00610118"/>
    <w:rsid w:val="006102FE"/>
    <w:rsid w:val="00610411"/>
    <w:rsid w:val="0061080E"/>
    <w:rsid w:val="006109C7"/>
    <w:rsid w:val="006109E0"/>
    <w:rsid w:val="006109F6"/>
    <w:rsid w:val="00610A22"/>
    <w:rsid w:val="00610BAF"/>
    <w:rsid w:val="00610BC4"/>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CC6"/>
    <w:rsid w:val="00613DB9"/>
    <w:rsid w:val="00614196"/>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84A"/>
    <w:rsid w:val="006218C9"/>
    <w:rsid w:val="006218DE"/>
    <w:rsid w:val="00621967"/>
    <w:rsid w:val="00621975"/>
    <w:rsid w:val="0062198F"/>
    <w:rsid w:val="00621993"/>
    <w:rsid w:val="00621A5D"/>
    <w:rsid w:val="00621AC1"/>
    <w:rsid w:val="00621AD3"/>
    <w:rsid w:val="00621B88"/>
    <w:rsid w:val="00621C7C"/>
    <w:rsid w:val="00621E2C"/>
    <w:rsid w:val="00621E75"/>
    <w:rsid w:val="0062208A"/>
    <w:rsid w:val="006220F4"/>
    <w:rsid w:val="00622326"/>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A87"/>
    <w:rsid w:val="00625CBE"/>
    <w:rsid w:val="00625D9F"/>
    <w:rsid w:val="00625F5A"/>
    <w:rsid w:val="00625FEB"/>
    <w:rsid w:val="006260F6"/>
    <w:rsid w:val="0062611B"/>
    <w:rsid w:val="006264FE"/>
    <w:rsid w:val="00626535"/>
    <w:rsid w:val="00626617"/>
    <w:rsid w:val="0062673D"/>
    <w:rsid w:val="00626784"/>
    <w:rsid w:val="00626953"/>
    <w:rsid w:val="00626C87"/>
    <w:rsid w:val="00626C90"/>
    <w:rsid w:val="00626DB3"/>
    <w:rsid w:val="00626E05"/>
    <w:rsid w:val="00626F26"/>
    <w:rsid w:val="00626FD2"/>
    <w:rsid w:val="00627085"/>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3EA"/>
    <w:rsid w:val="006436DE"/>
    <w:rsid w:val="00643721"/>
    <w:rsid w:val="00643797"/>
    <w:rsid w:val="0064382A"/>
    <w:rsid w:val="00643DE5"/>
    <w:rsid w:val="00643E7C"/>
    <w:rsid w:val="00643E80"/>
    <w:rsid w:val="00644057"/>
    <w:rsid w:val="006440F9"/>
    <w:rsid w:val="00644141"/>
    <w:rsid w:val="00644216"/>
    <w:rsid w:val="0064424F"/>
    <w:rsid w:val="0064438F"/>
    <w:rsid w:val="0064449E"/>
    <w:rsid w:val="006445BA"/>
    <w:rsid w:val="006447C9"/>
    <w:rsid w:val="00644867"/>
    <w:rsid w:val="00644881"/>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6F6D"/>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410"/>
    <w:rsid w:val="00662A20"/>
    <w:rsid w:val="00662A7E"/>
    <w:rsid w:val="00662BAE"/>
    <w:rsid w:val="00662FEF"/>
    <w:rsid w:val="0066344E"/>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BC"/>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27F"/>
    <w:rsid w:val="006724C3"/>
    <w:rsid w:val="006724F0"/>
    <w:rsid w:val="00672936"/>
    <w:rsid w:val="00672C7D"/>
    <w:rsid w:val="00672D51"/>
    <w:rsid w:val="006730B5"/>
    <w:rsid w:val="00673133"/>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8B"/>
    <w:rsid w:val="00680C50"/>
    <w:rsid w:val="00680D33"/>
    <w:rsid w:val="00680D66"/>
    <w:rsid w:val="0068106A"/>
    <w:rsid w:val="0068113E"/>
    <w:rsid w:val="0068145F"/>
    <w:rsid w:val="006814AE"/>
    <w:rsid w:val="0068183C"/>
    <w:rsid w:val="006818CA"/>
    <w:rsid w:val="00681E15"/>
    <w:rsid w:val="006821E3"/>
    <w:rsid w:val="00682421"/>
    <w:rsid w:val="0068299B"/>
    <w:rsid w:val="00682A4B"/>
    <w:rsid w:val="00682D6C"/>
    <w:rsid w:val="00682D9C"/>
    <w:rsid w:val="00682F24"/>
    <w:rsid w:val="00683394"/>
    <w:rsid w:val="006834DA"/>
    <w:rsid w:val="00683671"/>
    <w:rsid w:val="0068374F"/>
    <w:rsid w:val="00683D57"/>
    <w:rsid w:val="00683D80"/>
    <w:rsid w:val="00683E1F"/>
    <w:rsid w:val="00683EE7"/>
    <w:rsid w:val="00684137"/>
    <w:rsid w:val="0068417A"/>
    <w:rsid w:val="006841A9"/>
    <w:rsid w:val="0068439C"/>
    <w:rsid w:val="0068443E"/>
    <w:rsid w:val="006844DA"/>
    <w:rsid w:val="00684743"/>
    <w:rsid w:val="00684752"/>
    <w:rsid w:val="006848AB"/>
    <w:rsid w:val="00684901"/>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898"/>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C08"/>
    <w:rsid w:val="00693CFB"/>
    <w:rsid w:val="00693D0D"/>
    <w:rsid w:val="0069407B"/>
    <w:rsid w:val="0069415E"/>
    <w:rsid w:val="006941E9"/>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D76"/>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A44"/>
    <w:rsid w:val="006A6B43"/>
    <w:rsid w:val="006A6C37"/>
    <w:rsid w:val="006A6CCA"/>
    <w:rsid w:val="006A6D3F"/>
    <w:rsid w:val="006A6F30"/>
    <w:rsid w:val="006A7243"/>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58"/>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636"/>
    <w:rsid w:val="006B66BC"/>
    <w:rsid w:val="006B698F"/>
    <w:rsid w:val="006B6C67"/>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615"/>
    <w:rsid w:val="006C2812"/>
    <w:rsid w:val="006C2909"/>
    <w:rsid w:val="006C2914"/>
    <w:rsid w:val="006C2D28"/>
    <w:rsid w:val="006C3042"/>
    <w:rsid w:val="006C30E5"/>
    <w:rsid w:val="006C3124"/>
    <w:rsid w:val="006C3189"/>
    <w:rsid w:val="006C31BC"/>
    <w:rsid w:val="006C3432"/>
    <w:rsid w:val="006C3595"/>
    <w:rsid w:val="006C3798"/>
    <w:rsid w:val="006C389A"/>
    <w:rsid w:val="006C3C04"/>
    <w:rsid w:val="006C3DA0"/>
    <w:rsid w:val="006C3E3D"/>
    <w:rsid w:val="006C3F16"/>
    <w:rsid w:val="006C3FA4"/>
    <w:rsid w:val="006C4041"/>
    <w:rsid w:val="006C4076"/>
    <w:rsid w:val="006C4101"/>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27E"/>
    <w:rsid w:val="006C6416"/>
    <w:rsid w:val="006C6757"/>
    <w:rsid w:val="006C6AFD"/>
    <w:rsid w:val="006C6B01"/>
    <w:rsid w:val="006C6B14"/>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C7"/>
    <w:rsid w:val="006E3B1B"/>
    <w:rsid w:val="006E3CC9"/>
    <w:rsid w:val="006E3E04"/>
    <w:rsid w:val="006E3EE1"/>
    <w:rsid w:val="006E3EF0"/>
    <w:rsid w:val="006E3F05"/>
    <w:rsid w:val="006E3FD5"/>
    <w:rsid w:val="006E4137"/>
    <w:rsid w:val="006E417B"/>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0B"/>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5D"/>
    <w:rsid w:val="006F3097"/>
    <w:rsid w:val="006F3127"/>
    <w:rsid w:val="006F3303"/>
    <w:rsid w:val="006F33EC"/>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40A"/>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93C"/>
    <w:rsid w:val="00714DA8"/>
    <w:rsid w:val="00714F43"/>
    <w:rsid w:val="007150A9"/>
    <w:rsid w:val="0071531C"/>
    <w:rsid w:val="007153EC"/>
    <w:rsid w:val="00715518"/>
    <w:rsid w:val="007155EA"/>
    <w:rsid w:val="00715758"/>
    <w:rsid w:val="00715994"/>
    <w:rsid w:val="00715E26"/>
    <w:rsid w:val="00715FD8"/>
    <w:rsid w:val="007162F1"/>
    <w:rsid w:val="00716632"/>
    <w:rsid w:val="007168EC"/>
    <w:rsid w:val="00716990"/>
    <w:rsid w:val="00716E83"/>
    <w:rsid w:val="00716EA2"/>
    <w:rsid w:val="00716F4C"/>
    <w:rsid w:val="0071706E"/>
    <w:rsid w:val="0071744B"/>
    <w:rsid w:val="00717592"/>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AF2"/>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C1F"/>
    <w:rsid w:val="00725FB3"/>
    <w:rsid w:val="00725FF2"/>
    <w:rsid w:val="0072620E"/>
    <w:rsid w:val="007263B6"/>
    <w:rsid w:val="00726428"/>
    <w:rsid w:val="00726616"/>
    <w:rsid w:val="00726639"/>
    <w:rsid w:val="00726876"/>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45"/>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CBC"/>
    <w:rsid w:val="00737F36"/>
    <w:rsid w:val="007400F3"/>
    <w:rsid w:val="00740366"/>
    <w:rsid w:val="00740553"/>
    <w:rsid w:val="007406F3"/>
    <w:rsid w:val="00740763"/>
    <w:rsid w:val="00740A7A"/>
    <w:rsid w:val="00740AB7"/>
    <w:rsid w:val="00740CBD"/>
    <w:rsid w:val="00740E77"/>
    <w:rsid w:val="00740EE0"/>
    <w:rsid w:val="00740F9E"/>
    <w:rsid w:val="0074105E"/>
    <w:rsid w:val="00741098"/>
    <w:rsid w:val="0074113A"/>
    <w:rsid w:val="007412DB"/>
    <w:rsid w:val="00741409"/>
    <w:rsid w:val="00741510"/>
    <w:rsid w:val="007415A8"/>
    <w:rsid w:val="00741851"/>
    <w:rsid w:val="00741AD5"/>
    <w:rsid w:val="00741BB1"/>
    <w:rsid w:val="00741CF4"/>
    <w:rsid w:val="00741D17"/>
    <w:rsid w:val="00742168"/>
    <w:rsid w:val="00742169"/>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984"/>
    <w:rsid w:val="00744B37"/>
    <w:rsid w:val="00744BC1"/>
    <w:rsid w:val="00744D87"/>
    <w:rsid w:val="00745046"/>
    <w:rsid w:val="007452F4"/>
    <w:rsid w:val="00745600"/>
    <w:rsid w:val="00745A2D"/>
    <w:rsid w:val="00745CBA"/>
    <w:rsid w:val="00745E4B"/>
    <w:rsid w:val="00745EF0"/>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711"/>
    <w:rsid w:val="00750CA6"/>
    <w:rsid w:val="00750E01"/>
    <w:rsid w:val="00751038"/>
    <w:rsid w:val="00751259"/>
    <w:rsid w:val="00751503"/>
    <w:rsid w:val="00751771"/>
    <w:rsid w:val="00751BEA"/>
    <w:rsid w:val="00751CD5"/>
    <w:rsid w:val="00751F50"/>
    <w:rsid w:val="00751FA8"/>
    <w:rsid w:val="0075237C"/>
    <w:rsid w:val="007523CC"/>
    <w:rsid w:val="007523F9"/>
    <w:rsid w:val="007527D4"/>
    <w:rsid w:val="00752924"/>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011"/>
    <w:rsid w:val="00754168"/>
    <w:rsid w:val="00754833"/>
    <w:rsid w:val="00754955"/>
    <w:rsid w:val="00754B31"/>
    <w:rsid w:val="00754C1B"/>
    <w:rsid w:val="007550C9"/>
    <w:rsid w:val="007552DC"/>
    <w:rsid w:val="007558E7"/>
    <w:rsid w:val="00755B18"/>
    <w:rsid w:val="007560D2"/>
    <w:rsid w:val="00756143"/>
    <w:rsid w:val="007561B5"/>
    <w:rsid w:val="00756263"/>
    <w:rsid w:val="007567BD"/>
    <w:rsid w:val="00756854"/>
    <w:rsid w:val="00756A2E"/>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5132"/>
    <w:rsid w:val="0076523D"/>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5C1"/>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7B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1DE2"/>
    <w:rsid w:val="00782412"/>
    <w:rsid w:val="007824C5"/>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359"/>
    <w:rsid w:val="00787506"/>
    <w:rsid w:val="00787768"/>
    <w:rsid w:val="00787A8A"/>
    <w:rsid w:val="00787A9C"/>
    <w:rsid w:val="00787E8F"/>
    <w:rsid w:val="00787F58"/>
    <w:rsid w:val="00790215"/>
    <w:rsid w:val="0079046D"/>
    <w:rsid w:val="00790477"/>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AA6"/>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A"/>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784"/>
    <w:rsid w:val="007A7B3B"/>
    <w:rsid w:val="007A7CDC"/>
    <w:rsid w:val="007B03CC"/>
    <w:rsid w:val="007B08A2"/>
    <w:rsid w:val="007B0AED"/>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82"/>
    <w:rsid w:val="007B1E95"/>
    <w:rsid w:val="007B1FD9"/>
    <w:rsid w:val="007B2377"/>
    <w:rsid w:val="007B25F0"/>
    <w:rsid w:val="007B2710"/>
    <w:rsid w:val="007B2A90"/>
    <w:rsid w:val="007B2C47"/>
    <w:rsid w:val="007B2CD5"/>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FC0"/>
    <w:rsid w:val="007C00B2"/>
    <w:rsid w:val="007C00F8"/>
    <w:rsid w:val="007C0353"/>
    <w:rsid w:val="007C035D"/>
    <w:rsid w:val="007C04FD"/>
    <w:rsid w:val="007C084D"/>
    <w:rsid w:val="007C0946"/>
    <w:rsid w:val="007C0AEC"/>
    <w:rsid w:val="007C0B71"/>
    <w:rsid w:val="007C10B4"/>
    <w:rsid w:val="007C121B"/>
    <w:rsid w:val="007C1291"/>
    <w:rsid w:val="007C12CD"/>
    <w:rsid w:val="007C12E5"/>
    <w:rsid w:val="007C156E"/>
    <w:rsid w:val="007C1681"/>
    <w:rsid w:val="007C18BE"/>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DF1"/>
    <w:rsid w:val="007C3E53"/>
    <w:rsid w:val="007C3E66"/>
    <w:rsid w:val="007C3EB6"/>
    <w:rsid w:val="007C4056"/>
    <w:rsid w:val="007C41D7"/>
    <w:rsid w:val="007C436A"/>
    <w:rsid w:val="007C4378"/>
    <w:rsid w:val="007C461C"/>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C7EFB"/>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527C"/>
    <w:rsid w:val="007D54D1"/>
    <w:rsid w:val="007D5590"/>
    <w:rsid w:val="007D56A5"/>
    <w:rsid w:val="007D5A6B"/>
    <w:rsid w:val="007D5AB8"/>
    <w:rsid w:val="007D5B39"/>
    <w:rsid w:val="007D5BE4"/>
    <w:rsid w:val="007D5BFF"/>
    <w:rsid w:val="007D5C1A"/>
    <w:rsid w:val="007D5DED"/>
    <w:rsid w:val="007D5E3A"/>
    <w:rsid w:val="007D60FA"/>
    <w:rsid w:val="007D6106"/>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29"/>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4C6"/>
    <w:rsid w:val="007E387C"/>
    <w:rsid w:val="007E38CD"/>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324"/>
    <w:rsid w:val="007E5586"/>
    <w:rsid w:val="007E5694"/>
    <w:rsid w:val="007E5734"/>
    <w:rsid w:val="007E5B00"/>
    <w:rsid w:val="007E5B24"/>
    <w:rsid w:val="007E5B36"/>
    <w:rsid w:val="007E5C6B"/>
    <w:rsid w:val="007E5EF4"/>
    <w:rsid w:val="007E5FE0"/>
    <w:rsid w:val="007E5FFD"/>
    <w:rsid w:val="007E60A8"/>
    <w:rsid w:val="007E60BC"/>
    <w:rsid w:val="007E61BB"/>
    <w:rsid w:val="007E627C"/>
    <w:rsid w:val="007E62B9"/>
    <w:rsid w:val="007E642E"/>
    <w:rsid w:val="007E64E9"/>
    <w:rsid w:val="007E6606"/>
    <w:rsid w:val="007E668F"/>
    <w:rsid w:val="007E672D"/>
    <w:rsid w:val="007E677C"/>
    <w:rsid w:val="007E68BB"/>
    <w:rsid w:val="007E68C3"/>
    <w:rsid w:val="007E6B62"/>
    <w:rsid w:val="007E6B70"/>
    <w:rsid w:val="007E6DFC"/>
    <w:rsid w:val="007E6E13"/>
    <w:rsid w:val="007E6EB8"/>
    <w:rsid w:val="007E6EBE"/>
    <w:rsid w:val="007E6F8F"/>
    <w:rsid w:val="007E700E"/>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9FC"/>
    <w:rsid w:val="007F1B07"/>
    <w:rsid w:val="007F1DC5"/>
    <w:rsid w:val="007F1F82"/>
    <w:rsid w:val="007F20FB"/>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D5"/>
    <w:rsid w:val="007F70F3"/>
    <w:rsid w:val="007F7149"/>
    <w:rsid w:val="007F72A9"/>
    <w:rsid w:val="007F740E"/>
    <w:rsid w:val="007F767B"/>
    <w:rsid w:val="007F7738"/>
    <w:rsid w:val="007F7806"/>
    <w:rsid w:val="007F7838"/>
    <w:rsid w:val="007F7A15"/>
    <w:rsid w:val="007F7CE1"/>
    <w:rsid w:val="007F7DAB"/>
    <w:rsid w:val="008003AA"/>
    <w:rsid w:val="00800738"/>
    <w:rsid w:val="00800740"/>
    <w:rsid w:val="00800A51"/>
    <w:rsid w:val="00801084"/>
    <w:rsid w:val="008013E9"/>
    <w:rsid w:val="0080150F"/>
    <w:rsid w:val="00801535"/>
    <w:rsid w:val="00801762"/>
    <w:rsid w:val="008017DA"/>
    <w:rsid w:val="008019C6"/>
    <w:rsid w:val="00801D48"/>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28F"/>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132"/>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1D44"/>
    <w:rsid w:val="008121D6"/>
    <w:rsid w:val="008124EF"/>
    <w:rsid w:val="00812716"/>
    <w:rsid w:val="00812793"/>
    <w:rsid w:val="00812E18"/>
    <w:rsid w:val="00813213"/>
    <w:rsid w:val="00813377"/>
    <w:rsid w:val="008136E6"/>
    <w:rsid w:val="00813C1F"/>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555"/>
    <w:rsid w:val="0081767B"/>
    <w:rsid w:val="00817940"/>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97C"/>
    <w:rsid w:val="00822AE8"/>
    <w:rsid w:val="00822DB4"/>
    <w:rsid w:val="00822FB5"/>
    <w:rsid w:val="00822FD8"/>
    <w:rsid w:val="00823186"/>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C0"/>
    <w:rsid w:val="00830C8C"/>
    <w:rsid w:val="0083102A"/>
    <w:rsid w:val="00831038"/>
    <w:rsid w:val="0083117D"/>
    <w:rsid w:val="00831227"/>
    <w:rsid w:val="008313EB"/>
    <w:rsid w:val="00831554"/>
    <w:rsid w:val="008317B2"/>
    <w:rsid w:val="00831E4E"/>
    <w:rsid w:val="00831F03"/>
    <w:rsid w:val="00831FC7"/>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548"/>
    <w:rsid w:val="00833B03"/>
    <w:rsid w:val="00833C61"/>
    <w:rsid w:val="00833F4C"/>
    <w:rsid w:val="008341DB"/>
    <w:rsid w:val="008344E8"/>
    <w:rsid w:val="00834577"/>
    <w:rsid w:val="00834794"/>
    <w:rsid w:val="008347CD"/>
    <w:rsid w:val="00834CD9"/>
    <w:rsid w:val="00834DB4"/>
    <w:rsid w:val="00834DD9"/>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EA"/>
    <w:rsid w:val="008376E8"/>
    <w:rsid w:val="008378F3"/>
    <w:rsid w:val="00837996"/>
    <w:rsid w:val="00837A62"/>
    <w:rsid w:val="00837BB6"/>
    <w:rsid w:val="00837D63"/>
    <w:rsid w:val="00837E95"/>
    <w:rsid w:val="00837FAD"/>
    <w:rsid w:val="00840077"/>
    <w:rsid w:val="008400A5"/>
    <w:rsid w:val="00840146"/>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EE0"/>
    <w:rsid w:val="0086224F"/>
    <w:rsid w:val="00862251"/>
    <w:rsid w:val="00862464"/>
    <w:rsid w:val="008624FE"/>
    <w:rsid w:val="00862A1B"/>
    <w:rsid w:val="00862A1F"/>
    <w:rsid w:val="00862A7E"/>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B6D"/>
    <w:rsid w:val="00871D0F"/>
    <w:rsid w:val="00871EC7"/>
    <w:rsid w:val="00871FFF"/>
    <w:rsid w:val="0087212E"/>
    <w:rsid w:val="0087244C"/>
    <w:rsid w:val="00872809"/>
    <w:rsid w:val="0087280F"/>
    <w:rsid w:val="00872E3C"/>
    <w:rsid w:val="00872E74"/>
    <w:rsid w:val="00873218"/>
    <w:rsid w:val="008733B0"/>
    <w:rsid w:val="00873A74"/>
    <w:rsid w:val="00873ABD"/>
    <w:rsid w:val="00874059"/>
    <w:rsid w:val="00874169"/>
    <w:rsid w:val="0087421C"/>
    <w:rsid w:val="00874297"/>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37"/>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7D7"/>
    <w:rsid w:val="00885A4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9D6"/>
    <w:rsid w:val="00890E7D"/>
    <w:rsid w:val="00890F13"/>
    <w:rsid w:val="00891171"/>
    <w:rsid w:val="008913CE"/>
    <w:rsid w:val="00891564"/>
    <w:rsid w:val="008918A1"/>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D8F"/>
    <w:rsid w:val="00896EB8"/>
    <w:rsid w:val="00896EBD"/>
    <w:rsid w:val="00897017"/>
    <w:rsid w:val="008972A1"/>
    <w:rsid w:val="00897513"/>
    <w:rsid w:val="00897734"/>
    <w:rsid w:val="008979DE"/>
    <w:rsid w:val="008979F7"/>
    <w:rsid w:val="00897A27"/>
    <w:rsid w:val="00897AEA"/>
    <w:rsid w:val="00897B2A"/>
    <w:rsid w:val="00897D9B"/>
    <w:rsid w:val="00897F4A"/>
    <w:rsid w:val="008A0470"/>
    <w:rsid w:val="008A05B4"/>
    <w:rsid w:val="008A09D4"/>
    <w:rsid w:val="008A0E07"/>
    <w:rsid w:val="008A0EA1"/>
    <w:rsid w:val="008A1138"/>
    <w:rsid w:val="008A1534"/>
    <w:rsid w:val="008A160D"/>
    <w:rsid w:val="008A1625"/>
    <w:rsid w:val="008A17C2"/>
    <w:rsid w:val="008A19E4"/>
    <w:rsid w:val="008A1AE8"/>
    <w:rsid w:val="008A1E2E"/>
    <w:rsid w:val="008A21BC"/>
    <w:rsid w:val="008A229A"/>
    <w:rsid w:val="008A22C5"/>
    <w:rsid w:val="008A241F"/>
    <w:rsid w:val="008A2730"/>
    <w:rsid w:val="008A292E"/>
    <w:rsid w:val="008A2B28"/>
    <w:rsid w:val="008A2DA3"/>
    <w:rsid w:val="008A2EA6"/>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41E"/>
    <w:rsid w:val="008A4681"/>
    <w:rsid w:val="008A46B7"/>
    <w:rsid w:val="008A474C"/>
    <w:rsid w:val="008A47AD"/>
    <w:rsid w:val="008A495F"/>
    <w:rsid w:val="008A4A72"/>
    <w:rsid w:val="008A4B72"/>
    <w:rsid w:val="008A4C0B"/>
    <w:rsid w:val="008A4E91"/>
    <w:rsid w:val="008A4EA7"/>
    <w:rsid w:val="008A5046"/>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3B9"/>
    <w:rsid w:val="008B559D"/>
    <w:rsid w:val="008B563C"/>
    <w:rsid w:val="008B58AA"/>
    <w:rsid w:val="008B5A16"/>
    <w:rsid w:val="008B5B14"/>
    <w:rsid w:val="008B60CF"/>
    <w:rsid w:val="008B64FC"/>
    <w:rsid w:val="008B661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396"/>
    <w:rsid w:val="008C66B2"/>
    <w:rsid w:val="008C6861"/>
    <w:rsid w:val="008C6AAC"/>
    <w:rsid w:val="008C6D1E"/>
    <w:rsid w:val="008C6D5A"/>
    <w:rsid w:val="008C6E76"/>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B38"/>
    <w:rsid w:val="008D3E6E"/>
    <w:rsid w:val="008D4060"/>
    <w:rsid w:val="008D408D"/>
    <w:rsid w:val="008D40E9"/>
    <w:rsid w:val="008D41D2"/>
    <w:rsid w:val="008D426D"/>
    <w:rsid w:val="008D4367"/>
    <w:rsid w:val="008D4553"/>
    <w:rsid w:val="008D49C5"/>
    <w:rsid w:val="008D49D5"/>
    <w:rsid w:val="008D4B7A"/>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04C"/>
    <w:rsid w:val="008F7165"/>
    <w:rsid w:val="008F71D5"/>
    <w:rsid w:val="008F79A1"/>
    <w:rsid w:val="008F7ABA"/>
    <w:rsid w:val="008F7B0B"/>
    <w:rsid w:val="008F7BE4"/>
    <w:rsid w:val="008F7D76"/>
    <w:rsid w:val="008F7DD1"/>
    <w:rsid w:val="008F7ECF"/>
    <w:rsid w:val="0090048D"/>
    <w:rsid w:val="00900521"/>
    <w:rsid w:val="00900535"/>
    <w:rsid w:val="0090054A"/>
    <w:rsid w:val="00900766"/>
    <w:rsid w:val="00900AA9"/>
    <w:rsid w:val="00901031"/>
    <w:rsid w:val="00901039"/>
    <w:rsid w:val="00901052"/>
    <w:rsid w:val="00901117"/>
    <w:rsid w:val="00901301"/>
    <w:rsid w:val="009016AE"/>
    <w:rsid w:val="00901737"/>
    <w:rsid w:val="0090179A"/>
    <w:rsid w:val="00901885"/>
    <w:rsid w:val="00901D8C"/>
    <w:rsid w:val="00901E94"/>
    <w:rsid w:val="00901EE0"/>
    <w:rsid w:val="0090204F"/>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5C"/>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B0"/>
    <w:rsid w:val="00924D14"/>
    <w:rsid w:val="00924DE3"/>
    <w:rsid w:val="0092501C"/>
    <w:rsid w:val="0092537C"/>
    <w:rsid w:val="009253FA"/>
    <w:rsid w:val="009254BE"/>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3051"/>
    <w:rsid w:val="00943197"/>
    <w:rsid w:val="009437A7"/>
    <w:rsid w:val="0094392B"/>
    <w:rsid w:val="00943C1B"/>
    <w:rsid w:val="00943CD6"/>
    <w:rsid w:val="00943E2D"/>
    <w:rsid w:val="00943FAC"/>
    <w:rsid w:val="00943FDF"/>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752"/>
    <w:rsid w:val="00977B46"/>
    <w:rsid w:val="00977CDC"/>
    <w:rsid w:val="00977E6E"/>
    <w:rsid w:val="00980170"/>
    <w:rsid w:val="0098055A"/>
    <w:rsid w:val="00980836"/>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88"/>
    <w:rsid w:val="009837C6"/>
    <w:rsid w:val="009839C4"/>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A8F"/>
    <w:rsid w:val="00986C8F"/>
    <w:rsid w:val="009876BD"/>
    <w:rsid w:val="0098773D"/>
    <w:rsid w:val="00987949"/>
    <w:rsid w:val="009879FD"/>
    <w:rsid w:val="00987A3B"/>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80"/>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A22"/>
    <w:rsid w:val="00994C67"/>
    <w:rsid w:val="00994DD2"/>
    <w:rsid w:val="00994FF0"/>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744"/>
    <w:rsid w:val="009C5836"/>
    <w:rsid w:val="009C5E96"/>
    <w:rsid w:val="009C5FE2"/>
    <w:rsid w:val="009C6654"/>
    <w:rsid w:val="009C6722"/>
    <w:rsid w:val="009C6794"/>
    <w:rsid w:val="009C67D8"/>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1DEC"/>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E21"/>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49"/>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6293"/>
    <w:rsid w:val="009F6368"/>
    <w:rsid w:val="009F6414"/>
    <w:rsid w:val="009F64F6"/>
    <w:rsid w:val="009F6827"/>
    <w:rsid w:val="009F6B44"/>
    <w:rsid w:val="009F6B57"/>
    <w:rsid w:val="009F703E"/>
    <w:rsid w:val="009F710C"/>
    <w:rsid w:val="009F71C4"/>
    <w:rsid w:val="009F7211"/>
    <w:rsid w:val="009F7476"/>
    <w:rsid w:val="009F7544"/>
    <w:rsid w:val="009F76BF"/>
    <w:rsid w:val="009F7751"/>
    <w:rsid w:val="009F7AA6"/>
    <w:rsid w:val="009F7E0B"/>
    <w:rsid w:val="009F7F13"/>
    <w:rsid w:val="00A0001F"/>
    <w:rsid w:val="00A0017E"/>
    <w:rsid w:val="00A001AE"/>
    <w:rsid w:val="00A00357"/>
    <w:rsid w:val="00A0057B"/>
    <w:rsid w:val="00A006E7"/>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493"/>
    <w:rsid w:val="00A02513"/>
    <w:rsid w:val="00A0261B"/>
    <w:rsid w:val="00A026BC"/>
    <w:rsid w:val="00A026CA"/>
    <w:rsid w:val="00A02809"/>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C73"/>
    <w:rsid w:val="00A05DF3"/>
    <w:rsid w:val="00A05E55"/>
    <w:rsid w:val="00A05EAB"/>
    <w:rsid w:val="00A05F5C"/>
    <w:rsid w:val="00A0614F"/>
    <w:rsid w:val="00A061C5"/>
    <w:rsid w:val="00A0657E"/>
    <w:rsid w:val="00A066F0"/>
    <w:rsid w:val="00A0670C"/>
    <w:rsid w:val="00A06736"/>
    <w:rsid w:val="00A06843"/>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02"/>
    <w:rsid w:val="00A15DD1"/>
    <w:rsid w:val="00A16049"/>
    <w:rsid w:val="00A16093"/>
    <w:rsid w:val="00A161F0"/>
    <w:rsid w:val="00A16954"/>
    <w:rsid w:val="00A16972"/>
    <w:rsid w:val="00A169B2"/>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CB1"/>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237"/>
    <w:rsid w:val="00A32413"/>
    <w:rsid w:val="00A325CF"/>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CB6"/>
    <w:rsid w:val="00A35F35"/>
    <w:rsid w:val="00A361FD"/>
    <w:rsid w:val="00A3660F"/>
    <w:rsid w:val="00A3678C"/>
    <w:rsid w:val="00A36DC0"/>
    <w:rsid w:val="00A36E20"/>
    <w:rsid w:val="00A36E7B"/>
    <w:rsid w:val="00A36FA1"/>
    <w:rsid w:val="00A370F2"/>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C6A"/>
    <w:rsid w:val="00A40D45"/>
    <w:rsid w:val="00A40DE5"/>
    <w:rsid w:val="00A40E0C"/>
    <w:rsid w:val="00A40E80"/>
    <w:rsid w:val="00A40F2F"/>
    <w:rsid w:val="00A411A4"/>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3D"/>
    <w:rsid w:val="00A46A53"/>
    <w:rsid w:val="00A46F25"/>
    <w:rsid w:val="00A470E4"/>
    <w:rsid w:val="00A471EF"/>
    <w:rsid w:val="00A47502"/>
    <w:rsid w:val="00A475B8"/>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AAA"/>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B7D"/>
    <w:rsid w:val="00A57ECE"/>
    <w:rsid w:val="00A57F0B"/>
    <w:rsid w:val="00A6005F"/>
    <w:rsid w:val="00A602CE"/>
    <w:rsid w:val="00A60361"/>
    <w:rsid w:val="00A6043D"/>
    <w:rsid w:val="00A604CA"/>
    <w:rsid w:val="00A6093A"/>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09D"/>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29"/>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7B8"/>
    <w:rsid w:val="00A74EBF"/>
    <w:rsid w:val="00A74ECB"/>
    <w:rsid w:val="00A74F49"/>
    <w:rsid w:val="00A75009"/>
    <w:rsid w:val="00A751E5"/>
    <w:rsid w:val="00A7522F"/>
    <w:rsid w:val="00A75401"/>
    <w:rsid w:val="00A75708"/>
    <w:rsid w:val="00A75A77"/>
    <w:rsid w:val="00A75CF4"/>
    <w:rsid w:val="00A7610D"/>
    <w:rsid w:val="00A76388"/>
    <w:rsid w:val="00A76457"/>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65A"/>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30B"/>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A5"/>
    <w:rsid w:val="00A93ED3"/>
    <w:rsid w:val="00A9405C"/>
    <w:rsid w:val="00A940A5"/>
    <w:rsid w:val="00A942E4"/>
    <w:rsid w:val="00A945D8"/>
    <w:rsid w:val="00A9483B"/>
    <w:rsid w:val="00A9493D"/>
    <w:rsid w:val="00A94C2A"/>
    <w:rsid w:val="00A94D16"/>
    <w:rsid w:val="00A94DE8"/>
    <w:rsid w:val="00A94F1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4B7"/>
    <w:rsid w:val="00AB25D6"/>
    <w:rsid w:val="00AB2762"/>
    <w:rsid w:val="00AB2E59"/>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526"/>
    <w:rsid w:val="00AC16B1"/>
    <w:rsid w:val="00AC173E"/>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2FC1"/>
    <w:rsid w:val="00AC3091"/>
    <w:rsid w:val="00AC3206"/>
    <w:rsid w:val="00AC33A0"/>
    <w:rsid w:val="00AC35A0"/>
    <w:rsid w:val="00AC38A6"/>
    <w:rsid w:val="00AC3C20"/>
    <w:rsid w:val="00AC3C35"/>
    <w:rsid w:val="00AC3CAF"/>
    <w:rsid w:val="00AC408E"/>
    <w:rsid w:val="00AC411C"/>
    <w:rsid w:val="00AC412D"/>
    <w:rsid w:val="00AC4195"/>
    <w:rsid w:val="00AC435D"/>
    <w:rsid w:val="00AC44EA"/>
    <w:rsid w:val="00AC471D"/>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5B"/>
    <w:rsid w:val="00AD2CD7"/>
    <w:rsid w:val="00AD2E23"/>
    <w:rsid w:val="00AD31BC"/>
    <w:rsid w:val="00AD327E"/>
    <w:rsid w:val="00AD330C"/>
    <w:rsid w:val="00AD33E9"/>
    <w:rsid w:val="00AD34D8"/>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24A"/>
    <w:rsid w:val="00AE5576"/>
    <w:rsid w:val="00AE5649"/>
    <w:rsid w:val="00AE580E"/>
    <w:rsid w:val="00AE58E3"/>
    <w:rsid w:val="00AE58F6"/>
    <w:rsid w:val="00AE5988"/>
    <w:rsid w:val="00AE5A45"/>
    <w:rsid w:val="00AE5AB0"/>
    <w:rsid w:val="00AE5B45"/>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C6"/>
    <w:rsid w:val="00AE72B9"/>
    <w:rsid w:val="00AE7332"/>
    <w:rsid w:val="00AE74CD"/>
    <w:rsid w:val="00AE776F"/>
    <w:rsid w:val="00AE7864"/>
    <w:rsid w:val="00AE79C3"/>
    <w:rsid w:val="00AE7B76"/>
    <w:rsid w:val="00AE7DC0"/>
    <w:rsid w:val="00AE7E04"/>
    <w:rsid w:val="00AF0071"/>
    <w:rsid w:val="00AF013F"/>
    <w:rsid w:val="00AF03B3"/>
    <w:rsid w:val="00AF03B6"/>
    <w:rsid w:val="00AF03CF"/>
    <w:rsid w:val="00AF05AB"/>
    <w:rsid w:val="00AF0734"/>
    <w:rsid w:val="00AF0937"/>
    <w:rsid w:val="00AF0CC6"/>
    <w:rsid w:val="00AF0D38"/>
    <w:rsid w:val="00AF12D8"/>
    <w:rsid w:val="00AF13C0"/>
    <w:rsid w:val="00AF14D1"/>
    <w:rsid w:val="00AF1574"/>
    <w:rsid w:val="00AF1A77"/>
    <w:rsid w:val="00AF1F4E"/>
    <w:rsid w:val="00AF2175"/>
    <w:rsid w:val="00AF2258"/>
    <w:rsid w:val="00AF233B"/>
    <w:rsid w:val="00AF2441"/>
    <w:rsid w:val="00AF277B"/>
    <w:rsid w:val="00AF27B9"/>
    <w:rsid w:val="00AF28AC"/>
    <w:rsid w:val="00AF29B7"/>
    <w:rsid w:val="00AF2D53"/>
    <w:rsid w:val="00AF2F9A"/>
    <w:rsid w:val="00AF2FC9"/>
    <w:rsid w:val="00AF335D"/>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AF7FEE"/>
    <w:rsid w:val="00B000A0"/>
    <w:rsid w:val="00B000C2"/>
    <w:rsid w:val="00B001A4"/>
    <w:rsid w:val="00B0030F"/>
    <w:rsid w:val="00B005C5"/>
    <w:rsid w:val="00B005CA"/>
    <w:rsid w:val="00B00979"/>
    <w:rsid w:val="00B00D60"/>
    <w:rsid w:val="00B00E4F"/>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BD"/>
    <w:rsid w:val="00B02AF5"/>
    <w:rsid w:val="00B02BB1"/>
    <w:rsid w:val="00B02C77"/>
    <w:rsid w:val="00B02CFF"/>
    <w:rsid w:val="00B02D48"/>
    <w:rsid w:val="00B02F16"/>
    <w:rsid w:val="00B02F5D"/>
    <w:rsid w:val="00B03082"/>
    <w:rsid w:val="00B03342"/>
    <w:rsid w:val="00B033D9"/>
    <w:rsid w:val="00B03642"/>
    <w:rsid w:val="00B0367A"/>
    <w:rsid w:val="00B037A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5E7"/>
    <w:rsid w:val="00B0662A"/>
    <w:rsid w:val="00B06BD6"/>
    <w:rsid w:val="00B06C98"/>
    <w:rsid w:val="00B06DEA"/>
    <w:rsid w:val="00B06EFA"/>
    <w:rsid w:val="00B07083"/>
    <w:rsid w:val="00B070E7"/>
    <w:rsid w:val="00B074AB"/>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D1F"/>
    <w:rsid w:val="00B10DCC"/>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C9E"/>
    <w:rsid w:val="00B12D05"/>
    <w:rsid w:val="00B12D25"/>
    <w:rsid w:val="00B12E66"/>
    <w:rsid w:val="00B1337E"/>
    <w:rsid w:val="00B134EC"/>
    <w:rsid w:val="00B134FD"/>
    <w:rsid w:val="00B1379D"/>
    <w:rsid w:val="00B138EB"/>
    <w:rsid w:val="00B13988"/>
    <w:rsid w:val="00B13BD6"/>
    <w:rsid w:val="00B142E8"/>
    <w:rsid w:val="00B14301"/>
    <w:rsid w:val="00B14553"/>
    <w:rsid w:val="00B14727"/>
    <w:rsid w:val="00B14784"/>
    <w:rsid w:val="00B14931"/>
    <w:rsid w:val="00B1502F"/>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42D"/>
    <w:rsid w:val="00B244BF"/>
    <w:rsid w:val="00B244E8"/>
    <w:rsid w:val="00B246A8"/>
    <w:rsid w:val="00B24B24"/>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9BB"/>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1E8"/>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43A"/>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926"/>
    <w:rsid w:val="00B37AAB"/>
    <w:rsid w:val="00B37B2F"/>
    <w:rsid w:val="00B37B6E"/>
    <w:rsid w:val="00B37E35"/>
    <w:rsid w:val="00B37E39"/>
    <w:rsid w:val="00B37FA8"/>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BD7"/>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6C9"/>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E3"/>
    <w:rsid w:val="00B569DC"/>
    <w:rsid w:val="00B56EA5"/>
    <w:rsid w:val="00B57012"/>
    <w:rsid w:val="00B5709B"/>
    <w:rsid w:val="00B57203"/>
    <w:rsid w:val="00B57282"/>
    <w:rsid w:val="00B57553"/>
    <w:rsid w:val="00B57702"/>
    <w:rsid w:val="00B57A24"/>
    <w:rsid w:val="00B57BEB"/>
    <w:rsid w:val="00B57E4E"/>
    <w:rsid w:val="00B57E7D"/>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EA1"/>
    <w:rsid w:val="00B62F64"/>
    <w:rsid w:val="00B63245"/>
    <w:rsid w:val="00B6325E"/>
    <w:rsid w:val="00B63285"/>
    <w:rsid w:val="00B63434"/>
    <w:rsid w:val="00B63530"/>
    <w:rsid w:val="00B63609"/>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B9"/>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800A3"/>
    <w:rsid w:val="00B80513"/>
    <w:rsid w:val="00B80785"/>
    <w:rsid w:val="00B807F1"/>
    <w:rsid w:val="00B8086F"/>
    <w:rsid w:val="00B809EF"/>
    <w:rsid w:val="00B80C41"/>
    <w:rsid w:val="00B81200"/>
    <w:rsid w:val="00B81223"/>
    <w:rsid w:val="00B8126B"/>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32F"/>
    <w:rsid w:val="00B8460D"/>
    <w:rsid w:val="00B848E9"/>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AE4"/>
    <w:rsid w:val="00B90C4B"/>
    <w:rsid w:val="00B90CE9"/>
    <w:rsid w:val="00B90EDF"/>
    <w:rsid w:val="00B916CA"/>
    <w:rsid w:val="00B91773"/>
    <w:rsid w:val="00B9198E"/>
    <w:rsid w:val="00B91B20"/>
    <w:rsid w:val="00B91BB4"/>
    <w:rsid w:val="00B91DC3"/>
    <w:rsid w:val="00B91E39"/>
    <w:rsid w:val="00B91F72"/>
    <w:rsid w:val="00B92073"/>
    <w:rsid w:val="00B921DD"/>
    <w:rsid w:val="00B922D8"/>
    <w:rsid w:val="00B92389"/>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F"/>
    <w:rsid w:val="00BA46A5"/>
    <w:rsid w:val="00BA4D06"/>
    <w:rsid w:val="00BA4FE5"/>
    <w:rsid w:val="00BA516D"/>
    <w:rsid w:val="00BA549F"/>
    <w:rsid w:val="00BA552B"/>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F5"/>
    <w:rsid w:val="00BB3851"/>
    <w:rsid w:val="00BB39E6"/>
    <w:rsid w:val="00BB3A5D"/>
    <w:rsid w:val="00BB41A4"/>
    <w:rsid w:val="00BB437F"/>
    <w:rsid w:val="00BB45E9"/>
    <w:rsid w:val="00BB4768"/>
    <w:rsid w:val="00BB48EB"/>
    <w:rsid w:val="00BB4B2F"/>
    <w:rsid w:val="00BB4BC3"/>
    <w:rsid w:val="00BB4D93"/>
    <w:rsid w:val="00BB4EA9"/>
    <w:rsid w:val="00BB500D"/>
    <w:rsid w:val="00BB52BC"/>
    <w:rsid w:val="00BB543C"/>
    <w:rsid w:val="00BB5482"/>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B67"/>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5A0"/>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B99"/>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871"/>
    <w:rsid w:val="00BD3EC5"/>
    <w:rsid w:val="00BD3ED5"/>
    <w:rsid w:val="00BD3EED"/>
    <w:rsid w:val="00BD3F1C"/>
    <w:rsid w:val="00BD402C"/>
    <w:rsid w:val="00BD4131"/>
    <w:rsid w:val="00BD420C"/>
    <w:rsid w:val="00BD4386"/>
    <w:rsid w:val="00BD4469"/>
    <w:rsid w:val="00BD44AA"/>
    <w:rsid w:val="00BD49AB"/>
    <w:rsid w:val="00BD4A16"/>
    <w:rsid w:val="00BD508D"/>
    <w:rsid w:val="00BD51E7"/>
    <w:rsid w:val="00BD5296"/>
    <w:rsid w:val="00BD58CC"/>
    <w:rsid w:val="00BD58E0"/>
    <w:rsid w:val="00BD5A62"/>
    <w:rsid w:val="00BD5E2B"/>
    <w:rsid w:val="00BD5E9E"/>
    <w:rsid w:val="00BD5F11"/>
    <w:rsid w:val="00BD623F"/>
    <w:rsid w:val="00BD6296"/>
    <w:rsid w:val="00BD62A4"/>
    <w:rsid w:val="00BD6347"/>
    <w:rsid w:val="00BD643B"/>
    <w:rsid w:val="00BD648F"/>
    <w:rsid w:val="00BD66E9"/>
    <w:rsid w:val="00BD6742"/>
    <w:rsid w:val="00BD68BC"/>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3F5"/>
    <w:rsid w:val="00BE4F85"/>
    <w:rsid w:val="00BE527D"/>
    <w:rsid w:val="00BE54DD"/>
    <w:rsid w:val="00BE5636"/>
    <w:rsid w:val="00BE57AB"/>
    <w:rsid w:val="00BE58A9"/>
    <w:rsid w:val="00BE597C"/>
    <w:rsid w:val="00BE59C0"/>
    <w:rsid w:val="00BE5C32"/>
    <w:rsid w:val="00BE5D77"/>
    <w:rsid w:val="00BE5E60"/>
    <w:rsid w:val="00BE5E75"/>
    <w:rsid w:val="00BE5ECD"/>
    <w:rsid w:val="00BE5F21"/>
    <w:rsid w:val="00BE617B"/>
    <w:rsid w:val="00BE61E1"/>
    <w:rsid w:val="00BE62D3"/>
    <w:rsid w:val="00BE6372"/>
    <w:rsid w:val="00BE66D1"/>
    <w:rsid w:val="00BE6A67"/>
    <w:rsid w:val="00BE6D2F"/>
    <w:rsid w:val="00BE6E47"/>
    <w:rsid w:val="00BE6EDD"/>
    <w:rsid w:val="00BE723E"/>
    <w:rsid w:val="00BE74A5"/>
    <w:rsid w:val="00BE759C"/>
    <w:rsid w:val="00BE7749"/>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A4B"/>
    <w:rsid w:val="00BF4AC0"/>
    <w:rsid w:val="00BF4AC8"/>
    <w:rsid w:val="00BF4B1C"/>
    <w:rsid w:val="00BF4BAD"/>
    <w:rsid w:val="00BF4C4A"/>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460"/>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DE9"/>
    <w:rsid w:val="00C050D5"/>
    <w:rsid w:val="00C0557F"/>
    <w:rsid w:val="00C055B5"/>
    <w:rsid w:val="00C05722"/>
    <w:rsid w:val="00C0577C"/>
    <w:rsid w:val="00C058E1"/>
    <w:rsid w:val="00C05B7A"/>
    <w:rsid w:val="00C05E01"/>
    <w:rsid w:val="00C05F0B"/>
    <w:rsid w:val="00C06030"/>
    <w:rsid w:val="00C060FD"/>
    <w:rsid w:val="00C06125"/>
    <w:rsid w:val="00C06326"/>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8AF"/>
    <w:rsid w:val="00C119E1"/>
    <w:rsid w:val="00C11AA2"/>
    <w:rsid w:val="00C11B0D"/>
    <w:rsid w:val="00C11E81"/>
    <w:rsid w:val="00C11FCD"/>
    <w:rsid w:val="00C120CC"/>
    <w:rsid w:val="00C1222C"/>
    <w:rsid w:val="00C122B2"/>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1B"/>
    <w:rsid w:val="00C143EA"/>
    <w:rsid w:val="00C143EF"/>
    <w:rsid w:val="00C14457"/>
    <w:rsid w:val="00C14723"/>
    <w:rsid w:val="00C14736"/>
    <w:rsid w:val="00C1491D"/>
    <w:rsid w:val="00C14B81"/>
    <w:rsid w:val="00C14E9E"/>
    <w:rsid w:val="00C14EDC"/>
    <w:rsid w:val="00C14F32"/>
    <w:rsid w:val="00C15359"/>
    <w:rsid w:val="00C15483"/>
    <w:rsid w:val="00C1558E"/>
    <w:rsid w:val="00C15623"/>
    <w:rsid w:val="00C157D7"/>
    <w:rsid w:val="00C15C29"/>
    <w:rsid w:val="00C15DE9"/>
    <w:rsid w:val="00C15E7F"/>
    <w:rsid w:val="00C15E89"/>
    <w:rsid w:val="00C16210"/>
    <w:rsid w:val="00C16280"/>
    <w:rsid w:val="00C16479"/>
    <w:rsid w:val="00C1694D"/>
    <w:rsid w:val="00C16A65"/>
    <w:rsid w:val="00C16DED"/>
    <w:rsid w:val="00C16F1C"/>
    <w:rsid w:val="00C17040"/>
    <w:rsid w:val="00C17175"/>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2B1"/>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2C"/>
    <w:rsid w:val="00C2597D"/>
    <w:rsid w:val="00C25DFC"/>
    <w:rsid w:val="00C25E58"/>
    <w:rsid w:val="00C25F42"/>
    <w:rsid w:val="00C2608E"/>
    <w:rsid w:val="00C26200"/>
    <w:rsid w:val="00C263BB"/>
    <w:rsid w:val="00C26526"/>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DC3"/>
    <w:rsid w:val="00C30E06"/>
    <w:rsid w:val="00C31024"/>
    <w:rsid w:val="00C312F1"/>
    <w:rsid w:val="00C31498"/>
    <w:rsid w:val="00C314C8"/>
    <w:rsid w:val="00C315BC"/>
    <w:rsid w:val="00C318D4"/>
    <w:rsid w:val="00C31981"/>
    <w:rsid w:val="00C31B59"/>
    <w:rsid w:val="00C31BA7"/>
    <w:rsid w:val="00C31C08"/>
    <w:rsid w:val="00C31D39"/>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02"/>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5F18"/>
    <w:rsid w:val="00C3626A"/>
    <w:rsid w:val="00C3628F"/>
    <w:rsid w:val="00C3649E"/>
    <w:rsid w:val="00C36784"/>
    <w:rsid w:val="00C36A78"/>
    <w:rsid w:val="00C36A8D"/>
    <w:rsid w:val="00C36E55"/>
    <w:rsid w:val="00C36E78"/>
    <w:rsid w:val="00C37429"/>
    <w:rsid w:val="00C37582"/>
    <w:rsid w:val="00C375C8"/>
    <w:rsid w:val="00C376B3"/>
    <w:rsid w:val="00C37B9B"/>
    <w:rsid w:val="00C37CD0"/>
    <w:rsid w:val="00C40228"/>
    <w:rsid w:val="00C402EB"/>
    <w:rsid w:val="00C4046D"/>
    <w:rsid w:val="00C405A7"/>
    <w:rsid w:val="00C406BC"/>
    <w:rsid w:val="00C40890"/>
    <w:rsid w:val="00C40A01"/>
    <w:rsid w:val="00C40AC9"/>
    <w:rsid w:val="00C40B02"/>
    <w:rsid w:val="00C40D9E"/>
    <w:rsid w:val="00C40DD9"/>
    <w:rsid w:val="00C40F41"/>
    <w:rsid w:val="00C41934"/>
    <w:rsid w:val="00C41B6D"/>
    <w:rsid w:val="00C41CAE"/>
    <w:rsid w:val="00C41D28"/>
    <w:rsid w:val="00C41D44"/>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BD7"/>
    <w:rsid w:val="00C44CFB"/>
    <w:rsid w:val="00C44F21"/>
    <w:rsid w:val="00C45040"/>
    <w:rsid w:val="00C451D1"/>
    <w:rsid w:val="00C452F8"/>
    <w:rsid w:val="00C45394"/>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E70"/>
    <w:rsid w:val="00C50E87"/>
    <w:rsid w:val="00C51199"/>
    <w:rsid w:val="00C512B7"/>
    <w:rsid w:val="00C5139E"/>
    <w:rsid w:val="00C516D8"/>
    <w:rsid w:val="00C5179D"/>
    <w:rsid w:val="00C518DD"/>
    <w:rsid w:val="00C519F4"/>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1D5"/>
    <w:rsid w:val="00C565E1"/>
    <w:rsid w:val="00C565EF"/>
    <w:rsid w:val="00C56676"/>
    <w:rsid w:val="00C56909"/>
    <w:rsid w:val="00C56FBC"/>
    <w:rsid w:val="00C57214"/>
    <w:rsid w:val="00C57289"/>
    <w:rsid w:val="00C5738E"/>
    <w:rsid w:val="00C574D7"/>
    <w:rsid w:val="00C5750F"/>
    <w:rsid w:val="00C57738"/>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6E"/>
    <w:rsid w:val="00C60E7F"/>
    <w:rsid w:val="00C6121E"/>
    <w:rsid w:val="00C6133E"/>
    <w:rsid w:val="00C617A0"/>
    <w:rsid w:val="00C617AE"/>
    <w:rsid w:val="00C61C22"/>
    <w:rsid w:val="00C61EAC"/>
    <w:rsid w:val="00C621E2"/>
    <w:rsid w:val="00C625E9"/>
    <w:rsid w:val="00C62731"/>
    <w:rsid w:val="00C62A5C"/>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DD3"/>
    <w:rsid w:val="00C63E69"/>
    <w:rsid w:val="00C63EAE"/>
    <w:rsid w:val="00C641FF"/>
    <w:rsid w:val="00C64220"/>
    <w:rsid w:val="00C64273"/>
    <w:rsid w:val="00C64747"/>
    <w:rsid w:val="00C6493D"/>
    <w:rsid w:val="00C64AEE"/>
    <w:rsid w:val="00C64BAE"/>
    <w:rsid w:val="00C64C4D"/>
    <w:rsid w:val="00C64C9A"/>
    <w:rsid w:val="00C64D25"/>
    <w:rsid w:val="00C64E08"/>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09"/>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5101"/>
    <w:rsid w:val="00C75138"/>
    <w:rsid w:val="00C75731"/>
    <w:rsid w:val="00C75D80"/>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7B9"/>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375"/>
    <w:rsid w:val="00C915B1"/>
    <w:rsid w:val="00C916E2"/>
    <w:rsid w:val="00C91825"/>
    <w:rsid w:val="00C919E0"/>
    <w:rsid w:val="00C91A9E"/>
    <w:rsid w:val="00C91AF3"/>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A1"/>
    <w:rsid w:val="00C93484"/>
    <w:rsid w:val="00C9388A"/>
    <w:rsid w:val="00C9391E"/>
    <w:rsid w:val="00C93AFA"/>
    <w:rsid w:val="00C93BB2"/>
    <w:rsid w:val="00C93BFA"/>
    <w:rsid w:val="00C93C6A"/>
    <w:rsid w:val="00C93CF1"/>
    <w:rsid w:val="00C93D5E"/>
    <w:rsid w:val="00C93E19"/>
    <w:rsid w:val="00C940E4"/>
    <w:rsid w:val="00C9449C"/>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03"/>
    <w:rsid w:val="00CA2AFD"/>
    <w:rsid w:val="00CA2B21"/>
    <w:rsid w:val="00CA2D49"/>
    <w:rsid w:val="00CA2D92"/>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C4C"/>
    <w:rsid w:val="00CB0EFE"/>
    <w:rsid w:val="00CB0F61"/>
    <w:rsid w:val="00CB12CB"/>
    <w:rsid w:val="00CB13F2"/>
    <w:rsid w:val="00CB15C8"/>
    <w:rsid w:val="00CB16D0"/>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59"/>
    <w:rsid w:val="00CB2A18"/>
    <w:rsid w:val="00CB2A5A"/>
    <w:rsid w:val="00CB2AB9"/>
    <w:rsid w:val="00CB2B08"/>
    <w:rsid w:val="00CB2B46"/>
    <w:rsid w:val="00CB2B49"/>
    <w:rsid w:val="00CB2BB5"/>
    <w:rsid w:val="00CB2D7D"/>
    <w:rsid w:val="00CB3070"/>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587"/>
    <w:rsid w:val="00CC3689"/>
    <w:rsid w:val="00CC38D4"/>
    <w:rsid w:val="00CC39B6"/>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247"/>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4E8"/>
    <w:rsid w:val="00CD1A78"/>
    <w:rsid w:val="00CD1C10"/>
    <w:rsid w:val="00CD1E16"/>
    <w:rsid w:val="00CD1E5D"/>
    <w:rsid w:val="00CD209F"/>
    <w:rsid w:val="00CD2167"/>
    <w:rsid w:val="00CD226D"/>
    <w:rsid w:val="00CD22BC"/>
    <w:rsid w:val="00CD25A6"/>
    <w:rsid w:val="00CD2854"/>
    <w:rsid w:val="00CD2A91"/>
    <w:rsid w:val="00CD2B18"/>
    <w:rsid w:val="00CD2CF9"/>
    <w:rsid w:val="00CD2D04"/>
    <w:rsid w:val="00CD2D1A"/>
    <w:rsid w:val="00CD2F27"/>
    <w:rsid w:val="00CD3036"/>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94"/>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6E29"/>
    <w:rsid w:val="00CE7467"/>
    <w:rsid w:val="00CE74F8"/>
    <w:rsid w:val="00CE757F"/>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7AE"/>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72"/>
    <w:rsid w:val="00CF65B6"/>
    <w:rsid w:val="00CF669B"/>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0F46"/>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1E"/>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56"/>
    <w:rsid w:val="00D10B68"/>
    <w:rsid w:val="00D10B69"/>
    <w:rsid w:val="00D10B92"/>
    <w:rsid w:val="00D10EA5"/>
    <w:rsid w:val="00D110F5"/>
    <w:rsid w:val="00D111E6"/>
    <w:rsid w:val="00D11244"/>
    <w:rsid w:val="00D11610"/>
    <w:rsid w:val="00D116D0"/>
    <w:rsid w:val="00D117B2"/>
    <w:rsid w:val="00D118A9"/>
    <w:rsid w:val="00D11C3D"/>
    <w:rsid w:val="00D11D27"/>
    <w:rsid w:val="00D11F71"/>
    <w:rsid w:val="00D12510"/>
    <w:rsid w:val="00D126C9"/>
    <w:rsid w:val="00D127C5"/>
    <w:rsid w:val="00D12AC4"/>
    <w:rsid w:val="00D12C4A"/>
    <w:rsid w:val="00D12C8E"/>
    <w:rsid w:val="00D12D9C"/>
    <w:rsid w:val="00D12EB5"/>
    <w:rsid w:val="00D13464"/>
    <w:rsid w:val="00D13A0D"/>
    <w:rsid w:val="00D13C3C"/>
    <w:rsid w:val="00D13C78"/>
    <w:rsid w:val="00D13CFF"/>
    <w:rsid w:val="00D13D09"/>
    <w:rsid w:val="00D13D52"/>
    <w:rsid w:val="00D13D9C"/>
    <w:rsid w:val="00D13F6A"/>
    <w:rsid w:val="00D14123"/>
    <w:rsid w:val="00D142ED"/>
    <w:rsid w:val="00D1458A"/>
    <w:rsid w:val="00D145F3"/>
    <w:rsid w:val="00D14695"/>
    <w:rsid w:val="00D146EA"/>
    <w:rsid w:val="00D1493B"/>
    <w:rsid w:val="00D14D55"/>
    <w:rsid w:val="00D150D5"/>
    <w:rsid w:val="00D15143"/>
    <w:rsid w:val="00D15482"/>
    <w:rsid w:val="00D15585"/>
    <w:rsid w:val="00D156D6"/>
    <w:rsid w:val="00D1573F"/>
    <w:rsid w:val="00D157D5"/>
    <w:rsid w:val="00D1596F"/>
    <w:rsid w:val="00D15C63"/>
    <w:rsid w:val="00D16066"/>
    <w:rsid w:val="00D16252"/>
    <w:rsid w:val="00D162FC"/>
    <w:rsid w:val="00D16692"/>
    <w:rsid w:val="00D1675A"/>
    <w:rsid w:val="00D16B59"/>
    <w:rsid w:val="00D16E31"/>
    <w:rsid w:val="00D16FCB"/>
    <w:rsid w:val="00D17061"/>
    <w:rsid w:val="00D17173"/>
    <w:rsid w:val="00D1727F"/>
    <w:rsid w:val="00D172CF"/>
    <w:rsid w:val="00D17404"/>
    <w:rsid w:val="00D1748D"/>
    <w:rsid w:val="00D1751D"/>
    <w:rsid w:val="00D17565"/>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115"/>
    <w:rsid w:val="00D2312A"/>
    <w:rsid w:val="00D23130"/>
    <w:rsid w:val="00D2343E"/>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A8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DE"/>
    <w:rsid w:val="00D31DE0"/>
    <w:rsid w:val="00D31E9D"/>
    <w:rsid w:val="00D322F8"/>
    <w:rsid w:val="00D32391"/>
    <w:rsid w:val="00D324E9"/>
    <w:rsid w:val="00D3297B"/>
    <w:rsid w:val="00D32D39"/>
    <w:rsid w:val="00D32E71"/>
    <w:rsid w:val="00D331DF"/>
    <w:rsid w:val="00D333F1"/>
    <w:rsid w:val="00D33517"/>
    <w:rsid w:val="00D33699"/>
    <w:rsid w:val="00D33B8D"/>
    <w:rsid w:val="00D33D3B"/>
    <w:rsid w:val="00D3405F"/>
    <w:rsid w:val="00D34169"/>
    <w:rsid w:val="00D343A6"/>
    <w:rsid w:val="00D34434"/>
    <w:rsid w:val="00D347F1"/>
    <w:rsid w:val="00D34A16"/>
    <w:rsid w:val="00D34C78"/>
    <w:rsid w:val="00D34D35"/>
    <w:rsid w:val="00D34E71"/>
    <w:rsid w:val="00D3511F"/>
    <w:rsid w:val="00D351EF"/>
    <w:rsid w:val="00D353B9"/>
    <w:rsid w:val="00D3599F"/>
    <w:rsid w:val="00D35A2D"/>
    <w:rsid w:val="00D35D37"/>
    <w:rsid w:val="00D35E92"/>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D8"/>
    <w:rsid w:val="00D4007D"/>
    <w:rsid w:val="00D40118"/>
    <w:rsid w:val="00D4013C"/>
    <w:rsid w:val="00D40448"/>
    <w:rsid w:val="00D40579"/>
    <w:rsid w:val="00D405E3"/>
    <w:rsid w:val="00D4065B"/>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36"/>
    <w:rsid w:val="00D45442"/>
    <w:rsid w:val="00D4546D"/>
    <w:rsid w:val="00D454CD"/>
    <w:rsid w:val="00D456B8"/>
    <w:rsid w:val="00D45A93"/>
    <w:rsid w:val="00D45AEA"/>
    <w:rsid w:val="00D45C7D"/>
    <w:rsid w:val="00D45F50"/>
    <w:rsid w:val="00D45FFC"/>
    <w:rsid w:val="00D46267"/>
    <w:rsid w:val="00D46334"/>
    <w:rsid w:val="00D4660E"/>
    <w:rsid w:val="00D46637"/>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CAC"/>
    <w:rsid w:val="00D54D99"/>
    <w:rsid w:val="00D54F81"/>
    <w:rsid w:val="00D54FA1"/>
    <w:rsid w:val="00D550C0"/>
    <w:rsid w:val="00D5513A"/>
    <w:rsid w:val="00D5556C"/>
    <w:rsid w:val="00D5579A"/>
    <w:rsid w:val="00D558B2"/>
    <w:rsid w:val="00D558EC"/>
    <w:rsid w:val="00D55AFE"/>
    <w:rsid w:val="00D55C92"/>
    <w:rsid w:val="00D55CB5"/>
    <w:rsid w:val="00D560B4"/>
    <w:rsid w:val="00D5630F"/>
    <w:rsid w:val="00D5639D"/>
    <w:rsid w:val="00D5676F"/>
    <w:rsid w:val="00D56826"/>
    <w:rsid w:val="00D568FB"/>
    <w:rsid w:val="00D569D9"/>
    <w:rsid w:val="00D56A25"/>
    <w:rsid w:val="00D56A88"/>
    <w:rsid w:val="00D56BDD"/>
    <w:rsid w:val="00D56BFE"/>
    <w:rsid w:val="00D56BFF"/>
    <w:rsid w:val="00D56F90"/>
    <w:rsid w:val="00D570D8"/>
    <w:rsid w:val="00D57103"/>
    <w:rsid w:val="00D57125"/>
    <w:rsid w:val="00D57274"/>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C4"/>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FC0"/>
    <w:rsid w:val="00D730A3"/>
    <w:rsid w:val="00D7342B"/>
    <w:rsid w:val="00D73443"/>
    <w:rsid w:val="00D73467"/>
    <w:rsid w:val="00D738F1"/>
    <w:rsid w:val="00D7390B"/>
    <w:rsid w:val="00D74122"/>
    <w:rsid w:val="00D7421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C24"/>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E92"/>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87F"/>
    <w:rsid w:val="00D97AE6"/>
    <w:rsid w:val="00D97F72"/>
    <w:rsid w:val="00DA0086"/>
    <w:rsid w:val="00DA01C7"/>
    <w:rsid w:val="00DA0330"/>
    <w:rsid w:val="00DA03EA"/>
    <w:rsid w:val="00DA079B"/>
    <w:rsid w:val="00DA0876"/>
    <w:rsid w:val="00DA093F"/>
    <w:rsid w:val="00DA0A57"/>
    <w:rsid w:val="00DA0C72"/>
    <w:rsid w:val="00DA0D20"/>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611"/>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279"/>
    <w:rsid w:val="00DA54FB"/>
    <w:rsid w:val="00DA56D8"/>
    <w:rsid w:val="00DA5721"/>
    <w:rsid w:val="00DA596A"/>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AFB"/>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65D"/>
    <w:rsid w:val="00DB46E9"/>
    <w:rsid w:val="00DB4A5A"/>
    <w:rsid w:val="00DB4B0F"/>
    <w:rsid w:val="00DB4DFC"/>
    <w:rsid w:val="00DB519C"/>
    <w:rsid w:val="00DB541B"/>
    <w:rsid w:val="00DB5478"/>
    <w:rsid w:val="00DB5613"/>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811"/>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3BB"/>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0D"/>
    <w:rsid w:val="00DE283B"/>
    <w:rsid w:val="00DE2C10"/>
    <w:rsid w:val="00DE2FA4"/>
    <w:rsid w:val="00DE2FB1"/>
    <w:rsid w:val="00DE329E"/>
    <w:rsid w:val="00DE33CB"/>
    <w:rsid w:val="00DE347D"/>
    <w:rsid w:val="00DE35E2"/>
    <w:rsid w:val="00DE38B6"/>
    <w:rsid w:val="00DE390C"/>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52"/>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252"/>
    <w:rsid w:val="00E302E4"/>
    <w:rsid w:val="00E302EE"/>
    <w:rsid w:val="00E3039B"/>
    <w:rsid w:val="00E303E9"/>
    <w:rsid w:val="00E304A7"/>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4FF"/>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5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3C1"/>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44"/>
    <w:rsid w:val="00E607BB"/>
    <w:rsid w:val="00E60963"/>
    <w:rsid w:val="00E60A0F"/>
    <w:rsid w:val="00E60BED"/>
    <w:rsid w:val="00E60CAB"/>
    <w:rsid w:val="00E60D50"/>
    <w:rsid w:val="00E60F8F"/>
    <w:rsid w:val="00E61182"/>
    <w:rsid w:val="00E612B5"/>
    <w:rsid w:val="00E612EE"/>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0B7"/>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E10"/>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B9E"/>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60F"/>
    <w:rsid w:val="00E7477B"/>
    <w:rsid w:val="00E74EE0"/>
    <w:rsid w:val="00E74FDA"/>
    <w:rsid w:val="00E75047"/>
    <w:rsid w:val="00E754FA"/>
    <w:rsid w:val="00E758B8"/>
    <w:rsid w:val="00E75B47"/>
    <w:rsid w:val="00E75CD9"/>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5C"/>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62"/>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D72"/>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5D8"/>
    <w:rsid w:val="00EC76A2"/>
    <w:rsid w:val="00EC773F"/>
    <w:rsid w:val="00EC7A6A"/>
    <w:rsid w:val="00EC7C16"/>
    <w:rsid w:val="00EC7D93"/>
    <w:rsid w:val="00EC7DC4"/>
    <w:rsid w:val="00ED0282"/>
    <w:rsid w:val="00ED03E5"/>
    <w:rsid w:val="00ED0B87"/>
    <w:rsid w:val="00ED1229"/>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3F62"/>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2"/>
    <w:rsid w:val="00ED5D04"/>
    <w:rsid w:val="00ED61B1"/>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5E9E"/>
    <w:rsid w:val="00EE60D0"/>
    <w:rsid w:val="00EE60F1"/>
    <w:rsid w:val="00EE6183"/>
    <w:rsid w:val="00EE624A"/>
    <w:rsid w:val="00EE6294"/>
    <w:rsid w:val="00EE6416"/>
    <w:rsid w:val="00EE65B0"/>
    <w:rsid w:val="00EE669A"/>
    <w:rsid w:val="00EE6710"/>
    <w:rsid w:val="00EE68F1"/>
    <w:rsid w:val="00EE6914"/>
    <w:rsid w:val="00EE6B36"/>
    <w:rsid w:val="00EE6CBA"/>
    <w:rsid w:val="00EE6D63"/>
    <w:rsid w:val="00EE7266"/>
    <w:rsid w:val="00EE7321"/>
    <w:rsid w:val="00EE7A46"/>
    <w:rsid w:val="00EE7F29"/>
    <w:rsid w:val="00EE7F46"/>
    <w:rsid w:val="00EF02CC"/>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606"/>
    <w:rsid w:val="00EF6BCA"/>
    <w:rsid w:val="00EF724E"/>
    <w:rsid w:val="00EF7431"/>
    <w:rsid w:val="00EF75AB"/>
    <w:rsid w:val="00EF797E"/>
    <w:rsid w:val="00F00079"/>
    <w:rsid w:val="00F00083"/>
    <w:rsid w:val="00F00174"/>
    <w:rsid w:val="00F001EF"/>
    <w:rsid w:val="00F003FC"/>
    <w:rsid w:val="00F00445"/>
    <w:rsid w:val="00F00623"/>
    <w:rsid w:val="00F007E7"/>
    <w:rsid w:val="00F008CB"/>
    <w:rsid w:val="00F00A16"/>
    <w:rsid w:val="00F00C57"/>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6FE"/>
    <w:rsid w:val="00F068E5"/>
    <w:rsid w:val="00F06B35"/>
    <w:rsid w:val="00F06CF9"/>
    <w:rsid w:val="00F07128"/>
    <w:rsid w:val="00F07302"/>
    <w:rsid w:val="00F07885"/>
    <w:rsid w:val="00F07A17"/>
    <w:rsid w:val="00F07A8E"/>
    <w:rsid w:val="00F07B77"/>
    <w:rsid w:val="00F07C9D"/>
    <w:rsid w:val="00F07CD5"/>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592"/>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7131"/>
    <w:rsid w:val="00F2721D"/>
    <w:rsid w:val="00F27441"/>
    <w:rsid w:val="00F27450"/>
    <w:rsid w:val="00F275FF"/>
    <w:rsid w:val="00F2784A"/>
    <w:rsid w:val="00F27971"/>
    <w:rsid w:val="00F2799C"/>
    <w:rsid w:val="00F27AB8"/>
    <w:rsid w:val="00F27D87"/>
    <w:rsid w:val="00F300FA"/>
    <w:rsid w:val="00F30228"/>
    <w:rsid w:val="00F3039B"/>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488"/>
    <w:rsid w:val="00F31543"/>
    <w:rsid w:val="00F3163E"/>
    <w:rsid w:val="00F31915"/>
    <w:rsid w:val="00F31D84"/>
    <w:rsid w:val="00F323F8"/>
    <w:rsid w:val="00F3270C"/>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6AE9"/>
    <w:rsid w:val="00F370F0"/>
    <w:rsid w:val="00F3729F"/>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1B"/>
    <w:rsid w:val="00F46EE1"/>
    <w:rsid w:val="00F46EEE"/>
    <w:rsid w:val="00F47057"/>
    <w:rsid w:val="00F472E1"/>
    <w:rsid w:val="00F47452"/>
    <w:rsid w:val="00F47584"/>
    <w:rsid w:val="00F47727"/>
    <w:rsid w:val="00F478B0"/>
    <w:rsid w:val="00F478F8"/>
    <w:rsid w:val="00F4790D"/>
    <w:rsid w:val="00F47E26"/>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1D9C"/>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51A2"/>
    <w:rsid w:val="00F55775"/>
    <w:rsid w:val="00F55988"/>
    <w:rsid w:val="00F55AD9"/>
    <w:rsid w:val="00F55B9A"/>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A09"/>
    <w:rsid w:val="00F60B0A"/>
    <w:rsid w:val="00F60B52"/>
    <w:rsid w:val="00F60B70"/>
    <w:rsid w:val="00F60FD2"/>
    <w:rsid w:val="00F60FF9"/>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BD1"/>
    <w:rsid w:val="00F62FD3"/>
    <w:rsid w:val="00F630F8"/>
    <w:rsid w:val="00F6333C"/>
    <w:rsid w:val="00F63363"/>
    <w:rsid w:val="00F63418"/>
    <w:rsid w:val="00F63531"/>
    <w:rsid w:val="00F638D5"/>
    <w:rsid w:val="00F638DE"/>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4ECE"/>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C16"/>
    <w:rsid w:val="00F72E73"/>
    <w:rsid w:val="00F73010"/>
    <w:rsid w:val="00F73034"/>
    <w:rsid w:val="00F73057"/>
    <w:rsid w:val="00F73340"/>
    <w:rsid w:val="00F73600"/>
    <w:rsid w:val="00F737BD"/>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79B"/>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63A"/>
    <w:rsid w:val="00F85850"/>
    <w:rsid w:val="00F858CA"/>
    <w:rsid w:val="00F8597B"/>
    <w:rsid w:val="00F85AFB"/>
    <w:rsid w:val="00F85DA6"/>
    <w:rsid w:val="00F85E0E"/>
    <w:rsid w:val="00F85F7F"/>
    <w:rsid w:val="00F85F8D"/>
    <w:rsid w:val="00F8602D"/>
    <w:rsid w:val="00F860F3"/>
    <w:rsid w:val="00F862C5"/>
    <w:rsid w:val="00F86345"/>
    <w:rsid w:val="00F86430"/>
    <w:rsid w:val="00F86470"/>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754"/>
    <w:rsid w:val="00F91B34"/>
    <w:rsid w:val="00F91CDA"/>
    <w:rsid w:val="00F91E00"/>
    <w:rsid w:val="00F91F4D"/>
    <w:rsid w:val="00F91FDD"/>
    <w:rsid w:val="00F91FDF"/>
    <w:rsid w:val="00F92577"/>
    <w:rsid w:val="00F925E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313"/>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B51"/>
    <w:rsid w:val="00F95C5C"/>
    <w:rsid w:val="00F95DC6"/>
    <w:rsid w:val="00F95E10"/>
    <w:rsid w:val="00F95FDA"/>
    <w:rsid w:val="00F963B5"/>
    <w:rsid w:val="00F96412"/>
    <w:rsid w:val="00F9660A"/>
    <w:rsid w:val="00F96653"/>
    <w:rsid w:val="00F966C2"/>
    <w:rsid w:val="00F967D8"/>
    <w:rsid w:val="00F96844"/>
    <w:rsid w:val="00F96AC0"/>
    <w:rsid w:val="00F96B29"/>
    <w:rsid w:val="00F96B73"/>
    <w:rsid w:val="00F96C18"/>
    <w:rsid w:val="00F96D54"/>
    <w:rsid w:val="00F96F0C"/>
    <w:rsid w:val="00F97068"/>
    <w:rsid w:val="00F97199"/>
    <w:rsid w:val="00F972B9"/>
    <w:rsid w:val="00F9761F"/>
    <w:rsid w:val="00F97727"/>
    <w:rsid w:val="00F97A7C"/>
    <w:rsid w:val="00F97B52"/>
    <w:rsid w:val="00F97C3D"/>
    <w:rsid w:val="00F97E7C"/>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58"/>
    <w:rsid w:val="00FA2FAE"/>
    <w:rsid w:val="00FA34FE"/>
    <w:rsid w:val="00FA3535"/>
    <w:rsid w:val="00FA35CE"/>
    <w:rsid w:val="00FA35E5"/>
    <w:rsid w:val="00FA3814"/>
    <w:rsid w:val="00FA3845"/>
    <w:rsid w:val="00FA386D"/>
    <w:rsid w:val="00FA39E0"/>
    <w:rsid w:val="00FA3DE8"/>
    <w:rsid w:val="00FA3EC1"/>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E92"/>
    <w:rsid w:val="00FA6ED0"/>
    <w:rsid w:val="00FA6F17"/>
    <w:rsid w:val="00FA701C"/>
    <w:rsid w:val="00FA7138"/>
    <w:rsid w:val="00FA7200"/>
    <w:rsid w:val="00FA7545"/>
    <w:rsid w:val="00FA75E7"/>
    <w:rsid w:val="00FA7A7C"/>
    <w:rsid w:val="00FA7BDD"/>
    <w:rsid w:val="00FA7C4C"/>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28E"/>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639"/>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BF0"/>
    <w:rsid w:val="00FC5CE7"/>
    <w:rsid w:val="00FC609C"/>
    <w:rsid w:val="00FC65A3"/>
    <w:rsid w:val="00FC65B0"/>
    <w:rsid w:val="00FC6979"/>
    <w:rsid w:val="00FC6A15"/>
    <w:rsid w:val="00FC6A50"/>
    <w:rsid w:val="00FC6C37"/>
    <w:rsid w:val="00FC6C54"/>
    <w:rsid w:val="00FC6F53"/>
    <w:rsid w:val="00FC70D5"/>
    <w:rsid w:val="00FC71A1"/>
    <w:rsid w:val="00FC71A5"/>
    <w:rsid w:val="00FC7249"/>
    <w:rsid w:val="00FC7642"/>
    <w:rsid w:val="00FC7671"/>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422"/>
    <w:rsid w:val="00FD451E"/>
    <w:rsid w:val="00FD4571"/>
    <w:rsid w:val="00FD45C0"/>
    <w:rsid w:val="00FD4915"/>
    <w:rsid w:val="00FD491F"/>
    <w:rsid w:val="00FD4A17"/>
    <w:rsid w:val="00FD4A82"/>
    <w:rsid w:val="00FD4F30"/>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188"/>
    <w:rsid w:val="00FD639E"/>
    <w:rsid w:val="00FD63C0"/>
    <w:rsid w:val="00FD6A82"/>
    <w:rsid w:val="00FD6CF6"/>
    <w:rsid w:val="00FD6D3F"/>
    <w:rsid w:val="00FD6F75"/>
    <w:rsid w:val="00FD6FA6"/>
    <w:rsid w:val="00FD70D7"/>
    <w:rsid w:val="00FD7106"/>
    <w:rsid w:val="00FD71BE"/>
    <w:rsid w:val="00FD7437"/>
    <w:rsid w:val="00FD753E"/>
    <w:rsid w:val="00FD7824"/>
    <w:rsid w:val="00FD78D9"/>
    <w:rsid w:val="00FD78DC"/>
    <w:rsid w:val="00FD7A7D"/>
    <w:rsid w:val="00FD7B3B"/>
    <w:rsid w:val="00FD7B7D"/>
    <w:rsid w:val="00FD7D1C"/>
    <w:rsid w:val="00FD7D68"/>
    <w:rsid w:val="00FD7E64"/>
    <w:rsid w:val="00FD7F6A"/>
    <w:rsid w:val="00FD7F6B"/>
    <w:rsid w:val="00FD7F90"/>
    <w:rsid w:val="00FE00CA"/>
    <w:rsid w:val="00FE0191"/>
    <w:rsid w:val="00FE0491"/>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1FA1"/>
    <w:rsid w:val="00FE2063"/>
    <w:rsid w:val="00FE2163"/>
    <w:rsid w:val="00FE2415"/>
    <w:rsid w:val="00FE2450"/>
    <w:rsid w:val="00FE259F"/>
    <w:rsid w:val="00FE2AC6"/>
    <w:rsid w:val="00FE2D01"/>
    <w:rsid w:val="00FE2D25"/>
    <w:rsid w:val="00FE2DE5"/>
    <w:rsid w:val="00FE2E6B"/>
    <w:rsid w:val="00FE312D"/>
    <w:rsid w:val="00FE371C"/>
    <w:rsid w:val="00FE38A3"/>
    <w:rsid w:val="00FE38D7"/>
    <w:rsid w:val="00FE3B1F"/>
    <w:rsid w:val="00FE3BBA"/>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C2"/>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5F1"/>
    <w:rsid w:val="00FE7909"/>
    <w:rsid w:val="00FE79AB"/>
    <w:rsid w:val="00FE7CDC"/>
    <w:rsid w:val="00FE7D3E"/>
    <w:rsid w:val="00FE7ED9"/>
    <w:rsid w:val="00FE7F2F"/>
    <w:rsid w:val="00FE7FE9"/>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01C"/>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24"/>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15:docId w15:val="{EC92E06F-45D8-4C7E-8FEC-7DD2A3B3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1"/>
    <w:qFormat/>
    <w:rsid w:val="00567E09"/>
    <w:pPr>
      <w:ind w:left="720"/>
    </w:p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1"/>
    <w:qFormat/>
    <w:locked/>
    <w:rsid w:val="003A2E33"/>
    <w:rPr>
      <w:sz w:val="24"/>
      <w:szCs w:val="24"/>
    </w:r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25329130">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79103767">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3793300">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44338666">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34843817">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03845151">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6971819">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87088709">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714405">
      <w:bodyDiv w:val="1"/>
      <w:marLeft w:val="0"/>
      <w:marRight w:val="0"/>
      <w:marTop w:val="0"/>
      <w:marBottom w:val="0"/>
      <w:divBdr>
        <w:top w:val="none" w:sz="0" w:space="0" w:color="auto"/>
        <w:left w:val="none" w:sz="0" w:space="0" w:color="auto"/>
        <w:bottom w:val="none" w:sz="0" w:space="0" w:color="auto"/>
        <w:right w:val="none" w:sz="0" w:space="0" w:color="auto"/>
      </w:divBdr>
    </w:div>
    <w:div w:id="83086845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32264235">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310212340">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72617354">
      <w:bodyDiv w:val="1"/>
      <w:marLeft w:val="0"/>
      <w:marRight w:val="0"/>
      <w:marTop w:val="0"/>
      <w:marBottom w:val="0"/>
      <w:divBdr>
        <w:top w:val="none" w:sz="0" w:space="0" w:color="auto"/>
        <w:left w:val="none" w:sz="0" w:space="0" w:color="auto"/>
        <w:bottom w:val="none" w:sz="0" w:space="0" w:color="auto"/>
        <w:right w:val="none" w:sz="0" w:space="0" w:color="auto"/>
      </w:divBdr>
    </w:div>
    <w:div w:id="1573464309">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27340127">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2318711">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97DC559B0C40D6A4DD0B8BFF9675E6"/>
        <w:category>
          <w:name w:val="General"/>
          <w:gallery w:val="placeholder"/>
        </w:category>
        <w:types>
          <w:type w:val="bbPlcHdr"/>
        </w:types>
        <w:behaviors>
          <w:behavior w:val="content"/>
        </w:behaviors>
        <w:guid w:val="{3370A8B7-F5F8-4BA2-BFAB-57680B4F7827}"/>
      </w:docPartPr>
      <w:docPartBody>
        <w:p w:rsidR="00A83D08" w:rsidRDefault="00F2027B" w:rsidP="00F2027B">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31054"/>
    <w:rsid w:val="00011F49"/>
    <w:rsid w:val="00022F20"/>
    <w:rsid w:val="0004193C"/>
    <w:rsid w:val="00063D14"/>
    <w:rsid w:val="00077A75"/>
    <w:rsid w:val="000C387A"/>
    <w:rsid w:val="000C7030"/>
    <w:rsid w:val="000D1514"/>
    <w:rsid w:val="000D51A4"/>
    <w:rsid w:val="000E68B0"/>
    <w:rsid w:val="00103C21"/>
    <w:rsid w:val="00115E26"/>
    <w:rsid w:val="00134152"/>
    <w:rsid w:val="00140804"/>
    <w:rsid w:val="00142455"/>
    <w:rsid w:val="00142806"/>
    <w:rsid w:val="00153188"/>
    <w:rsid w:val="001536C6"/>
    <w:rsid w:val="00165C1A"/>
    <w:rsid w:val="00185235"/>
    <w:rsid w:val="001911A9"/>
    <w:rsid w:val="001A57C6"/>
    <w:rsid w:val="001B18FF"/>
    <w:rsid w:val="001C0470"/>
    <w:rsid w:val="001C0A2F"/>
    <w:rsid w:val="001C4372"/>
    <w:rsid w:val="001D2190"/>
    <w:rsid w:val="001F1CA3"/>
    <w:rsid w:val="001F7073"/>
    <w:rsid w:val="00210113"/>
    <w:rsid w:val="00237C78"/>
    <w:rsid w:val="00241161"/>
    <w:rsid w:val="00242367"/>
    <w:rsid w:val="00244A43"/>
    <w:rsid w:val="00255DEA"/>
    <w:rsid w:val="002655AE"/>
    <w:rsid w:val="002E08B5"/>
    <w:rsid w:val="002E2F83"/>
    <w:rsid w:val="002F5BED"/>
    <w:rsid w:val="00322AC2"/>
    <w:rsid w:val="00324166"/>
    <w:rsid w:val="00324ACF"/>
    <w:rsid w:val="0034461F"/>
    <w:rsid w:val="00347702"/>
    <w:rsid w:val="003524B9"/>
    <w:rsid w:val="00374677"/>
    <w:rsid w:val="003C0257"/>
    <w:rsid w:val="003C1200"/>
    <w:rsid w:val="003C2358"/>
    <w:rsid w:val="003C2688"/>
    <w:rsid w:val="00402889"/>
    <w:rsid w:val="00443DC8"/>
    <w:rsid w:val="00470982"/>
    <w:rsid w:val="0049118E"/>
    <w:rsid w:val="00491561"/>
    <w:rsid w:val="0049206E"/>
    <w:rsid w:val="00497F1A"/>
    <w:rsid w:val="004C6E00"/>
    <w:rsid w:val="004D7DD3"/>
    <w:rsid w:val="00502555"/>
    <w:rsid w:val="005478DC"/>
    <w:rsid w:val="00553256"/>
    <w:rsid w:val="00563DAE"/>
    <w:rsid w:val="005959B4"/>
    <w:rsid w:val="005B7EFE"/>
    <w:rsid w:val="005B7F64"/>
    <w:rsid w:val="005C0876"/>
    <w:rsid w:val="005C6DFB"/>
    <w:rsid w:val="005C724C"/>
    <w:rsid w:val="005D7003"/>
    <w:rsid w:val="005F7898"/>
    <w:rsid w:val="006058C8"/>
    <w:rsid w:val="006222A8"/>
    <w:rsid w:val="006237D9"/>
    <w:rsid w:val="0064026B"/>
    <w:rsid w:val="0064597D"/>
    <w:rsid w:val="00676291"/>
    <w:rsid w:val="00681C50"/>
    <w:rsid w:val="0069081A"/>
    <w:rsid w:val="006A394D"/>
    <w:rsid w:val="006A430B"/>
    <w:rsid w:val="006B376C"/>
    <w:rsid w:val="006C0D2A"/>
    <w:rsid w:val="007027DC"/>
    <w:rsid w:val="007061BF"/>
    <w:rsid w:val="007145D5"/>
    <w:rsid w:val="0071609E"/>
    <w:rsid w:val="00727573"/>
    <w:rsid w:val="007478F4"/>
    <w:rsid w:val="0077041F"/>
    <w:rsid w:val="007731D5"/>
    <w:rsid w:val="007A2E19"/>
    <w:rsid w:val="007A5C81"/>
    <w:rsid w:val="007F0DF4"/>
    <w:rsid w:val="00800EA2"/>
    <w:rsid w:val="00804E9F"/>
    <w:rsid w:val="00813391"/>
    <w:rsid w:val="00852845"/>
    <w:rsid w:val="00855561"/>
    <w:rsid w:val="00880C84"/>
    <w:rsid w:val="008B38B5"/>
    <w:rsid w:val="008B669A"/>
    <w:rsid w:val="0092501F"/>
    <w:rsid w:val="00926161"/>
    <w:rsid w:val="00954015"/>
    <w:rsid w:val="009728F0"/>
    <w:rsid w:val="00984409"/>
    <w:rsid w:val="009950DC"/>
    <w:rsid w:val="00995224"/>
    <w:rsid w:val="009B5595"/>
    <w:rsid w:val="009B7B72"/>
    <w:rsid w:val="009D5585"/>
    <w:rsid w:val="009D7242"/>
    <w:rsid w:val="009E5B4D"/>
    <w:rsid w:val="00A611E5"/>
    <w:rsid w:val="00A64EBB"/>
    <w:rsid w:val="00A6627C"/>
    <w:rsid w:val="00A67476"/>
    <w:rsid w:val="00A83D08"/>
    <w:rsid w:val="00A9193F"/>
    <w:rsid w:val="00AB28F5"/>
    <w:rsid w:val="00AB2910"/>
    <w:rsid w:val="00AB50EB"/>
    <w:rsid w:val="00AC42BB"/>
    <w:rsid w:val="00AD0E7B"/>
    <w:rsid w:val="00AD49F0"/>
    <w:rsid w:val="00AF21AD"/>
    <w:rsid w:val="00B330ED"/>
    <w:rsid w:val="00B33AD0"/>
    <w:rsid w:val="00B379D6"/>
    <w:rsid w:val="00B37A55"/>
    <w:rsid w:val="00B5649D"/>
    <w:rsid w:val="00B64CEF"/>
    <w:rsid w:val="00B7164F"/>
    <w:rsid w:val="00B77FA0"/>
    <w:rsid w:val="00B9355E"/>
    <w:rsid w:val="00B93C4B"/>
    <w:rsid w:val="00BC5BB2"/>
    <w:rsid w:val="00BF25F4"/>
    <w:rsid w:val="00C13BB1"/>
    <w:rsid w:val="00C1763C"/>
    <w:rsid w:val="00C17D87"/>
    <w:rsid w:val="00C202DF"/>
    <w:rsid w:val="00C20382"/>
    <w:rsid w:val="00C2085F"/>
    <w:rsid w:val="00C556A7"/>
    <w:rsid w:val="00C560E9"/>
    <w:rsid w:val="00C67035"/>
    <w:rsid w:val="00C756F6"/>
    <w:rsid w:val="00C81A67"/>
    <w:rsid w:val="00CB2869"/>
    <w:rsid w:val="00CB3AEE"/>
    <w:rsid w:val="00CD67FB"/>
    <w:rsid w:val="00D15FD0"/>
    <w:rsid w:val="00D31054"/>
    <w:rsid w:val="00D507D9"/>
    <w:rsid w:val="00D5754D"/>
    <w:rsid w:val="00D8660A"/>
    <w:rsid w:val="00DF3A65"/>
    <w:rsid w:val="00DF5912"/>
    <w:rsid w:val="00E05813"/>
    <w:rsid w:val="00E1216C"/>
    <w:rsid w:val="00E47680"/>
    <w:rsid w:val="00EE6EAA"/>
    <w:rsid w:val="00EF6B33"/>
    <w:rsid w:val="00F0117B"/>
    <w:rsid w:val="00F2027B"/>
    <w:rsid w:val="00F418A9"/>
    <w:rsid w:val="00F446E7"/>
    <w:rsid w:val="00F4695F"/>
    <w:rsid w:val="00F566AF"/>
    <w:rsid w:val="00F623ED"/>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5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A23E-830B-4068-A467-38C90527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21</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45697</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GLOBAL COKE LIMITED</dc:subject>
  <dc:creator>comp1</dc:creator>
  <cp:lastModifiedBy>Microsoft account</cp:lastModifiedBy>
  <cp:revision>115</cp:revision>
  <cp:lastPrinted>2021-07-19T10:00:00Z</cp:lastPrinted>
  <dcterms:created xsi:type="dcterms:W3CDTF">2021-06-29T09:41:00Z</dcterms:created>
  <dcterms:modified xsi:type="dcterms:W3CDTF">2021-07-19T12:23:00Z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-184821826</vt:i4>
  </property>
</Properties>
</file>