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4A" w:rsidRPr="00467A9B" w:rsidRDefault="000D6C88" w:rsidP="00A3151B">
      <w:pPr>
        <w:tabs>
          <w:tab w:val="left" w:pos="90"/>
        </w:tabs>
        <w:spacing w:line="300" w:lineRule="auto"/>
        <w:jc w:val="center"/>
        <w:rPr>
          <w:rFonts w:ascii="Arial" w:hAnsi="Arial" w:cs="Arial"/>
          <w:b/>
          <w:sz w:val="36"/>
          <w:szCs w:val="36"/>
        </w:rPr>
      </w:pPr>
      <w:r w:rsidRPr="00467A9B">
        <w:rPr>
          <w:rFonts w:ascii="Arial" w:hAnsi="Arial" w:cs="Arial"/>
          <w:b/>
          <w:sz w:val="36"/>
          <w:szCs w:val="36"/>
        </w:rPr>
        <w:t>SANG</w:t>
      </w:r>
      <w:r w:rsidR="00CB5C39" w:rsidRPr="00467A9B">
        <w:rPr>
          <w:rFonts w:ascii="Arial" w:hAnsi="Arial" w:cs="Arial"/>
          <w:b/>
          <w:sz w:val="36"/>
          <w:szCs w:val="36"/>
        </w:rPr>
        <w:t>AL INDUSTRIES PRIVATE LIMITED</w:t>
      </w:r>
    </w:p>
    <w:p w:rsidR="00A90A2A" w:rsidRPr="00E6247A" w:rsidRDefault="00A90A2A" w:rsidP="00A3151B">
      <w:pPr>
        <w:tabs>
          <w:tab w:val="left" w:pos="90"/>
        </w:tabs>
        <w:spacing w:line="300" w:lineRule="auto"/>
        <w:jc w:val="center"/>
        <w:rPr>
          <w:rFonts w:ascii="Arial" w:hAnsi="Arial" w:cs="Arial"/>
          <w:b/>
        </w:rPr>
      </w:pPr>
    </w:p>
    <w:p w:rsidR="005E084A" w:rsidRDefault="00E57633" w:rsidP="00A3151B">
      <w:pPr>
        <w:tabs>
          <w:tab w:val="left" w:pos="90"/>
          <w:tab w:val="left" w:pos="1202"/>
        </w:tabs>
        <w:spacing w:line="300" w:lineRule="auto"/>
        <w:ind w:left="-270"/>
        <w:rPr>
          <w:rFonts w:ascii="Arial" w:hAnsi="Arial" w:cs="Arial"/>
          <w:b/>
        </w:rPr>
      </w:pPr>
      <w:r w:rsidRPr="00001CCD">
        <w:rPr>
          <w:rFonts w:ascii="Arial" w:hAnsi="Arial" w:cs="Arial"/>
          <w:b/>
        </w:rPr>
        <w:t>1</w:t>
      </w:r>
      <w:r w:rsidRPr="00E57633">
        <w:rPr>
          <w:rFonts w:ascii="Arial" w:hAnsi="Arial" w:cs="Arial"/>
          <w:b/>
          <w:sz w:val="36"/>
          <w:szCs w:val="36"/>
        </w:rPr>
        <w:t>.</w:t>
      </w:r>
      <w:r w:rsidR="005E084A" w:rsidRPr="00E57633">
        <w:rPr>
          <w:rFonts w:ascii="Arial" w:hAnsi="Arial" w:cs="Arial"/>
          <w:b/>
        </w:rPr>
        <w:t>Basic Information</w:t>
      </w:r>
    </w:p>
    <w:p w:rsidR="00A90A2A" w:rsidRPr="00E57633" w:rsidRDefault="00A90A2A" w:rsidP="00A3151B">
      <w:pPr>
        <w:tabs>
          <w:tab w:val="left" w:pos="90"/>
          <w:tab w:val="left" w:pos="1202"/>
        </w:tabs>
        <w:spacing w:line="300" w:lineRule="auto"/>
        <w:ind w:left="-270"/>
        <w:rPr>
          <w:rFonts w:ascii="Arial" w:hAnsi="Arial" w:cs="Arial"/>
          <w:b/>
        </w:rPr>
      </w:pPr>
    </w:p>
    <w:tbl>
      <w:tblPr>
        <w:tblStyle w:val="TableGrid"/>
        <w:tblW w:w="5040" w:type="pct"/>
        <w:tblLook w:val="01E0"/>
      </w:tblPr>
      <w:tblGrid>
        <w:gridCol w:w="495"/>
        <w:gridCol w:w="3311"/>
        <w:gridCol w:w="2782"/>
        <w:gridCol w:w="2629"/>
      </w:tblGrid>
      <w:tr w:rsidR="005E084A" w:rsidRPr="00441970" w:rsidTr="008B03AF">
        <w:trPr>
          <w:trHeight w:val="323"/>
        </w:trPr>
        <w:tc>
          <w:tcPr>
            <w:tcW w:w="269" w:type="pct"/>
            <w:tcBorders>
              <w:top w:val="single" w:sz="4" w:space="0" w:color="auto"/>
              <w:left w:val="single" w:sz="4" w:space="0" w:color="auto"/>
              <w:bottom w:val="single" w:sz="4" w:space="0" w:color="auto"/>
              <w:right w:val="single" w:sz="4" w:space="0" w:color="auto"/>
            </w:tcBorders>
          </w:tcPr>
          <w:p w:rsidR="005E084A" w:rsidRPr="00441970" w:rsidRDefault="00AD0002" w:rsidP="00A3151B">
            <w:pPr>
              <w:tabs>
                <w:tab w:val="left" w:pos="90"/>
              </w:tabs>
              <w:spacing w:line="300" w:lineRule="auto"/>
              <w:jc w:val="center"/>
              <w:rPr>
                <w:rFonts w:ascii="Arial" w:hAnsi="Arial" w:cs="Arial"/>
                <w:sz w:val="24"/>
                <w:szCs w:val="24"/>
              </w:rPr>
            </w:pPr>
            <w:r>
              <w:rPr>
                <w:rFonts w:ascii="Arial" w:hAnsi="Arial" w:cs="Arial"/>
                <w:sz w:val="24"/>
                <w:szCs w:val="24"/>
              </w:rPr>
              <w:t>1</w:t>
            </w:r>
          </w:p>
        </w:tc>
        <w:tc>
          <w:tcPr>
            <w:tcW w:w="1796" w:type="pct"/>
            <w:tcBorders>
              <w:top w:val="single" w:sz="4" w:space="0" w:color="auto"/>
              <w:left w:val="single" w:sz="4" w:space="0" w:color="auto"/>
              <w:bottom w:val="single" w:sz="4" w:space="0" w:color="auto"/>
              <w:right w:val="single" w:sz="4" w:space="0" w:color="auto"/>
            </w:tcBorders>
          </w:tcPr>
          <w:p w:rsidR="005E084A" w:rsidRPr="00441970" w:rsidRDefault="005E084A" w:rsidP="00A3151B">
            <w:pPr>
              <w:tabs>
                <w:tab w:val="left" w:pos="90"/>
              </w:tabs>
              <w:spacing w:line="300" w:lineRule="auto"/>
              <w:rPr>
                <w:rFonts w:ascii="Arial" w:hAnsi="Arial" w:cs="Arial"/>
                <w:sz w:val="24"/>
                <w:szCs w:val="24"/>
              </w:rPr>
            </w:pPr>
            <w:r w:rsidRPr="00441970">
              <w:rPr>
                <w:rFonts w:ascii="Arial" w:hAnsi="Arial" w:cs="Arial"/>
                <w:sz w:val="24"/>
                <w:szCs w:val="24"/>
              </w:rPr>
              <w:t>Name of the Unit</w:t>
            </w:r>
          </w:p>
        </w:tc>
        <w:tc>
          <w:tcPr>
            <w:tcW w:w="2935" w:type="pct"/>
            <w:gridSpan w:val="2"/>
            <w:tcBorders>
              <w:top w:val="single" w:sz="4" w:space="0" w:color="auto"/>
              <w:left w:val="single" w:sz="4" w:space="0" w:color="auto"/>
              <w:bottom w:val="single" w:sz="4" w:space="0" w:color="auto"/>
              <w:right w:val="single" w:sz="4" w:space="0" w:color="auto"/>
            </w:tcBorders>
          </w:tcPr>
          <w:p w:rsidR="005E084A" w:rsidRPr="0013745F" w:rsidRDefault="00587C6B" w:rsidP="00A3151B">
            <w:pPr>
              <w:tabs>
                <w:tab w:val="left" w:pos="90"/>
              </w:tabs>
              <w:spacing w:line="300" w:lineRule="auto"/>
              <w:jc w:val="both"/>
              <w:rPr>
                <w:rFonts w:ascii="Arial" w:hAnsi="Arial" w:cs="Arial"/>
                <w:sz w:val="24"/>
                <w:szCs w:val="24"/>
              </w:rPr>
            </w:pPr>
            <w:r w:rsidRPr="0013745F">
              <w:rPr>
                <w:rFonts w:ascii="Arial" w:hAnsi="Arial" w:cs="Arial"/>
                <w:sz w:val="24"/>
                <w:szCs w:val="24"/>
              </w:rPr>
              <w:t xml:space="preserve">M/s </w:t>
            </w:r>
            <w:r w:rsidR="00B50803" w:rsidRPr="0013745F">
              <w:rPr>
                <w:rFonts w:ascii="Arial" w:hAnsi="Arial" w:cs="Arial"/>
                <w:sz w:val="24"/>
                <w:szCs w:val="24"/>
              </w:rPr>
              <w:t>Sa</w:t>
            </w:r>
            <w:r w:rsidR="00630BB4" w:rsidRPr="0013745F">
              <w:rPr>
                <w:rFonts w:ascii="Arial" w:hAnsi="Arial" w:cs="Arial"/>
                <w:sz w:val="24"/>
                <w:szCs w:val="24"/>
              </w:rPr>
              <w:t>ng</w:t>
            </w:r>
            <w:r w:rsidR="00B50803" w:rsidRPr="0013745F">
              <w:rPr>
                <w:rFonts w:ascii="Arial" w:hAnsi="Arial" w:cs="Arial"/>
                <w:sz w:val="24"/>
                <w:szCs w:val="24"/>
              </w:rPr>
              <w:t>al Industries Pvt. Ltd.</w:t>
            </w:r>
            <w:r w:rsidR="00BE4F7A" w:rsidRPr="0013745F">
              <w:rPr>
                <w:rFonts w:ascii="Arial" w:hAnsi="Arial" w:cs="Arial"/>
                <w:sz w:val="24"/>
                <w:szCs w:val="24"/>
              </w:rPr>
              <w:t xml:space="preserve"> (</w:t>
            </w:r>
            <w:r w:rsidR="00B50803" w:rsidRPr="0013745F">
              <w:rPr>
                <w:rFonts w:ascii="Arial" w:hAnsi="Arial" w:cs="Arial"/>
                <w:sz w:val="24"/>
                <w:szCs w:val="24"/>
              </w:rPr>
              <w:t>SIPL</w:t>
            </w:r>
            <w:r w:rsidR="00187E31" w:rsidRPr="0013745F">
              <w:rPr>
                <w:rFonts w:ascii="Arial" w:hAnsi="Arial" w:cs="Arial"/>
                <w:sz w:val="24"/>
                <w:szCs w:val="24"/>
              </w:rPr>
              <w:t>)</w:t>
            </w:r>
          </w:p>
        </w:tc>
      </w:tr>
      <w:tr w:rsidR="005E084A" w:rsidRPr="00441970" w:rsidTr="008B03AF">
        <w:trPr>
          <w:trHeight w:val="332"/>
        </w:trPr>
        <w:tc>
          <w:tcPr>
            <w:tcW w:w="269" w:type="pct"/>
            <w:tcBorders>
              <w:top w:val="single" w:sz="4" w:space="0" w:color="auto"/>
              <w:left w:val="single" w:sz="4" w:space="0" w:color="auto"/>
              <w:bottom w:val="single" w:sz="4" w:space="0" w:color="auto"/>
              <w:right w:val="single" w:sz="4" w:space="0" w:color="auto"/>
            </w:tcBorders>
          </w:tcPr>
          <w:p w:rsidR="005E084A" w:rsidRPr="00441970" w:rsidRDefault="00AD0002" w:rsidP="00A3151B">
            <w:pPr>
              <w:tabs>
                <w:tab w:val="left" w:pos="90"/>
              </w:tabs>
              <w:spacing w:line="300" w:lineRule="auto"/>
              <w:jc w:val="center"/>
              <w:rPr>
                <w:rFonts w:ascii="Arial" w:hAnsi="Arial" w:cs="Arial"/>
                <w:sz w:val="24"/>
                <w:szCs w:val="24"/>
              </w:rPr>
            </w:pPr>
            <w:r>
              <w:rPr>
                <w:rFonts w:ascii="Arial" w:hAnsi="Arial" w:cs="Arial"/>
                <w:sz w:val="24"/>
                <w:szCs w:val="24"/>
              </w:rPr>
              <w:t>2</w:t>
            </w:r>
          </w:p>
        </w:tc>
        <w:tc>
          <w:tcPr>
            <w:tcW w:w="1796" w:type="pct"/>
            <w:tcBorders>
              <w:top w:val="single" w:sz="4" w:space="0" w:color="auto"/>
              <w:left w:val="single" w:sz="4" w:space="0" w:color="auto"/>
              <w:bottom w:val="single" w:sz="4" w:space="0" w:color="auto"/>
              <w:right w:val="single" w:sz="4" w:space="0" w:color="auto"/>
            </w:tcBorders>
          </w:tcPr>
          <w:p w:rsidR="005E084A" w:rsidRPr="00441970" w:rsidRDefault="005E084A" w:rsidP="00A3151B">
            <w:pPr>
              <w:tabs>
                <w:tab w:val="left" w:pos="90"/>
              </w:tabs>
              <w:spacing w:line="300" w:lineRule="auto"/>
              <w:rPr>
                <w:rFonts w:ascii="Arial" w:hAnsi="Arial" w:cs="Arial"/>
                <w:sz w:val="24"/>
                <w:szCs w:val="24"/>
              </w:rPr>
            </w:pPr>
            <w:r w:rsidRPr="00441970">
              <w:rPr>
                <w:rFonts w:ascii="Arial" w:hAnsi="Arial" w:cs="Arial"/>
                <w:sz w:val="24"/>
                <w:szCs w:val="24"/>
              </w:rPr>
              <w:t>Constitution</w:t>
            </w:r>
          </w:p>
        </w:tc>
        <w:tc>
          <w:tcPr>
            <w:tcW w:w="2935" w:type="pct"/>
            <w:gridSpan w:val="2"/>
            <w:tcBorders>
              <w:top w:val="single" w:sz="4" w:space="0" w:color="auto"/>
              <w:left w:val="single" w:sz="4" w:space="0" w:color="auto"/>
              <w:bottom w:val="single" w:sz="4" w:space="0" w:color="auto"/>
              <w:right w:val="single" w:sz="4" w:space="0" w:color="auto"/>
            </w:tcBorders>
          </w:tcPr>
          <w:p w:rsidR="005E084A" w:rsidRPr="00441970" w:rsidRDefault="00BB13DA" w:rsidP="00A3151B">
            <w:pPr>
              <w:tabs>
                <w:tab w:val="left" w:pos="90"/>
              </w:tabs>
              <w:spacing w:line="300" w:lineRule="auto"/>
              <w:rPr>
                <w:rFonts w:ascii="Arial" w:hAnsi="Arial" w:cs="Arial"/>
                <w:sz w:val="24"/>
                <w:szCs w:val="24"/>
              </w:rPr>
            </w:pPr>
            <w:r>
              <w:rPr>
                <w:rFonts w:ascii="Arial" w:hAnsi="Arial" w:cs="Arial"/>
                <w:sz w:val="24"/>
                <w:szCs w:val="24"/>
              </w:rPr>
              <w:t>Private Limited</w:t>
            </w:r>
          </w:p>
        </w:tc>
      </w:tr>
      <w:tr w:rsidR="002648FC" w:rsidRPr="00441970" w:rsidTr="008B03AF">
        <w:tc>
          <w:tcPr>
            <w:tcW w:w="269" w:type="pct"/>
            <w:tcBorders>
              <w:top w:val="single" w:sz="4" w:space="0" w:color="auto"/>
              <w:left w:val="single" w:sz="4" w:space="0" w:color="auto"/>
              <w:bottom w:val="single" w:sz="4" w:space="0" w:color="auto"/>
              <w:right w:val="single" w:sz="4" w:space="0" w:color="auto"/>
            </w:tcBorders>
          </w:tcPr>
          <w:p w:rsidR="002648FC" w:rsidRPr="00441970" w:rsidRDefault="002648FC" w:rsidP="00A3151B">
            <w:pPr>
              <w:tabs>
                <w:tab w:val="left" w:pos="90"/>
              </w:tabs>
              <w:spacing w:line="300" w:lineRule="auto"/>
              <w:jc w:val="center"/>
              <w:rPr>
                <w:rFonts w:ascii="Arial" w:hAnsi="Arial" w:cs="Arial"/>
                <w:sz w:val="24"/>
                <w:szCs w:val="24"/>
              </w:rPr>
            </w:pPr>
            <w:r>
              <w:rPr>
                <w:rFonts w:ascii="Arial" w:hAnsi="Arial" w:cs="Arial"/>
                <w:sz w:val="24"/>
                <w:szCs w:val="24"/>
              </w:rPr>
              <w:t>3</w:t>
            </w:r>
          </w:p>
        </w:tc>
        <w:tc>
          <w:tcPr>
            <w:tcW w:w="1796" w:type="pct"/>
            <w:tcBorders>
              <w:top w:val="single" w:sz="4" w:space="0" w:color="auto"/>
              <w:left w:val="single" w:sz="4" w:space="0" w:color="auto"/>
              <w:bottom w:val="single" w:sz="4" w:space="0" w:color="auto"/>
              <w:right w:val="single" w:sz="4" w:space="0" w:color="auto"/>
            </w:tcBorders>
          </w:tcPr>
          <w:p w:rsidR="002648FC" w:rsidRPr="00441970" w:rsidRDefault="002648FC" w:rsidP="00A3151B">
            <w:pPr>
              <w:tabs>
                <w:tab w:val="left" w:pos="90"/>
              </w:tabs>
              <w:spacing w:line="300" w:lineRule="auto"/>
              <w:rPr>
                <w:rFonts w:ascii="Arial" w:hAnsi="Arial" w:cs="Arial"/>
                <w:sz w:val="24"/>
                <w:szCs w:val="24"/>
              </w:rPr>
            </w:pPr>
            <w:r w:rsidRPr="00441970">
              <w:rPr>
                <w:rFonts w:ascii="Arial" w:hAnsi="Arial" w:cs="Arial"/>
                <w:sz w:val="24"/>
                <w:szCs w:val="24"/>
              </w:rPr>
              <w:t>Registered Office</w:t>
            </w:r>
          </w:p>
        </w:tc>
        <w:tc>
          <w:tcPr>
            <w:tcW w:w="2935" w:type="pct"/>
            <w:gridSpan w:val="2"/>
            <w:tcBorders>
              <w:top w:val="single" w:sz="4" w:space="0" w:color="auto"/>
              <w:left w:val="single" w:sz="4" w:space="0" w:color="auto"/>
              <w:bottom w:val="single" w:sz="4" w:space="0" w:color="auto"/>
              <w:right w:val="single" w:sz="4" w:space="0" w:color="auto"/>
            </w:tcBorders>
            <w:vAlign w:val="bottom"/>
          </w:tcPr>
          <w:p w:rsidR="002648FC" w:rsidRPr="00BD5E58" w:rsidRDefault="00630BB4" w:rsidP="00A3151B">
            <w:pPr>
              <w:tabs>
                <w:tab w:val="left" w:pos="90"/>
              </w:tabs>
              <w:spacing w:line="300" w:lineRule="auto"/>
              <w:jc w:val="both"/>
              <w:rPr>
                <w:rFonts w:ascii="Arial" w:hAnsi="Arial" w:cs="Arial"/>
                <w:sz w:val="24"/>
                <w:szCs w:val="24"/>
              </w:rPr>
            </w:pPr>
            <w:r w:rsidRPr="00630BB4">
              <w:rPr>
                <w:rFonts w:ascii="Arial" w:hAnsi="Arial" w:cs="Arial"/>
                <w:sz w:val="24"/>
                <w:szCs w:val="24"/>
              </w:rPr>
              <w:t xml:space="preserve">C/o Jitendra Traders, shop no 169/17, Court </w:t>
            </w:r>
            <w:r>
              <w:rPr>
                <w:rFonts w:ascii="Arial" w:hAnsi="Arial" w:cs="Arial"/>
                <w:sz w:val="24"/>
                <w:szCs w:val="24"/>
              </w:rPr>
              <w:t>Road, Muzaffarnagar</w:t>
            </w:r>
          </w:p>
        </w:tc>
      </w:tr>
      <w:tr w:rsidR="008B03AF" w:rsidRPr="00441970" w:rsidTr="008B03AF">
        <w:tc>
          <w:tcPr>
            <w:tcW w:w="269" w:type="pct"/>
            <w:tcBorders>
              <w:top w:val="single" w:sz="4" w:space="0" w:color="auto"/>
              <w:left w:val="single" w:sz="4" w:space="0" w:color="auto"/>
              <w:bottom w:val="single" w:sz="4" w:space="0" w:color="auto"/>
              <w:right w:val="single" w:sz="4" w:space="0" w:color="auto"/>
            </w:tcBorders>
          </w:tcPr>
          <w:p w:rsidR="008B03AF" w:rsidRPr="00441970" w:rsidRDefault="008B03AF" w:rsidP="00A3151B">
            <w:pPr>
              <w:tabs>
                <w:tab w:val="left" w:pos="90"/>
              </w:tabs>
              <w:spacing w:line="300" w:lineRule="auto"/>
              <w:jc w:val="center"/>
              <w:rPr>
                <w:rFonts w:ascii="Arial" w:hAnsi="Arial" w:cs="Arial"/>
                <w:sz w:val="24"/>
                <w:szCs w:val="24"/>
              </w:rPr>
            </w:pPr>
            <w:r>
              <w:rPr>
                <w:rFonts w:ascii="Arial" w:hAnsi="Arial" w:cs="Arial"/>
                <w:sz w:val="24"/>
                <w:szCs w:val="24"/>
              </w:rPr>
              <w:t>4</w:t>
            </w:r>
          </w:p>
        </w:tc>
        <w:tc>
          <w:tcPr>
            <w:tcW w:w="1796" w:type="pct"/>
            <w:tcBorders>
              <w:top w:val="single" w:sz="4" w:space="0" w:color="auto"/>
              <w:left w:val="single" w:sz="4" w:space="0" w:color="auto"/>
              <w:bottom w:val="single" w:sz="4" w:space="0" w:color="auto"/>
              <w:right w:val="single" w:sz="4" w:space="0" w:color="auto"/>
            </w:tcBorders>
          </w:tcPr>
          <w:p w:rsidR="008B03AF" w:rsidRPr="00441970" w:rsidRDefault="008B03AF" w:rsidP="00A3151B">
            <w:pPr>
              <w:tabs>
                <w:tab w:val="left" w:pos="90"/>
              </w:tabs>
              <w:spacing w:line="300" w:lineRule="auto"/>
              <w:rPr>
                <w:rFonts w:ascii="Arial" w:hAnsi="Arial" w:cs="Arial"/>
                <w:sz w:val="24"/>
                <w:szCs w:val="24"/>
              </w:rPr>
            </w:pPr>
            <w:r>
              <w:rPr>
                <w:rFonts w:ascii="Arial" w:hAnsi="Arial" w:cs="Arial"/>
                <w:sz w:val="24"/>
                <w:szCs w:val="24"/>
              </w:rPr>
              <w:t xml:space="preserve">Location of the </w:t>
            </w:r>
            <w:r w:rsidRPr="00441970">
              <w:rPr>
                <w:rFonts w:ascii="Arial" w:hAnsi="Arial" w:cs="Arial"/>
                <w:sz w:val="24"/>
                <w:szCs w:val="24"/>
              </w:rPr>
              <w:t>Plant</w:t>
            </w:r>
          </w:p>
        </w:tc>
        <w:tc>
          <w:tcPr>
            <w:tcW w:w="2935" w:type="pct"/>
            <w:gridSpan w:val="2"/>
            <w:tcBorders>
              <w:top w:val="single" w:sz="4" w:space="0" w:color="auto"/>
              <w:left w:val="single" w:sz="4" w:space="0" w:color="auto"/>
              <w:bottom w:val="single" w:sz="4" w:space="0" w:color="auto"/>
              <w:right w:val="single" w:sz="4" w:space="0" w:color="auto"/>
            </w:tcBorders>
            <w:vAlign w:val="bottom"/>
          </w:tcPr>
          <w:p w:rsidR="008B03AF" w:rsidRPr="00BD5E58" w:rsidRDefault="00630BB4" w:rsidP="00A3151B">
            <w:pPr>
              <w:tabs>
                <w:tab w:val="left" w:pos="90"/>
              </w:tabs>
              <w:spacing w:line="300" w:lineRule="auto"/>
              <w:jc w:val="both"/>
              <w:rPr>
                <w:rFonts w:ascii="Arial" w:hAnsi="Arial" w:cs="Arial"/>
                <w:sz w:val="24"/>
                <w:szCs w:val="24"/>
              </w:rPr>
            </w:pPr>
            <w:r w:rsidRPr="00630BB4">
              <w:rPr>
                <w:rFonts w:ascii="Arial" w:hAnsi="Arial" w:cs="Arial"/>
                <w:sz w:val="24"/>
                <w:szCs w:val="24"/>
              </w:rPr>
              <w:t>8 Km, Khasra no. 71,72,73,83,84,85 and 86 Village Humayupur, Pargana &amp; TehsilDistt. Muzaffarnagar</w:t>
            </w:r>
            <w:r w:rsidR="006D5946">
              <w:rPr>
                <w:rFonts w:ascii="Arial" w:hAnsi="Arial" w:cs="Arial"/>
                <w:sz w:val="24"/>
                <w:szCs w:val="24"/>
              </w:rPr>
              <w:t xml:space="preserve">, </w:t>
            </w:r>
            <w:r w:rsidRPr="00630BB4">
              <w:rPr>
                <w:rFonts w:ascii="Arial" w:hAnsi="Arial" w:cs="Arial"/>
                <w:sz w:val="24"/>
                <w:szCs w:val="24"/>
              </w:rPr>
              <w:t>U.P.</w:t>
            </w:r>
          </w:p>
        </w:tc>
      </w:tr>
      <w:tr w:rsidR="000E564E" w:rsidRPr="00441970" w:rsidTr="008B03AF">
        <w:tc>
          <w:tcPr>
            <w:tcW w:w="269" w:type="pct"/>
            <w:tcBorders>
              <w:top w:val="single" w:sz="4" w:space="0" w:color="auto"/>
              <w:left w:val="single" w:sz="4" w:space="0" w:color="auto"/>
              <w:bottom w:val="single" w:sz="4" w:space="0" w:color="auto"/>
              <w:right w:val="single" w:sz="4" w:space="0" w:color="auto"/>
            </w:tcBorders>
          </w:tcPr>
          <w:p w:rsidR="000E564E" w:rsidRPr="000E564E" w:rsidRDefault="00AD0002" w:rsidP="00A3151B">
            <w:pPr>
              <w:tabs>
                <w:tab w:val="left" w:pos="90"/>
              </w:tabs>
              <w:spacing w:line="300" w:lineRule="auto"/>
              <w:jc w:val="center"/>
              <w:rPr>
                <w:rFonts w:ascii="Arial" w:hAnsi="Arial" w:cs="Arial"/>
                <w:sz w:val="24"/>
                <w:szCs w:val="24"/>
              </w:rPr>
            </w:pPr>
            <w:r>
              <w:rPr>
                <w:rFonts w:ascii="Arial" w:hAnsi="Arial" w:cs="Arial"/>
                <w:sz w:val="24"/>
                <w:szCs w:val="24"/>
              </w:rPr>
              <w:t>5</w:t>
            </w:r>
          </w:p>
        </w:tc>
        <w:tc>
          <w:tcPr>
            <w:tcW w:w="1796" w:type="pct"/>
            <w:tcBorders>
              <w:top w:val="single" w:sz="4" w:space="0" w:color="auto"/>
              <w:left w:val="single" w:sz="4" w:space="0" w:color="auto"/>
              <w:bottom w:val="single" w:sz="4" w:space="0" w:color="auto"/>
              <w:right w:val="single" w:sz="4" w:space="0" w:color="auto"/>
            </w:tcBorders>
          </w:tcPr>
          <w:p w:rsidR="000E564E" w:rsidRPr="000E564E" w:rsidRDefault="003B4D1E" w:rsidP="00A3151B">
            <w:pPr>
              <w:tabs>
                <w:tab w:val="left" w:pos="90"/>
              </w:tabs>
              <w:spacing w:line="300" w:lineRule="auto"/>
              <w:rPr>
                <w:rFonts w:ascii="Arial" w:hAnsi="Arial" w:cs="Arial"/>
                <w:sz w:val="24"/>
                <w:szCs w:val="24"/>
              </w:rPr>
            </w:pPr>
            <w:r>
              <w:rPr>
                <w:rFonts w:ascii="Arial" w:hAnsi="Arial" w:cs="Arial"/>
                <w:sz w:val="24"/>
                <w:szCs w:val="24"/>
              </w:rPr>
              <w:t>Activity</w:t>
            </w:r>
          </w:p>
        </w:tc>
        <w:tc>
          <w:tcPr>
            <w:tcW w:w="2935" w:type="pct"/>
            <w:gridSpan w:val="2"/>
            <w:tcBorders>
              <w:top w:val="single" w:sz="4" w:space="0" w:color="auto"/>
              <w:left w:val="single" w:sz="4" w:space="0" w:color="auto"/>
              <w:bottom w:val="single" w:sz="4" w:space="0" w:color="auto"/>
              <w:right w:val="single" w:sz="4" w:space="0" w:color="auto"/>
            </w:tcBorders>
          </w:tcPr>
          <w:p w:rsidR="000E564E" w:rsidRPr="000E564E" w:rsidRDefault="00630BB4" w:rsidP="00A3151B">
            <w:pPr>
              <w:tabs>
                <w:tab w:val="left" w:pos="90"/>
              </w:tabs>
              <w:spacing w:line="300" w:lineRule="auto"/>
              <w:jc w:val="both"/>
              <w:rPr>
                <w:rFonts w:ascii="Arial" w:hAnsi="Arial" w:cs="Arial"/>
                <w:sz w:val="24"/>
                <w:szCs w:val="24"/>
              </w:rPr>
            </w:pPr>
            <w:r>
              <w:rPr>
                <w:rFonts w:ascii="Arial" w:hAnsi="Arial" w:cs="Arial"/>
                <w:sz w:val="24"/>
                <w:szCs w:val="24"/>
              </w:rPr>
              <w:t xml:space="preserve">Manufacturing of </w:t>
            </w:r>
            <w:r w:rsidRPr="00630BB4">
              <w:rPr>
                <w:rFonts w:ascii="Arial" w:hAnsi="Arial" w:cs="Arial"/>
                <w:sz w:val="24"/>
                <w:szCs w:val="24"/>
              </w:rPr>
              <w:t>Cotton Combed Compact Yarn</w:t>
            </w:r>
          </w:p>
        </w:tc>
      </w:tr>
      <w:tr w:rsidR="00002B93" w:rsidRPr="00441970" w:rsidTr="008B03AF">
        <w:tc>
          <w:tcPr>
            <w:tcW w:w="269" w:type="pct"/>
            <w:tcBorders>
              <w:top w:val="single" w:sz="4" w:space="0" w:color="auto"/>
              <w:left w:val="single" w:sz="4" w:space="0" w:color="auto"/>
              <w:bottom w:val="single" w:sz="4" w:space="0" w:color="auto"/>
              <w:right w:val="single" w:sz="4" w:space="0" w:color="auto"/>
            </w:tcBorders>
          </w:tcPr>
          <w:p w:rsidR="00002B93" w:rsidRPr="00234096" w:rsidRDefault="00002B93" w:rsidP="00A3151B">
            <w:pPr>
              <w:tabs>
                <w:tab w:val="left" w:pos="90"/>
              </w:tabs>
              <w:spacing w:line="300" w:lineRule="auto"/>
              <w:jc w:val="center"/>
              <w:rPr>
                <w:rFonts w:ascii="Arial" w:hAnsi="Arial" w:cs="Arial"/>
                <w:sz w:val="24"/>
                <w:szCs w:val="24"/>
              </w:rPr>
            </w:pPr>
            <w:r>
              <w:rPr>
                <w:rFonts w:ascii="Arial" w:hAnsi="Arial" w:cs="Arial"/>
                <w:sz w:val="24"/>
                <w:szCs w:val="24"/>
              </w:rPr>
              <w:t>6</w:t>
            </w:r>
          </w:p>
        </w:tc>
        <w:tc>
          <w:tcPr>
            <w:tcW w:w="1796" w:type="pct"/>
            <w:tcBorders>
              <w:top w:val="single" w:sz="4" w:space="0" w:color="auto"/>
              <w:left w:val="single" w:sz="4" w:space="0" w:color="auto"/>
              <w:bottom w:val="single" w:sz="4" w:space="0" w:color="auto"/>
              <w:right w:val="single" w:sz="4" w:space="0" w:color="auto"/>
            </w:tcBorders>
          </w:tcPr>
          <w:p w:rsidR="00002B93" w:rsidRPr="00234096" w:rsidRDefault="001F3277" w:rsidP="00A3151B">
            <w:pPr>
              <w:tabs>
                <w:tab w:val="left" w:pos="90"/>
              </w:tabs>
              <w:spacing w:line="300" w:lineRule="auto"/>
              <w:rPr>
                <w:rFonts w:ascii="Arial" w:hAnsi="Arial" w:cs="Arial"/>
                <w:sz w:val="24"/>
                <w:szCs w:val="24"/>
              </w:rPr>
            </w:pPr>
            <w:r>
              <w:rPr>
                <w:rFonts w:ascii="Arial" w:hAnsi="Arial" w:cs="Arial"/>
                <w:sz w:val="24"/>
                <w:szCs w:val="24"/>
              </w:rPr>
              <w:t xml:space="preserve">Cost of </w:t>
            </w:r>
            <w:r w:rsidR="00002B93">
              <w:rPr>
                <w:rFonts w:ascii="Arial" w:hAnsi="Arial" w:cs="Arial"/>
                <w:sz w:val="24"/>
                <w:szCs w:val="24"/>
              </w:rPr>
              <w:t>Project (Proposed)</w:t>
            </w:r>
          </w:p>
        </w:tc>
        <w:tc>
          <w:tcPr>
            <w:tcW w:w="2935" w:type="pct"/>
            <w:gridSpan w:val="2"/>
            <w:tcBorders>
              <w:top w:val="single" w:sz="4" w:space="0" w:color="auto"/>
              <w:left w:val="single" w:sz="4" w:space="0" w:color="auto"/>
              <w:bottom w:val="single" w:sz="4" w:space="0" w:color="auto"/>
              <w:right w:val="single" w:sz="4" w:space="0" w:color="auto"/>
            </w:tcBorders>
          </w:tcPr>
          <w:p w:rsidR="00002B93" w:rsidRPr="003B4FB9" w:rsidRDefault="001F3277" w:rsidP="00A3151B">
            <w:pPr>
              <w:tabs>
                <w:tab w:val="left" w:pos="90"/>
              </w:tabs>
              <w:spacing w:line="300" w:lineRule="auto"/>
              <w:jc w:val="both"/>
              <w:rPr>
                <w:rFonts w:ascii="Arial" w:hAnsi="Arial" w:cs="Arial"/>
                <w:b/>
                <w:bCs/>
                <w:sz w:val="24"/>
                <w:szCs w:val="24"/>
              </w:rPr>
            </w:pPr>
            <w:r>
              <w:rPr>
                <w:rFonts w:ascii="Arial" w:hAnsi="Arial" w:cs="Arial"/>
                <w:sz w:val="24"/>
                <w:szCs w:val="24"/>
              </w:rPr>
              <w:t xml:space="preserve">Rs. </w:t>
            </w:r>
            <w:r w:rsidR="00630BB4">
              <w:rPr>
                <w:rFonts w:ascii="Arial" w:hAnsi="Arial" w:cs="Arial"/>
                <w:sz w:val="24"/>
                <w:szCs w:val="24"/>
              </w:rPr>
              <w:t>73.75</w:t>
            </w:r>
            <w:r w:rsidR="00403F6F">
              <w:rPr>
                <w:rFonts w:ascii="Arial" w:hAnsi="Arial" w:cs="Arial"/>
                <w:sz w:val="24"/>
                <w:szCs w:val="24"/>
              </w:rPr>
              <w:t xml:space="preserve"> Cr</w:t>
            </w:r>
            <w:r w:rsidR="00F00452">
              <w:rPr>
                <w:rFonts w:ascii="Arial" w:hAnsi="Arial" w:cs="Arial"/>
                <w:sz w:val="24"/>
                <w:szCs w:val="24"/>
              </w:rPr>
              <w:t>ore</w:t>
            </w:r>
          </w:p>
        </w:tc>
      </w:tr>
      <w:tr w:rsidR="005D366A" w:rsidRPr="00441970" w:rsidTr="005D366A">
        <w:trPr>
          <w:trHeight w:val="445"/>
        </w:trPr>
        <w:tc>
          <w:tcPr>
            <w:tcW w:w="269" w:type="pct"/>
            <w:vMerge w:val="restart"/>
            <w:tcBorders>
              <w:top w:val="single" w:sz="4" w:space="0" w:color="auto"/>
              <w:left w:val="single" w:sz="4" w:space="0" w:color="auto"/>
              <w:right w:val="single" w:sz="4" w:space="0" w:color="auto"/>
            </w:tcBorders>
          </w:tcPr>
          <w:p w:rsidR="005D366A" w:rsidRPr="00441970" w:rsidRDefault="005D366A" w:rsidP="00A3151B">
            <w:pPr>
              <w:tabs>
                <w:tab w:val="left" w:pos="90"/>
              </w:tabs>
              <w:spacing w:line="300" w:lineRule="auto"/>
              <w:jc w:val="center"/>
              <w:rPr>
                <w:rFonts w:ascii="Arial" w:hAnsi="Arial" w:cs="Arial"/>
                <w:sz w:val="24"/>
                <w:szCs w:val="24"/>
              </w:rPr>
            </w:pPr>
            <w:r>
              <w:rPr>
                <w:rFonts w:ascii="Arial" w:hAnsi="Arial" w:cs="Arial"/>
                <w:sz w:val="24"/>
                <w:szCs w:val="24"/>
              </w:rPr>
              <w:t>7</w:t>
            </w:r>
          </w:p>
        </w:tc>
        <w:tc>
          <w:tcPr>
            <w:tcW w:w="1796" w:type="pct"/>
            <w:vMerge w:val="restart"/>
            <w:tcBorders>
              <w:top w:val="single" w:sz="4" w:space="0" w:color="auto"/>
              <w:left w:val="single" w:sz="4" w:space="0" w:color="auto"/>
              <w:right w:val="single" w:sz="4" w:space="0" w:color="auto"/>
            </w:tcBorders>
          </w:tcPr>
          <w:p w:rsidR="005D366A" w:rsidRDefault="005D366A" w:rsidP="00A3151B">
            <w:pPr>
              <w:tabs>
                <w:tab w:val="left" w:pos="90"/>
              </w:tabs>
              <w:spacing w:line="300" w:lineRule="auto"/>
              <w:rPr>
                <w:rFonts w:ascii="Arial" w:hAnsi="Arial" w:cs="Arial"/>
                <w:sz w:val="24"/>
                <w:szCs w:val="24"/>
              </w:rPr>
            </w:pPr>
            <w:r w:rsidRPr="00441970">
              <w:rPr>
                <w:rFonts w:ascii="Arial" w:hAnsi="Arial" w:cs="Arial"/>
                <w:sz w:val="24"/>
                <w:szCs w:val="24"/>
              </w:rPr>
              <w:t>Limits</w:t>
            </w:r>
            <w:r>
              <w:rPr>
                <w:rFonts w:ascii="Arial" w:hAnsi="Arial" w:cs="Arial"/>
                <w:sz w:val="24"/>
                <w:szCs w:val="24"/>
              </w:rPr>
              <w:t xml:space="preserve"> (Proposed)</w:t>
            </w:r>
          </w:p>
          <w:p w:rsidR="005D366A" w:rsidRPr="00441970" w:rsidRDefault="005D366A" w:rsidP="00A3151B">
            <w:pPr>
              <w:tabs>
                <w:tab w:val="left" w:pos="90"/>
              </w:tabs>
              <w:spacing w:line="300" w:lineRule="auto"/>
              <w:rPr>
                <w:rFonts w:ascii="Arial" w:hAnsi="Arial" w:cs="Arial"/>
                <w:sz w:val="24"/>
                <w:szCs w:val="24"/>
              </w:rPr>
            </w:pPr>
          </w:p>
        </w:tc>
        <w:tc>
          <w:tcPr>
            <w:tcW w:w="1509" w:type="pct"/>
            <w:tcBorders>
              <w:top w:val="single" w:sz="4" w:space="0" w:color="auto"/>
              <w:left w:val="single" w:sz="4" w:space="0" w:color="auto"/>
              <w:right w:val="single" w:sz="4" w:space="0" w:color="auto"/>
            </w:tcBorders>
          </w:tcPr>
          <w:p w:rsidR="005D366A" w:rsidRPr="0095140A" w:rsidRDefault="005D366A" w:rsidP="00A3151B">
            <w:pPr>
              <w:tabs>
                <w:tab w:val="left" w:pos="90"/>
              </w:tabs>
              <w:spacing w:line="300" w:lineRule="auto"/>
              <w:rPr>
                <w:rFonts w:ascii="Arial" w:hAnsi="Arial" w:cs="Arial"/>
                <w:b/>
                <w:bCs/>
                <w:sz w:val="24"/>
                <w:szCs w:val="22"/>
              </w:rPr>
            </w:pPr>
            <w:r w:rsidRPr="0095140A">
              <w:rPr>
                <w:rFonts w:ascii="Arial" w:hAnsi="Arial" w:cs="Arial"/>
                <w:b/>
                <w:bCs/>
                <w:sz w:val="24"/>
                <w:szCs w:val="22"/>
              </w:rPr>
              <w:t>Facilities</w:t>
            </w:r>
          </w:p>
        </w:tc>
        <w:tc>
          <w:tcPr>
            <w:tcW w:w="1426" w:type="pct"/>
            <w:tcBorders>
              <w:top w:val="single" w:sz="4" w:space="0" w:color="auto"/>
              <w:left w:val="single" w:sz="4" w:space="0" w:color="auto"/>
              <w:right w:val="single" w:sz="4" w:space="0" w:color="auto"/>
            </w:tcBorders>
          </w:tcPr>
          <w:p w:rsidR="005D366A" w:rsidRPr="0095140A" w:rsidRDefault="00BB1E6B" w:rsidP="00A3151B">
            <w:pPr>
              <w:pStyle w:val="BodyTextIndent"/>
              <w:tabs>
                <w:tab w:val="left" w:pos="90"/>
              </w:tabs>
              <w:spacing w:line="300" w:lineRule="auto"/>
              <w:ind w:left="0" w:firstLine="0"/>
              <w:jc w:val="right"/>
              <w:rPr>
                <w:rFonts w:ascii="Arial" w:hAnsi="Arial" w:cs="Arial"/>
                <w:sz w:val="24"/>
                <w:szCs w:val="22"/>
              </w:rPr>
            </w:pPr>
            <w:r w:rsidRPr="0095140A">
              <w:rPr>
                <w:rFonts w:ascii="Arial" w:hAnsi="Arial" w:cs="Arial"/>
                <w:sz w:val="24"/>
                <w:szCs w:val="22"/>
              </w:rPr>
              <w:t>(</w:t>
            </w:r>
            <w:r w:rsidR="00F00452">
              <w:rPr>
                <w:rFonts w:ascii="Arial" w:hAnsi="Arial" w:cs="Arial"/>
                <w:sz w:val="24"/>
                <w:szCs w:val="22"/>
              </w:rPr>
              <w:t xml:space="preserve">Rs. in </w:t>
            </w:r>
            <w:r w:rsidR="00E05A36">
              <w:rPr>
                <w:rFonts w:ascii="Arial" w:hAnsi="Arial" w:cs="Arial"/>
                <w:sz w:val="24"/>
                <w:szCs w:val="22"/>
              </w:rPr>
              <w:t>Cr.</w:t>
            </w:r>
            <w:r w:rsidRPr="0095140A">
              <w:rPr>
                <w:rFonts w:ascii="Arial" w:hAnsi="Arial" w:cs="Arial"/>
                <w:sz w:val="24"/>
                <w:szCs w:val="22"/>
              </w:rPr>
              <w:t>)</w:t>
            </w:r>
          </w:p>
        </w:tc>
      </w:tr>
      <w:tr w:rsidR="005D366A" w:rsidRPr="00441970" w:rsidTr="005D366A">
        <w:trPr>
          <w:trHeight w:val="260"/>
        </w:trPr>
        <w:tc>
          <w:tcPr>
            <w:tcW w:w="269" w:type="pct"/>
            <w:vMerge/>
            <w:tcBorders>
              <w:left w:val="single" w:sz="4" w:space="0" w:color="auto"/>
              <w:right w:val="single" w:sz="4" w:space="0" w:color="auto"/>
            </w:tcBorders>
          </w:tcPr>
          <w:p w:rsidR="005D366A" w:rsidRDefault="005D366A" w:rsidP="00A3151B">
            <w:pPr>
              <w:tabs>
                <w:tab w:val="left" w:pos="90"/>
              </w:tabs>
              <w:spacing w:line="300" w:lineRule="auto"/>
              <w:jc w:val="center"/>
              <w:rPr>
                <w:rFonts w:ascii="Arial" w:hAnsi="Arial" w:cs="Arial"/>
              </w:rPr>
            </w:pPr>
          </w:p>
        </w:tc>
        <w:tc>
          <w:tcPr>
            <w:tcW w:w="1796" w:type="pct"/>
            <w:vMerge/>
            <w:tcBorders>
              <w:left w:val="single" w:sz="4" w:space="0" w:color="auto"/>
              <w:right w:val="single" w:sz="4" w:space="0" w:color="auto"/>
            </w:tcBorders>
          </w:tcPr>
          <w:p w:rsidR="005D366A" w:rsidRPr="00441970" w:rsidRDefault="005D366A" w:rsidP="00A3151B">
            <w:pPr>
              <w:tabs>
                <w:tab w:val="left" w:pos="90"/>
              </w:tabs>
              <w:spacing w:line="300" w:lineRule="auto"/>
              <w:rPr>
                <w:rFonts w:ascii="Arial" w:hAnsi="Arial" w:cs="Arial"/>
              </w:rPr>
            </w:pPr>
          </w:p>
        </w:tc>
        <w:tc>
          <w:tcPr>
            <w:tcW w:w="1509" w:type="pct"/>
            <w:tcBorders>
              <w:top w:val="single" w:sz="4" w:space="0" w:color="auto"/>
              <w:left w:val="single" w:sz="4" w:space="0" w:color="auto"/>
              <w:right w:val="single" w:sz="4" w:space="0" w:color="auto"/>
            </w:tcBorders>
            <w:vAlign w:val="center"/>
          </w:tcPr>
          <w:p w:rsidR="005D366A" w:rsidRPr="0095140A" w:rsidRDefault="005D366A" w:rsidP="00A3151B">
            <w:pPr>
              <w:pStyle w:val="BodyTextIndent"/>
              <w:tabs>
                <w:tab w:val="left" w:pos="90"/>
              </w:tabs>
              <w:spacing w:line="300" w:lineRule="auto"/>
              <w:ind w:left="0" w:firstLine="0"/>
              <w:rPr>
                <w:rFonts w:ascii="Arial" w:hAnsi="Arial" w:cs="Arial"/>
                <w:b w:val="0"/>
                <w:bCs/>
                <w:sz w:val="24"/>
                <w:szCs w:val="22"/>
              </w:rPr>
            </w:pPr>
            <w:r w:rsidRPr="0095140A">
              <w:rPr>
                <w:rFonts w:ascii="Arial" w:hAnsi="Arial" w:cs="Arial"/>
                <w:b w:val="0"/>
                <w:bCs/>
                <w:sz w:val="24"/>
                <w:szCs w:val="22"/>
              </w:rPr>
              <w:t>Term Loan</w:t>
            </w:r>
          </w:p>
        </w:tc>
        <w:tc>
          <w:tcPr>
            <w:tcW w:w="1426" w:type="pct"/>
            <w:tcBorders>
              <w:top w:val="single" w:sz="4" w:space="0" w:color="auto"/>
              <w:left w:val="single" w:sz="4" w:space="0" w:color="auto"/>
              <w:right w:val="single" w:sz="4" w:space="0" w:color="auto"/>
            </w:tcBorders>
            <w:vAlign w:val="center"/>
          </w:tcPr>
          <w:p w:rsidR="005D366A" w:rsidRPr="0095140A" w:rsidRDefault="00C929A6" w:rsidP="00A3151B">
            <w:pPr>
              <w:pStyle w:val="BodyTextIndent"/>
              <w:tabs>
                <w:tab w:val="left" w:pos="90"/>
              </w:tabs>
              <w:spacing w:line="300" w:lineRule="auto"/>
              <w:ind w:left="0" w:firstLine="0"/>
              <w:jc w:val="right"/>
              <w:rPr>
                <w:rFonts w:ascii="Arial" w:hAnsi="Arial" w:cs="Arial"/>
                <w:b w:val="0"/>
                <w:bCs/>
                <w:sz w:val="24"/>
                <w:szCs w:val="22"/>
              </w:rPr>
            </w:pPr>
            <w:r>
              <w:rPr>
                <w:rFonts w:ascii="Arial" w:hAnsi="Arial" w:cs="Arial"/>
                <w:b w:val="0"/>
                <w:bCs/>
                <w:sz w:val="24"/>
                <w:szCs w:val="22"/>
              </w:rPr>
              <w:t>4</w:t>
            </w:r>
            <w:r w:rsidR="00630BB4">
              <w:rPr>
                <w:rFonts w:ascii="Arial" w:hAnsi="Arial" w:cs="Arial"/>
                <w:b w:val="0"/>
                <w:bCs/>
                <w:sz w:val="24"/>
                <w:szCs w:val="22"/>
              </w:rPr>
              <w:t>3</w:t>
            </w:r>
            <w:r w:rsidR="00DF17D7" w:rsidRPr="0095140A">
              <w:rPr>
                <w:rFonts w:ascii="Arial" w:hAnsi="Arial" w:cs="Arial"/>
                <w:b w:val="0"/>
                <w:bCs/>
                <w:sz w:val="24"/>
                <w:szCs w:val="22"/>
              </w:rPr>
              <w:t>.00</w:t>
            </w:r>
          </w:p>
        </w:tc>
      </w:tr>
      <w:tr w:rsidR="005D366A" w:rsidRPr="00441970" w:rsidTr="005D366A">
        <w:trPr>
          <w:trHeight w:val="323"/>
        </w:trPr>
        <w:tc>
          <w:tcPr>
            <w:tcW w:w="269" w:type="pct"/>
            <w:vMerge/>
            <w:tcBorders>
              <w:left w:val="single" w:sz="4" w:space="0" w:color="auto"/>
              <w:right w:val="single" w:sz="4" w:space="0" w:color="auto"/>
            </w:tcBorders>
          </w:tcPr>
          <w:p w:rsidR="005D366A" w:rsidRDefault="005D366A" w:rsidP="00A3151B">
            <w:pPr>
              <w:tabs>
                <w:tab w:val="left" w:pos="90"/>
              </w:tabs>
              <w:spacing w:line="300" w:lineRule="auto"/>
              <w:jc w:val="center"/>
              <w:rPr>
                <w:rFonts w:ascii="Arial" w:hAnsi="Arial" w:cs="Arial"/>
              </w:rPr>
            </w:pPr>
          </w:p>
        </w:tc>
        <w:tc>
          <w:tcPr>
            <w:tcW w:w="1796" w:type="pct"/>
            <w:vMerge/>
            <w:tcBorders>
              <w:left w:val="single" w:sz="4" w:space="0" w:color="auto"/>
              <w:right w:val="single" w:sz="4" w:space="0" w:color="auto"/>
            </w:tcBorders>
          </w:tcPr>
          <w:p w:rsidR="005D366A" w:rsidRPr="00441970" w:rsidRDefault="005D366A" w:rsidP="00A3151B">
            <w:pPr>
              <w:tabs>
                <w:tab w:val="left" w:pos="90"/>
              </w:tabs>
              <w:spacing w:line="300" w:lineRule="auto"/>
              <w:rPr>
                <w:rFonts w:ascii="Arial" w:hAnsi="Arial" w:cs="Arial"/>
              </w:rPr>
            </w:pPr>
          </w:p>
        </w:tc>
        <w:tc>
          <w:tcPr>
            <w:tcW w:w="1509" w:type="pct"/>
            <w:tcBorders>
              <w:top w:val="single" w:sz="4" w:space="0" w:color="auto"/>
              <w:left w:val="single" w:sz="4" w:space="0" w:color="auto"/>
              <w:right w:val="single" w:sz="4" w:space="0" w:color="auto"/>
            </w:tcBorders>
            <w:vAlign w:val="center"/>
          </w:tcPr>
          <w:p w:rsidR="005D366A" w:rsidRPr="00630BB4" w:rsidRDefault="005D366A" w:rsidP="00A3151B">
            <w:pPr>
              <w:pStyle w:val="BodyTextIndent"/>
              <w:tabs>
                <w:tab w:val="left" w:pos="90"/>
              </w:tabs>
              <w:spacing w:line="300" w:lineRule="auto"/>
              <w:ind w:left="0" w:firstLine="0"/>
              <w:rPr>
                <w:rFonts w:ascii="Arial" w:hAnsi="Arial" w:cs="Arial"/>
                <w:b w:val="0"/>
                <w:bCs/>
                <w:sz w:val="24"/>
                <w:szCs w:val="24"/>
              </w:rPr>
            </w:pPr>
            <w:r w:rsidRPr="00630BB4">
              <w:rPr>
                <w:rFonts w:ascii="Arial" w:hAnsi="Arial" w:cs="Arial"/>
                <w:b w:val="0"/>
                <w:bCs/>
                <w:sz w:val="24"/>
                <w:szCs w:val="24"/>
              </w:rPr>
              <w:t>Working Capital</w:t>
            </w:r>
          </w:p>
        </w:tc>
        <w:tc>
          <w:tcPr>
            <w:tcW w:w="1426" w:type="pct"/>
            <w:tcBorders>
              <w:top w:val="single" w:sz="4" w:space="0" w:color="auto"/>
              <w:left w:val="single" w:sz="4" w:space="0" w:color="auto"/>
              <w:right w:val="single" w:sz="4" w:space="0" w:color="auto"/>
            </w:tcBorders>
            <w:vAlign w:val="center"/>
          </w:tcPr>
          <w:p w:rsidR="005D366A" w:rsidRPr="00630BB4" w:rsidRDefault="00630BB4" w:rsidP="00A3151B">
            <w:pPr>
              <w:pStyle w:val="BodyTextIndent"/>
              <w:tabs>
                <w:tab w:val="left" w:pos="90"/>
              </w:tabs>
              <w:spacing w:line="300" w:lineRule="auto"/>
              <w:ind w:left="0" w:firstLine="0"/>
              <w:jc w:val="right"/>
              <w:rPr>
                <w:rFonts w:ascii="Arial" w:hAnsi="Arial" w:cs="Arial"/>
                <w:b w:val="0"/>
                <w:bCs/>
                <w:sz w:val="24"/>
                <w:szCs w:val="24"/>
              </w:rPr>
            </w:pPr>
            <w:r w:rsidRPr="00630BB4">
              <w:rPr>
                <w:rFonts w:ascii="Arial" w:hAnsi="Arial" w:cs="Arial"/>
                <w:b w:val="0"/>
                <w:bCs/>
                <w:sz w:val="24"/>
                <w:szCs w:val="24"/>
              </w:rPr>
              <w:t>15</w:t>
            </w:r>
            <w:r w:rsidR="00DF17D7" w:rsidRPr="00630BB4">
              <w:rPr>
                <w:rFonts w:ascii="Arial" w:hAnsi="Arial" w:cs="Arial"/>
                <w:b w:val="0"/>
                <w:bCs/>
                <w:sz w:val="24"/>
                <w:szCs w:val="24"/>
              </w:rPr>
              <w:t>.00</w:t>
            </w:r>
          </w:p>
        </w:tc>
      </w:tr>
      <w:tr w:rsidR="00630BB4" w:rsidRPr="00441970" w:rsidTr="005D366A">
        <w:trPr>
          <w:trHeight w:val="323"/>
        </w:trPr>
        <w:tc>
          <w:tcPr>
            <w:tcW w:w="269" w:type="pct"/>
            <w:vMerge/>
            <w:tcBorders>
              <w:left w:val="single" w:sz="4" w:space="0" w:color="auto"/>
              <w:right w:val="single" w:sz="4" w:space="0" w:color="auto"/>
            </w:tcBorders>
          </w:tcPr>
          <w:p w:rsidR="00630BB4" w:rsidRDefault="00630BB4" w:rsidP="00A3151B">
            <w:pPr>
              <w:tabs>
                <w:tab w:val="left" w:pos="90"/>
              </w:tabs>
              <w:spacing w:line="300" w:lineRule="auto"/>
              <w:jc w:val="center"/>
              <w:rPr>
                <w:rFonts w:ascii="Arial" w:hAnsi="Arial" w:cs="Arial"/>
              </w:rPr>
            </w:pPr>
          </w:p>
        </w:tc>
        <w:tc>
          <w:tcPr>
            <w:tcW w:w="1796" w:type="pct"/>
            <w:vMerge/>
            <w:tcBorders>
              <w:left w:val="single" w:sz="4" w:space="0" w:color="auto"/>
              <w:right w:val="single" w:sz="4" w:space="0" w:color="auto"/>
            </w:tcBorders>
          </w:tcPr>
          <w:p w:rsidR="00630BB4" w:rsidRPr="00441970" w:rsidRDefault="00630BB4" w:rsidP="00A3151B">
            <w:pPr>
              <w:tabs>
                <w:tab w:val="left" w:pos="90"/>
              </w:tabs>
              <w:spacing w:line="300" w:lineRule="auto"/>
              <w:rPr>
                <w:rFonts w:ascii="Arial" w:hAnsi="Arial" w:cs="Arial"/>
              </w:rPr>
            </w:pPr>
          </w:p>
        </w:tc>
        <w:tc>
          <w:tcPr>
            <w:tcW w:w="1509" w:type="pct"/>
            <w:tcBorders>
              <w:top w:val="single" w:sz="4" w:space="0" w:color="auto"/>
              <w:left w:val="single" w:sz="4" w:space="0" w:color="auto"/>
              <w:right w:val="single" w:sz="4" w:space="0" w:color="auto"/>
            </w:tcBorders>
            <w:vAlign w:val="center"/>
          </w:tcPr>
          <w:p w:rsidR="00630BB4" w:rsidRPr="00630BB4" w:rsidRDefault="00630BB4" w:rsidP="00A3151B">
            <w:pPr>
              <w:pStyle w:val="BodyTextIndent"/>
              <w:tabs>
                <w:tab w:val="left" w:pos="90"/>
              </w:tabs>
              <w:spacing w:line="300" w:lineRule="auto"/>
              <w:ind w:left="0" w:firstLine="0"/>
              <w:rPr>
                <w:rFonts w:ascii="Arial" w:hAnsi="Arial" w:cs="Arial"/>
                <w:b w:val="0"/>
                <w:bCs/>
                <w:sz w:val="24"/>
                <w:szCs w:val="24"/>
              </w:rPr>
            </w:pPr>
            <w:r w:rsidRPr="00630BB4">
              <w:rPr>
                <w:rFonts w:ascii="Arial" w:hAnsi="Arial" w:cs="Arial"/>
                <w:b w:val="0"/>
                <w:bCs/>
                <w:sz w:val="24"/>
                <w:szCs w:val="24"/>
              </w:rPr>
              <w:t>BG</w:t>
            </w:r>
          </w:p>
        </w:tc>
        <w:tc>
          <w:tcPr>
            <w:tcW w:w="1426" w:type="pct"/>
            <w:tcBorders>
              <w:top w:val="single" w:sz="4" w:space="0" w:color="auto"/>
              <w:left w:val="single" w:sz="4" w:space="0" w:color="auto"/>
              <w:right w:val="single" w:sz="4" w:space="0" w:color="auto"/>
            </w:tcBorders>
            <w:vAlign w:val="center"/>
          </w:tcPr>
          <w:p w:rsidR="00630BB4" w:rsidRPr="00630BB4" w:rsidRDefault="00630BB4" w:rsidP="00A3151B">
            <w:pPr>
              <w:pStyle w:val="BodyTextIndent"/>
              <w:tabs>
                <w:tab w:val="left" w:pos="90"/>
              </w:tabs>
              <w:spacing w:line="300" w:lineRule="auto"/>
              <w:ind w:left="0" w:firstLine="0"/>
              <w:jc w:val="right"/>
              <w:rPr>
                <w:rFonts w:ascii="Arial" w:hAnsi="Arial" w:cs="Arial"/>
                <w:b w:val="0"/>
                <w:bCs/>
                <w:sz w:val="24"/>
                <w:szCs w:val="24"/>
              </w:rPr>
            </w:pPr>
            <w:r w:rsidRPr="00630BB4">
              <w:rPr>
                <w:rFonts w:ascii="Arial" w:hAnsi="Arial" w:cs="Arial"/>
                <w:b w:val="0"/>
                <w:bCs/>
                <w:sz w:val="24"/>
                <w:szCs w:val="24"/>
              </w:rPr>
              <w:t>8.00</w:t>
            </w:r>
          </w:p>
        </w:tc>
      </w:tr>
      <w:tr w:rsidR="005D366A" w:rsidRPr="00441970" w:rsidTr="005D366A">
        <w:trPr>
          <w:trHeight w:val="260"/>
        </w:trPr>
        <w:tc>
          <w:tcPr>
            <w:tcW w:w="269" w:type="pct"/>
            <w:vMerge/>
            <w:tcBorders>
              <w:left w:val="single" w:sz="4" w:space="0" w:color="auto"/>
              <w:right w:val="single" w:sz="4" w:space="0" w:color="auto"/>
            </w:tcBorders>
          </w:tcPr>
          <w:p w:rsidR="005D366A" w:rsidRDefault="005D366A" w:rsidP="00A3151B">
            <w:pPr>
              <w:tabs>
                <w:tab w:val="left" w:pos="90"/>
              </w:tabs>
              <w:spacing w:line="300" w:lineRule="auto"/>
              <w:jc w:val="center"/>
              <w:rPr>
                <w:rFonts w:ascii="Arial" w:hAnsi="Arial" w:cs="Arial"/>
              </w:rPr>
            </w:pPr>
          </w:p>
        </w:tc>
        <w:tc>
          <w:tcPr>
            <w:tcW w:w="1796" w:type="pct"/>
            <w:vMerge/>
            <w:tcBorders>
              <w:left w:val="single" w:sz="4" w:space="0" w:color="auto"/>
              <w:right w:val="single" w:sz="4" w:space="0" w:color="auto"/>
            </w:tcBorders>
          </w:tcPr>
          <w:p w:rsidR="005D366A" w:rsidRPr="00441970" w:rsidRDefault="005D366A" w:rsidP="00A3151B">
            <w:pPr>
              <w:tabs>
                <w:tab w:val="left" w:pos="90"/>
              </w:tabs>
              <w:spacing w:line="300" w:lineRule="auto"/>
              <w:rPr>
                <w:rFonts w:ascii="Arial" w:hAnsi="Arial" w:cs="Arial"/>
              </w:rPr>
            </w:pPr>
          </w:p>
        </w:tc>
        <w:tc>
          <w:tcPr>
            <w:tcW w:w="1509" w:type="pct"/>
            <w:tcBorders>
              <w:top w:val="single" w:sz="4" w:space="0" w:color="auto"/>
              <w:left w:val="single" w:sz="4" w:space="0" w:color="auto"/>
              <w:right w:val="single" w:sz="4" w:space="0" w:color="auto"/>
            </w:tcBorders>
            <w:vAlign w:val="center"/>
          </w:tcPr>
          <w:p w:rsidR="005D366A" w:rsidRPr="00692CB7" w:rsidRDefault="005D366A" w:rsidP="00A3151B">
            <w:pPr>
              <w:pStyle w:val="BodyTextIndent"/>
              <w:tabs>
                <w:tab w:val="left" w:pos="90"/>
              </w:tabs>
              <w:spacing w:line="300" w:lineRule="auto"/>
              <w:ind w:left="0" w:firstLine="0"/>
              <w:rPr>
                <w:rFonts w:ascii="Arial" w:hAnsi="Arial" w:cs="Arial"/>
                <w:bCs/>
                <w:sz w:val="24"/>
                <w:szCs w:val="24"/>
              </w:rPr>
            </w:pPr>
            <w:r w:rsidRPr="00692CB7">
              <w:rPr>
                <w:rFonts w:ascii="Arial" w:hAnsi="Arial" w:cs="Arial"/>
                <w:bCs/>
                <w:sz w:val="24"/>
                <w:szCs w:val="24"/>
              </w:rPr>
              <w:t>Total</w:t>
            </w:r>
          </w:p>
        </w:tc>
        <w:tc>
          <w:tcPr>
            <w:tcW w:w="1426" w:type="pct"/>
            <w:tcBorders>
              <w:top w:val="single" w:sz="4" w:space="0" w:color="auto"/>
              <w:left w:val="single" w:sz="4" w:space="0" w:color="auto"/>
              <w:right w:val="single" w:sz="4" w:space="0" w:color="auto"/>
            </w:tcBorders>
            <w:vAlign w:val="center"/>
          </w:tcPr>
          <w:p w:rsidR="005D366A" w:rsidRPr="00692CB7" w:rsidRDefault="00630BB4" w:rsidP="00A3151B">
            <w:pPr>
              <w:pStyle w:val="BodyTextIndent"/>
              <w:tabs>
                <w:tab w:val="left" w:pos="90"/>
              </w:tabs>
              <w:spacing w:line="300" w:lineRule="auto"/>
              <w:ind w:left="0" w:firstLine="0"/>
              <w:jc w:val="right"/>
              <w:rPr>
                <w:rFonts w:ascii="Arial" w:hAnsi="Arial" w:cs="Arial"/>
                <w:bCs/>
                <w:sz w:val="24"/>
                <w:szCs w:val="24"/>
              </w:rPr>
            </w:pPr>
            <w:r w:rsidRPr="00692CB7">
              <w:rPr>
                <w:rFonts w:ascii="Arial" w:hAnsi="Arial" w:cs="Arial"/>
                <w:bCs/>
                <w:sz w:val="24"/>
                <w:szCs w:val="24"/>
              </w:rPr>
              <w:t>66</w:t>
            </w:r>
            <w:r w:rsidR="00C929A6" w:rsidRPr="00692CB7">
              <w:rPr>
                <w:rFonts w:ascii="Arial" w:hAnsi="Arial" w:cs="Arial"/>
                <w:bCs/>
                <w:sz w:val="24"/>
                <w:szCs w:val="24"/>
              </w:rPr>
              <w:t>.00</w:t>
            </w:r>
          </w:p>
        </w:tc>
      </w:tr>
      <w:tr w:rsidR="0048362C" w:rsidRPr="00441970" w:rsidTr="008B03AF">
        <w:trPr>
          <w:trHeight w:val="287"/>
        </w:trPr>
        <w:tc>
          <w:tcPr>
            <w:tcW w:w="269" w:type="pct"/>
            <w:tcBorders>
              <w:top w:val="single" w:sz="4" w:space="0" w:color="auto"/>
              <w:left w:val="single" w:sz="4" w:space="0" w:color="auto"/>
              <w:right w:val="single" w:sz="4" w:space="0" w:color="auto"/>
            </w:tcBorders>
          </w:tcPr>
          <w:p w:rsidR="0048362C" w:rsidRPr="00441970" w:rsidRDefault="004C0ABB" w:rsidP="00A3151B">
            <w:pPr>
              <w:tabs>
                <w:tab w:val="left" w:pos="90"/>
              </w:tabs>
              <w:spacing w:line="300" w:lineRule="auto"/>
              <w:jc w:val="center"/>
              <w:rPr>
                <w:rFonts w:ascii="Arial" w:hAnsi="Arial" w:cs="Arial"/>
                <w:sz w:val="24"/>
                <w:szCs w:val="24"/>
              </w:rPr>
            </w:pPr>
            <w:r>
              <w:rPr>
                <w:rFonts w:ascii="Arial" w:hAnsi="Arial" w:cs="Arial"/>
                <w:sz w:val="24"/>
                <w:szCs w:val="24"/>
              </w:rPr>
              <w:t>8</w:t>
            </w:r>
          </w:p>
        </w:tc>
        <w:tc>
          <w:tcPr>
            <w:tcW w:w="1796" w:type="pct"/>
            <w:tcBorders>
              <w:top w:val="single" w:sz="4" w:space="0" w:color="auto"/>
              <w:left w:val="single" w:sz="4" w:space="0" w:color="auto"/>
              <w:bottom w:val="single" w:sz="4" w:space="0" w:color="auto"/>
              <w:right w:val="single" w:sz="4" w:space="0" w:color="auto"/>
            </w:tcBorders>
          </w:tcPr>
          <w:p w:rsidR="0048362C" w:rsidRPr="00441970" w:rsidRDefault="00067B15" w:rsidP="00A3151B">
            <w:pPr>
              <w:tabs>
                <w:tab w:val="left" w:pos="90"/>
              </w:tabs>
              <w:spacing w:line="300" w:lineRule="auto"/>
              <w:rPr>
                <w:rFonts w:ascii="Arial" w:hAnsi="Arial" w:cs="Arial"/>
                <w:sz w:val="24"/>
                <w:szCs w:val="24"/>
              </w:rPr>
            </w:pPr>
            <w:r>
              <w:rPr>
                <w:rFonts w:ascii="Arial" w:hAnsi="Arial" w:cs="Arial"/>
                <w:sz w:val="24"/>
                <w:szCs w:val="24"/>
              </w:rPr>
              <w:t>Promoter</w:t>
            </w:r>
          </w:p>
        </w:tc>
        <w:tc>
          <w:tcPr>
            <w:tcW w:w="2935" w:type="pct"/>
            <w:gridSpan w:val="2"/>
            <w:tcBorders>
              <w:top w:val="single" w:sz="4" w:space="0" w:color="auto"/>
              <w:left w:val="single" w:sz="4" w:space="0" w:color="auto"/>
              <w:right w:val="single" w:sz="4" w:space="0" w:color="auto"/>
            </w:tcBorders>
          </w:tcPr>
          <w:p w:rsidR="00C929A6" w:rsidRPr="00926D09" w:rsidRDefault="00885088" w:rsidP="00A3151B">
            <w:pPr>
              <w:tabs>
                <w:tab w:val="left" w:pos="90"/>
              </w:tabs>
              <w:spacing w:line="300" w:lineRule="auto"/>
              <w:rPr>
                <w:rFonts w:ascii="Arial" w:hAnsi="Arial" w:cs="Arial"/>
                <w:sz w:val="24"/>
                <w:szCs w:val="24"/>
              </w:rPr>
            </w:pPr>
            <w:r>
              <w:rPr>
                <w:rFonts w:ascii="Arial" w:hAnsi="Arial" w:cs="Arial"/>
                <w:sz w:val="24"/>
                <w:szCs w:val="24"/>
              </w:rPr>
              <w:t xml:space="preserve">Shri </w:t>
            </w:r>
            <w:r w:rsidR="00630BB4">
              <w:rPr>
                <w:rFonts w:ascii="Arial" w:hAnsi="Arial" w:cs="Arial"/>
                <w:sz w:val="24"/>
                <w:szCs w:val="24"/>
              </w:rPr>
              <w:t>Shishir Sangal</w:t>
            </w:r>
          </w:p>
        </w:tc>
      </w:tr>
      <w:tr w:rsidR="00CA3965" w:rsidRPr="00441970" w:rsidTr="008B03AF">
        <w:tc>
          <w:tcPr>
            <w:tcW w:w="269" w:type="pct"/>
            <w:tcBorders>
              <w:top w:val="single" w:sz="4" w:space="0" w:color="auto"/>
              <w:left w:val="single" w:sz="4" w:space="0" w:color="auto"/>
              <w:bottom w:val="single" w:sz="4" w:space="0" w:color="auto"/>
              <w:right w:val="single" w:sz="4" w:space="0" w:color="auto"/>
            </w:tcBorders>
          </w:tcPr>
          <w:p w:rsidR="00CA3965" w:rsidRPr="009D0BA8" w:rsidRDefault="004C0ABB" w:rsidP="00A3151B">
            <w:pPr>
              <w:tabs>
                <w:tab w:val="left" w:pos="90"/>
              </w:tabs>
              <w:spacing w:line="300" w:lineRule="auto"/>
              <w:jc w:val="center"/>
              <w:rPr>
                <w:rFonts w:ascii="Arial" w:hAnsi="Arial" w:cs="Arial"/>
                <w:sz w:val="24"/>
                <w:szCs w:val="24"/>
              </w:rPr>
            </w:pPr>
            <w:r>
              <w:rPr>
                <w:rFonts w:ascii="Arial" w:hAnsi="Arial" w:cs="Arial"/>
                <w:sz w:val="24"/>
                <w:szCs w:val="24"/>
              </w:rPr>
              <w:t>9</w:t>
            </w:r>
          </w:p>
        </w:tc>
        <w:tc>
          <w:tcPr>
            <w:tcW w:w="1796" w:type="pct"/>
            <w:tcBorders>
              <w:top w:val="single" w:sz="4" w:space="0" w:color="auto"/>
              <w:left w:val="single" w:sz="4" w:space="0" w:color="auto"/>
              <w:bottom w:val="single" w:sz="4" w:space="0" w:color="auto"/>
              <w:right w:val="single" w:sz="4" w:space="0" w:color="auto"/>
            </w:tcBorders>
          </w:tcPr>
          <w:p w:rsidR="00CA3965" w:rsidRPr="009D0BA8" w:rsidRDefault="00CA3965" w:rsidP="00A3151B">
            <w:pPr>
              <w:tabs>
                <w:tab w:val="left" w:pos="90"/>
              </w:tabs>
              <w:spacing w:line="300" w:lineRule="auto"/>
              <w:rPr>
                <w:rFonts w:ascii="Arial" w:hAnsi="Arial" w:cs="Arial"/>
                <w:sz w:val="24"/>
                <w:szCs w:val="24"/>
              </w:rPr>
            </w:pPr>
            <w:r w:rsidRPr="009D0BA8">
              <w:rPr>
                <w:rFonts w:ascii="Arial" w:hAnsi="Arial" w:cs="Arial"/>
                <w:sz w:val="24"/>
                <w:szCs w:val="24"/>
              </w:rPr>
              <w:t>Branch</w:t>
            </w:r>
          </w:p>
        </w:tc>
        <w:tc>
          <w:tcPr>
            <w:tcW w:w="2935" w:type="pct"/>
            <w:gridSpan w:val="2"/>
            <w:tcBorders>
              <w:top w:val="single" w:sz="4" w:space="0" w:color="auto"/>
              <w:left w:val="single" w:sz="4" w:space="0" w:color="auto"/>
              <w:bottom w:val="single" w:sz="4" w:space="0" w:color="auto"/>
              <w:right w:val="single" w:sz="4" w:space="0" w:color="auto"/>
            </w:tcBorders>
          </w:tcPr>
          <w:p w:rsidR="00CA3965" w:rsidRPr="009D0BA8" w:rsidRDefault="00816899" w:rsidP="00A3151B">
            <w:pPr>
              <w:tabs>
                <w:tab w:val="left" w:pos="90"/>
              </w:tabs>
              <w:spacing w:line="300" w:lineRule="auto"/>
              <w:rPr>
                <w:rFonts w:ascii="Arial" w:hAnsi="Arial" w:cs="Arial"/>
                <w:sz w:val="24"/>
                <w:szCs w:val="24"/>
              </w:rPr>
            </w:pPr>
            <w:r>
              <w:rPr>
                <w:rFonts w:ascii="Arial" w:hAnsi="Arial" w:cs="Arial"/>
                <w:sz w:val="24"/>
                <w:szCs w:val="24"/>
              </w:rPr>
              <w:t>SME</w:t>
            </w:r>
            <w:r w:rsidR="00630BB4">
              <w:rPr>
                <w:rFonts w:ascii="Arial" w:hAnsi="Arial" w:cs="Arial"/>
                <w:sz w:val="24"/>
                <w:szCs w:val="24"/>
              </w:rPr>
              <w:t xml:space="preserve"> Branch </w:t>
            </w:r>
            <w:r w:rsidR="003B2BAD">
              <w:rPr>
                <w:rFonts w:ascii="Arial" w:hAnsi="Arial" w:cs="Arial"/>
                <w:sz w:val="24"/>
                <w:szCs w:val="24"/>
              </w:rPr>
              <w:t>Jansath Road</w:t>
            </w:r>
            <w:r w:rsidR="00630BB4">
              <w:rPr>
                <w:rFonts w:ascii="Arial" w:hAnsi="Arial" w:cs="Arial"/>
                <w:sz w:val="24"/>
                <w:szCs w:val="24"/>
              </w:rPr>
              <w:t>, Muzaffarnagar</w:t>
            </w:r>
          </w:p>
        </w:tc>
      </w:tr>
      <w:tr w:rsidR="00CA3965" w:rsidRPr="00441970" w:rsidTr="008B03AF">
        <w:tc>
          <w:tcPr>
            <w:tcW w:w="269" w:type="pct"/>
            <w:tcBorders>
              <w:top w:val="single" w:sz="4" w:space="0" w:color="auto"/>
              <w:left w:val="single" w:sz="4" w:space="0" w:color="auto"/>
              <w:bottom w:val="single" w:sz="4" w:space="0" w:color="auto"/>
              <w:right w:val="single" w:sz="4" w:space="0" w:color="auto"/>
            </w:tcBorders>
          </w:tcPr>
          <w:p w:rsidR="00CA3965" w:rsidRPr="00441970" w:rsidRDefault="00CA3965" w:rsidP="00A3151B">
            <w:pPr>
              <w:tabs>
                <w:tab w:val="left" w:pos="90"/>
              </w:tabs>
              <w:spacing w:line="300" w:lineRule="auto"/>
              <w:jc w:val="center"/>
              <w:rPr>
                <w:rFonts w:ascii="Arial" w:hAnsi="Arial" w:cs="Arial"/>
                <w:sz w:val="24"/>
                <w:szCs w:val="24"/>
              </w:rPr>
            </w:pPr>
            <w:r>
              <w:rPr>
                <w:rFonts w:ascii="Arial" w:hAnsi="Arial" w:cs="Arial"/>
                <w:sz w:val="24"/>
                <w:szCs w:val="24"/>
              </w:rPr>
              <w:t>1</w:t>
            </w:r>
            <w:r w:rsidR="004C0ABB">
              <w:rPr>
                <w:rFonts w:ascii="Arial" w:hAnsi="Arial" w:cs="Arial"/>
                <w:sz w:val="24"/>
                <w:szCs w:val="24"/>
              </w:rPr>
              <w:t>0</w:t>
            </w:r>
          </w:p>
        </w:tc>
        <w:tc>
          <w:tcPr>
            <w:tcW w:w="1796" w:type="pct"/>
            <w:tcBorders>
              <w:top w:val="single" w:sz="4" w:space="0" w:color="auto"/>
              <w:left w:val="single" w:sz="4" w:space="0" w:color="auto"/>
              <w:bottom w:val="single" w:sz="4" w:space="0" w:color="auto"/>
              <w:right w:val="single" w:sz="4" w:space="0" w:color="auto"/>
            </w:tcBorders>
          </w:tcPr>
          <w:p w:rsidR="00CA3965" w:rsidRPr="00441970" w:rsidRDefault="00CA3965" w:rsidP="00A3151B">
            <w:pPr>
              <w:tabs>
                <w:tab w:val="left" w:pos="90"/>
              </w:tabs>
              <w:spacing w:line="300" w:lineRule="auto"/>
              <w:rPr>
                <w:rFonts w:ascii="Arial" w:hAnsi="Arial" w:cs="Arial"/>
                <w:sz w:val="24"/>
                <w:szCs w:val="24"/>
              </w:rPr>
            </w:pPr>
            <w:r w:rsidRPr="00441970">
              <w:rPr>
                <w:rFonts w:ascii="Arial" w:hAnsi="Arial" w:cs="Arial"/>
                <w:sz w:val="24"/>
                <w:szCs w:val="24"/>
              </w:rPr>
              <w:t>Terms of Reference</w:t>
            </w:r>
          </w:p>
        </w:tc>
        <w:tc>
          <w:tcPr>
            <w:tcW w:w="2935" w:type="pct"/>
            <w:gridSpan w:val="2"/>
            <w:tcBorders>
              <w:top w:val="single" w:sz="4" w:space="0" w:color="auto"/>
              <w:left w:val="single" w:sz="4" w:space="0" w:color="auto"/>
              <w:bottom w:val="single" w:sz="4" w:space="0" w:color="auto"/>
              <w:right w:val="single" w:sz="4" w:space="0" w:color="auto"/>
            </w:tcBorders>
          </w:tcPr>
          <w:p w:rsidR="00CA3965" w:rsidRPr="00441970" w:rsidRDefault="006D5946" w:rsidP="00A3151B">
            <w:pPr>
              <w:tabs>
                <w:tab w:val="left" w:pos="90"/>
              </w:tabs>
              <w:spacing w:line="300" w:lineRule="auto"/>
              <w:jc w:val="both"/>
              <w:rPr>
                <w:rFonts w:ascii="Arial" w:hAnsi="Arial" w:cs="Arial"/>
                <w:sz w:val="24"/>
                <w:szCs w:val="24"/>
              </w:rPr>
            </w:pPr>
            <w:r>
              <w:rPr>
                <w:rFonts w:ascii="Arial" w:hAnsi="Arial" w:cs="Arial"/>
                <w:sz w:val="24"/>
                <w:szCs w:val="24"/>
              </w:rPr>
              <w:t>DGM (B&amp;O) approved note dated 20/07/2021</w:t>
            </w:r>
          </w:p>
        </w:tc>
      </w:tr>
    </w:tbl>
    <w:p w:rsidR="00EC7A6C" w:rsidRDefault="00EC7A6C" w:rsidP="00A3151B">
      <w:pPr>
        <w:tabs>
          <w:tab w:val="left" w:pos="90"/>
        </w:tabs>
        <w:spacing w:line="300" w:lineRule="auto"/>
        <w:rPr>
          <w:rFonts w:ascii="Arial" w:hAnsi="Arial" w:cs="Arial"/>
          <w:b/>
        </w:rPr>
      </w:pPr>
    </w:p>
    <w:p w:rsidR="00930203" w:rsidRDefault="00930203" w:rsidP="00A3151B">
      <w:pPr>
        <w:tabs>
          <w:tab w:val="left" w:pos="90"/>
        </w:tabs>
        <w:spacing w:line="300" w:lineRule="auto"/>
        <w:rPr>
          <w:rFonts w:ascii="Arial" w:hAnsi="Arial" w:cs="Arial"/>
          <w:b/>
        </w:rPr>
      </w:pPr>
    </w:p>
    <w:p w:rsidR="005E084A" w:rsidRPr="00441970" w:rsidRDefault="003572C2" w:rsidP="00A3151B">
      <w:pPr>
        <w:numPr>
          <w:ilvl w:val="0"/>
          <w:numId w:val="1"/>
        </w:numPr>
        <w:tabs>
          <w:tab w:val="left" w:pos="90"/>
        </w:tabs>
        <w:spacing w:line="300" w:lineRule="auto"/>
        <w:ind w:left="-270" w:firstLine="0"/>
        <w:rPr>
          <w:rFonts w:ascii="Arial" w:hAnsi="Arial" w:cs="Arial"/>
          <w:b/>
        </w:rPr>
      </w:pPr>
      <w:r>
        <w:rPr>
          <w:rFonts w:ascii="Arial" w:hAnsi="Arial" w:cs="Arial"/>
          <w:b/>
        </w:rPr>
        <w:t xml:space="preserve">Brief Introduction </w:t>
      </w:r>
    </w:p>
    <w:p w:rsidR="005E084A" w:rsidRPr="00441970" w:rsidRDefault="005E084A" w:rsidP="00A3151B">
      <w:pPr>
        <w:pStyle w:val="BodyText"/>
        <w:tabs>
          <w:tab w:val="left" w:pos="90"/>
        </w:tabs>
        <w:spacing w:line="300" w:lineRule="auto"/>
        <w:jc w:val="both"/>
        <w:rPr>
          <w:rFonts w:ascii="Arial" w:hAnsi="Arial" w:cs="Arial"/>
          <w:b w:val="0"/>
          <w:szCs w:val="24"/>
        </w:rPr>
      </w:pPr>
    </w:p>
    <w:p w:rsidR="00BA354E" w:rsidRPr="008B3214" w:rsidRDefault="00B50803" w:rsidP="00AB329D">
      <w:pPr>
        <w:pStyle w:val="BodyTextIndent"/>
        <w:numPr>
          <w:ilvl w:val="1"/>
          <w:numId w:val="7"/>
        </w:numPr>
        <w:tabs>
          <w:tab w:val="clear" w:pos="360"/>
          <w:tab w:val="num" w:pos="0"/>
          <w:tab w:val="left" w:pos="90"/>
        </w:tabs>
        <w:spacing w:line="300" w:lineRule="auto"/>
        <w:ind w:left="0"/>
        <w:jc w:val="both"/>
        <w:rPr>
          <w:rFonts w:ascii="Arial" w:hAnsi="Arial" w:cs="Arial"/>
          <w:b w:val="0"/>
          <w:bCs/>
          <w:szCs w:val="24"/>
        </w:rPr>
      </w:pPr>
      <w:r w:rsidRPr="008B3214">
        <w:rPr>
          <w:rFonts w:ascii="Arial" w:hAnsi="Arial" w:cs="Arial"/>
          <w:b w:val="0"/>
          <w:szCs w:val="24"/>
        </w:rPr>
        <w:t>SIPL</w:t>
      </w:r>
      <w:r w:rsidR="009676D2" w:rsidRPr="008B3214">
        <w:rPr>
          <w:rFonts w:ascii="Arial" w:hAnsi="Arial" w:cs="Arial"/>
          <w:b w:val="0"/>
          <w:szCs w:val="24"/>
        </w:rPr>
        <w:t xml:space="preserve">is a private limited company incorporated on </w:t>
      </w:r>
      <w:r w:rsidR="006D5946" w:rsidRPr="008B3214">
        <w:rPr>
          <w:rFonts w:ascii="Arial" w:hAnsi="Arial" w:cs="Arial"/>
          <w:b w:val="0"/>
          <w:szCs w:val="24"/>
        </w:rPr>
        <w:t xml:space="preserve">04/05/2021 </w:t>
      </w:r>
      <w:r w:rsidR="009676D2" w:rsidRPr="008B3214">
        <w:rPr>
          <w:rFonts w:ascii="Arial" w:hAnsi="Arial" w:cs="Arial"/>
          <w:b w:val="0"/>
          <w:szCs w:val="24"/>
        </w:rPr>
        <w:t xml:space="preserve">with the Registrar of Companies, </w:t>
      </w:r>
      <w:r w:rsidR="00630BB4" w:rsidRPr="008B3214">
        <w:rPr>
          <w:rFonts w:ascii="Arial" w:hAnsi="Arial" w:cs="Arial"/>
          <w:b w:val="0"/>
          <w:szCs w:val="24"/>
        </w:rPr>
        <w:t>UP</w:t>
      </w:r>
      <w:r w:rsidR="00344550" w:rsidRPr="008B3214">
        <w:rPr>
          <w:rFonts w:ascii="Arial" w:hAnsi="Arial" w:cs="Arial"/>
          <w:b w:val="0"/>
          <w:szCs w:val="24"/>
        </w:rPr>
        <w:t xml:space="preserve"> with CIN no. </w:t>
      </w:r>
      <w:r w:rsidR="00630BB4" w:rsidRPr="008B3214">
        <w:rPr>
          <w:rFonts w:ascii="Arial" w:hAnsi="Arial" w:cs="Arial"/>
          <w:b w:val="0"/>
          <w:bCs/>
        </w:rPr>
        <w:t>U17299UP2021PTC145844</w:t>
      </w:r>
      <w:r w:rsidR="007923E9" w:rsidRPr="008B3214">
        <w:rPr>
          <w:rFonts w:ascii="Arial" w:hAnsi="Arial" w:cs="Arial"/>
          <w:b w:val="0"/>
          <w:szCs w:val="24"/>
        </w:rPr>
        <w:t>t</w:t>
      </w:r>
      <w:r w:rsidR="009676D2" w:rsidRPr="008B3214">
        <w:rPr>
          <w:rFonts w:ascii="Arial" w:hAnsi="Arial" w:cs="Arial"/>
          <w:b w:val="0"/>
          <w:szCs w:val="24"/>
        </w:rPr>
        <w:t xml:space="preserve">o set-up a </w:t>
      </w:r>
      <w:r w:rsidR="00692CB7" w:rsidRPr="008B3214">
        <w:rPr>
          <w:rFonts w:ascii="Arial" w:hAnsi="Arial" w:cs="Arial"/>
          <w:b w:val="0"/>
          <w:szCs w:val="24"/>
        </w:rPr>
        <w:t xml:space="preserve">spinningplant </w:t>
      </w:r>
      <w:r w:rsidR="009676D2" w:rsidRPr="008B3214">
        <w:rPr>
          <w:rFonts w:ascii="Arial" w:hAnsi="Arial" w:cs="Arial"/>
          <w:b w:val="0"/>
          <w:szCs w:val="24"/>
        </w:rPr>
        <w:t>for</w:t>
      </w:r>
      <w:r w:rsidR="009676D2" w:rsidRPr="008B3214">
        <w:rPr>
          <w:rFonts w:ascii="Arial" w:hAnsi="Arial" w:cs="Arial"/>
          <w:b w:val="0"/>
          <w:bCs/>
          <w:szCs w:val="24"/>
        </w:rPr>
        <w:t>manufactur</w:t>
      </w:r>
      <w:r w:rsidR="007923E9" w:rsidRPr="008B3214">
        <w:rPr>
          <w:rFonts w:ascii="Arial" w:hAnsi="Arial" w:cs="Arial"/>
          <w:b w:val="0"/>
          <w:bCs/>
          <w:szCs w:val="24"/>
        </w:rPr>
        <w:t xml:space="preserve">ing </w:t>
      </w:r>
      <w:r w:rsidR="009676D2" w:rsidRPr="008B3214">
        <w:rPr>
          <w:rFonts w:ascii="Arial" w:hAnsi="Arial" w:cs="Arial"/>
          <w:b w:val="0"/>
          <w:bCs/>
          <w:szCs w:val="24"/>
        </w:rPr>
        <w:t xml:space="preserve">of </w:t>
      </w:r>
      <w:r w:rsidR="00692CB7" w:rsidRPr="008B3214">
        <w:rPr>
          <w:rFonts w:ascii="Arial" w:hAnsi="Arial" w:cs="Arial"/>
          <w:b w:val="0"/>
          <w:bCs/>
          <w:szCs w:val="24"/>
        </w:rPr>
        <w:t>Cotton Combed Compact Yarn</w:t>
      </w:r>
      <w:r w:rsidR="00605308" w:rsidRPr="008B3214">
        <w:rPr>
          <w:rFonts w:ascii="Arial" w:hAnsi="Arial" w:cs="Arial"/>
          <w:b w:val="0"/>
          <w:bCs/>
          <w:szCs w:val="24"/>
        </w:rPr>
        <w:t>.</w:t>
      </w:r>
    </w:p>
    <w:p w:rsidR="00D32DB1" w:rsidRDefault="00B50803" w:rsidP="00AB329D">
      <w:pPr>
        <w:pStyle w:val="BodyTextIndent"/>
        <w:numPr>
          <w:ilvl w:val="1"/>
          <w:numId w:val="7"/>
        </w:numPr>
        <w:tabs>
          <w:tab w:val="clear" w:pos="360"/>
          <w:tab w:val="num" w:pos="0"/>
          <w:tab w:val="left" w:pos="90"/>
        </w:tabs>
        <w:spacing w:line="300" w:lineRule="auto"/>
        <w:ind w:left="0"/>
        <w:jc w:val="both"/>
        <w:rPr>
          <w:rFonts w:ascii="Arial" w:hAnsi="Arial" w:cs="Arial"/>
          <w:b w:val="0"/>
          <w:szCs w:val="24"/>
        </w:rPr>
      </w:pPr>
      <w:r>
        <w:rPr>
          <w:rFonts w:ascii="Arial" w:hAnsi="Arial" w:cs="Arial"/>
          <w:b w:val="0"/>
          <w:bCs/>
          <w:szCs w:val="24"/>
        </w:rPr>
        <w:t>SIPL</w:t>
      </w:r>
      <w:r w:rsidR="006C1500">
        <w:rPr>
          <w:rFonts w:ascii="Arial" w:hAnsi="Arial" w:cs="Arial"/>
          <w:b w:val="0"/>
          <w:bCs/>
          <w:szCs w:val="24"/>
        </w:rPr>
        <w:t xml:space="preserve"> is</w:t>
      </w:r>
      <w:r w:rsidR="008B3214">
        <w:rPr>
          <w:rFonts w:ascii="Arial" w:hAnsi="Arial" w:cs="Arial"/>
          <w:b w:val="0"/>
          <w:bCs/>
          <w:szCs w:val="24"/>
        </w:rPr>
        <w:t xml:space="preserve">a </w:t>
      </w:r>
      <w:r w:rsidR="007261EE">
        <w:rPr>
          <w:rFonts w:ascii="Arial" w:hAnsi="Arial" w:cs="Arial"/>
          <w:b w:val="0"/>
          <w:bCs/>
          <w:szCs w:val="24"/>
        </w:rPr>
        <w:t xml:space="preserve">group </w:t>
      </w:r>
      <w:r w:rsidR="00D32DB1">
        <w:rPr>
          <w:rFonts w:ascii="Arial" w:hAnsi="Arial" w:cs="Arial"/>
          <w:b w:val="0"/>
          <w:bCs/>
          <w:szCs w:val="24"/>
        </w:rPr>
        <w:t xml:space="preserve">company of </w:t>
      </w:r>
      <w:r w:rsidR="00692CB7">
        <w:rPr>
          <w:rFonts w:ascii="Arial" w:hAnsi="Arial" w:cs="Arial"/>
          <w:b w:val="0"/>
          <w:bCs/>
          <w:szCs w:val="24"/>
        </w:rPr>
        <w:t>Sidharth G</w:t>
      </w:r>
      <w:r w:rsidR="00F01E9F">
        <w:rPr>
          <w:rFonts w:ascii="Arial" w:hAnsi="Arial" w:cs="Arial"/>
          <w:b w:val="0"/>
          <w:bCs/>
          <w:szCs w:val="24"/>
        </w:rPr>
        <w:t>roup</w:t>
      </w:r>
      <w:r w:rsidR="008B3214">
        <w:rPr>
          <w:rFonts w:ascii="Arial" w:hAnsi="Arial" w:cs="Arial"/>
          <w:b w:val="0"/>
          <w:bCs/>
          <w:szCs w:val="24"/>
        </w:rPr>
        <w:t xml:space="preserve"> which is engaged in manufacturing of </w:t>
      </w:r>
      <w:r w:rsidR="00B84F86">
        <w:rPr>
          <w:rFonts w:ascii="Arial" w:hAnsi="Arial" w:cs="Arial"/>
          <w:b w:val="0"/>
          <w:bCs/>
          <w:szCs w:val="24"/>
        </w:rPr>
        <w:t>Duplex and Kraft paper</w:t>
      </w:r>
      <w:r w:rsidR="00F01E9F">
        <w:rPr>
          <w:rFonts w:ascii="Arial" w:hAnsi="Arial" w:cs="Arial"/>
          <w:b w:val="0"/>
          <w:bCs/>
          <w:szCs w:val="24"/>
        </w:rPr>
        <w:t xml:space="preserve">. </w:t>
      </w:r>
      <w:r w:rsidR="00990AFC">
        <w:rPr>
          <w:rFonts w:ascii="Arial" w:hAnsi="Arial" w:cs="Arial"/>
          <w:b w:val="0"/>
          <w:bCs/>
          <w:szCs w:val="24"/>
        </w:rPr>
        <w:t xml:space="preserve">The </w:t>
      </w:r>
      <w:r w:rsidR="00B84F86">
        <w:rPr>
          <w:rFonts w:ascii="Arial" w:hAnsi="Arial" w:cs="Arial"/>
          <w:b w:val="0"/>
          <w:bCs/>
          <w:szCs w:val="24"/>
        </w:rPr>
        <w:t>c</w:t>
      </w:r>
      <w:r w:rsidR="00F01E9F">
        <w:rPr>
          <w:rFonts w:ascii="Arial" w:hAnsi="Arial" w:cs="Arial"/>
          <w:b w:val="0"/>
          <w:bCs/>
          <w:szCs w:val="24"/>
        </w:rPr>
        <w:t xml:space="preserve">ompanies of the group are </w:t>
      </w:r>
      <w:r w:rsidR="00F01E9F" w:rsidRPr="00F01E9F">
        <w:rPr>
          <w:rFonts w:ascii="Arial" w:hAnsi="Arial" w:cs="Arial"/>
          <w:b w:val="0"/>
          <w:szCs w:val="24"/>
        </w:rPr>
        <w:t xml:space="preserve">M/s </w:t>
      </w:r>
      <w:r w:rsidR="006C1500">
        <w:rPr>
          <w:rFonts w:ascii="Arial" w:hAnsi="Arial" w:cs="Arial"/>
          <w:b w:val="0"/>
          <w:szCs w:val="24"/>
        </w:rPr>
        <w:t>Sidharth P</w:t>
      </w:r>
      <w:r w:rsidR="003406EF">
        <w:rPr>
          <w:rFonts w:ascii="Arial" w:hAnsi="Arial" w:cs="Arial"/>
          <w:b w:val="0"/>
          <w:szCs w:val="24"/>
        </w:rPr>
        <w:t>a</w:t>
      </w:r>
      <w:r w:rsidR="006C1500">
        <w:rPr>
          <w:rFonts w:ascii="Arial" w:hAnsi="Arial" w:cs="Arial"/>
          <w:b w:val="0"/>
          <w:szCs w:val="24"/>
        </w:rPr>
        <w:t>per Private Limited,</w:t>
      </w:r>
      <w:r w:rsidR="00F01E9F" w:rsidRPr="00F01E9F">
        <w:rPr>
          <w:rFonts w:ascii="Arial" w:hAnsi="Arial" w:cs="Arial"/>
          <w:b w:val="0"/>
          <w:szCs w:val="24"/>
        </w:rPr>
        <w:t xml:space="preserve">M/s </w:t>
      </w:r>
      <w:r w:rsidR="006C1500">
        <w:rPr>
          <w:rFonts w:ascii="Arial" w:hAnsi="Arial" w:cs="Arial"/>
          <w:b w:val="0"/>
          <w:szCs w:val="24"/>
        </w:rPr>
        <w:t xml:space="preserve">Siddeshwari Paper Udyog Private Limitedand M/s Siddeshwari Industries </w:t>
      </w:r>
      <w:r w:rsidR="00F01E9F" w:rsidRPr="00F01E9F">
        <w:rPr>
          <w:rFonts w:ascii="Arial" w:hAnsi="Arial" w:cs="Arial"/>
          <w:b w:val="0"/>
          <w:szCs w:val="24"/>
        </w:rPr>
        <w:t>P</w:t>
      </w:r>
      <w:r w:rsidR="006C1500">
        <w:rPr>
          <w:rFonts w:ascii="Arial" w:hAnsi="Arial" w:cs="Arial"/>
          <w:b w:val="0"/>
          <w:szCs w:val="24"/>
        </w:rPr>
        <w:t>ri</w:t>
      </w:r>
      <w:r w:rsidR="00F01E9F" w:rsidRPr="00F01E9F">
        <w:rPr>
          <w:rFonts w:ascii="Arial" w:hAnsi="Arial" w:cs="Arial"/>
          <w:b w:val="0"/>
          <w:szCs w:val="24"/>
        </w:rPr>
        <w:t>v</w:t>
      </w:r>
      <w:r w:rsidR="006C1500">
        <w:rPr>
          <w:rFonts w:ascii="Arial" w:hAnsi="Arial" w:cs="Arial"/>
          <w:b w:val="0"/>
          <w:szCs w:val="24"/>
        </w:rPr>
        <w:t>a</w:t>
      </w:r>
      <w:r w:rsidR="00F01E9F" w:rsidRPr="00F01E9F">
        <w:rPr>
          <w:rFonts w:ascii="Arial" w:hAnsi="Arial" w:cs="Arial"/>
          <w:b w:val="0"/>
          <w:szCs w:val="24"/>
        </w:rPr>
        <w:t>t</w:t>
      </w:r>
      <w:r w:rsidR="006C1500">
        <w:rPr>
          <w:rFonts w:ascii="Arial" w:hAnsi="Arial" w:cs="Arial"/>
          <w:b w:val="0"/>
          <w:szCs w:val="24"/>
        </w:rPr>
        <w:t>e</w:t>
      </w:r>
      <w:r w:rsidR="00F01E9F" w:rsidRPr="00F01E9F">
        <w:rPr>
          <w:rFonts w:ascii="Arial" w:hAnsi="Arial" w:cs="Arial"/>
          <w:b w:val="0"/>
          <w:szCs w:val="24"/>
        </w:rPr>
        <w:t xml:space="preserve"> L</w:t>
      </w:r>
      <w:r w:rsidR="006C1500">
        <w:rPr>
          <w:rFonts w:ascii="Arial" w:hAnsi="Arial" w:cs="Arial"/>
          <w:b w:val="0"/>
          <w:szCs w:val="24"/>
        </w:rPr>
        <w:t>imited</w:t>
      </w:r>
      <w:r w:rsidR="00B84F86">
        <w:rPr>
          <w:rFonts w:ascii="Arial" w:hAnsi="Arial" w:cs="Arial"/>
          <w:b w:val="0"/>
          <w:szCs w:val="24"/>
        </w:rPr>
        <w:t>. The</w:t>
      </w:r>
      <w:r w:rsidR="008E144F">
        <w:rPr>
          <w:rFonts w:ascii="Arial" w:hAnsi="Arial" w:cs="Arial"/>
          <w:b w:val="0"/>
          <w:szCs w:val="24"/>
        </w:rPr>
        <w:t xml:space="preserve"> manufacturing units </w:t>
      </w:r>
      <w:r w:rsidR="00B84F86">
        <w:rPr>
          <w:rFonts w:ascii="Arial" w:hAnsi="Arial" w:cs="Arial"/>
          <w:b w:val="0"/>
          <w:szCs w:val="24"/>
        </w:rPr>
        <w:t xml:space="preserve">of the companies are </w:t>
      </w:r>
      <w:r w:rsidR="008E144F">
        <w:rPr>
          <w:rFonts w:ascii="Arial" w:hAnsi="Arial" w:cs="Arial"/>
          <w:b w:val="0"/>
          <w:szCs w:val="24"/>
        </w:rPr>
        <w:t xml:space="preserve">located at </w:t>
      </w:r>
      <w:r w:rsidR="006C1500">
        <w:rPr>
          <w:rFonts w:ascii="Arial" w:hAnsi="Arial" w:cs="Arial"/>
          <w:b w:val="0"/>
          <w:szCs w:val="24"/>
        </w:rPr>
        <w:t>Kashipur and Muzaffarnagar</w:t>
      </w:r>
      <w:r w:rsidR="008E144F">
        <w:rPr>
          <w:rFonts w:ascii="Arial" w:hAnsi="Arial" w:cs="Arial"/>
          <w:b w:val="0"/>
          <w:szCs w:val="24"/>
        </w:rPr>
        <w:t>.</w:t>
      </w:r>
    </w:p>
    <w:p w:rsidR="00E6247A" w:rsidRDefault="00E6247A" w:rsidP="00E6247A">
      <w:pPr>
        <w:pStyle w:val="BodyTextIndent"/>
        <w:tabs>
          <w:tab w:val="left" w:pos="90"/>
        </w:tabs>
        <w:spacing w:line="300" w:lineRule="auto"/>
        <w:ind w:left="0" w:firstLine="0"/>
        <w:jc w:val="both"/>
        <w:rPr>
          <w:rFonts w:ascii="Arial" w:hAnsi="Arial" w:cs="Arial"/>
          <w:b w:val="0"/>
          <w:szCs w:val="24"/>
        </w:rPr>
      </w:pPr>
    </w:p>
    <w:p w:rsidR="00E6477D" w:rsidRDefault="00E6477D" w:rsidP="00E6477D">
      <w:pPr>
        <w:pStyle w:val="BodyTextIndent"/>
        <w:tabs>
          <w:tab w:val="left" w:pos="90"/>
        </w:tabs>
        <w:spacing w:line="300" w:lineRule="auto"/>
        <w:ind w:left="0" w:firstLine="0"/>
        <w:jc w:val="both"/>
        <w:rPr>
          <w:rFonts w:ascii="Arial" w:hAnsi="Arial" w:cs="Arial"/>
          <w:b w:val="0"/>
          <w:szCs w:val="24"/>
        </w:rPr>
      </w:pPr>
    </w:p>
    <w:p w:rsidR="00A1345B" w:rsidRDefault="00A1345B" w:rsidP="00AB329D">
      <w:pPr>
        <w:pStyle w:val="BodyTextIndent"/>
        <w:numPr>
          <w:ilvl w:val="0"/>
          <w:numId w:val="6"/>
        </w:numPr>
        <w:tabs>
          <w:tab w:val="clear" w:pos="360"/>
          <w:tab w:val="num" w:pos="0"/>
          <w:tab w:val="left" w:pos="90"/>
        </w:tabs>
        <w:spacing w:line="300" w:lineRule="auto"/>
        <w:ind w:left="180"/>
        <w:jc w:val="both"/>
        <w:rPr>
          <w:rFonts w:ascii="Arial" w:hAnsi="Arial" w:cs="Arial"/>
          <w:bCs/>
          <w:szCs w:val="24"/>
        </w:rPr>
      </w:pPr>
      <w:r>
        <w:rPr>
          <w:rFonts w:ascii="Arial" w:hAnsi="Arial" w:cs="Arial"/>
          <w:bCs/>
          <w:szCs w:val="24"/>
        </w:rPr>
        <w:lastRenderedPageBreak/>
        <w:t>Profile of promoter</w:t>
      </w:r>
    </w:p>
    <w:p w:rsidR="00A1345B" w:rsidRDefault="00A1345B" w:rsidP="00A3151B">
      <w:pPr>
        <w:pStyle w:val="BodyTextIndent"/>
        <w:tabs>
          <w:tab w:val="left" w:pos="90"/>
        </w:tabs>
        <w:spacing w:line="300" w:lineRule="auto"/>
        <w:ind w:left="-180" w:firstLine="0"/>
        <w:jc w:val="both"/>
        <w:rPr>
          <w:rFonts w:ascii="Arial" w:hAnsi="Arial" w:cs="Arial"/>
          <w:bCs/>
          <w:szCs w:val="24"/>
        </w:rPr>
      </w:pPr>
    </w:p>
    <w:p w:rsidR="00DD43BB" w:rsidRDefault="00523CD2" w:rsidP="00AB329D">
      <w:pPr>
        <w:pStyle w:val="BodyTextIndent"/>
        <w:numPr>
          <w:ilvl w:val="1"/>
          <w:numId w:val="7"/>
        </w:numPr>
        <w:tabs>
          <w:tab w:val="clear" w:pos="360"/>
          <w:tab w:val="num" w:pos="0"/>
          <w:tab w:val="left" w:pos="90"/>
        </w:tabs>
        <w:spacing w:line="300" w:lineRule="auto"/>
        <w:ind w:left="0"/>
        <w:jc w:val="both"/>
        <w:rPr>
          <w:rFonts w:ascii="Arial" w:hAnsi="Arial" w:cs="Arial"/>
          <w:b w:val="0"/>
          <w:bCs/>
        </w:rPr>
      </w:pPr>
      <w:r w:rsidRPr="00FB32C0">
        <w:rPr>
          <w:rFonts w:ascii="Arial" w:hAnsi="Arial" w:cs="Arial"/>
          <w:b w:val="0"/>
          <w:bCs/>
        </w:rPr>
        <w:t>Shri</w:t>
      </w:r>
      <w:r w:rsidR="006C1500" w:rsidRPr="00FB32C0">
        <w:rPr>
          <w:rFonts w:ascii="Arial" w:hAnsi="Arial" w:cs="Arial"/>
          <w:b w:val="0"/>
          <w:bCs/>
        </w:rPr>
        <w:t xml:space="preserve">Shishir Sangalis MBA </w:t>
      </w:r>
      <w:r w:rsidR="00FB32C0" w:rsidRPr="00FB32C0">
        <w:rPr>
          <w:rFonts w:ascii="Arial" w:hAnsi="Arial" w:cs="Arial"/>
          <w:b w:val="0"/>
          <w:bCs/>
        </w:rPr>
        <w:t>and</w:t>
      </w:r>
      <w:r w:rsidR="005B7631" w:rsidRPr="00FB32C0">
        <w:rPr>
          <w:rFonts w:ascii="Arial" w:hAnsi="Arial" w:cs="Arial"/>
          <w:b w:val="0"/>
          <w:bCs/>
        </w:rPr>
        <w:t xml:space="preserve">main promoter of </w:t>
      </w:r>
      <w:r w:rsidR="00B50803" w:rsidRPr="00FB32C0">
        <w:rPr>
          <w:rFonts w:ascii="Arial" w:hAnsi="Arial" w:cs="Arial"/>
          <w:b w:val="0"/>
          <w:bCs/>
        </w:rPr>
        <w:t>SIPL</w:t>
      </w:r>
      <w:r w:rsidR="005B7631" w:rsidRPr="00FB32C0">
        <w:rPr>
          <w:rFonts w:ascii="Arial" w:hAnsi="Arial" w:cs="Arial"/>
          <w:b w:val="0"/>
          <w:bCs/>
        </w:rPr>
        <w:t xml:space="preserve">. </w:t>
      </w:r>
      <w:r w:rsidR="006C1500" w:rsidRPr="00FB32C0">
        <w:rPr>
          <w:rFonts w:ascii="Arial" w:hAnsi="Arial" w:cs="Arial"/>
          <w:b w:val="0"/>
          <w:bCs/>
        </w:rPr>
        <w:t>He</w:t>
      </w:r>
      <w:r w:rsidR="005B7631" w:rsidRPr="00FB32C0">
        <w:rPr>
          <w:rFonts w:ascii="Arial" w:hAnsi="Arial" w:cs="Arial"/>
          <w:b w:val="0"/>
          <w:bCs/>
        </w:rPr>
        <w:t xml:space="preserve"> is </w:t>
      </w:r>
      <w:r w:rsidR="00A44529" w:rsidRPr="00FB32C0">
        <w:rPr>
          <w:rFonts w:ascii="Arial" w:hAnsi="Arial" w:cs="Arial"/>
          <w:b w:val="0"/>
          <w:bCs/>
        </w:rPr>
        <w:t xml:space="preserve">also </w:t>
      </w:r>
      <w:r w:rsidR="00077330" w:rsidRPr="00FB32C0">
        <w:rPr>
          <w:rFonts w:ascii="Arial" w:hAnsi="Arial" w:cs="Arial"/>
          <w:b w:val="0"/>
          <w:bCs/>
        </w:rPr>
        <w:t xml:space="preserve">Director in </w:t>
      </w:r>
      <w:r w:rsidR="006C1500" w:rsidRPr="00FB32C0">
        <w:rPr>
          <w:rFonts w:ascii="Arial" w:hAnsi="Arial" w:cs="Arial"/>
          <w:b w:val="0"/>
          <w:bCs/>
        </w:rPr>
        <w:t xml:space="preserve">M/s </w:t>
      </w:r>
      <w:r w:rsidR="006C1500" w:rsidRPr="00FB32C0">
        <w:rPr>
          <w:rFonts w:ascii="Arial" w:hAnsi="Arial" w:cs="Arial"/>
          <w:b w:val="0"/>
          <w:szCs w:val="24"/>
        </w:rPr>
        <w:t>Siddeshwari Industries Private Limited</w:t>
      </w:r>
      <w:r w:rsidR="001C1957" w:rsidRPr="00FB32C0">
        <w:rPr>
          <w:rFonts w:ascii="Arial" w:hAnsi="Arial" w:cs="Arial"/>
          <w:b w:val="0"/>
          <w:bCs/>
        </w:rPr>
        <w:t xml:space="preserve">engaged in the manufacturing of </w:t>
      </w:r>
      <w:r w:rsidR="006C1500" w:rsidRPr="00FB32C0">
        <w:rPr>
          <w:rFonts w:ascii="Arial" w:hAnsi="Arial" w:cs="Arial"/>
          <w:b w:val="0"/>
          <w:bCs/>
        </w:rPr>
        <w:t>Kraft paper</w:t>
      </w:r>
      <w:r w:rsidR="00D9025D" w:rsidRPr="00FB32C0">
        <w:rPr>
          <w:rFonts w:ascii="Arial" w:hAnsi="Arial" w:cs="Arial"/>
          <w:b w:val="0"/>
          <w:bCs/>
        </w:rPr>
        <w:t>.</w:t>
      </w:r>
      <w:r w:rsidR="000C2308" w:rsidRPr="00FB32C0">
        <w:rPr>
          <w:rFonts w:ascii="Arial" w:hAnsi="Arial" w:cs="Arial"/>
          <w:b w:val="0"/>
          <w:bCs/>
        </w:rPr>
        <w:t xml:space="preserve"> He has </w:t>
      </w:r>
      <w:r w:rsidR="00A44529" w:rsidRPr="00FB32C0">
        <w:rPr>
          <w:rFonts w:ascii="Arial" w:hAnsi="Arial" w:cs="Arial"/>
          <w:b w:val="0"/>
          <w:bCs/>
        </w:rPr>
        <w:t xml:space="preserve">been looking after </w:t>
      </w:r>
      <w:r w:rsidR="006C1500" w:rsidRPr="00FB32C0">
        <w:rPr>
          <w:rFonts w:ascii="Arial" w:hAnsi="Arial" w:cs="Arial"/>
          <w:b w:val="0"/>
          <w:bCs/>
        </w:rPr>
        <w:t>Kraft paper</w:t>
      </w:r>
      <w:r w:rsidR="00A44529" w:rsidRPr="00FB32C0">
        <w:rPr>
          <w:rFonts w:ascii="Arial" w:hAnsi="Arial" w:cs="Arial"/>
          <w:b w:val="0"/>
          <w:bCs/>
        </w:rPr>
        <w:t xml:space="preserve">plant </w:t>
      </w:r>
      <w:r w:rsidR="00AF22A5" w:rsidRPr="00FB32C0">
        <w:rPr>
          <w:rFonts w:ascii="Arial" w:hAnsi="Arial" w:cs="Arial"/>
          <w:b w:val="0"/>
          <w:bCs/>
        </w:rPr>
        <w:t xml:space="preserve">for the last </w:t>
      </w:r>
      <w:r w:rsidR="00FB296C" w:rsidRPr="00FB32C0">
        <w:rPr>
          <w:rFonts w:ascii="Arial" w:hAnsi="Arial" w:cs="Arial"/>
          <w:b w:val="0"/>
          <w:bCs/>
        </w:rPr>
        <w:t>2</w:t>
      </w:r>
      <w:r w:rsidR="006C1500" w:rsidRPr="00FB32C0">
        <w:rPr>
          <w:rFonts w:ascii="Arial" w:hAnsi="Arial" w:cs="Arial"/>
          <w:b w:val="0"/>
          <w:bCs/>
        </w:rPr>
        <w:t>0</w:t>
      </w:r>
      <w:r w:rsidR="00077330" w:rsidRPr="00FB32C0">
        <w:rPr>
          <w:rFonts w:ascii="Arial" w:hAnsi="Arial" w:cs="Arial"/>
          <w:b w:val="0"/>
          <w:bCs/>
        </w:rPr>
        <w:t xml:space="preserve"> years</w:t>
      </w:r>
      <w:r w:rsidR="00534621">
        <w:rPr>
          <w:rFonts w:ascii="Arial" w:hAnsi="Arial" w:cs="Arial"/>
          <w:b w:val="0"/>
          <w:bCs/>
        </w:rPr>
        <w:t xml:space="preserve"> and </w:t>
      </w:r>
      <w:r w:rsidR="00DD43BB" w:rsidRPr="00FB32C0">
        <w:rPr>
          <w:rFonts w:ascii="Arial" w:hAnsi="Arial" w:cs="Arial"/>
          <w:b w:val="0"/>
          <w:bCs/>
        </w:rPr>
        <w:t xml:space="preserve">manages </w:t>
      </w:r>
      <w:r w:rsidR="00077330" w:rsidRPr="00FB32C0">
        <w:rPr>
          <w:rFonts w:ascii="Arial" w:hAnsi="Arial" w:cs="Arial"/>
          <w:b w:val="0"/>
          <w:bCs/>
        </w:rPr>
        <w:t xml:space="preserve">all functional areas </w:t>
      </w:r>
      <w:r w:rsidR="00DD43BB" w:rsidRPr="00FB32C0">
        <w:rPr>
          <w:rFonts w:ascii="Arial" w:hAnsi="Arial" w:cs="Arial"/>
          <w:b w:val="0"/>
          <w:bCs/>
        </w:rPr>
        <w:t xml:space="preserve">like </w:t>
      </w:r>
      <w:r w:rsidR="00384121">
        <w:rPr>
          <w:rFonts w:ascii="Arial" w:hAnsi="Arial" w:cs="Arial"/>
          <w:b w:val="0"/>
          <w:bCs/>
        </w:rPr>
        <w:t>Marketing</w:t>
      </w:r>
      <w:r w:rsidR="00384121" w:rsidRPr="00FB32C0">
        <w:rPr>
          <w:rFonts w:ascii="Arial" w:hAnsi="Arial" w:cs="Arial"/>
          <w:b w:val="0"/>
          <w:bCs/>
        </w:rPr>
        <w:t>,</w:t>
      </w:r>
      <w:r w:rsidR="00384121">
        <w:rPr>
          <w:rFonts w:ascii="Arial" w:hAnsi="Arial" w:cs="Arial"/>
          <w:b w:val="0"/>
          <w:bCs/>
        </w:rPr>
        <w:t xml:space="preserve"> F</w:t>
      </w:r>
      <w:r w:rsidR="00384121" w:rsidRPr="00FB32C0">
        <w:rPr>
          <w:rFonts w:ascii="Arial" w:hAnsi="Arial" w:cs="Arial"/>
          <w:b w:val="0"/>
          <w:bCs/>
        </w:rPr>
        <w:t>inance</w:t>
      </w:r>
      <w:r w:rsidR="00384121">
        <w:rPr>
          <w:rFonts w:ascii="Arial" w:hAnsi="Arial" w:cs="Arial"/>
          <w:b w:val="0"/>
          <w:bCs/>
        </w:rPr>
        <w:t xml:space="preserve">, </w:t>
      </w:r>
      <w:r w:rsidR="00534621">
        <w:rPr>
          <w:rFonts w:ascii="Arial" w:hAnsi="Arial" w:cs="Arial"/>
          <w:b w:val="0"/>
          <w:bCs/>
        </w:rPr>
        <w:t xml:space="preserve">Production </w:t>
      </w:r>
      <w:r w:rsidR="00077330" w:rsidRPr="00FB32C0">
        <w:rPr>
          <w:rFonts w:ascii="Arial" w:hAnsi="Arial" w:cs="Arial"/>
          <w:b w:val="0"/>
          <w:bCs/>
        </w:rPr>
        <w:t xml:space="preserve">and </w:t>
      </w:r>
      <w:r w:rsidR="00534621">
        <w:rPr>
          <w:rFonts w:ascii="Arial" w:hAnsi="Arial" w:cs="Arial"/>
          <w:b w:val="0"/>
          <w:bCs/>
        </w:rPr>
        <w:t>A</w:t>
      </w:r>
      <w:r w:rsidR="00077330" w:rsidRPr="00FB32C0">
        <w:rPr>
          <w:rFonts w:ascii="Arial" w:hAnsi="Arial" w:cs="Arial"/>
          <w:b w:val="0"/>
          <w:bCs/>
        </w:rPr>
        <w:t>dministration</w:t>
      </w:r>
      <w:r w:rsidR="00DD43BB" w:rsidRPr="00FB32C0">
        <w:rPr>
          <w:rFonts w:ascii="Arial" w:hAnsi="Arial" w:cs="Arial"/>
          <w:b w:val="0"/>
          <w:bCs/>
        </w:rPr>
        <w:t>.</w:t>
      </w:r>
    </w:p>
    <w:p w:rsidR="00384121" w:rsidRPr="00FB32C0" w:rsidRDefault="00304605" w:rsidP="00AB329D">
      <w:pPr>
        <w:pStyle w:val="BodyTextIndent"/>
        <w:numPr>
          <w:ilvl w:val="1"/>
          <w:numId w:val="7"/>
        </w:numPr>
        <w:tabs>
          <w:tab w:val="clear" w:pos="360"/>
          <w:tab w:val="num" w:pos="0"/>
          <w:tab w:val="left" w:pos="90"/>
        </w:tabs>
        <w:spacing w:line="300" w:lineRule="auto"/>
        <w:ind w:left="0"/>
        <w:jc w:val="both"/>
        <w:rPr>
          <w:rFonts w:ascii="Arial" w:hAnsi="Arial" w:cs="Arial"/>
          <w:b w:val="0"/>
          <w:bCs/>
        </w:rPr>
      </w:pPr>
      <w:r>
        <w:rPr>
          <w:rFonts w:ascii="Arial" w:hAnsi="Arial" w:cs="Arial"/>
          <w:b w:val="0"/>
          <w:bCs/>
        </w:rPr>
        <w:t xml:space="preserve">Shri Jasvir Singh is Vice president of </w:t>
      </w:r>
      <w:r w:rsidR="00193E2F">
        <w:rPr>
          <w:rFonts w:ascii="Arial" w:hAnsi="Arial" w:cs="Arial"/>
          <w:b w:val="0"/>
          <w:bCs/>
        </w:rPr>
        <w:t xml:space="preserve">SIPL. He is B.Tech (Textile </w:t>
      </w:r>
      <w:r w:rsidR="005728AA">
        <w:rPr>
          <w:rFonts w:ascii="Arial" w:hAnsi="Arial" w:cs="Arial"/>
          <w:b w:val="0"/>
          <w:bCs/>
        </w:rPr>
        <w:t>T</w:t>
      </w:r>
      <w:r w:rsidR="00193E2F">
        <w:rPr>
          <w:rFonts w:ascii="Arial" w:hAnsi="Arial" w:cs="Arial"/>
          <w:b w:val="0"/>
          <w:bCs/>
        </w:rPr>
        <w:t xml:space="preserve">echnology) </w:t>
      </w:r>
      <w:r w:rsidR="00503073">
        <w:rPr>
          <w:rFonts w:ascii="Arial" w:hAnsi="Arial" w:cs="Arial"/>
          <w:b w:val="0"/>
          <w:bCs/>
        </w:rPr>
        <w:t>from Government Central Textile Institute, Kanpur</w:t>
      </w:r>
      <w:r w:rsidR="00AA5537">
        <w:rPr>
          <w:rFonts w:ascii="Arial" w:hAnsi="Arial" w:cs="Arial"/>
          <w:b w:val="0"/>
          <w:bCs/>
        </w:rPr>
        <w:t xml:space="preserve"> and Diploma in Export management from IMT, Ghaziabad. </w:t>
      </w:r>
      <w:r w:rsidR="00F735FB">
        <w:rPr>
          <w:rFonts w:ascii="Arial" w:hAnsi="Arial" w:cs="Arial"/>
          <w:b w:val="0"/>
          <w:bCs/>
        </w:rPr>
        <w:t xml:space="preserve">He has 33 years of experience </w:t>
      </w:r>
      <w:r w:rsidR="00FC6E6B">
        <w:rPr>
          <w:rFonts w:ascii="Arial" w:hAnsi="Arial" w:cs="Arial"/>
          <w:b w:val="0"/>
          <w:bCs/>
        </w:rPr>
        <w:t>of</w:t>
      </w:r>
      <w:r w:rsidR="00EE1265">
        <w:rPr>
          <w:rFonts w:ascii="Arial" w:hAnsi="Arial" w:cs="Arial"/>
          <w:b w:val="0"/>
          <w:bCs/>
        </w:rPr>
        <w:t xml:space="preserve">managing plant operations of </w:t>
      </w:r>
      <w:r w:rsidR="008D1B34">
        <w:rPr>
          <w:rFonts w:ascii="Arial" w:hAnsi="Arial" w:cs="Arial"/>
          <w:b w:val="0"/>
          <w:bCs/>
        </w:rPr>
        <w:t xml:space="preserve">various </w:t>
      </w:r>
      <w:r w:rsidR="00F735FB">
        <w:rPr>
          <w:rFonts w:ascii="Arial" w:hAnsi="Arial" w:cs="Arial"/>
          <w:b w:val="0"/>
          <w:bCs/>
        </w:rPr>
        <w:t xml:space="preserve">spinning </w:t>
      </w:r>
      <w:r w:rsidR="00EE1265">
        <w:rPr>
          <w:rFonts w:ascii="Arial" w:hAnsi="Arial" w:cs="Arial"/>
          <w:b w:val="0"/>
          <w:bCs/>
        </w:rPr>
        <w:t>mills</w:t>
      </w:r>
      <w:r w:rsidR="00473062">
        <w:rPr>
          <w:rFonts w:ascii="Arial" w:hAnsi="Arial" w:cs="Arial"/>
          <w:b w:val="0"/>
          <w:bCs/>
        </w:rPr>
        <w:t>. He had worked in Morarjee Textile L</w:t>
      </w:r>
      <w:r w:rsidR="00356E45">
        <w:rPr>
          <w:rFonts w:ascii="Arial" w:hAnsi="Arial" w:cs="Arial"/>
          <w:b w:val="0"/>
          <w:bCs/>
        </w:rPr>
        <w:t xml:space="preserve">td, </w:t>
      </w:r>
      <w:r w:rsidR="00473062">
        <w:rPr>
          <w:rFonts w:ascii="Arial" w:hAnsi="Arial" w:cs="Arial"/>
          <w:b w:val="0"/>
          <w:bCs/>
        </w:rPr>
        <w:t>Radiant Textile L</w:t>
      </w:r>
      <w:r w:rsidR="00DA4006">
        <w:rPr>
          <w:rFonts w:ascii="Arial" w:hAnsi="Arial" w:cs="Arial"/>
          <w:b w:val="0"/>
          <w:bCs/>
        </w:rPr>
        <w:t>td</w:t>
      </w:r>
      <w:r w:rsidR="00473062">
        <w:rPr>
          <w:rFonts w:ascii="Arial" w:hAnsi="Arial" w:cs="Arial"/>
          <w:b w:val="0"/>
          <w:bCs/>
        </w:rPr>
        <w:t xml:space="preserve">, Ginni Filaments Limited, Bhilwara Spinners Ltd, </w:t>
      </w:r>
      <w:r w:rsidR="00356E45">
        <w:rPr>
          <w:rFonts w:ascii="Arial" w:hAnsi="Arial" w:cs="Arial"/>
          <w:b w:val="0"/>
          <w:bCs/>
        </w:rPr>
        <w:t xml:space="preserve">Pasupati Spinning &amp; Weaving Mills Ltd. </w:t>
      </w:r>
      <w:r w:rsidR="00DA4006">
        <w:rPr>
          <w:rFonts w:ascii="Arial" w:hAnsi="Arial" w:cs="Arial"/>
          <w:b w:val="0"/>
          <w:bCs/>
        </w:rPr>
        <w:t>and Modern Syntex Ltd. at</w:t>
      </w:r>
      <w:r w:rsidR="00F735FB">
        <w:rPr>
          <w:rFonts w:ascii="Arial" w:hAnsi="Arial" w:cs="Arial"/>
          <w:b w:val="0"/>
          <w:bCs/>
        </w:rPr>
        <w:t xml:space="preserve"> various senior positions. </w:t>
      </w:r>
      <w:r w:rsidR="008D1B34">
        <w:rPr>
          <w:rFonts w:ascii="Arial" w:hAnsi="Arial" w:cs="Arial"/>
          <w:b w:val="0"/>
          <w:bCs/>
        </w:rPr>
        <w:t>He will be looking after overall plant operations and marketing of SIPL.</w:t>
      </w:r>
    </w:p>
    <w:p w:rsidR="007A1C9C" w:rsidRDefault="007A1C9C" w:rsidP="00A3151B">
      <w:pPr>
        <w:pStyle w:val="BodyTextIndent"/>
        <w:tabs>
          <w:tab w:val="left" w:pos="90"/>
        </w:tabs>
        <w:spacing w:line="300" w:lineRule="auto"/>
        <w:ind w:left="0" w:firstLine="0"/>
        <w:jc w:val="both"/>
        <w:rPr>
          <w:rFonts w:ascii="Arial" w:hAnsi="Arial" w:cs="Arial"/>
          <w:b w:val="0"/>
          <w:szCs w:val="24"/>
        </w:rPr>
      </w:pPr>
    </w:p>
    <w:p w:rsidR="00EE1265" w:rsidRPr="002051CC" w:rsidRDefault="00EE1265" w:rsidP="00A3151B">
      <w:pPr>
        <w:pStyle w:val="BodyTextIndent"/>
        <w:tabs>
          <w:tab w:val="left" w:pos="90"/>
        </w:tabs>
        <w:spacing w:line="300" w:lineRule="auto"/>
        <w:ind w:left="0" w:firstLine="0"/>
        <w:jc w:val="both"/>
        <w:rPr>
          <w:rFonts w:ascii="Arial" w:hAnsi="Arial" w:cs="Arial"/>
          <w:b w:val="0"/>
          <w:szCs w:val="24"/>
        </w:rPr>
      </w:pPr>
    </w:p>
    <w:p w:rsidR="006459A9" w:rsidRDefault="006459A9" w:rsidP="00AB329D">
      <w:pPr>
        <w:pStyle w:val="ListParagraph"/>
        <w:numPr>
          <w:ilvl w:val="0"/>
          <w:numId w:val="6"/>
        </w:numPr>
        <w:tabs>
          <w:tab w:val="clear" w:pos="360"/>
          <w:tab w:val="left" w:pos="0"/>
        </w:tabs>
        <w:spacing w:line="300" w:lineRule="auto"/>
        <w:ind w:left="90" w:hanging="450"/>
        <w:jc w:val="both"/>
        <w:rPr>
          <w:rFonts w:ascii="Arial" w:eastAsiaTheme="minorHAnsi" w:hAnsi="Arial" w:cs="Arial"/>
          <w:b/>
          <w:bCs/>
          <w:lang w:bidi="hi-IN"/>
        </w:rPr>
      </w:pPr>
      <w:r>
        <w:rPr>
          <w:rFonts w:ascii="Arial" w:eastAsiaTheme="minorHAnsi" w:hAnsi="Arial" w:cs="Arial"/>
          <w:b/>
          <w:bCs/>
          <w:lang w:bidi="hi-IN"/>
        </w:rPr>
        <w:t>Financial performance of Associate compan</w:t>
      </w:r>
      <w:r w:rsidR="001C1957">
        <w:rPr>
          <w:rFonts w:ascii="Arial" w:eastAsiaTheme="minorHAnsi" w:hAnsi="Arial" w:cs="Arial"/>
          <w:b/>
          <w:bCs/>
          <w:lang w:bidi="hi-IN"/>
        </w:rPr>
        <w:t>ies</w:t>
      </w:r>
    </w:p>
    <w:p w:rsidR="006459A9" w:rsidRDefault="006459A9" w:rsidP="00A3151B">
      <w:pPr>
        <w:pStyle w:val="ListParagraph"/>
        <w:tabs>
          <w:tab w:val="left" w:pos="0"/>
        </w:tabs>
        <w:spacing w:line="300" w:lineRule="auto"/>
        <w:ind w:left="90"/>
        <w:jc w:val="both"/>
        <w:rPr>
          <w:rFonts w:ascii="Arial" w:eastAsiaTheme="minorHAnsi" w:hAnsi="Arial" w:cs="Arial"/>
          <w:b/>
          <w:bCs/>
          <w:lang w:bidi="hi-IN"/>
        </w:rPr>
      </w:pPr>
    </w:p>
    <w:p w:rsidR="003C7418" w:rsidRPr="003F5CE3" w:rsidRDefault="00FB24DB" w:rsidP="00AB329D">
      <w:pPr>
        <w:pStyle w:val="BodyTextIndent"/>
        <w:numPr>
          <w:ilvl w:val="1"/>
          <w:numId w:val="7"/>
        </w:numPr>
        <w:tabs>
          <w:tab w:val="clear" w:pos="360"/>
          <w:tab w:val="num" w:pos="0"/>
          <w:tab w:val="left" w:pos="90"/>
        </w:tabs>
        <w:spacing w:line="300" w:lineRule="auto"/>
        <w:ind w:left="0"/>
        <w:jc w:val="both"/>
        <w:rPr>
          <w:rFonts w:ascii="Arial" w:hAnsi="Arial" w:cs="Arial"/>
          <w:b w:val="0"/>
          <w:szCs w:val="24"/>
        </w:rPr>
      </w:pPr>
      <w:r w:rsidRPr="003F5CE3">
        <w:rPr>
          <w:rFonts w:ascii="Arial" w:hAnsi="Arial" w:cs="Arial"/>
          <w:bCs/>
          <w:szCs w:val="24"/>
        </w:rPr>
        <w:t xml:space="preserve">M/s </w:t>
      </w:r>
      <w:r w:rsidR="00406E41" w:rsidRPr="003F5CE3">
        <w:rPr>
          <w:rFonts w:ascii="Arial" w:hAnsi="Arial" w:cs="Arial"/>
          <w:bCs/>
          <w:szCs w:val="24"/>
        </w:rPr>
        <w:t>Sidharth Paper</w:t>
      </w:r>
      <w:r w:rsidRPr="003F5CE3">
        <w:rPr>
          <w:rFonts w:ascii="Arial" w:hAnsi="Arial" w:cs="Arial"/>
          <w:bCs/>
          <w:szCs w:val="24"/>
        </w:rPr>
        <w:t xml:space="preserve"> Private Limited</w:t>
      </w:r>
      <w:r w:rsidRPr="003F5CE3">
        <w:rPr>
          <w:rFonts w:ascii="Arial" w:hAnsi="Arial" w:cs="Arial"/>
          <w:b w:val="0"/>
          <w:szCs w:val="24"/>
        </w:rPr>
        <w:t xml:space="preserve"> (</w:t>
      </w:r>
      <w:r w:rsidR="00406E41" w:rsidRPr="003F5CE3">
        <w:rPr>
          <w:rFonts w:ascii="Arial" w:hAnsi="Arial" w:cs="Arial"/>
          <w:b w:val="0"/>
          <w:szCs w:val="24"/>
        </w:rPr>
        <w:t>S</w:t>
      </w:r>
      <w:r w:rsidR="003406EF" w:rsidRPr="003F5CE3">
        <w:rPr>
          <w:rFonts w:ascii="Arial" w:hAnsi="Arial" w:cs="Arial"/>
          <w:b w:val="0"/>
          <w:szCs w:val="24"/>
        </w:rPr>
        <w:t>PPL</w:t>
      </w:r>
      <w:r w:rsidRPr="003F5CE3">
        <w:rPr>
          <w:rFonts w:ascii="Arial" w:hAnsi="Arial" w:cs="Arial"/>
          <w:b w:val="0"/>
          <w:szCs w:val="24"/>
        </w:rPr>
        <w:t xml:space="preserve">) is </w:t>
      </w:r>
      <w:r w:rsidR="008B288C" w:rsidRPr="003F5CE3">
        <w:rPr>
          <w:rFonts w:ascii="Arial" w:hAnsi="Arial" w:cs="Arial"/>
          <w:b w:val="0"/>
          <w:szCs w:val="24"/>
        </w:rPr>
        <w:t>the parent company of the group</w:t>
      </w:r>
      <w:r w:rsidR="004E51F7" w:rsidRPr="003F5CE3">
        <w:rPr>
          <w:rFonts w:ascii="Arial" w:hAnsi="Arial" w:cs="Arial"/>
          <w:b w:val="0"/>
          <w:bCs/>
          <w:szCs w:val="24"/>
        </w:rPr>
        <w:t>.</w:t>
      </w:r>
      <w:r w:rsidR="00ED2018" w:rsidRPr="003F5CE3">
        <w:rPr>
          <w:rFonts w:ascii="Arial" w:hAnsi="Arial" w:cs="Arial"/>
          <w:b w:val="0"/>
          <w:szCs w:val="24"/>
        </w:rPr>
        <w:t xml:space="preserve">The company is selling different varieties of Kraft </w:t>
      </w:r>
      <w:r w:rsidR="005E5ACC" w:rsidRPr="003F5CE3">
        <w:rPr>
          <w:rFonts w:ascii="Arial" w:hAnsi="Arial" w:cs="Arial"/>
          <w:b w:val="0"/>
          <w:szCs w:val="24"/>
        </w:rPr>
        <w:t>and</w:t>
      </w:r>
      <w:r w:rsidR="00ED2018" w:rsidRPr="003F5CE3">
        <w:rPr>
          <w:rFonts w:ascii="Arial" w:hAnsi="Arial" w:cs="Arial"/>
          <w:b w:val="0"/>
          <w:szCs w:val="24"/>
        </w:rPr>
        <w:t xml:space="preserve"> Duplex Board. There are t</w:t>
      </w:r>
      <w:r w:rsidR="00406E41" w:rsidRPr="003F5CE3">
        <w:rPr>
          <w:rFonts w:ascii="Arial" w:hAnsi="Arial" w:cs="Arial"/>
          <w:b w:val="0"/>
          <w:szCs w:val="24"/>
        </w:rPr>
        <w:t xml:space="preserve">wo </w:t>
      </w:r>
      <w:r w:rsidR="00F036E3" w:rsidRPr="003F5CE3">
        <w:rPr>
          <w:rFonts w:ascii="Arial" w:hAnsi="Arial" w:cs="Arial"/>
          <w:b w:val="0"/>
          <w:szCs w:val="24"/>
        </w:rPr>
        <w:t xml:space="preserve">plants </w:t>
      </w:r>
      <w:r w:rsidR="004E51F7" w:rsidRPr="003F5CE3">
        <w:rPr>
          <w:rFonts w:ascii="Arial" w:hAnsi="Arial" w:cs="Arial"/>
          <w:b w:val="0"/>
          <w:szCs w:val="24"/>
        </w:rPr>
        <w:t xml:space="preserve">of the company </w:t>
      </w:r>
      <w:r w:rsidR="00ED2018" w:rsidRPr="003F5CE3">
        <w:rPr>
          <w:rFonts w:ascii="Arial" w:hAnsi="Arial" w:cs="Arial"/>
          <w:b w:val="0"/>
          <w:szCs w:val="24"/>
        </w:rPr>
        <w:t xml:space="preserve">which </w:t>
      </w:r>
      <w:r w:rsidR="009043E5" w:rsidRPr="003F5CE3">
        <w:rPr>
          <w:rFonts w:ascii="Arial" w:hAnsi="Arial" w:cs="Arial"/>
          <w:b w:val="0"/>
          <w:szCs w:val="24"/>
        </w:rPr>
        <w:t>are</w:t>
      </w:r>
      <w:r w:rsidR="004E51F7" w:rsidRPr="003F5CE3">
        <w:rPr>
          <w:rFonts w:ascii="Arial" w:hAnsi="Arial" w:cs="Arial"/>
          <w:b w:val="0"/>
          <w:szCs w:val="24"/>
        </w:rPr>
        <w:t xml:space="preserve"> situated at </w:t>
      </w:r>
      <w:r w:rsidR="00406E41" w:rsidRPr="003F5CE3">
        <w:rPr>
          <w:rFonts w:ascii="Arial" w:hAnsi="Arial" w:cs="Arial"/>
          <w:b w:val="0"/>
          <w:szCs w:val="24"/>
        </w:rPr>
        <w:t>Kashipur</w:t>
      </w:r>
      <w:r w:rsidR="00ED2018" w:rsidRPr="003F5CE3">
        <w:rPr>
          <w:rFonts w:ascii="Arial" w:hAnsi="Arial" w:cs="Arial"/>
          <w:b w:val="0"/>
          <w:szCs w:val="24"/>
        </w:rPr>
        <w:t xml:space="preserve"> and </w:t>
      </w:r>
      <w:r w:rsidR="00406E41" w:rsidRPr="003F5CE3">
        <w:rPr>
          <w:rFonts w:ascii="Arial" w:hAnsi="Arial" w:cs="Arial"/>
          <w:b w:val="0"/>
          <w:szCs w:val="24"/>
        </w:rPr>
        <w:t>Ud</w:t>
      </w:r>
      <w:r w:rsidR="00ED2018" w:rsidRPr="003F5CE3">
        <w:rPr>
          <w:rFonts w:ascii="Arial" w:hAnsi="Arial" w:cs="Arial"/>
          <w:b w:val="0"/>
          <w:szCs w:val="24"/>
        </w:rPr>
        <w:t>h</w:t>
      </w:r>
      <w:r w:rsidR="00406E41" w:rsidRPr="003F5CE3">
        <w:rPr>
          <w:rFonts w:ascii="Arial" w:hAnsi="Arial" w:cs="Arial"/>
          <w:b w:val="0"/>
          <w:szCs w:val="24"/>
        </w:rPr>
        <w:t>am Sing</w:t>
      </w:r>
      <w:r w:rsidR="00ED2018" w:rsidRPr="003F5CE3">
        <w:rPr>
          <w:rFonts w:ascii="Arial" w:hAnsi="Arial" w:cs="Arial"/>
          <w:b w:val="0"/>
          <w:szCs w:val="24"/>
        </w:rPr>
        <w:t>h</w:t>
      </w:r>
      <w:r w:rsidR="00406E41" w:rsidRPr="003F5CE3">
        <w:rPr>
          <w:rFonts w:ascii="Arial" w:hAnsi="Arial" w:cs="Arial"/>
          <w:b w:val="0"/>
          <w:szCs w:val="24"/>
        </w:rPr>
        <w:t xml:space="preserve"> Nagar</w:t>
      </w:r>
      <w:r w:rsidR="00377BD0" w:rsidRPr="003F5CE3">
        <w:rPr>
          <w:rFonts w:ascii="Arial" w:hAnsi="Arial" w:cs="Arial"/>
          <w:b w:val="0"/>
          <w:szCs w:val="24"/>
        </w:rPr>
        <w:t>.</w:t>
      </w:r>
      <w:r w:rsidR="00AD1DC0" w:rsidRPr="003F5CE3">
        <w:rPr>
          <w:rFonts w:ascii="Arial" w:hAnsi="Arial" w:cs="Arial"/>
          <w:b w:val="0"/>
          <w:szCs w:val="24"/>
        </w:rPr>
        <w:t>The financial performance of the company is given as under:</w:t>
      </w:r>
    </w:p>
    <w:p w:rsidR="00AD1DC0" w:rsidRPr="0046496F" w:rsidRDefault="00AD1DC0" w:rsidP="00A3151B">
      <w:pPr>
        <w:spacing w:line="300" w:lineRule="auto"/>
        <w:ind w:left="5760"/>
        <w:jc w:val="both"/>
        <w:rPr>
          <w:rFonts w:ascii="Arial" w:hAnsi="Arial" w:cs="Arial"/>
          <w:b/>
          <w:bCs/>
          <w:sz w:val="20"/>
          <w:szCs w:val="20"/>
        </w:rPr>
      </w:pPr>
      <w:r>
        <w:rPr>
          <w:rFonts w:ascii="Arial" w:hAnsi="Arial" w:cs="Arial"/>
        </w:rPr>
        <w:tab/>
      </w:r>
      <w:r w:rsidRPr="0046496F">
        <w:rPr>
          <w:rFonts w:ascii="Arial" w:hAnsi="Arial" w:cs="Arial"/>
          <w:b/>
          <w:bCs/>
          <w:sz w:val="20"/>
          <w:szCs w:val="20"/>
        </w:rPr>
        <w:t xml:space="preserve">(Amt in </w:t>
      </w:r>
      <w:r w:rsidR="00E05A36">
        <w:rPr>
          <w:rFonts w:ascii="Arial" w:hAnsi="Arial" w:cs="Arial"/>
          <w:b/>
          <w:bCs/>
          <w:sz w:val="20"/>
          <w:szCs w:val="20"/>
        </w:rPr>
        <w:t>Cr.</w:t>
      </w:r>
      <w:r w:rsidRPr="0046496F">
        <w:rPr>
          <w:rFonts w:ascii="Arial" w:hAnsi="Arial" w:cs="Arial"/>
          <w:b/>
          <w:bCs/>
          <w:sz w:val="20"/>
          <w:szCs w:val="20"/>
        </w:rPr>
        <w:t>)</w:t>
      </w:r>
    </w:p>
    <w:tbl>
      <w:tblPr>
        <w:tblW w:w="8789" w:type="dxa"/>
        <w:jc w:val="center"/>
        <w:tblLook w:val="04A0"/>
      </w:tblPr>
      <w:tblGrid>
        <w:gridCol w:w="3078"/>
        <w:gridCol w:w="1983"/>
        <w:gridCol w:w="1890"/>
        <w:gridCol w:w="1838"/>
      </w:tblGrid>
      <w:tr w:rsidR="00105327" w:rsidRPr="00C00316" w:rsidTr="004B7E99">
        <w:trPr>
          <w:trHeight w:val="288"/>
          <w:jc w:val="center"/>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5327" w:rsidRPr="00C00316" w:rsidRDefault="00105327" w:rsidP="00A3151B">
            <w:pPr>
              <w:spacing w:line="300" w:lineRule="auto"/>
              <w:rPr>
                <w:rFonts w:ascii="Arial" w:hAnsi="Arial" w:cs="Arial"/>
                <w:b/>
                <w:bCs/>
              </w:rPr>
            </w:pPr>
            <w:r w:rsidRPr="00C00316">
              <w:rPr>
                <w:rFonts w:ascii="Arial" w:hAnsi="Arial" w:cs="Arial"/>
                <w:b/>
                <w:bCs/>
              </w:rPr>
              <w:t>Financial Year</w:t>
            </w:r>
          </w:p>
        </w:tc>
        <w:tc>
          <w:tcPr>
            <w:tcW w:w="1983" w:type="dxa"/>
            <w:tcBorders>
              <w:top w:val="single" w:sz="4" w:space="0" w:color="auto"/>
              <w:left w:val="nil"/>
              <w:bottom w:val="single" w:sz="4" w:space="0" w:color="auto"/>
              <w:right w:val="single" w:sz="4" w:space="0" w:color="auto"/>
            </w:tcBorders>
            <w:shd w:val="clear" w:color="auto" w:fill="auto"/>
            <w:noWrap/>
            <w:vAlign w:val="bottom"/>
          </w:tcPr>
          <w:p w:rsidR="00105327" w:rsidRPr="00C00316" w:rsidRDefault="00105327" w:rsidP="00A3151B">
            <w:pPr>
              <w:spacing w:line="300" w:lineRule="auto"/>
              <w:jc w:val="center"/>
              <w:rPr>
                <w:rFonts w:ascii="Arial" w:hAnsi="Arial" w:cs="Arial"/>
                <w:b/>
                <w:bCs/>
              </w:rPr>
            </w:pPr>
            <w:r>
              <w:rPr>
                <w:rFonts w:ascii="Arial" w:hAnsi="Arial" w:cs="Arial"/>
                <w:b/>
                <w:bCs/>
              </w:rPr>
              <w:t>2018-19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105327" w:rsidRPr="00C00316" w:rsidRDefault="00105327" w:rsidP="00A3151B">
            <w:pPr>
              <w:spacing w:line="300" w:lineRule="auto"/>
              <w:jc w:val="center"/>
              <w:rPr>
                <w:rFonts w:ascii="Arial" w:hAnsi="Arial" w:cs="Arial"/>
                <w:b/>
                <w:bCs/>
              </w:rPr>
            </w:pPr>
            <w:r w:rsidRPr="003B143C">
              <w:rPr>
                <w:rFonts w:ascii="Arial" w:hAnsi="Arial" w:cs="Arial"/>
                <w:b/>
                <w:bCs/>
              </w:rPr>
              <w:t>2019-20</w:t>
            </w:r>
          </w:p>
        </w:tc>
        <w:tc>
          <w:tcPr>
            <w:tcW w:w="1838" w:type="dxa"/>
            <w:tcBorders>
              <w:top w:val="single" w:sz="4" w:space="0" w:color="auto"/>
              <w:left w:val="nil"/>
              <w:bottom w:val="single" w:sz="4" w:space="0" w:color="auto"/>
              <w:right w:val="single" w:sz="4" w:space="0" w:color="auto"/>
            </w:tcBorders>
            <w:vAlign w:val="bottom"/>
          </w:tcPr>
          <w:p w:rsidR="00105327" w:rsidRPr="003B143C" w:rsidRDefault="00105327" w:rsidP="00A3151B">
            <w:pPr>
              <w:spacing w:line="300" w:lineRule="auto"/>
              <w:jc w:val="center"/>
              <w:rPr>
                <w:rFonts w:ascii="Arial" w:hAnsi="Arial" w:cs="Arial"/>
                <w:b/>
                <w:bCs/>
              </w:rPr>
            </w:pPr>
            <w:r w:rsidRPr="003B143C">
              <w:rPr>
                <w:rFonts w:ascii="Arial" w:hAnsi="Arial" w:cs="Arial"/>
                <w:b/>
                <w:bCs/>
              </w:rPr>
              <w:t>20</w:t>
            </w:r>
            <w:r>
              <w:rPr>
                <w:rFonts w:ascii="Arial" w:hAnsi="Arial" w:cs="Arial"/>
                <w:b/>
                <w:bCs/>
              </w:rPr>
              <w:t>20-21</w:t>
            </w:r>
          </w:p>
        </w:tc>
      </w:tr>
      <w:tr w:rsidR="00AB66A3" w:rsidRPr="00C00316"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AB66A3" w:rsidRPr="00C00316" w:rsidRDefault="00AB66A3" w:rsidP="00A3151B">
            <w:pPr>
              <w:spacing w:line="300" w:lineRule="auto"/>
              <w:rPr>
                <w:rFonts w:ascii="Arial" w:hAnsi="Arial" w:cs="Arial"/>
                <w:b/>
                <w:bCs/>
              </w:rPr>
            </w:pPr>
            <w:r w:rsidRPr="00C00316">
              <w:rPr>
                <w:rFonts w:ascii="Arial" w:hAnsi="Arial" w:cs="Arial"/>
                <w:b/>
                <w:bCs/>
              </w:rPr>
              <w:t>Annual Turnover</w:t>
            </w:r>
          </w:p>
        </w:tc>
        <w:tc>
          <w:tcPr>
            <w:tcW w:w="1983" w:type="dxa"/>
            <w:tcBorders>
              <w:top w:val="nil"/>
              <w:left w:val="nil"/>
              <w:bottom w:val="single" w:sz="4" w:space="0" w:color="auto"/>
              <w:right w:val="single" w:sz="4" w:space="0" w:color="auto"/>
            </w:tcBorders>
            <w:shd w:val="clear" w:color="auto" w:fill="auto"/>
            <w:noWrap/>
            <w:vAlign w:val="center"/>
          </w:tcPr>
          <w:p w:rsidR="00AB66A3" w:rsidRPr="008005AE" w:rsidRDefault="00FE6661" w:rsidP="00A3151B">
            <w:pPr>
              <w:spacing w:line="300" w:lineRule="auto"/>
              <w:jc w:val="right"/>
              <w:rPr>
                <w:rFonts w:ascii="Arial" w:hAnsi="Arial" w:cs="Arial"/>
              </w:rPr>
            </w:pPr>
            <w:r>
              <w:rPr>
                <w:rFonts w:ascii="Arial" w:hAnsi="Arial" w:cs="Arial"/>
              </w:rPr>
              <w:t>445.24</w:t>
            </w:r>
          </w:p>
        </w:tc>
        <w:tc>
          <w:tcPr>
            <w:tcW w:w="1890" w:type="dxa"/>
            <w:tcBorders>
              <w:top w:val="nil"/>
              <w:left w:val="nil"/>
              <w:bottom w:val="single" w:sz="4" w:space="0" w:color="auto"/>
              <w:right w:val="single" w:sz="4" w:space="0" w:color="auto"/>
            </w:tcBorders>
            <w:shd w:val="clear" w:color="auto" w:fill="auto"/>
            <w:noWrap/>
            <w:vAlign w:val="center"/>
          </w:tcPr>
          <w:p w:rsidR="00AB66A3" w:rsidRPr="008005AE" w:rsidRDefault="00FE6661" w:rsidP="00A3151B">
            <w:pPr>
              <w:spacing w:line="300" w:lineRule="auto"/>
              <w:jc w:val="right"/>
              <w:rPr>
                <w:rFonts w:ascii="Arial" w:hAnsi="Arial" w:cs="Arial"/>
              </w:rPr>
            </w:pPr>
            <w:r>
              <w:rPr>
                <w:rFonts w:ascii="Arial" w:hAnsi="Arial" w:cs="Arial"/>
              </w:rPr>
              <w:t>408.75</w:t>
            </w:r>
          </w:p>
        </w:tc>
        <w:tc>
          <w:tcPr>
            <w:tcW w:w="1838" w:type="dxa"/>
            <w:tcBorders>
              <w:top w:val="nil"/>
              <w:left w:val="nil"/>
              <w:bottom w:val="single" w:sz="4" w:space="0" w:color="auto"/>
              <w:right w:val="single" w:sz="4" w:space="0" w:color="auto"/>
            </w:tcBorders>
          </w:tcPr>
          <w:p w:rsidR="00AB66A3" w:rsidRPr="003B143C" w:rsidRDefault="00105327" w:rsidP="00A3151B">
            <w:pPr>
              <w:spacing w:line="300" w:lineRule="auto"/>
              <w:jc w:val="right"/>
              <w:rPr>
                <w:rFonts w:ascii="Arial" w:hAnsi="Arial" w:cs="Arial"/>
              </w:rPr>
            </w:pPr>
            <w:r>
              <w:rPr>
                <w:rFonts w:ascii="Arial" w:hAnsi="Arial" w:cs="Arial"/>
              </w:rPr>
              <w:t>455.61</w:t>
            </w:r>
          </w:p>
        </w:tc>
      </w:tr>
      <w:tr w:rsidR="00AB66A3" w:rsidRPr="00C00316"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AB66A3" w:rsidRPr="00C00316" w:rsidRDefault="00AB66A3" w:rsidP="00A3151B">
            <w:pPr>
              <w:spacing w:line="300" w:lineRule="auto"/>
              <w:rPr>
                <w:rFonts w:ascii="Arial" w:hAnsi="Arial" w:cs="Arial"/>
                <w:b/>
                <w:bCs/>
              </w:rPr>
            </w:pPr>
            <w:r w:rsidRPr="00C00316">
              <w:rPr>
                <w:rFonts w:ascii="Arial" w:hAnsi="Arial" w:cs="Arial"/>
                <w:b/>
                <w:bCs/>
              </w:rPr>
              <w:t>PAT</w:t>
            </w:r>
          </w:p>
        </w:tc>
        <w:tc>
          <w:tcPr>
            <w:tcW w:w="1983" w:type="dxa"/>
            <w:tcBorders>
              <w:top w:val="nil"/>
              <w:left w:val="nil"/>
              <w:bottom w:val="single" w:sz="4" w:space="0" w:color="auto"/>
              <w:right w:val="single" w:sz="4" w:space="0" w:color="auto"/>
            </w:tcBorders>
            <w:shd w:val="clear" w:color="auto" w:fill="auto"/>
            <w:noWrap/>
            <w:vAlign w:val="center"/>
          </w:tcPr>
          <w:p w:rsidR="00AB66A3" w:rsidRPr="008005AE" w:rsidRDefault="00FE6661" w:rsidP="00A3151B">
            <w:pPr>
              <w:spacing w:line="300" w:lineRule="auto"/>
              <w:jc w:val="right"/>
              <w:rPr>
                <w:rFonts w:ascii="Arial" w:hAnsi="Arial" w:cs="Arial"/>
              </w:rPr>
            </w:pPr>
            <w:r>
              <w:rPr>
                <w:rFonts w:ascii="Arial" w:hAnsi="Arial" w:cs="Arial"/>
              </w:rPr>
              <w:t>9.74</w:t>
            </w:r>
          </w:p>
        </w:tc>
        <w:tc>
          <w:tcPr>
            <w:tcW w:w="1890" w:type="dxa"/>
            <w:tcBorders>
              <w:top w:val="nil"/>
              <w:left w:val="nil"/>
              <w:bottom w:val="single" w:sz="4" w:space="0" w:color="auto"/>
              <w:right w:val="single" w:sz="4" w:space="0" w:color="auto"/>
            </w:tcBorders>
            <w:shd w:val="clear" w:color="auto" w:fill="auto"/>
            <w:noWrap/>
            <w:vAlign w:val="center"/>
          </w:tcPr>
          <w:p w:rsidR="00AB66A3" w:rsidRPr="008005AE" w:rsidRDefault="00FE6661" w:rsidP="00A3151B">
            <w:pPr>
              <w:spacing w:line="300" w:lineRule="auto"/>
              <w:jc w:val="right"/>
              <w:rPr>
                <w:rFonts w:ascii="Arial" w:hAnsi="Arial" w:cs="Arial"/>
              </w:rPr>
            </w:pPr>
            <w:r>
              <w:rPr>
                <w:rFonts w:ascii="Arial" w:hAnsi="Arial" w:cs="Arial"/>
              </w:rPr>
              <w:t>12.19</w:t>
            </w:r>
          </w:p>
        </w:tc>
        <w:tc>
          <w:tcPr>
            <w:tcW w:w="1838" w:type="dxa"/>
            <w:tcBorders>
              <w:top w:val="nil"/>
              <w:left w:val="nil"/>
              <w:bottom w:val="single" w:sz="4" w:space="0" w:color="auto"/>
              <w:right w:val="single" w:sz="4" w:space="0" w:color="auto"/>
            </w:tcBorders>
          </w:tcPr>
          <w:p w:rsidR="00AB66A3" w:rsidRPr="003B143C" w:rsidRDefault="00105327" w:rsidP="00A3151B">
            <w:pPr>
              <w:spacing w:line="300" w:lineRule="auto"/>
              <w:jc w:val="right"/>
              <w:rPr>
                <w:rFonts w:ascii="Arial" w:hAnsi="Arial" w:cs="Arial"/>
              </w:rPr>
            </w:pPr>
            <w:r>
              <w:rPr>
                <w:rFonts w:ascii="Arial" w:hAnsi="Arial" w:cs="Arial"/>
              </w:rPr>
              <w:t>9.25</w:t>
            </w:r>
          </w:p>
        </w:tc>
      </w:tr>
      <w:tr w:rsidR="00AD1DC0" w:rsidRPr="00C00316"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AD1DC0" w:rsidRPr="00C00316" w:rsidRDefault="00AD1DC0" w:rsidP="00A3151B">
            <w:pPr>
              <w:spacing w:line="300" w:lineRule="auto"/>
              <w:rPr>
                <w:rFonts w:ascii="Arial" w:hAnsi="Arial" w:cs="Arial"/>
                <w:b/>
                <w:bCs/>
              </w:rPr>
            </w:pPr>
            <w:r w:rsidRPr="00C00316">
              <w:rPr>
                <w:rFonts w:ascii="Arial" w:hAnsi="Arial" w:cs="Arial"/>
                <w:b/>
                <w:bCs/>
              </w:rPr>
              <w:t>Cash Accruals</w:t>
            </w:r>
          </w:p>
        </w:tc>
        <w:tc>
          <w:tcPr>
            <w:tcW w:w="1983" w:type="dxa"/>
            <w:tcBorders>
              <w:top w:val="nil"/>
              <w:left w:val="nil"/>
              <w:bottom w:val="single" w:sz="4" w:space="0" w:color="auto"/>
              <w:right w:val="single" w:sz="4" w:space="0" w:color="auto"/>
            </w:tcBorders>
            <w:shd w:val="clear" w:color="auto" w:fill="auto"/>
            <w:noWrap/>
            <w:vAlign w:val="bottom"/>
          </w:tcPr>
          <w:p w:rsidR="00AD1DC0" w:rsidRPr="00C00316" w:rsidRDefault="00FE6661" w:rsidP="00A3151B">
            <w:pPr>
              <w:spacing w:line="300" w:lineRule="auto"/>
              <w:jc w:val="right"/>
              <w:rPr>
                <w:rFonts w:ascii="Arial" w:hAnsi="Arial" w:cs="Arial"/>
              </w:rPr>
            </w:pPr>
            <w:r>
              <w:rPr>
                <w:rFonts w:ascii="Arial" w:hAnsi="Arial" w:cs="Arial"/>
              </w:rPr>
              <w:t>16.71</w:t>
            </w:r>
          </w:p>
        </w:tc>
        <w:tc>
          <w:tcPr>
            <w:tcW w:w="1890" w:type="dxa"/>
            <w:tcBorders>
              <w:top w:val="nil"/>
              <w:left w:val="nil"/>
              <w:bottom w:val="single" w:sz="4" w:space="0" w:color="auto"/>
              <w:right w:val="single" w:sz="4" w:space="0" w:color="auto"/>
            </w:tcBorders>
            <w:shd w:val="clear" w:color="auto" w:fill="auto"/>
            <w:noWrap/>
            <w:vAlign w:val="bottom"/>
          </w:tcPr>
          <w:p w:rsidR="00AD1DC0" w:rsidRPr="00C00316" w:rsidRDefault="00FE6661" w:rsidP="00A3151B">
            <w:pPr>
              <w:spacing w:line="300" w:lineRule="auto"/>
              <w:jc w:val="right"/>
              <w:rPr>
                <w:rFonts w:ascii="Arial" w:hAnsi="Arial" w:cs="Arial"/>
              </w:rPr>
            </w:pPr>
            <w:r>
              <w:rPr>
                <w:rFonts w:ascii="Arial" w:hAnsi="Arial" w:cs="Arial"/>
              </w:rPr>
              <w:t>20.16</w:t>
            </w:r>
          </w:p>
        </w:tc>
        <w:tc>
          <w:tcPr>
            <w:tcW w:w="1838" w:type="dxa"/>
            <w:tcBorders>
              <w:top w:val="nil"/>
              <w:left w:val="nil"/>
              <w:bottom w:val="single" w:sz="4" w:space="0" w:color="auto"/>
              <w:right w:val="single" w:sz="4" w:space="0" w:color="auto"/>
            </w:tcBorders>
          </w:tcPr>
          <w:p w:rsidR="00AD1DC0" w:rsidRPr="003B143C" w:rsidRDefault="00FE6661" w:rsidP="00A3151B">
            <w:pPr>
              <w:spacing w:line="300" w:lineRule="auto"/>
              <w:jc w:val="right"/>
              <w:rPr>
                <w:rFonts w:ascii="Arial" w:hAnsi="Arial" w:cs="Arial"/>
              </w:rPr>
            </w:pPr>
            <w:r>
              <w:rPr>
                <w:rFonts w:ascii="Arial" w:hAnsi="Arial" w:cs="Arial"/>
              </w:rPr>
              <w:t>17.25</w:t>
            </w:r>
          </w:p>
        </w:tc>
      </w:tr>
    </w:tbl>
    <w:p w:rsidR="00864F46" w:rsidRDefault="00864F46" w:rsidP="00A3151B">
      <w:pPr>
        <w:pStyle w:val="BodyTextIndent"/>
        <w:tabs>
          <w:tab w:val="left" w:pos="90"/>
        </w:tabs>
        <w:spacing w:line="300" w:lineRule="auto"/>
        <w:ind w:left="0" w:firstLine="0"/>
        <w:jc w:val="both"/>
        <w:rPr>
          <w:rFonts w:ascii="Arial" w:hAnsi="Arial" w:cs="Arial"/>
          <w:b w:val="0"/>
          <w:szCs w:val="24"/>
        </w:rPr>
      </w:pPr>
    </w:p>
    <w:p w:rsidR="003C7418" w:rsidRPr="00D16936" w:rsidRDefault="00177B8D" w:rsidP="00AB329D">
      <w:pPr>
        <w:pStyle w:val="BodyTextIndent"/>
        <w:numPr>
          <w:ilvl w:val="1"/>
          <w:numId w:val="7"/>
        </w:numPr>
        <w:tabs>
          <w:tab w:val="clear" w:pos="360"/>
          <w:tab w:val="num" w:pos="0"/>
          <w:tab w:val="left" w:pos="90"/>
        </w:tabs>
        <w:spacing w:line="300" w:lineRule="auto"/>
        <w:ind w:left="0"/>
        <w:jc w:val="both"/>
        <w:rPr>
          <w:rFonts w:ascii="Arial" w:hAnsi="Arial" w:cs="Arial"/>
          <w:b w:val="0"/>
          <w:szCs w:val="24"/>
        </w:rPr>
      </w:pPr>
      <w:r w:rsidRPr="00D16936">
        <w:rPr>
          <w:rFonts w:ascii="Arial" w:hAnsi="Arial" w:cs="Arial"/>
          <w:bCs/>
          <w:szCs w:val="24"/>
        </w:rPr>
        <w:t xml:space="preserve">M/s </w:t>
      </w:r>
      <w:r w:rsidR="00CD2F16" w:rsidRPr="00D16936">
        <w:rPr>
          <w:rFonts w:ascii="Arial" w:hAnsi="Arial" w:cs="Arial"/>
          <w:bCs/>
          <w:szCs w:val="24"/>
        </w:rPr>
        <w:t>Siddeshwari Paper Udyog</w:t>
      </w:r>
      <w:r w:rsidRPr="00D16936">
        <w:rPr>
          <w:rFonts w:ascii="Arial" w:hAnsi="Arial" w:cs="Arial"/>
          <w:bCs/>
          <w:szCs w:val="24"/>
        </w:rPr>
        <w:t xml:space="preserve"> Pvt. Ltd.</w:t>
      </w:r>
      <w:r w:rsidRPr="00D16936">
        <w:rPr>
          <w:rFonts w:ascii="Arial" w:hAnsi="Arial" w:cs="Arial"/>
          <w:b w:val="0"/>
          <w:szCs w:val="24"/>
        </w:rPr>
        <w:t xml:space="preserve"> (</w:t>
      </w:r>
      <w:r w:rsidR="00CD2F16" w:rsidRPr="00D16936">
        <w:rPr>
          <w:rFonts w:ascii="Arial" w:hAnsi="Arial" w:cs="Arial"/>
          <w:b w:val="0"/>
          <w:szCs w:val="24"/>
        </w:rPr>
        <w:t>SPU</w:t>
      </w:r>
      <w:r w:rsidRPr="00D16936">
        <w:rPr>
          <w:rFonts w:ascii="Arial" w:hAnsi="Arial" w:cs="Arial"/>
          <w:b w:val="0"/>
          <w:szCs w:val="24"/>
        </w:rPr>
        <w:t>PL)</w:t>
      </w:r>
      <w:r w:rsidR="00E9587C" w:rsidRPr="00D16936">
        <w:rPr>
          <w:rFonts w:ascii="Arial" w:hAnsi="Arial" w:cs="Arial"/>
          <w:b w:val="0"/>
          <w:szCs w:val="24"/>
        </w:rPr>
        <w:t xml:space="preserve">is engaged in manufacturing of </w:t>
      </w:r>
      <w:r w:rsidR="00CD2F16" w:rsidRPr="00D16936">
        <w:rPr>
          <w:rFonts w:ascii="Arial" w:hAnsi="Arial" w:cs="Arial"/>
          <w:b w:val="0"/>
          <w:szCs w:val="24"/>
        </w:rPr>
        <w:t>Duplex Board</w:t>
      </w:r>
      <w:r w:rsidR="00B54C05" w:rsidRPr="00D16936">
        <w:rPr>
          <w:rFonts w:ascii="Arial" w:hAnsi="Arial" w:cs="Arial"/>
          <w:b w:val="0"/>
          <w:szCs w:val="24"/>
        </w:rPr>
        <w:t xml:space="preserve">. </w:t>
      </w:r>
      <w:r w:rsidR="006B273F">
        <w:rPr>
          <w:rFonts w:ascii="Arial" w:hAnsi="Arial" w:cs="Arial"/>
          <w:b w:val="0"/>
          <w:szCs w:val="24"/>
        </w:rPr>
        <w:t xml:space="preserve">The manufacturing unit is situated at Kashipur. </w:t>
      </w:r>
      <w:r w:rsidR="008A6E52" w:rsidRPr="00D16936">
        <w:rPr>
          <w:rFonts w:ascii="Arial" w:hAnsi="Arial" w:cs="Arial"/>
          <w:b w:val="0"/>
          <w:szCs w:val="24"/>
        </w:rPr>
        <w:t>The financial performance of the company is given as under:</w:t>
      </w:r>
    </w:p>
    <w:p w:rsidR="008A6E52" w:rsidRPr="002D74F7" w:rsidRDefault="008A6E52" w:rsidP="00A3151B">
      <w:pPr>
        <w:spacing w:line="300" w:lineRule="auto"/>
        <w:ind w:left="5760"/>
        <w:jc w:val="both"/>
        <w:rPr>
          <w:rFonts w:ascii="Arial" w:hAnsi="Arial" w:cs="Arial"/>
          <w:b/>
          <w:bCs/>
          <w:color w:val="000000" w:themeColor="text1"/>
          <w:sz w:val="20"/>
          <w:szCs w:val="20"/>
        </w:rPr>
      </w:pPr>
      <w:r w:rsidRPr="002D74F7">
        <w:rPr>
          <w:rFonts w:ascii="Arial" w:hAnsi="Arial" w:cs="Arial"/>
          <w:color w:val="000000" w:themeColor="text1"/>
        </w:rPr>
        <w:tab/>
      </w:r>
      <w:r w:rsidRPr="002D74F7">
        <w:rPr>
          <w:rFonts w:ascii="Arial" w:hAnsi="Arial" w:cs="Arial"/>
          <w:b/>
          <w:bCs/>
          <w:color w:val="000000" w:themeColor="text1"/>
          <w:sz w:val="20"/>
          <w:szCs w:val="20"/>
        </w:rPr>
        <w:t xml:space="preserve">(Amt in </w:t>
      </w:r>
      <w:r w:rsidR="00E05A36">
        <w:rPr>
          <w:rFonts w:ascii="Arial" w:hAnsi="Arial" w:cs="Arial"/>
          <w:b/>
          <w:bCs/>
          <w:color w:val="000000" w:themeColor="text1"/>
          <w:sz w:val="20"/>
          <w:szCs w:val="20"/>
        </w:rPr>
        <w:t>Cr.</w:t>
      </w:r>
      <w:r w:rsidRPr="002D74F7">
        <w:rPr>
          <w:rFonts w:ascii="Arial" w:hAnsi="Arial" w:cs="Arial"/>
          <w:b/>
          <w:bCs/>
          <w:color w:val="000000" w:themeColor="text1"/>
          <w:sz w:val="20"/>
          <w:szCs w:val="20"/>
        </w:rPr>
        <w:t>)</w:t>
      </w:r>
    </w:p>
    <w:tbl>
      <w:tblPr>
        <w:tblW w:w="8789" w:type="dxa"/>
        <w:jc w:val="center"/>
        <w:tblLook w:val="04A0"/>
      </w:tblPr>
      <w:tblGrid>
        <w:gridCol w:w="3078"/>
        <w:gridCol w:w="1983"/>
        <w:gridCol w:w="1890"/>
        <w:gridCol w:w="1838"/>
      </w:tblGrid>
      <w:tr w:rsidR="002D74F7" w:rsidRPr="002D74F7" w:rsidTr="004B7E99">
        <w:trPr>
          <w:trHeight w:val="288"/>
          <w:jc w:val="center"/>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64D" w:rsidRPr="002D74F7" w:rsidRDefault="00AF064D" w:rsidP="00A3151B">
            <w:pPr>
              <w:spacing w:line="300" w:lineRule="auto"/>
              <w:rPr>
                <w:rFonts w:ascii="Arial" w:hAnsi="Arial" w:cs="Arial"/>
                <w:b/>
                <w:bCs/>
                <w:color w:val="000000" w:themeColor="text1"/>
              </w:rPr>
            </w:pPr>
            <w:r w:rsidRPr="002D74F7">
              <w:rPr>
                <w:rFonts w:ascii="Arial" w:hAnsi="Arial" w:cs="Arial"/>
                <w:b/>
                <w:bCs/>
                <w:color w:val="000000" w:themeColor="text1"/>
              </w:rPr>
              <w:t>Financial Year</w:t>
            </w:r>
          </w:p>
        </w:tc>
        <w:tc>
          <w:tcPr>
            <w:tcW w:w="1983" w:type="dxa"/>
            <w:tcBorders>
              <w:top w:val="single" w:sz="4" w:space="0" w:color="auto"/>
              <w:left w:val="nil"/>
              <w:bottom w:val="single" w:sz="4" w:space="0" w:color="auto"/>
              <w:right w:val="single" w:sz="4" w:space="0" w:color="auto"/>
            </w:tcBorders>
            <w:shd w:val="clear" w:color="auto" w:fill="auto"/>
            <w:noWrap/>
            <w:vAlign w:val="bottom"/>
          </w:tcPr>
          <w:p w:rsidR="00AF064D" w:rsidRPr="002D74F7" w:rsidRDefault="00AF064D"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2018-19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AF064D" w:rsidRPr="002D74F7" w:rsidRDefault="00AF064D"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2019-20</w:t>
            </w:r>
          </w:p>
        </w:tc>
        <w:tc>
          <w:tcPr>
            <w:tcW w:w="1838" w:type="dxa"/>
            <w:tcBorders>
              <w:top w:val="single" w:sz="4" w:space="0" w:color="auto"/>
              <w:left w:val="nil"/>
              <w:bottom w:val="single" w:sz="4" w:space="0" w:color="auto"/>
              <w:right w:val="single" w:sz="4" w:space="0" w:color="auto"/>
            </w:tcBorders>
            <w:vAlign w:val="bottom"/>
          </w:tcPr>
          <w:p w:rsidR="00AF064D" w:rsidRPr="002D74F7" w:rsidRDefault="00AF064D"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2020-21</w:t>
            </w:r>
          </w:p>
        </w:tc>
      </w:tr>
      <w:tr w:rsidR="002D74F7" w:rsidRPr="002D74F7"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8A6E52" w:rsidRPr="002D74F7" w:rsidRDefault="008A6E52" w:rsidP="00A3151B">
            <w:pPr>
              <w:spacing w:line="300" w:lineRule="auto"/>
              <w:rPr>
                <w:rFonts w:ascii="Arial" w:hAnsi="Arial" w:cs="Arial"/>
                <w:b/>
                <w:bCs/>
                <w:color w:val="000000" w:themeColor="text1"/>
              </w:rPr>
            </w:pPr>
            <w:r w:rsidRPr="002D74F7">
              <w:rPr>
                <w:rFonts w:ascii="Arial" w:hAnsi="Arial" w:cs="Arial"/>
                <w:b/>
                <w:bCs/>
                <w:color w:val="000000" w:themeColor="text1"/>
              </w:rPr>
              <w:t>Annual Turnover</w:t>
            </w:r>
          </w:p>
        </w:tc>
        <w:tc>
          <w:tcPr>
            <w:tcW w:w="1983" w:type="dxa"/>
            <w:tcBorders>
              <w:top w:val="nil"/>
              <w:left w:val="nil"/>
              <w:bottom w:val="single" w:sz="4" w:space="0" w:color="auto"/>
              <w:right w:val="single" w:sz="4" w:space="0" w:color="auto"/>
            </w:tcBorders>
            <w:shd w:val="clear" w:color="auto" w:fill="auto"/>
            <w:noWrap/>
            <w:vAlign w:val="center"/>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178.80</w:t>
            </w:r>
          </w:p>
        </w:tc>
        <w:tc>
          <w:tcPr>
            <w:tcW w:w="1890" w:type="dxa"/>
            <w:tcBorders>
              <w:top w:val="nil"/>
              <w:left w:val="nil"/>
              <w:bottom w:val="single" w:sz="4" w:space="0" w:color="auto"/>
              <w:right w:val="single" w:sz="4" w:space="0" w:color="auto"/>
            </w:tcBorders>
            <w:shd w:val="clear" w:color="auto" w:fill="auto"/>
            <w:noWrap/>
            <w:vAlign w:val="center"/>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192.86</w:t>
            </w:r>
          </w:p>
        </w:tc>
        <w:tc>
          <w:tcPr>
            <w:tcW w:w="1838" w:type="dxa"/>
            <w:tcBorders>
              <w:top w:val="nil"/>
              <w:left w:val="nil"/>
              <w:bottom w:val="single" w:sz="4" w:space="0" w:color="auto"/>
              <w:right w:val="single" w:sz="4" w:space="0" w:color="auto"/>
            </w:tcBorders>
          </w:tcPr>
          <w:p w:rsidR="008A6E52" w:rsidRPr="002D74F7" w:rsidRDefault="00621B7C" w:rsidP="00A3151B">
            <w:pPr>
              <w:spacing w:line="300" w:lineRule="auto"/>
              <w:jc w:val="right"/>
              <w:rPr>
                <w:rFonts w:ascii="Arial" w:hAnsi="Arial" w:cs="Arial"/>
                <w:color w:val="000000" w:themeColor="text1"/>
              </w:rPr>
            </w:pPr>
            <w:r w:rsidRPr="002D74F7">
              <w:rPr>
                <w:rFonts w:ascii="Arial" w:hAnsi="Arial" w:cs="Arial"/>
                <w:color w:val="000000" w:themeColor="text1"/>
              </w:rPr>
              <w:t>168.40</w:t>
            </w:r>
          </w:p>
        </w:tc>
      </w:tr>
      <w:tr w:rsidR="002D74F7" w:rsidRPr="002D74F7"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8A6E52" w:rsidRPr="002D74F7" w:rsidRDefault="008A6E52" w:rsidP="00A3151B">
            <w:pPr>
              <w:spacing w:line="300" w:lineRule="auto"/>
              <w:rPr>
                <w:rFonts w:ascii="Arial" w:hAnsi="Arial" w:cs="Arial"/>
                <w:b/>
                <w:bCs/>
                <w:color w:val="000000" w:themeColor="text1"/>
              </w:rPr>
            </w:pPr>
            <w:r w:rsidRPr="002D74F7">
              <w:rPr>
                <w:rFonts w:ascii="Arial" w:hAnsi="Arial" w:cs="Arial"/>
                <w:b/>
                <w:bCs/>
                <w:color w:val="000000" w:themeColor="text1"/>
              </w:rPr>
              <w:t>PAT</w:t>
            </w:r>
          </w:p>
        </w:tc>
        <w:tc>
          <w:tcPr>
            <w:tcW w:w="1983" w:type="dxa"/>
            <w:tcBorders>
              <w:top w:val="nil"/>
              <w:left w:val="nil"/>
              <w:bottom w:val="single" w:sz="4" w:space="0" w:color="auto"/>
              <w:right w:val="single" w:sz="4" w:space="0" w:color="auto"/>
            </w:tcBorders>
            <w:shd w:val="clear" w:color="auto" w:fill="auto"/>
            <w:noWrap/>
            <w:vAlign w:val="center"/>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1.77</w:t>
            </w:r>
          </w:p>
        </w:tc>
        <w:tc>
          <w:tcPr>
            <w:tcW w:w="1890" w:type="dxa"/>
            <w:tcBorders>
              <w:top w:val="nil"/>
              <w:left w:val="nil"/>
              <w:bottom w:val="single" w:sz="4" w:space="0" w:color="auto"/>
              <w:right w:val="single" w:sz="4" w:space="0" w:color="auto"/>
            </w:tcBorders>
            <w:shd w:val="clear" w:color="auto" w:fill="auto"/>
            <w:noWrap/>
            <w:vAlign w:val="center"/>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2.14</w:t>
            </w:r>
          </w:p>
        </w:tc>
        <w:tc>
          <w:tcPr>
            <w:tcW w:w="1838" w:type="dxa"/>
            <w:tcBorders>
              <w:top w:val="nil"/>
              <w:left w:val="nil"/>
              <w:bottom w:val="single" w:sz="4" w:space="0" w:color="auto"/>
              <w:right w:val="single" w:sz="4" w:space="0" w:color="auto"/>
            </w:tcBorders>
          </w:tcPr>
          <w:p w:rsidR="008A6E52" w:rsidRPr="002D74F7" w:rsidRDefault="00621B7C" w:rsidP="00A3151B">
            <w:pPr>
              <w:spacing w:line="300" w:lineRule="auto"/>
              <w:jc w:val="right"/>
              <w:rPr>
                <w:rFonts w:ascii="Arial" w:hAnsi="Arial" w:cs="Arial"/>
                <w:color w:val="000000" w:themeColor="text1"/>
              </w:rPr>
            </w:pPr>
            <w:r w:rsidRPr="002D74F7">
              <w:rPr>
                <w:rFonts w:ascii="Arial" w:hAnsi="Arial" w:cs="Arial"/>
                <w:color w:val="000000" w:themeColor="text1"/>
              </w:rPr>
              <w:t>2.54</w:t>
            </w:r>
          </w:p>
        </w:tc>
      </w:tr>
      <w:tr w:rsidR="008A6E52" w:rsidRPr="002D74F7" w:rsidTr="004B7E99">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8A6E52" w:rsidRPr="002D74F7" w:rsidRDefault="008A6E52" w:rsidP="00A3151B">
            <w:pPr>
              <w:spacing w:line="300" w:lineRule="auto"/>
              <w:rPr>
                <w:rFonts w:ascii="Arial" w:hAnsi="Arial" w:cs="Arial"/>
                <w:b/>
                <w:bCs/>
                <w:color w:val="000000" w:themeColor="text1"/>
              </w:rPr>
            </w:pPr>
            <w:r w:rsidRPr="002D74F7">
              <w:rPr>
                <w:rFonts w:ascii="Arial" w:hAnsi="Arial" w:cs="Arial"/>
                <w:b/>
                <w:bCs/>
                <w:color w:val="000000" w:themeColor="text1"/>
              </w:rPr>
              <w:t>Cash Accruals</w:t>
            </w:r>
          </w:p>
        </w:tc>
        <w:tc>
          <w:tcPr>
            <w:tcW w:w="1983" w:type="dxa"/>
            <w:tcBorders>
              <w:top w:val="nil"/>
              <w:left w:val="nil"/>
              <w:bottom w:val="single" w:sz="4" w:space="0" w:color="auto"/>
              <w:right w:val="single" w:sz="4" w:space="0" w:color="auto"/>
            </w:tcBorders>
            <w:shd w:val="clear" w:color="auto" w:fill="auto"/>
            <w:noWrap/>
            <w:vAlign w:val="bottom"/>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9.55</w:t>
            </w:r>
          </w:p>
        </w:tc>
        <w:tc>
          <w:tcPr>
            <w:tcW w:w="1890" w:type="dxa"/>
            <w:tcBorders>
              <w:top w:val="nil"/>
              <w:left w:val="nil"/>
              <w:bottom w:val="single" w:sz="4" w:space="0" w:color="auto"/>
              <w:right w:val="single" w:sz="4" w:space="0" w:color="auto"/>
            </w:tcBorders>
            <w:shd w:val="clear" w:color="auto" w:fill="auto"/>
            <w:noWrap/>
            <w:vAlign w:val="bottom"/>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10.05</w:t>
            </w:r>
          </w:p>
        </w:tc>
        <w:tc>
          <w:tcPr>
            <w:tcW w:w="1838" w:type="dxa"/>
            <w:tcBorders>
              <w:top w:val="nil"/>
              <w:left w:val="nil"/>
              <w:bottom w:val="single" w:sz="4" w:space="0" w:color="auto"/>
              <w:right w:val="single" w:sz="4" w:space="0" w:color="auto"/>
            </w:tcBorders>
          </w:tcPr>
          <w:p w:rsidR="008A6E52" w:rsidRPr="002D74F7" w:rsidRDefault="00F81B3E" w:rsidP="00A3151B">
            <w:pPr>
              <w:spacing w:line="300" w:lineRule="auto"/>
              <w:jc w:val="right"/>
              <w:rPr>
                <w:rFonts w:ascii="Arial" w:hAnsi="Arial" w:cs="Arial"/>
                <w:color w:val="000000" w:themeColor="text1"/>
              </w:rPr>
            </w:pPr>
            <w:r w:rsidRPr="002D74F7">
              <w:rPr>
                <w:rFonts w:ascii="Arial" w:hAnsi="Arial" w:cs="Arial"/>
                <w:color w:val="000000" w:themeColor="text1"/>
              </w:rPr>
              <w:t>10.54</w:t>
            </w:r>
          </w:p>
        </w:tc>
      </w:tr>
    </w:tbl>
    <w:p w:rsidR="008A6E52" w:rsidRPr="002D74F7" w:rsidRDefault="008A6E52" w:rsidP="00A3151B">
      <w:pPr>
        <w:pStyle w:val="BodyTextIndent"/>
        <w:tabs>
          <w:tab w:val="left" w:pos="90"/>
        </w:tabs>
        <w:spacing w:line="300" w:lineRule="auto"/>
        <w:ind w:left="0" w:firstLine="0"/>
        <w:jc w:val="both"/>
        <w:rPr>
          <w:rFonts w:ascii="Arial" w:hAnsi="Arial" w:cs="Arial"/>
          <w:b w:val="0"/>
          <w:color w:val="000000" w:themeColor="text1"/>
          <w:szCs w:val="24"/>
        </w:rPr>
      </w:pPr>
    </w:p>
    <w:p w:rsidR="00621B7C" w:rsidRPr="003F5CE3" w:rsidRDefault="00621B7C" w:rsidP="00AB329D">
      <w:pPr>
        <w:pStyle w:val="BodyTextIndent"/>
        <w:numPr>
          <w:ilvl w:val="1"/>
          <w:numId w:val="7"/>
        </w:numPr>
        <w:tabs>
          <w:tab w:val="clear" w:pos="360"/>
          <w:tab w:val="num" w:pos="0"/>
          <w:tab w:val="left" w:pos="90"/>
        </w:tabs>
        <w:spacing w:line="300" w:lineRule="auto"/>
        <w:ind w:left="0"/>
        <w:jc w:val="both"/>
        <w:rPr>
          <w:rFonts w:ascii="Arial" w:hAnsi="Arial" w:cs="Arial"/>
          <w:b w:val="0"/>
          <w:color w:val="000000" w:themeColor="text1"/>
          <w:szCs w:val="24"/>
        </w:rPr>
      </w:pPr>
      <w:r w:rsidRPr="003F5CE3">
        <w:rPr>
          <w:rFonts w:ascii="Arial" w:hAnsi="Arial" w:cs="Arial"/>
          <w:bCs/>
          <w:color w:val="000000" w:themeColor="text1"/>
          <w:szCs w:val="24"/>
        </w:rPr>
        <w:lastRenderedPageBreak/>
        <w:t>M/s Siddeshwari Industries Pvt. Ltd.</w:t>
      </w:r>
      <w:r w:rsidRPr="003F5CE3">
        <w:rPr>
          <w:rFonts w:ascii="Arial" w:hAnsi="Arial" w:cs="Arial"/>
          <w:b w:val="0"/>
          <w:color w:val="000000" w:themeColor="text1"/>
          <w:szCs w:val="24"/>
        </w:rPr>
        <w:t xml:space="preserve"> (SIPL) is engaged in manufacturing of Kraft paper. </w:t>
      </w:r>
      <w:r w:rsidR="00845804">
        <w:rPr>
          <w:rFonts w:ascii="Arial" w:hAnsi="Arial" w:cs="Arial"/>
          <w:b w:val="0"/>
          <w:color w:val="000000" w:themeColor="text1"/>
          <w:szCs w:val="24"/>
        </w:rPr>
        <w:t xml:space="preserve">The unit of the </w:t>
      </w:r>
      <w:r w:rsidR="00E14AF8">
        <w:rPr>
          <w:rFonts w:ascii="Arial" w:hAnsi="Arial" w:cs="Arial"/>
          <w:b w:val="0"/>
          <w:color w:val="000000" w:themeColor="text1"/>
          <w:szCs w:val="24"/>
        </w:rPr>
        <w:t xml:space="preserve">company is situated at Muzaffarnagar. </w:t>
      </w:r>
      <w:r w:rsidRPr="003F5CE3">
        <w:rPr>
          <w:rFonts w:ascii="Arial" w:hAnsi="Arial" w:cs="Arial"/>
          <w:b w:val="0"/>
          <w:color w:val="000000" w:themeColor="text1"/>
          <w:szCs w:val="24"/>
        </w:rPr>
        <w:t>The financial performance of the company is given as under:</w:t>
      </w:r>
    </w:p>
    <w:p w:rsidR="00621B7C" w:rsidRPr="002D74F7" w:rsidRDefault="00621B7C" w:rsidP="00A3151B">
      <w:pPr>
        <w:spacing w:line="300" w:lineRule="auto"/>
        <w:ind w:left="5760"/>
        <w:jc w:val="both"/>
        <w:rPr>
          <w:rFonts w:ascii="Arial" w:hAnsi="Arial" w:cs="Arial"/>
          <w:b/>
          <w:bCs/>
          <w:color w:val="000000" w:themeColor="text1"/>
          <w:sz w:val="20"/>
          <w:szCs w:val="20"/>
        </w:rPr>
      </w:pPr>
      <w:r w:rsidRPr="002D74F7">
        <w:rPr>
          <w:rFonts w:ascii="Arial" w:hAnsi="Arial" w:cs="Arial"/>
          <w:color w:val="000000" w:themeColor="text1"/>
        </w:rPr>
        <w:tab/>
      </w:r>
      <w:r w:rsidRPr="002D74F7">
        <w:rPr>
          <w:rFonts w:ascii="Arial" w:hAnsi="Arial" w:cs="Arial"/>
          <w:b/>
          <w:bCs/>
          <w:color w:val="000000" w:themeColor="text1"/>
          <w:sz w:val="20"/>
          <w:szCs w:val="20"/>
        </w:rPr>
        <w:t xml:space="preserve">(Amt in </w:t>
      </w:r>
      <w:r w:rsidR="00E05A36">
        <w:rPr>
          <w:rFonts w:ascii="Arial" w:hAnsi="Arial" w:cs="Arial"/>
          <w:b/>
          <w:bCs/>
          <w:color w:val="000000" w:themeColor="text1"/>
          <w:sz w:val="20"/>
          <w:szCs w:val="20"/>
        </w:rPr>
        <w:t>Cr.</w:t>
      </w:r>
      <w:r w:rsidRPr="002D74F7">
        <w:rPr>
          <w:rFonts w:ascii="Arial" w:hAnsi="Arial" w:cs="Arial"/>
          <w:b/>
          <w:bCs/>
          <w:color w:val="000000" w:themeColor="text1"/>
          <w:sz w:val="20"/>
          <w:szCs w:val="20"/>
        </w:rPr>
        <w:t>)</w:t>
      </w:r>
    </w:p>
    <w:tbl>
      <w:tblPr>
        <w:tblW w:w="8789" w:type="dxa"/>
        <w:jc w:val="center"/>
        <w:tblLook w:val="04A0"/>
      </w:tblPr>
      <w:tblGrid>
        <w:gridCol w:w="3078"/>
        <w:gridCol w:w="1983"/>
        <w:gridCol w:w="1890"/>
        <w:gridCol w:w="1838"/>
      </w:tblGrid>
      <w:tr w:rsidR="002D74F7" w:rsidRPr="002D74F7" w:rsidTr="007D27D1">
        <w:trPr>
          <w:trHeight w:val="288"/>
          <w:jc w:val="center"/>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7C" w:rsidRPr="002D74F7" w:rsidRDefault="00621B7C" w:rsidP="00A3151B">
            <w:pPr>
              <w:spacing w:line="300" w:lineRule="auto"/>
              <w:rPr>
                <w:rFonts w:ascii="Arial" w:hAnsi="Arial" w:cs="Arial"/>
                <w:b/>
                <w:bCs/>
                <w:color w:val="000000" w:themeColor="text1"/>
              </w:rPr>
            </w:pPr>
            <w:r w:rsidRPr="002D74F7">
              <w:rPr>
                <w:rFonts w:ascii="Arial" w:hAnsi="Arial" w:cs="Arial"/>
                <w:b/>
                <w:bCs/>
                <w:color w:val="000000" w:themeColor="text1"/>
              </w:rPr>
              <w:t>Financial Year</w:t>
            </w:r>
          </w:p>
        </w:tc>
        <w:tc>
          <w:tcPr>
            <w:tcW w:w="1983" w:type="dxa"/>
            <w:tcBorders>
              <w:top w:val="single" w:sz="4" w:space="0" w:color="auto"/>
              <w:left w:val="nil"/>
              <w:bottom w:val="single" w:sz="4" w:space="0" w:color="auto"/>
              <w:right w:val="single" w:sz="4" w:space="0" w:color="auto"/>
            </w:tcBorders>
            <w:shd w:val="clear" w:color="auto" w:fill="auto"/>
            <w:noWrap/>
            <w:vAlign w:val="bottom"/>
          </w:tcPr>
          <w:p w:rsidR="00621B7C" w:rsidRPr="002D74F7" w:rsidRDefault="00621B7C"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2018-19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621B7C" w:rsidRPr="002D74F7" w:rsidRDefault="00621B7C"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2019-20</w:t>
            </w:r>
          </w:p>
        </w:tc>
        <w:tc>
          <w:tcPr>
            <w:tcW w:w="1838" w:type="dxa"/>
            <w:tcBorders>
              <w:top w:val="single" w:sz="4" w:space="0" w:color="auto"/>
              <w:left w:val="nil"/>
              <w:bottom w:val="single" w:sz="4" w:space="0" w:color="auto"/>
              <w:right w:val="single" w:sz="4" w:space="0" w:color="auto"/>
            </w:tcBorders>
            <w:vAlign w:val="bottom"/>
          </w:tcPr>
          <w:p w:rsidR="00621B7C" w:rsidRPr="002D74F7" w:rsidRDefault="00621B7C" w:rsidP="00A3151B">
            <w:pPr>
              <w:spacing w:line="300" w:lineRule="auto"/>
              <w:jc w:val="center"/>
              <w:rPr>
                <w:rFonts w:ascii="Arial" w:hAnsi="Arial" w:cs="Arial"/>
                <w:b/>
                <w:bCs/>
                <w:color w:val="000000" w:themeColor="text1"/>
              </w:rPr>
            </w:pPr>
            <w:r w:rsidRPr="002D74F7">
              <w:rPr>
                <w:rFonts w:ascii="Arial" w:hAnsi="Arial" w:cs="Arial"/>
                <w:b/>
                <w:bCs/>
                <w:color w:val="000000" w:themeColor="text1"/>
              </w:rPr>
              <w:t>2020-21</w:t>
            </w:r>
          </w:p>
        </w:tc>
      </w:tr>
      <w:tr w:rsidR="002D74F7" w:rsidRPr="002D74F7" w:rsidTr="007D27D1">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621B7C" w:rsidRPr="002D74F7" w:rsidRDefault="00621B7C" w:rsidP="00A3151B">
            <w:pPr>
              <w:spacing w:line="300" w:lineRule="auto"/>
              <w:rPr>
                <w:rFonts w:ascii="Arial" w:hAnsi="Arial" w:cs="Arial"/>
                <w:b/>
                <w:bCs/>
                <w:color w:val="000000" w:themeColor="text1"/>
              </w:rPr>
            </w:pPr>
            <w:r w:rsidRPr="002D74F7">
              <w:rPr>
                <w:rFonts w:ascii="Arial" w:hAnsi="Arial" w:cs="Arial"/>
                <w:b/>
                <w:bCs/>
                <w:color w:val="000000" w:themeColor="text1"/>
              </w:rPr>
              <w:t>Annual Turnover</w:t>
            </w:r>
          </w:p>
        </w:tc>
        <w:tc>
          <w:tcPr>
            <w:tcW w:w="1983" w:type="dxa"/>
            <w:tcBorders>
              <w:top w:val="nil"/>
              <w:left w:val="nil"/>
              <w:bottom w:val="single" w:sz="4" w:space="0" w:color="auto"/>
              <w:right w:val="single" w:sz="4" w:space="0" w:color="auto"/>
            </w:tcBorders>
            <w:shd w:val="clear" w:color="auto" w:fill="auto"/>
            <w:noWrap/>
            <w:vAlign w:val="center"/>
          </w:tcPr>
          <w:p w:rsidR="00621B7C" w:rsidRPr="002D74F7" w:rsidRDefault="00CA1427" w:rsidP="00A3151B">
            <w:pPr>
              <w:spacing w:line="300" w:lineRule="auto"/>
              <w:jc w:val="right"/>
              <w:rPr>
                <w:rFonts w:ascii="Arial" w:hAnsi="Arial" w:cs="Arial"/>
                <w:color w:val="000000" w:themeColor="text1"/>
              </w:rPr>
            </w:pPr>
            <w:r w:rsidRPr="002D74F7">
              <w:rPr>
                <w:rFonts w:ascii="Arial" w:hAnsi="Arial" w:cs="Arial"/>
                <w:color w:val="000000" w:themeColor="text1"/>
              </w:rPr>
              <w:t>143.05</w:t>
            </w:r>
          </w:p>
        </w:tc>
        <w:tc>
          <w:tcPr>
            <w:tcW w:w="1890" w:type="dxa"/>
            <w:tcBorders>
              <w:top w:val="nil"/>
              <w:left w:val="nil"/>
              <w:bottom w:val="single" w:sz="4" w:space="0" w:color="auto"/>
              <w:right w:val="single" w:sz="4" w:space="0" w:color="auto"/>
            </w:tcBorders>
            <w:shd w:val="clear" w:color="auto" w:fill="auto"/>
            <w:noWrap/>
            <w:vAlign w:val="center"/>
          </w:tcPr>
          <w:p w:rsidR="00621B7C" w:rsidRPr="002D74F7" w:rsidRDefault="00CA1427" w:rsidP="00A3151B">
            <w:pPr>
              <w:spacing w:line="300" w:lineRule="auto"/>
              <w:jc w:val="right"/>
              <w:rPr>
                <w:rFonts w:ascii="Arial" w:hAnsi="Arial" w:cs="Arial"/>
                <w:color w:val="000000" w:themeColor="text1"/>
              </w:rPr>
            </w:pPr>
            <w:r w:rsidRPr="002D74F7">
              <w:rPr>
                <w:rFonts w:ascii="Arial" w:hAnsi="Arial" w:cs="Arial"/>
                <w:color w:val="000000" w:themeColor="text1"/>
              </w:rPr>
              <w:t>142.61</w:t>
            </w:r>
          </w:p>
        </w:tc>
        <w:tc>
          <w:tcPr>
            <w:tcW w:w="1838" w:type="dxa"/>
            <w:tcBorders>
              <w:top w:val="nil"/>
              <w:left w:val="nil"/>
              <w:bottom w:val="single" w:sz="4" w:space="0" w:color="auto"/>
              <w:right w:val="single" w:sz="4" w:space="0" w:color="auto"/>
            </w:tcBorders>
          </w:tcPr>
          <w:p w:rsidR="00621B7C" w:rsidRPr="002D74F7" w:rsidRDefault="00DD1B1B" w:rsidP="00A3151B">
            <w:pPr>
              <w:spacing w:line="300" w:lineRule="auto"/>
              <w:jc w:val="right"/>
              <w:rPr>
                <w:rFonts w:ascii="Arial" w:hAnsi="Arial" w:cs="Arial"/>
                <w:color w:val="000000" w:themeColor="text1"/>
              </w:rPr>
            </w:pPr>
            <w:r w:rsidRPr="002D74F7">
              <w:rPr>
                <w:rFonts w:ascii="Arial" w:hAnsi="Arial" w:cs="Arial"/>
                <w:color w:val="000000" w:themeColor="text1"/>
              </w:rPr>
              <w:t>156.11</w:t>
            </w:r>
          </w:p>
        </w:tc>
      </w:tr>
      <w:tr w:rsidR="002D74F7" w:rsidRPr="002D74F7" w:rsidTr="007D27D1">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621B7C" w:rsidRPr="002D74F7" w:rsidRDefault="00621B7C" w:rsidP="00A3151B">
            <w:pPr>
              <w:spacing w:line="300" w:lineRule="auto"/>
              <w:rPr>
                <w:rFonts w:ascii="Arial" w:hAnsi="Arial" w:cs="Arial"/>
                <w:b/>
                <w:bCs/>
                <w:color w:val="000000" w:themeColor="text1"/>
              </w:rPr>
            </w:pPr>
            <w:r w:rsidRPr="002D74F7">
              <w:rPr>
                <w:rFonts w:ascii="Arial" w:hAnsi="Arial" w:cs="Arial"/>
                <w:b/>
                <w:bCs/>
                <w:color w:val="000000" w:themeColor="text1"/>
              </w:rPr>
              <w:t>PAT</w:t>
            </w:r>
          </w:p>
        </w:tc>
        <w:tc>
          <w:tcPr>
            <w:tcW w:w="1983" w:type="dxa"/>
            <w:tcBorders>
              <w:top w:val="nil"/>
              <w:left w:val="nil"/>
              <w:bottom w:val="single" w:sz="4" w:space="0" w:color="auto"/>
              <w:right w:val="single" w:sz="4" w:space="0" w:color="auto"/>
            </w:tcBorders>
            <w:shd w:val="clear" w:color="auto" w:fill="auto"/>
            <w:noWrap/>
            <w:vAlign w:val="center"/>
          </w:tcPr>
          <w:p w:rsidR="00621B7C" w:rsidRPr="002D74F7" w:rsidRDefault="00D41D0A" w:rsidP="00A3151B">
            <w:pPr>
              <w:spacing w:line="300" w:lineRule="auto"/>
              <w:jc w:val="right"/>
              <w:rPr>
                <w:rFonts w:ascii="Arial" w:hAnsi="Arial" w:cs="Arial"/>
                <w:color w:val="000000" w:themeColor="text1"/>
              </w:rPr>
            </w:pPr>
            <w:r w:rsidRPr="002D74F7">
              <w:rPr>
                <w:rFonts w:ascii="Arial" w:hAnsi="Arial" w:cs="Arial"/>
                <w:color w:val="000000" w:themeColor="text1"/>
              </w:rPr>
              <w:t>2.65</w:t>
            </w:r>
          </w:p>
        </w:tc>
        <w:tc>
          <w:tcPr>
            <w:tcW w:w="1890" w:type="dxa"/>
            <w:tcBorders>
              <w:top w:val="nil"/>
              <w:left w:val="nil"/>
              <w:bottom w:val="single" w:sz="4" w:space="0" w:color="auto"/>
              <w:right w:val="single" w:sz="4" w:space="0" w:color="auto"/>
            </w:tcBorders>
            <w:shd w:val="clear" w:color="auto" w:fill="auto"/>
            <w:noWrap/>
            <w:vAlign w:val="center"/>
          </w:tcPr>
          <w:p w:rsidR="00621B7C" w:rsidRPr="002D74F7" w:rsidRDefault="00D41D0A" w:rsidP="00A3151B">
            <w:pPr>
              <w:spacing w:line="300" w:lineRule="auto"/>
              <w:jc w:val="right"/>
              <w:rPr>
                <w:rFonts w:ascii="Arial" w:hAnsi="Arial" w:cs="Arial"/>
                <w:color w:val="000000" w:themeColor="text1"/>
              </w:rPr>
            </w:pPr>
            <w:r w:rsidRPr="002D74F7">
              <w:rPr>
                <w:rFonts w:ascii="Arial" w:hAnsi="Arial" w:cs="Arial"/>
                <w:color w:val="000000" w:themeColor="text1"/>
              </w:rPr>
              <w:t>2.44</w:t>
            </w:r>
          </w:p>
        </w:tc>
        <w:tc>
          <w:tcPr>
            <w:tcW w:w="1838" w:type="dxa"/>
            <w:tcBorders>
              <w:top w:val="nil"/>
              <w:left w:val="nil"/>
              <w:bottom w:val="single" w:sz="4" w:space="0" w:color="auto"/>
              <w:right w:val="single" w:sz="4" w:space="0" w:color="auto"/>
            </w:tcBorders>
          </w:tcPr>
          <w:p w:rsidR="00621B7C" w:rsidRPr="002D74F7" w:rsidRDefault="00D41D0A" w:rsidP="00A3151B">
            <w:pPr>
              <w:spacing w:line="300" w:lineRule="auto"/>
              <w:jc w:val="right"/>
              <w:rPr>
                <w:rFonts w:ascii="Arial" w:hAnsi="Arial" w:cs="Arial"/>
                <w:color w:val="000000" w:themeColor="text1"/>
              </w:rPr>
            </w:pPr>
            <w:r w:rsidRPr="002D74F7">
              <w:rPr>
                <w:rFonts w:ascii="Arial" w:hAnsi="Arial" w:cs="Arial"/>
                <w:color w:val="000000" w:themeColor="text1"/>
              </w:rPr>
              <w:t>2.66</w:t>
            </w:r>
          </w:p>
        </w:tc>
      </w:tr>
      <w:tr w:rsidR="00621B7C" w:rsidRPr="002D74F7" w:rsidTr="007D27D1">
        <w:trPr>
          <w:trHeight w:val="288"/>
          <w:jc w:val="center"/>
        </w:trPr>
        <w:tc>
          <w:tcPr>
            <w:tcW w:w="3078" w:type="dxa"/>
            <w:tcBorders>
              <w:top w:val="nil"/>
              <w:left w:val="single" w:sz="4" w:space="0" w:color="auto"/>
              <w:bottom w:val="single" w:sz="4" w:space="0" w:color="auto"/>
              <w:right w:val="single" w:sz="4" w:space="0" w:color="auto"/>
            </w:tcBorders>
            <w:shd w:val="clear" w:color="auto" w:fill="auto"/>
            <w:noWrap/>
            <w:vAlign w:val="bottom"/>
          </w:tcPr>
          <w:p w:rsidR="00621B7C" w:rsidRPr="002D74F7" w:rsidRDefault="00621B7C" w:rsidP="00A3151B">
            <w:pPr>
              <w:spacing w:line="300" w:lineRule="auto"/>
              <w:rPr>
                <w:rFonts w:ascii="Arial" w:hAnsi="Arial" w:cs="Arial"/>
                <w:b/>
                <w:bCs/>
                <w:color w:val="000000" w:themeColor="text1"/>
              </w:rPr>
            </w:pPr>
            <w:r w:rsidRPr="002D74F7">
              <w:rPr>
                <w:rFonts w:ascii="Arial" w:hAnsi="Arial" w:cs="Arial"/>
                <w:b/>
                <w:bCs/>
                <w:color w:val="000000" w:themeColor="text1"/>
              </w:rPr>
              <w:t>Cash Accruals</w:t>
            </w:r>
          </w:p>
        </w:tc>
        <w:tc>
          <w:tcPr>
            <w:tcW w:w="1983" w:type="dxa"/>
            <w:tcBorders>
              <w:top w:val="nil"/>
              <w:left w:val="nil"/>
              <w:bottom w:val="single" w:sz="4" w:space="0" w:color="auto"/>
              <w:right w:val="single" w:sz="4" w:space="0" w:color="auto"/>
            </w:tcBorders>
            <w:shd w:val="clear" w:color="auto" w:fill="auto"/>
            <w:noWrap/>
            <w:vAlign w:val="bottom"/>
          </w:tcPr>
          <w:p w:rsidR="00621B7C" w:rsidRPr="002D74F7" w:rsidRDefault="00596A2A" w:rsidP="00A3151B">
            <w:pPr>
              <w:spacing w:line="300" w:lineRule="auto"/>
              <w:jc w:val="right"/>
              <w:rPr>
                <w:rFonts w:ascii="Arial" w:hAnsi="Arial" w:cs="Arial"/>
                <w:color w:val="000000" w:themeColor="text1"/>
              </w:rPr>
            </w:pPr>
            <w:r w:rsidRPr="002D74F7">
              <w:rPr>
                <w:rFonts w:ascii="Arial" w:hAnsi="Arial" w:cs="Arial"/>
                <w:color w:val="000000" w:themeColor="text1"/>
              </w:rPr>
              <w:t>4.9</w:t>
            </w:r>
            <w:r w:rsidR="00CA1427" w:rsidRPr="002D74F7">
              <w:rPr>
                <w:rFonts w:ascii="Arial" w:hAnsi="Arial" w:cs="Arial"/>
                <w:color w:val="000000" w:themeColor="text1"/>
              </w:rPr>
              <w:t>4</w:t>
            </w:r>
          </w:p>
        </w:tc>
        <w:tc>
          <w:tcPr>
            <w:tcW w:w="1890" w:type="dxa"/>
            <w:tcBorders>
              <w:top w:val="nil"/>
              <w:left w:val="nil"/>
              <w:bottom w:val="single" w:sz="4" w:space="0" w:color="auto"/>
              <w:right w:val="single" w:sz="4" w:space="0" w:color="auto"/>
            </w:tcBorders>
            <w:shd w:val="clear" w:color="auto" w:fill="auto"/>
            <w:noWrap/>
            <w:vAlign w:val="bottom"/>
          </w:tcPr>
          <w:p w:rsidR="00621B7C" w:rsidRPr="002D74F7" w:rsidRDefault="00CA1427" w:rsidP="00A3151B">
            <w:pPr>
              <w:spacing w:line="300" w:lineRule="auto"/>
              <w:jc w:val="right"/>
              <w:rPr>
                <w:rFonts w:ascii="Arial" w:hAnsi="Arial" w:cs="Arial"/>
                <w:color w:val="000000" w:themeColor="text1"/>
              </w:rPr>
            </w:pPr>
            <w:r w:rsidRPr="002D74F7">
              <w:rPr>
                <w:rFonts w:ascii="Arial" w:hAnsi="Arial" w:cs="Arial"/>
                <w:color w:val="000000" w:themeColor="text1"/>
              </w:rPr>
              <w:t>4.82</w:t>
            </w:r>
          </w:p>
        </w:tc>
        <w:tc>
          <w:tcPr>
            <w:tcW w:w="1838" w:type="dxa"/>
            <w:tcBorders>
              <w:top w:val="nil"/>
              <w:left w:val="nil"/>
              <w:bottom w:val="single" w:sz="4" w:space="0" w:color="auto"/>
              <w:right w:val="single" w:sz="4" w:space="0" w:color="auto"/>
            </w:tcBorders>
          </w:tcPr>
          <w:p w:rsidR="00621B7C" w:rsidRPr="002D74F7" w:rsidRDefault="00CA1427" w:rsidP="00A3151B">
            <w:pPr>
              <w:spacing w:line="300" w:lineRule="auto"/>
              <w:jc w:val="right"/>
              <w:rPr>
                <w:rFonts w:ascii="Arial" w:hAnsi="Arial" w:cs="Arial"/>
                <w:color w:val="000000" w:themeColor="text1"/>
              </w:rPr>
            </w:pPr>
            <w:r w:rsidRPr="002D74F7">
              <w:rPr>
                <w:rFonts w:ascii="Arial" w:hAnsi="Arial" w:cs="Arial"/>
                <w:color w:val="000000" w:themeColor="text1"/>
              </w:rPr>
              <w:t>5.10</w:t>
            </w:r>
          </w:p>
        </w:tc>
      </w:tr>
    </w:tbl>
    <w:p w:rsidR="00621B7C" w:rsidRPr="002D74F7" w:rsidRDefault="00621B7C" w:rsidP="00A3151B">
      <w:pPr>
        <w:pStyle w:val="BodyTextIndent"/>
        <w:tabs>
          <w:tab w:val="left" w:pos="90"/>
        </w:tabs>
        <w:spacing w:line="300" w:lineRule="auto"/>
        <w:ind w:left="0" w:firstLine="0"/>
        <w:jc w:val="both"/>
        <w:rPr>
          <w:rFonts w:ascii="Arial" w:hAnsi="Arial" w:cs="Arial"/>
          <w:b w:val="0"/>
          <w:color w:val="000000" w:themeColor="text1"/>
          <w:szCs w:val="24"/>
        </w:rPr>
      </w:pPr>
    </w:p>
    <w:p w:rsidR="00CF48A4" w:rsidRPr="002D74F7" w:rsidRDefault="00CF48A4" w:rsidP="00A3151B">
      <w:pPr>
        <w:pStyle w:val="BodyTextIndent"/>
        <w:tabs>
          <w:tab w:val="left" w:pos="90"/>
        </w:tabs>
        <w:spacing w:line="300" w:lineRule="auto"/>
        <w:ind w:left="0" w:firstLine="0"/>
        <w:jc w:val="both"/>
        <w:rPr>
          <w:rFonts w:ascii="Arial" w:hAnsi="Arial" w:cs="Arial"/>
          <w:b w:val="0"/>
          <w:color w:val="000000" w:themeColor="text1"/>
          <w:szCs w:val="24"/>
        </w:rPr>
      </w:pPr>
    </w:p>
    <w:p w:rsidR="00C94947" w:rsidRPr="002D74F7" w:rsidRDefault="00C94947" w:rsidP="00AB329D">
      <w:pPr>
        <w:pStyle w:val="BodyTextIndent"/>
        <w:numPr>
          <w:ilvl w:val="0"/>
          <w:numId w:val="6"/>
        </w:numPr>
        <w:tabs>
          <w:tab w:val="clear" w:pos="360"/>
          <w:tab w:val="num" w:pos="0"/>
          <w:tab w:val="left" w:pos="90"/>
        </w:tabs>
        <w:spacing w:line="300" w:lineRule="auto"/>
        <w:ind w:left="0"/>
        <w:jc w:val="both"/>
        <w:rPr>
          <w:rFonts w:ascii="Arial" w:hAnsi="Arial" w:cs="Arial"/>
          <w:bCs/>
          <w:color w:val="000000" w:themeColor="text1"/>
          <w:szCs w:val="24"/>
        </w:rPr>
      </w:pPr>
      <w:r w:rsidRPr="002D74F7">
        <w:rPr>
          <w:rFonts w:ascii="Arial" w:hAnsi="Arial" w:cs="Arial"/>
          <w:bCs/>
          <w:color w:val="000000" w:themeColor="text1"/>
          <w:szCs w:val="24"/>
        </w:rPr>
        <w:t>Present Proposal</w:t>
      </w:r>
    </w:p>
    <w:p w:rsidR="00DB4114" w:rsidRPr="002D74F7" w:rsidRDefault="00DB4114" w:rsidP="00A3151B">
      <w:pPr>
        <w:pStyle w:val="BodyTextIndent"/>
        <w:tabs>
          <w:tab w:val="left" w:pos="90"/>
        </w:tabs>
        <w:spacing w:line="300" w:lineRule="auto"/>
        <w:ind w:left="0" w:firstLine="0"/>
        <w:jc w:val="both"/>
        <w:rPr>
          <w:rFonts w:ascii="Arial" w:hAnsi="Arial" w:cs="Arial"/>
          <w:b w:val="0"/>
          <w:color w:val="000000" w:themeColor="text1"/>
          <w:szCs w:val="24"/>
        </w:rPr>
      </w:pPr>
    </w:p>
    <w:p w:rsidR="0031620C" w:rsidRPr="002D74F7" w:rsidRDefault="00B50803" w:rsidP="00AB329D">
      <w:pPr>
        <w:pStyle w:val="BodyTextIndent"/>
        <w:numPr>
          <w:ilvl w:val="1"/>
          <w:numId w:val="7"/>
        </w:numPr>
        <w:tabs>
          <w:tab w:val="clear" w:pos="360"/>
          <w:tab w:val="num" w:pos="0"/>
          <w:tab w:val="left" w:pos="90"/>
        </w:tabs>
        <w:spacing w:line="300" w:lineRule="auto"/>
        <w:ind w:left="0"/>
        <w:jc w:val="both"/>
        <w:rPr>
          <w:rFonts w:ascii="Arial" w:hAnsi="Arial" w:cs="Arial"/>
          <w:b w:val="0"/>
          <w:bCs/>
          <w:color w:val="000000" w:themeColor="text1"/>
          <w:szCs w:val="24"/>
        </w:rPr>
      </w:pPr>
      <w:r w:rsidRPr="002D74F7">
        <w:rPr>
          <w:rFonts w:ascii="Arial" w:hAnsi="Arial" w:cs="Arial"/>
          <w:b w:val="0"/>
          <w:color w:val="000000" w:themeColor="text1"/>
          <w:szCs w:val="24"/>
        </w:rPr>
        <w:t>SIPL</w:t>
      </w:r>
      <w:r w:rsidR="00D009BE" w:rsidRPr="002D74F7">
        <w:rPr>
          <w:rFonts w:ascii="Arial" w:hAnsi="Arial" w:cs="Arial"/>
          <w:b w:val="0"/>
          <w:color w:val="000000" w:themeColor="text1"/>
          <w:szCs w:val="24"/>
        </w:rPr>
        <w:t>propose</w:t>
      </w:r>
      <w:r w:rsidR="00D96F79" w:rsidRPr="002D74F7">
        <w:rPr>
          <w:rFonts w:ascii="Arial" w:hAnsi="Arial" w:cs="Arial"/>
          <w:b w:val="0"/>
          <w:color w:val="000000" w:themeColor="text1"/>
          <w:szCs w:val="24"/>
        </w:rPr>
        <w:t xml:space="preserve"> to </w:t>
      </w:r>
      <w:r w:rsidR="00D009BE" w:rsidRPr="002D74F7">
        <w:rPr>
          <w:rFonts w:ascii="Arial" w:hAnsi="Arial" w:cs="Arial"/>
          <w:b w:val="0"/>
          <w:color w:val="000000" w:themeColor="text1"/>
          <w:szCs w:val="24"/>
        </w:rPr>
        <w:t xml:space="preserve">set up </w:t>
      </w:r>
      <w:r w:rsidR="0066667D" w:rsidRPr="007A030F">
        <w:rPr>
          <w:rFonts w:ascii="Arial" w:hAnsi="Arial" w:cs="Arial"/>
          <w:b w:val="0"/>
          <w:bCs/>
          <w:color w:val="000000" w:themeColor="text1"/>
          <w:szCs w:val="24"/>
        </w:rPr>
        <w:t>Cotton Combed Compact Yarn</w:t>
      </w:r>
      <w:r w:rsidR="00D96F79" w:rsidRPr="002D74F7">
        <w:rPr>
          <w:rFonts w:ascii="Arial" w:hAnsi="Arial" w:cs="Arial"/>
          <w:b w:val="0"/>
          <w:color w:val="000000" w:themeColor="text1"/>
          <w:szCs w:val="24"/>
        </w:rPr>
        <w:t xml:space="preserve">manufacturing plant in </w:t>
      </w:r>
      <w:r w:rsidR="0066667D" w:rsidRPr="002D74F7">
        <w:rPr>
          <w:rFonts w:ascii="Arial" w:hAnsi="Arial" w:cs="Arial"/>
          <w:b w:val="0"/>
          <w:color w:val="000000" w:themeColor="text1"/>
          <w:szCs w:val="24"/>
        </w:rPr>
        <w:t>Muzaffarnagar</w:t>
      </w:r>
      <w:r w:rsidR="00D96F79" w:rsidRPr="002D74F7">
        <w:rPr>
          <w:rFonts w:ascii="Arial" w:hAnsi="Arial" w:cs="Arial"/>
          <w:b w:val="0"/>
          <w:color w:val="000000" w:themeColor="text1"/>
          <w:szCs w:val="24"/>
        </w:rPr>
        <w:t xml:space="preserve">. </w:t>
      </w:r>
      <w:r w:rsidRPr="002D74F7">
        <w:rPr>
          <w:rFonts w:ascii="Arial" w:hAnsi="Arial" w:cs="Arial"/>
          <w:b w:val="0"/>
          <w:color w:val="000000" w:themeColor="text1"/>
          <w:szCs w:val="24"/>
        </w:rPr>
        <w:t>SIPL</w:t>
      </w:r>
      <w:r w:rsidR="00D96F79" w:rsidRPr="002D74F7">
        <w:rPr>
          <w:rFonts w:ascii="Arial" w:hAnsi="Arial" w:cs="Arial"/>
          <w:b w:val="0"/>
          <w:color w:val="000000" w:themeColor="text1"/>
          <w:szCs w:val="24"/>
        </w:rPr>
        <w:t xml:space="preserve"> has acquired land adjoining to the existing </w:t>
      </w:r>
      <w:r w:rsidR="0066667D" w:rsidRPr="002D74F7">
        <w:rPr>
          <w:rFonts w:ascii="Arial" w:hAnsi="Arial" w:cs="Arial"/>
          <w:b w:val="0"/>
          <w:color w:val="000000" w:themeColor="text1"/>
          <w:szCs w:val="24"/>
        </w:rPr>
        <w:t xml:space="preserve">Kraft paper </w:t>
      </w:r>
      <w:r w:rsidR="0043451C" w:rsidRPr="002D74F7">
        <w:rPr>
          <w:rFonts w:ascii="Arial" w:hAnsi="Arial" w:cs="Arial"/>
          <w:b w:val="0"/>
          <w:color w:val="000000" w:themeColor="text1"/>
          <w:szCs w:val="24"/>
        </w:rPr>
        <w:t xml:space="preserve">manufacturing </w:t>
      </w:r>
      <w:r w:rsidR="0066667D" w:rsidRPr="002D74F7">
        <w:rPr>
          <w:rFonts w:ascii="Arial" w:hAnsi="Arial" w:cs="Arial"/>
          <w:b w:val="0"/>
          <w:color w:val="000000" w:themeColor="text1"/>
          <w:szCs w:val="24"/>
        </w:rPr>
        <w:t xml:space="preserve">plant </w:t>
      </w:r>
      <w:r w:rsidR="007A030F">
        <w:rPr>
          <w:rFonts w:ascii="Arial" w:hAnsi="Arial" w:cs="Arial"/>
          <w:b w:val="0"/>
          <w:color w:val="000000" w:themeColor="text1"/>
          <w:szCs w:val="24"/>
        </w:rPr>
        <w:t xml:space="preserve">of </w:t>
      </w:r>
      <w:r w:rsidR="0066667D" w:rsidRPr="002D74F7">
        <w:rPr>
          <w:rFonts w:ascii="Arial" w:hAnsi="Arial" w:cs="Arial"/>
          <w:b w:val="0"/>
          <w:color w:val="000000" w:themeColor="text1"/>
          <w:szCs w:val="24"/>
        </w:rPr>
        <w:t>M/s Siddeshwari Industries Pvt Ltd</w:t>
      </w:r>
      <w:r w:rsidR="007A030F">
        <w:rPr>
          <w:rFonts w:ascii="Arial" w:hAnsi="Arial" w:cs="Arial"/>
          <w:b w:val="0"/>
          <w:color w:val="000000" w:themeColor="text1"/>
          <w:szCs w:val="24"/>
        </w:rPr>
        <w:t xml:space="preserve"> situated at </w:t>
      </w:r>
      <w:r w:rsidR="0066667D" w:rsidRPr="002D74F7">
        <w:rPr>
          <w:rFonts w:ascii="Arial" w:hAnsi="Arial" w:cs="Arial"/>
          <w:b w:val="0"/>
          <w:color w:val="000000" w:themeColor="text1"/>
          <w:szCs w:val="24"/>
        </w:rPr>
        <w:t>Jansath Road, Muzaffarnagar</w:t>
      </w:r>
      <w:r w:rsidR="007A030F">
        <w:rPr>
          <w:rFonts w:ascii="Arial" w:hAnsi="Arial" w:cs="Arial"/>
          <w:b w:val="0"/>
          <w:color w:val="000000" w:themeColor="text1"/>
          <w:szCs w:val="24"/>
        </w:rPr>
        <w:t>.</w:t>
      </w:r>
    </w:p>
    <w:p w:rsidR="00667C27" w:rsidRPr="002D74F7" w:rsidRDefault="00E514EA" w:rsidP="00AB329D">
      <w:pPr>
        <w:pStyle w:val="BodyTextIndent"/>
        <w:numPr>
          <w:ilvl w:val="1"/>
          <w:numId w:val="7"/>
        </w:numPr>
        <w:tabs>
          <w:tab w:val="clear" w:pos="360"/>
          <w:tab w:val="num" w:pos="0"/>
          <w:tab w:val="left" w:pos="90"/>
        </w:tabs>
        <w:spacing w:line="300" w:lineRule="auto"/>
        <w:ind w:left="0"/>
        <w:jc w:val="both"/>
        <w:rPr>
          <w:rFonts w:ascii="Arial" w:hAnsi="Arial" w:cs="Arial"/>
          <w:b w:val="0"/>
          <w:bCs/>
          <w:color w:val="000000" w:themeColor="text1"/>
          <w:szCs w:val="24"/>
        </w:rPr>
      </w:pPr>
      <w:r w:rsidRPr="002D74F7">
        <w:rPr>
          <w:rFonts w:ascii="Arial" w:hAnsi="Arial" w:cs="Arial"/>
          <w:b w:val="0"/>
          <w:bCs/>
          <w:color w:val="000000" w:themeColor="text1"/>
          <w:szCs w:val="24"/>
        </w:rPr>
        <w:t xml:space="preserve">The cost of project is estimated at Rs. </w:t>
      </w:r>
      <w:r w:rsidR="00FB3AB3" w:rsidRPr="002D74F7">
        <w:rPr>
          <w:rFonts w:ascii="Arial" w:hAnsi="Arial" w:cs="Arial"/>
          <w:b w:val="0"/>
          <w:bCs/>
          <w:color w:val="000000" w:themeColor="text1"/>
          <w:szCs w:val="24"/>
        </w:rPr>
        <w:t>7</w:t>
      </w:r>
      <w:r w:rsidR="0066667D" w:rsidRPr="002D74F7">
        <w:rPr>
          <w:rFonts w:ascii="Arial" w:hAnsi="Arial" w:cs="Arial"/>
          <w:b w:val="0"/>
          <w:bCs/>
          <w:color w:val="000000" w:themeColor="text1"/>
          <w:szCs w:val="24"/>
        </w:rPr>
        <w:t>3</w:t>
      </w:r>
      <w:r w:rsidR="00481172" w:rsidRPr="002D74F7">
        <w:rPr>
          <w:rFonts w:ascii="Arial" w:hAnsi="Arial" w:cs="Arial"/>
          <w:b w:val="0"/>
          <w:bCs/>
          <w:color w:val="000000" w:themeColor="text1"/>
          <w:szCs w:val="24"/>
        </w:rPr>
        <w:t>.</w:t>
      </w:r>
      <w:r w:rsidR="0066667D" w:rsidRPr="002D74F7">
        <w:rPr>
          <w:rFonts w:ascii="Arial" w:hAnsi="Arial" w:cs="Arial"/>
          <w:b w:val="0"/>
          <w:bCs/>
          <w:color w:val="000000" w:themeColor="text1"/>
          <w:szCs w:val="24"/>
        </w:rPr>
        <w:t>75</w:t>
      </w:r>
      <w:r w:rsidR="00E05A36">
        <w:rPr>
          <w:rFonts w:ascii="Arial" w:hAnsi="Arial" w:cs="Arial"/>
          <w:b w:val="0"/>
          <w:bCs/>
          <w:color w:val="000000" w:themeColor="text1"/>
          <w:szCs w:val="24"/>
        </w:rPr>
        <w:t>Cr.</w:t>
      </w:r>
      <w:r w:rsidR="00667C27" w:rsidRPr="002D74F7">
        <w:rPr>
          <w:rFonts w:ascii="Arial" w:hAnsi="Arial" w:cs="Arial"/>
          <w:b w:val="0"/>
          <w:bCs/>
          <w:color w:val="000000" w:themeColor="text1"/>
          <w:szCs w:val="24"/>
        </w:rPr>
        <w:t xml:space="preserve">The Term loan is estimated at Rs. </w:t>
      </w:r>
      <w:r w:rsidR="00481172" w:rsidRPr="002D74F7">
        <w:rPr>
          <w:rFonts w:ascii="Arial" w:hAnsi="Arial" w:cs="Arial"/>
          <w:b w:val="0"/>
          <w:bCs/>
          <w:color w:val="000000" w:themeColor="text1"/>
          <w:szCs w:val="24"/>
        </w:rPr>
        <w:t>4</w:t>
      </w:r>
      <w:r w:rsidR="0066667D" w:rsidRPr="002D74F7">
        <w:rPr>
          <w:rFonts w:ascii="Arial" w:hAnsi="Arial" w:cs="Arial"/>
          <w:b w:val="0"/>
          <w:bCs/>
          <w:color w:val="000000" w:themeColor="text1"/>
          <w:szCs w:val="24"/>
        </w:rPr>
        <w:t>3</w:t>
      </w:r>
      <w:r w:rsidR="00B64E5E" w:rsidRPr="002D74F7">
        <w:rPr>
          <w:rFonts w:ascii="Arial" w:hAnsi="Arial" w:cs="Arial"/>
          <w:b w:val="0"/>
          <w:bCs/>
          <w:color w:val="000000" w:themeColor="text1"/>
          <w:szCs w:val="24"/>
        </w:rPr>
        <w:t xml:space="preserve"> Cr</w:t>
      </w:r>
      <w:r w:rsidR="00613022">
        <w:rPr>
          <w:rFonts w:ascii="Arial" w:hAnsi="Arial" w:cs="Arial"/>
          <w:b w:val="0"/>
          <w:bCs/>
          <w:color w:val="000000" w:themeColor="text1"/>
          <w:szCs w:val="24"/>
        </w:rPr>
        <w:t>, W</w:t>
      </w:r>
      <w:r w:rsidR="00B64E5E" w:rsidRPr="002D74F7">
        <w:rPr>
          <w:rFonts w:ascii="Arial" w:hAnsi="Arial" w:cs="Arial"/>
          <w:b w:val="0"/>
          <w:bCs/>
          <w:color w:val="000000" w:themeColor="text1"/>
          <w:szCs w:val="24"/>
        </w:rPr>
        <w:t xml:space="preserve">orking capital limit is proposed for Rs. </w:t>
      </w:r>
      <w:r w:rsidR="0066667D" w:rsidRPr="002D74F7">
        <w:rPr>
          <w:rFonts w:ascii="Arial" w:hAnsi="Arial" w:cs="Arial"/>
          <w:b w:val="0"/>
          <w:bCs/>
          <w:color w:val="000000" w:themeColor="text1"/>
          <w:szCs w:val="24"/>
        </w:rPr>
        <w:t>15</w:t>
      </w:r>
      <w:r w:rsidR="00B64E5E" w:rsidRPr="002D74F7">
        <w:rPr>
          <w:rFonts w:ascii="Arial" w:hAnsi="Arial" w:cs="Arial"/>
          <w:b w:val="0"/>
          <w:bCs/>
          <w:color w:val="000000" w:themeColor="text1"/>
          <w:szCs w:val="24"/>
        </w:rPr>
        <w:t xml:space="preserve"> Cr</w:t>
      </w:r>
      <w:r w:rsidR="0066667D" w:rsidRPr="002D74F7">
        <w:rPr>
          <w:rFonts w:ascii="Arial" w:hAnsi="Arial" w:cs="Arial"/>
          <w:b w:val="0"/>
          <w:bCs/>
          <w:color w:val="000000" w:themeColor="text1"/>
          <w:szCs w:val="24"/>
        </w:rPr>
        <w:t xml:space="preserve"> and BG </w:t>
      </w:r>
      <w:r w:rsidR="009B36BB">
        <w:rPr>
          <w:rFonts w:ascii="Arial" w:hAnsi="Arial" w:cs="Arial"/>
          <w:b w:val="0"/>
          <w:bCs/>
          <w:color w:val="000000" w:themeColor="text1"/>
          <w:szCs w:val="24"/>
        </w:rPr>
        <w:t xml:space="preserve">limit </w:t>
      </w:r>
      <w:r w:rsidR="0066667D" w:rsidRPr="002D74F7">
        <w:rPr>
          <w:rFonts w:ascii="Arial" w:hAnsi="Arial" w:cs="Arial"/>
          <w:b w:val="0"/>
          <w:bCs/>
          <w:color w:val="000000" w:themeColor="text1"/>
          <w:szCs w:val="24"/>
        </w:rPr>
        <w:t xml:space="preserve">of Rs. 8.00 </w:t>
      </w:r>
      <w:r w:rsidR="00E05A36">
        <w:rPr>
          <w:rFonts w:ascii="Arial" w:hAnsi="Arial" w:cs="Arial"/>
          <w:b w:val="0"/>
          <w:bCs/>
          <w:color w:val="000000" w:themeColor="text1"/>
          <w:szCs w:val="24"/>
        </w:rPr>
        <w:t>Cr.</w:t>
      </w:r>
    </w:p>
    <w:p w:rsidR="00E76500" w:rsidRPr="002D74F7" w:rsidRDefault="00B50803" w:rsidP="00AB329D">
      <w:pPr>
        <w:pStyle w:val="BodyTextIndent"/>
        <w:numPr>
          <w:ilvl w:val="1"/>
          <w:numId w:val="7"/>
        </w:numPr>
        <w:tabs>
          <w:tab w:val="clear" w:pos="360"/>
          <w:tab w:val="num" w:pos="0"/>
          <w:tab w:val="left" w:pos="90"/>
        </w:tabs>
        <w:spacing w:line="300" w:lineRule="auto"/>
        <w:ind w:left="0"/>
        <w:jc w:val="both"/>
        <w:rPr>
          <w:rFonts w:ascii="Arial" w:hAnsi="Arial" w:cs="Arial"/>
          <w:bCs/>
          <w:color w:val="000000" w:themeColor="text1"/>
          <w:szCs w:val="24"/>
        </w:rPr>
      </w:pPr>
      <w:r w:rsidRPr="002D74F7">
        <w:rPr>
          <w:rFonts w:ascii="Arial" w:hAnsi="Arial" w:cs="Arial"/>
          <w:b w:val="0"/>
          <w:color w:val="000000" w:themeColor="text1"/>
          <w:szCs w:val="24"/>
        </w:rPr>
        <w:t>SIPL</w:t>
      </w:r>
      <w:r w:rsidR="0009526A" w:rsidRPr="002D74F7">
        <w:rPr>
          <w:rFonts w:ascii="Arial" w:hAnsi="Arial" w:cs="Arial"/>
          <w:b w:val="0"/>
          <w:bCs/>
          <w:color w:val="000000" w:themeColor="text1"/>
        </w:rPr>
        <w:t xml:space="preserve"> approached </w:t>
      </w:r>
      <w:r w:rsidR="00DC62E9" w:rsidRPr="002D74F7">
        <w:rPr>
          <w:rFonts w:ascii="Arial" w:hAnsi="Arial" w:cs="Arial"/>
          <w:b w:val="0"/>
          <w:bCs/>
          <w:color w:val="000000" w:themeColor="text1"/>
        </w:rPr>
        <w:t xml:space="preserve">SBI, </w:t>
      </w:r>
      <w:r w:rsidR="0066667D" w:rsidRPr="002D74F7">
        <w:rPr>
          <w:rFonts w:ascii="Arial" w:hAnsi="Arial" w:cs="Arial"/>
          <w:b w:val="0"/>
          <w:bCs/>
          <w:color w:val="000000" w:themeColor="text1"/>
        </w:rPr>
        <w:t>SME Jansath Road, Muzaffarnagar</w:t>
      </w:r>
      <w:r w:rsidR="002366D2">
        <w:rPr>
          <w:rFonts w:ascii="Arial" w:hAnsi="Arial" w:cs="Arial"/>
          <w:b w:val="0"/>
          <w:bCs/>
          <w:color w:val="000000" w:themeColor="text1"/>
        </w:rPr>
        <w:t xml:space="preserve"> </w:t>
      </w:r>
      <w:r w:rsidR="00AE46D2" w:rsidRPr="002D74F7">
        <w:rPr>
          <w:rFonts w:ascii="Arial" w:hAnsi="Arial" w:cs="Arial"/>
          <w:b w:val="0"/>
          <w:bCs/>
          <w:color w:val="000000" w:themeColor="text1"/>
        </w:rPr>
        <w:t>Branch</w:t>
      </w:r>
      <w:r w:rsidR="0009526A" w:rsidRPr="002D74F7">
        <w:rPr>
          <w:rFonts w:ascii="Arial" w:hAnsi="Arial" w:cs="Arial"/>
          <w:b w:val="0"/>
          <w:bCs/>
          <w:color w:val="000000" w:themeColor="text1"/>
        </w:rPr>
        <w:t xml:space="preserve"> for </w:t>
      </w:r>
      <w:r w:rsidR="00667C27" w:rsidRPr="002D74F7">
        <w:rPr>
          <w:rFonts w:ascii="Arial" w:hAnsi="Arial" w:cs="Arial"/>
          <w:b w:val="0"/>
          <w:bCs/>
          <w:color w:val="000000" w:themeColor="text1"/>
        </w:rPr>
        <w:t xml:space="preserve">availing </w:t>
      </w:r>
      <w:r w:rsidR="009B36BB">
        <w:rPr>
          <w:rFonts w:ascii="Arial" w:hAnsi="Arial" w:cs="Arial"/>
          <w:b w:val="0"/>
          <w:bCs/>
          <w:color w:val="000000" w:themeColor="text1"/>
        </w:rPr>
        <w:t>credit</w:t>
      </w:r>
      <w:r w:rsidR="002366D2">
        <w:rPr>
          <w:rFonts w:ascii="Arial" w:hAnsi="Arial" w:cs="Arial"/>
          <w:b w:val="0"/>
          <w:bCs/>
          <w:color w:val="000000" w:themeColor="text1"/>
        </w:rPr>
        <w:t xml:space="preserve"> </w:t>
      </w:r>
      <w:r w:rsidR="0009526A" w:rsidRPr="002D74F7">
        <w:rPr>
          <w:rFonts w:ascii="Arial" w:hAnsi="Arial" w:cs="Arial"/>
          <w:b w:val="0"/>
          <w:bCs/>
          <w:color w:val="000000" w:themeColor="text1"/>
        </w:rPr>
        <w:t>facilities</w:t>
      </w:r>
      <w:r w:rsidR="00B64E5E" w:rsidRPr="002D74F7">
        <w:rPr>
          <w:rFonts w:ascii="Arial" w:hAnsi="Arial" w:cs="Arial"/>
          <w:b w:val="0"/>
          <w:bCs/>
          <w:color w:val="000000" w:themeColor="text1"/>
        </w:rPr>
        <w:t xml:space="preserve"> which thereby </w:t>
      </w:r>
      <w:r w:rsidR="004969A4" w:rsidRPr="002D74F7">
        <w:rPr>
          <w:rFonts w:ascii="Arial" w:hAnsi="Arial" w:cs="Arial"/>
          <w:b w:val="0"/>
          <w:bCs/>
          <w:color w:val="000000" w:themeColor="text1"/>
        </w:rPr>
        <w:t xml:space="preserve">referred </w:t>
      </w:r>
      <w:r w:rsidR="00EA266A" w:rsidRPr="002D74F7">
        <w:rPr>
          <w:rFonts w:ascii="Arial" w:hAnsi="Arial" w:cs="Arial"/>
          <w:b w:val="0"/>
          <w:bCs/>
          <w:color w:val="000000" w:themeColor="text1"/>
        </w:rPr>
        <w:t xml:space="preserve">the </w:t>
      </w:r>
      <w:r w:rsidR="004969A4" w:rsidRPr="002D74F7">
        <w:rPr>
          <w:rFonts w:ascii="Arial" w:hAnsi="Arial" w:cs="Arial"/>
          <w:b w:val="0"/>
          <w:bCs/>
          <w:color w:val="000000" w:themeColor="text1"/>
        </w:rPr>
        <w:t xml:space="preserve">proposal </w:t>
      </w:r>
      <w:r w:rsidR="00336990" w:rsidRPr="002D74F7">
        <w:rPr>
          <w:rFonts w:ascii="Arial" w:hAnsi="Arial" w:cs="Arial"/>
          <w:b w:val="0"/>
          <w:bCs/>
          <w:color w:val="000000" w:themeColor="text1"/>
        </w:rPr>
        <w:t>to Consultancy Services Cell</w:t>
      </w:r>
      <w:r w:rsidR="009B36BB">
        <w:rPr>
          <w:rFonts w:ascii="Arial" w:hAnsi="Arial" w:cs="Arial"/>
          <w:b w:val="0"/>
          <w:bCs/>
          <w:color w:val="000000" w:themeColor="text1"/>
        </w:rPr>
        <w:t>, LHO Delhi</w:t>
      </w:r>
      <w:r w:rsidR="00336990" w:rsidRPr="002D74F7">
        <w:rPr>
          <w:rFonts w:ascii="Arial" w:hAnsi="Arial" w:cs="Arial"/>
          <w:b w:val="0"/>
          <w:bCs/>
          <w:color w:val="000000" w:themeColor="text1"/>
        </w:rPr>
        <w:t xml:space="preserve"> for conducting TEV study.</w:t>
      </w:r>
      <w:r w:rsidR="006B59C3" w:rsidRPr="002D74F7">
        <w:rPr>
          <w:rFonts w:ascii="Arial" w:hAnsi="Arial" w:cs="Arial"/>
          <w:bCs/>
          <w:color w:val="000000" w:themeColor="text1"/>
          <w:szCs w:val="24"/>
        </w:rPr>
        <w:tab/>
      </w:r>
      <w:r w:rsidR="006B59C3" w:rsidRPr="002D74F7">
        <w:rPr>
          <w:rFonts w:ascii="Arial" w:hAnsi="Arial" w:cs="Arial"/>
          <w:bCs/>
          <w:color w:val="000000" w:themeColor="text1"/>
          <w:szCs w:val="24"/>
        </w:rPr>
        <w:tab/>
      </w:r>
    </w:p>
    <w:p w:rsidR="0066667D" w:rsidRPr="002D74F7" w:rsidRDefault="0066667D" w:rsidP="00A3151B">
      <w:pPr>
        <w:pStyle w:val="BodyTextIndent"/>
        <w:tabs>
          <w:tab w:val="left" w:pos="90"/>
        </w:tabs>
        <w:spacing w:line="300" w:lineRule="auto"/>
        <w:ind w:left="0" w:firstLine="0"/>
        <w:jc w:val="both"/>
        <w:rPr>
          <w:rFonts w:ascii="Arial" w:hAnsi="Arial" w:cs="Arial"/>
          <w:bCs/>
          <w:color w:val="000000" w:themeColor="text1"/>
          <w:szCs w:val="24"/>
        </w:rPr>
      </w:pPr>
    </w:p>
    <w:p w:rsidR="00336990" w:rsidRPr="002D74F7" w:rsidRDefault="00336990" w:rsidP="00AB329D">
      <w:pPr>
        <w:pStyle w:val="ListParagraph"/>
        <w:numPr>
          <w:ilvl w:val="0"/>
          <w:numId w:val="6"/>
        </w:numPr>
        <w:tabs>
          <w:tab w:val="clear" w:pos="360"/>
          <w:tab w:val="left" w:pos="0"/>
        </w:tabs>
        <w:spacing w:line="300" w:lineRule="auto"/>
        <w:ind w:left="90" w:hanging="450"/>
        <w:jc w:val="both"/>
        <w:rPr>
          <w:rFonts w:ascii="Arial" w:eastAsiaTheme="minorHAnsi" w:hAnsi="Arial" w:cs="Arial"/>
          <w:b/>
          <w:bCs/>
          <w:color w:val="000000" w:themeColor="text1"/>
          <w:lang w:bidi="hi-IN"/>
        </w:rPr>
      </w:pPr>
      <w:r w:rsidRPr="002D74F7">
        <w:rPr>
          <w:rFonts w:ascii="Arial" w:eastAsiaTheme="minorHAnsi" w:hAnsi="Arial" w:cs="Arial"/>
          <w:b/>
          <w:bCs/>
          <w:color w:val="000000" w:themeColor="text1"/>
          <w:lang w:bidi="hi-IN"/>
        </w:rPr>
        <w:t>Products and its Usage</w:t>
      </w:r>
    </w:p>
    <w:p w:rsidR="00580B4D" w:rsidRPr="002D74F7" w:rsidRDefault="00580B4D" w:rsidP="00A3151B">
      <w:pPr>
        <w:tabs>
          <w:tab w:val="left" w:pos="0"/>
        </w:tabs>
        <w:spacing w:line="300" w:lineRule="auto"/>
        <w:jc w:val="both"/>
        <w:rPr>
          <w:rFonts w:ascii="Arial" w:eastAsiaTheme="minorHAnsi" w:hAnsi="Arial" w:cs="Arial"/>
          <w:b/>
          <w:bCs/>
          <w:color w:val="000000" w:themeColor="text1"/>
          <w:lang w:bidi="hi-IN"/>
        </w:rPr>
      </w:pPr>
    </w:p>
    <w:p w:rsidR="009B0FD6" w:rsidRPr="002D0AE6" w:rsidRDefault="00B50803" w:rsidP="00AB329D">
      <w:pPr>
        <w:pStyle w:val="BodyTextIndent"/>
        <w:numPr>
          <w:ilvl w:val="1"/>
          <w:numId w:val="7"/>
        </w:numPr>
        <w:tabs>
          <w:tab w:val="clear" w:pos="360"/>
          <w:tab w:val="num" w:pos="0"/>
          <w:tab w:val="left" w:pos="90"/>
        </w:tabs>
        <w:spacing w:line="300" w:lineRule="auto"/>
        <w:ind w:left="0"/>
        <w:jc w:val="both"/>
        <w:rPr>
          <w:rFonts w:ascii="Arial" w:hAnsi="Arial" w:cs="Arial"/>
          <w:b w:val="0"/>
          <w:color w:val="000000" w:themeColor="text1"/>
        </w:rPr>
      </w:pPr>
      <w:r w:rsidRPr="002D0AE6">
        <w:rPr>
          <w:rFonts w:ascii="Arial" w:hAnsi="Arial" w:cs="Arial"/>
          <w:b w:val="0"/>
          <w:color w:val="000000" w:themeColor="text1"/>
          <w:szCs w:val="24"/>
        </w:rPr>
        <w:t>SIPL</w:t>
      </w:r>
      <w:r w:rsidR="002366D2">
        <w:rPr>
          <w:rFonts w:ascii="Arial" w:hAnsi="Arial" w:cs="Arial"/>
          <w:b w:val="0"/>
          <w:color w:val="000000" w:themeColor="text1"/>
          <w:szCs w:val="24"/>
        </w:rPr>
        <w:t xml:space="preserve"> </w:t>
      </w:r>
      <w:r w:rsidR="00F7585B" w:rsidRPr="002D0AE6">
        <w:rPr>
          <w:rFonts w:ascii="Arial" w:hAnsi="Arial" w:cs="Arial"/>
          <w:b w:val="0"/>
          <w:color w:val="000000" w:themeColor="text1"/>
          <w:szCs w:val="24"/>
        </w:rPr>
        <w:t xml:space="preserve">propose to manufacture </w:t>
      </w:r>
      <w:r w:rsidR="00CF0D8D">
        <w:rPr>
          <w:rFonts w:ascii="Arial" w:hAnsi="Arial" w:cs="Arial"/>
          <w:b w:val="0"/>
          <w:color w:val="000000" w:themeColor="text1"/>
          <w:szCs w:val="24"/>
        </w:rPr>
        <w:t xml:space="preserve">different types of </w:t>
      </w:r>
      <w:r w:rsidR="0066667D" w:rsidRPr="002D0AE6">
        <w:rPr>
          <w:rFonts w:ascii="Arial" w:hAnsi="Arial" w:cs="Arial"/>
          <w:b w:val="0"/>
          <w:color w:val="000000" w:themeColor="text1"/>
          <w:szCs w:val="24"/>
        </w:rPr>
        <w:t>Cotton Combed Yarn</w:t>
      </w:r>
      <w:r w:rsidR="00CF0D8D">
        <w:rPr>
          <w:rFonts w:ascii="Arial" w:hAnsi="Arial" w:cs="Arial"/>
          <w:b w:val="0"/>
          <w:color w:val="000000" w:themeColor="text1"/>
          <w:szCs w:val="24"/>
        </w:rPr>
        <w:t xml:space="preserve"> to be used in different textile industries</w:t>
      </w:r>
      <w:r w:rsidR="00FA5050">
        <w:rPr>
          <w:rFonts w:ascii="Arial" w:hAnsi="Arial" w:cs="Arial"/>
          <w:b w:val="0"/>
          <w:color w:val="000000" w:themeColor="text1"/>
          <w:szCs w:val="24"/>
        </w:rPr>
        <w:t>.</w:t>
      </w:r>
    </w:p>
    <w:p w:rsidR="00864F46" w:rsidRPr="003C4171" w:rsidRDefault="00E20C2A" w:rsidP="00AB329D">
      <w:pPr>
        <w:pStyle w:val="BodyTextIndent"/>
        <w:numPr>
          <w:ilvl w:val="1"/>
          <w:numId w:val="7"/>
        </w:numPr>
        <w:tabs>
          <w:tab w:val="clear" w:pos="360"/>
          <w:tab w:val="num" w:pos="0"/>
          <w:tab w:val="left" w:pos="90"/>
        </w:tabs>
        <w:spacing w:line="300" w:lineRule="auto"/>
        <w:ind w:left="0"/>
        <w:jc w:val="both"/>
        <w:rPr>
          <w:rFonts w:ascii="Arial" w:hAnsi="Arial" w:cs="Arial"/>
          <w:b w:val="0"/>
          <w:color w:val="000000" w:themeColor="text1"/>
          <w:szCs w:val="24"/>
        </w:rPr>
      </w:pPr>
      <w:r w:rsidRPr="003C4171">
        <w:rPr>
          <w:rFonts w:ascii="Arial" w:hAnsi="Arial" w:cs="Arial"/>
          <w:b w:val="0"/>
          <w:color w:val="000000" w:themeColor="text1"/>
          <w:szCs w:val="24"/>
        </w:rPr>
        <w:t>Single combed yarn</w:t>
      </w:r>
      <w:r w:rsidR="00B911FB" w:rsidRPr="003C4171">
        <w:rPr>
          <w:rFonts w:ascii="Arial" w:hAnsi="Arial" w:cs="Arial"/>
          <w:b w:val="0"/>
          <w:color w:val="000000" w:themeColor="text1"/>
          <w:szCs w:val="24"/>
        </w:rPr>
        <w:t xml:space="preserve"> of SIPL would be used in knitting industry. Double combed yarn would be used in Home textile industry</w:t>
      </w:r>
      <w:r w:rsidR="003C4171" w:rsidRPr="003C4171">
        <w:rPr>
          <w:rFonts w:ascii="Arial" w:hAnsi="Arial" w:cs="Arial"/>
          <w:b w:val="0"/>
          <w:color w:val="000000" w:themeColor="text1"/>
          <w:szCs w:val="24"/>
        </w:rPr>
        <w:t xml:space="preserve"> and Single woven yarn would be used in Suiting &amp; shirting industry. </w:t>
      </w:r>
    </w:p>
    <w:p w:rsidR="00A136F6" w:rsidRPr="002D74F7" w:rsidRDefault="00A136F6" w:rsidP="00A3151B">
      <w:pPr>
        <w:pStyle w:val="BodyTextIndent"/>
        <w:tabs>
          <w:tab w:val="left" w:pos="90"/>
        </w:tabs>
        <w:spacing w:line="300" w:lineRule="auto"/>
        <w:ind w:left="0" w:firstLine="0"/>
        <w:jc w:val="both"/>
        <w:rPr>
          <w:rFonts w:ascii="Arial" w:hAnsi="Arial" w:cs="Arial"/>
          <w:b w:val="0"/>
          <w:color w:val="000000" w:themeColor="text1"/>
          <w:szCs w:val="24"/>
        </w:rPr>
      </w:pPr>
    </w:p>
    <w:p w:rsidR="00644E05" w:rsidRPr="00644E05" w:rsidRDefault="00AF157D" w:rsidP="00AB329D">
      <w:pPr>
        <w:pStyle w:val="ListParagraph"/>
        <w:numPr>
          <w:ilvl w:val="0"/>
          <w:numId w:val="6"/>
        </w:numPr>
        <w:shd w:val="clear" w:color="auto" w:fill="FBFBFB"/>
        <w:tabs>
          <w:tab w:val="clear" w:pos="360"/>
          <w:tab w:val="left" w:pos="0"/>
        </w:tabs>
        <w:spacing w:line="300" w:lineRule="auto"/>
        <w:ind w:left="90" w:hanging="450"/>
        <w:jc w:val="both"/>
        <w:rPr>
          <w:rFonts w:ascii="Arial" w:hAnsi="Arial" w:cs="Arial"/>
          <w:color w:val="000000" w:themeColor="text1"/>
        </w:rPr>
      </w:pPr>
      <w:r w:rsidRPr="00644E05">
        <w:rPr>
          <w:rFonts w:ascii="Arial" w:eastAsiaTheme="minorHAnsi" w:hAnsi="Arial" w:cs="Arial"/>
          <w:b/>
          <w:bCs/>
          <w:color w:val="000000" w:themeColor="text1"/>
          <w:lang w:bidi="hi-IN"/>
        </w:rPr>
        <w:t>Industry scenario</w:t>
      </w:r>
    </w:p>
    <w:p w:rsidR="00644E05" w:rsidRPr="00644E05" w:rsidRDefault="00644E05" w:rsidP="00644E05">
      <w:pPr>
        <w:pStyle w:val="ListParagraph"/>
        <w:shd w:val="clear" w:color="auto" w:fill="FBFBFB"/>
        <w:tabs>
          <w:tab w:val="left" w:pos="0"/>
        </w:tabs>
        <w:spacing w:line="300" w:lineRule="auto"/>
        <w:ind w:left="90"/>
        <w:jc w:val="both"/>
        <w:rPr>
          <w:rFonts w:ascii="Arial" w:hAnsi="Arial" w:cs="Arial"/>
          <w:color w:val="000000" w:themeColor="text1"/>
        </w:rPr>
      </w:pPr>
    </w:p>
    <w:p w:rsidR="00241F02" w:rsidRPr="00241F02" w:rsidRDefault="003733DD" w:rsidP="00AB329D">
      <w:pPr>
        <w:pStyle w:val="BodyTextIndent"/>
        <w:numPr>
          <w:ilvl w:val="1"/>
          <w:numId w:val="7"/>
        </w:numPr>
        <w:tabs>
          <w:tab w:val="clear" w:pos="360"/>
          <w:tab w:val="num" w:pos="0"/>
          <w:tab w:val="left" w:pos="90"/>
        </w:tabs>
        <w:spacing w:line="300" w:lineRule="auto"/>
        <w:ind w:left="0"/>
        <w:jc w:val="both"/>
        <w:rPr>
          <w:rStyle w:val="Strong"/>
          <w:rFonts w:ascii="Arial" w:hAnsi="Arial" w:cs="Arial"/>
          <w:bCs w:val="0"/>
          <w:color w:val="000000" w:themeColor="text1"/>
          <w:szCs w:val="24"/>
        </w:rPr>
      </w:pPr>
      <w:r w:rsidRPr="00843ABF">
        <w:rPr>
          <w:rStyle w:val="Strong"/>
          <w:rFonts w:ascii="Arial" w:hAnsi="Arial" w:cs="Arial"/>
          <w:b/>
          <w:color w:val="000000" w:themeColor="text1"/>
          <w:szCs w:val="24"/>
          <w:u w:val="single"/>
        </w:rPr>
        <w:t>SBI’s outlook about the industry</w:t>
      </w:r>
      <w:r>
        <w:rPr>
          <w:rStyle w:val="Strong"/>
          <w:rFonts w:ascii="Arial" w:hAnsi="Arial" w:cs="Arial"/>
          <w:bCs w:val="0"/>
          <w:color w:val="000000" w:themeColor="text1"/>
          <w:szCs w:val="24"/>
        </w:rPr>
        <w:t xml:space="preserve">: As per </w:t>
      </w:r>
      <w:r w:rsidR="003C3814">
        <w:rPr>
          <w:rStyle w:val="Strong"/>
          <w:rFonts w:ascii="Arial" w:hAnsi="Arial" w:cs="Arial"/>
          <w:bCs w:val="0"/>
          <w:color w:val="000000" w:themeColor="text1"/>
          <w:szCs w:val="24"/>
        </w:rPr>
        <w:t xml:space="preserve">RMD’s </w:t>
      </w:r>
      <w:r>
        <w:rPr>
          <w:rStyle w:val="Strong"/>
          <w:rFonts w:ascii="Arial" w:hAnsi="Arial" w:cs="Arial"/>
          <w:bCs w:val="0"/>
          <w:color w:val="000000" w:themeColor="text1"/>
          <w:szCs w:val="24"/>
        </w:rPr>
        <w:t xml:space="preserve">June 2021 outlook </w:t>
      </w:r>
      <w:r w:rsidR="00241F02">
        <w:rPr>
          <w:rStyle w:val="Strong"/>
          <w:rFonts w:ascii="Arial" w:hAnsi="Arial" w:cs="Arial"/>
          <w:bCs w:val="0"/>
          <w:color w:val="000000" w:themeColor="text1"/>
          <w:szCs w:val="24"/>
        </w:rPr>
        <w:t xml:space="preserve">Bank’s Qualitative approach </w:t>
      </w:r>
      <w:r w:rsidR="000D7EA1">
        <w:rPr>
          <w:rStyle w:val="Strong"/>
          <w:rFonts w:ascii="Arial" w:hAnsi="Arial" w:cs="Arial"/>
          <w:bCs w:val="0"/>
          <w:color w:val="000000" w:themeColor="text1"/>
          <w:szCs w:val="24"/>
        </w:rPr>
        <w:t>for Cotton yarn is “</w:t>
      </w:r>
      <w:r w:rsidR="000D7EA1" w:rsidRPr="003C3814">
        <w:rPr>
          <w:rStyle w:val="Strong"/>
          <w:rFonts w:ascii="Arial" w:hAnsi="Arial" w:cs="Arial"/>
          <w:b/>
          <w:color w:val="000000" w:themeColor="text1"/>
          <w:szCs w:val="24"/>
        </w:rPr>
        <w:t>Moderately Negative</w:t>
      </w:r>
      <w:r w:rsidR="000D7EA1">
        <w:rPr>
          <w:rStyle w:val="Strong"/>
          <w:rFonts w:ascii="Arial" w:hAnsi="Arial" w:cs="Arial"/>
          <w:bCs w:val="0"/>
          <w:color w:val="000000" w:themeColor="text1"/>
          <w:szCs w:val="24"/>
        </w:rPr>
        <w:t>” and Th</w:t>
      </w:r>
      <w:r w:rsidR="000D54BB">
        <w:rPr>
          <w:rStyle w:val="Strong"/>
          <w:rFonts w:ascii="Arial" w:hAnsi="Arial" w:cs="Arial"/>
          <w:bCs w:val="0"/>
          <w:color w:val="000000" w:themeColor="text1"/>
          <w:szCs w:val="24"/>
        </w:rPr>
        <w:t xml:space="preserve">reshold level for new connection is </w:t>
      </w:r>
      <w:r w:rsidR="0056612A">
        <w:rPr>
          <w:rStyle w:val="Strong"/>
          <w:rFonts w:ascii="Arial" w:hAnsi="Arial" w:cs="Arial"/>
          <w:bCs w:val="0"/>
          <w:color w:val="000000" w:themeColor="text1"/>
          <w:szCs w:val="24"/>
        </w:rPr>
        <w:t>“</w:t>
      </w:r>
      <w:r w:rsidR="000D54BB" w:rsidRPr="003C3814">
        <w:rPr>
          <w:rStyle w:val="Strong"/>
          <w:rFonts w:ascii="Arial" w:hAnsi="Arial" w:cs="Arial"/>
          <w:b/>
          <w:color w:val="000000" w:themeColor="text1"/>
          <w:szCs w:val="24"/>
        </w:rPr>
        <w:t>SB03 and above/ AA &amp; above</w:t>
      </w:r>
      <w:r w:rsidR="0056612A">
        <w:rPr>
          <w:rStyle w:val="Strong"/>
          <w:rFonts w:ascii="Arial" w:hAnsi="Arial" w:cs="Arial"/>
          <w:bCs w:val="0"/>
          <w:color w:val="000000" w:themeColor="text1"/>
          <w:szCs w:val="24"/>
        </w:rPr>
        <w:t>”.</w:t>
      </w:r>
    </w:p>
    <w:p w:rsidR="001715D5" w:rsidRPr="00644E05" w:rsidRDefault="00F0577B" w:rsidP="00AB329D">
      <w:pPr>
        <w:pStyle w:val="BodyTextIndent"/>
        <w:numPr>
          <w:ilvl w:val="1"/>
          <w:numId w:val="7"/>
        </w:numPr>
        <w:tabs>
          <w:tab w:val="clear" w:pos="360"/>
          <w:tab w:val="num" w:pos="0"/>
          <w:tab w:val="left" w:pos="90"/>
        </w:tabs>
        <w:spacing w:line="300" w:lineRule="auto"/>
        <w:ind w:left="0"/>
        <w:jc w:val="both"/>
        <w:rPr>
          <w:rFonts w:ascii="Arial" w:hAnsi="Arial" w:cs="Arial"/>
          <w:b w:val="0"/>
          <w:color w:val="000000" w:themeColor="text1"/>
          <w:szCs w:val="24"/>
        </w:rPr>
      </w:pPr>
      <w:r w:rsidRPr="00644E05">
        <w:rPr>
          <w:rStyle w:val="Strong"/>
          <w:rFonts w:ascii="Arial" w:hAnsi="Arial" w:cs="Arial"/>
          <w:b/>
          <w:color w:val="000000" w:themeColor="text1"/>
          <w:szCs w:val="24"/>
          <w:u w:val="single"/>
        </w:rPr>
        <w:lastRenderedPageBreak/>
        <w:t>Cotton Textile Industry in India</w:t>
      </w:r>
      <w:r w:rsidRPr="00644E05">
        <w:rPr>
          <w:rStyle w:val="Strong"/>
          <w:rFonts w:ascii="Arial" w:hAnsi="Arial" w:cs="Arial"/>
          <w:color w:val="000000" w:themeColor="text1"/>
          <w:szCs w:val="24"/>
        </w:rPr>
        <w:t>:</w:t>
      </w:r>
      <w:r w:rsidRPr="00644E05">
        <w:rPr>
          <w:rFonts w:ascii="Arial" w:hAnsi="Arial" w:cs="Arial"/>
          <w:b w:val="0"/>
          <w:color w:val="000000" w:themeColor="text1"/>
          <w:szCs w:val="24"/>
        </w:rPr>
        <w:t>Cotton textiles account for 20% of India’s total exports.</w:t>
      </w:r>
      <w:r w:rsidR="00FB0322">
        <w:rPr>
          <w:rFonts w:ascii="Arial" w:hAnsi="Arial" w:cs="Arial"/>
          <w:b w:val="0"/>
          <w:color w:val="000000" w:themeColor="text1"/>
          <w:szCs w:val="24"/>
        </w:rPr>
        <w:t>T</w:t>
      </w:r>
      <w:r w:rsidRPr="00644E05">
        <w:rPr>
          <w:rFonts w:ascii="Arial" w:hAnsi="Arial" w:cs="Arial"/>
          <w:b w:val="0"/>
          <w:color w:val="000000" w:themeColor="text1"/>
          <w:szCs w:val="24"/>
        </w:rPr>
        <w:t>he maximum production of cotton textile is in Maharashtra (38.89%) followed by Gujarat (34.54%), Tamil Nadu (6.40%). Punjab, Madhya Pradesh, Uttar Pradesh, Rajasthan, Puducherry, Karnataka, and Kerala are notable names among other cotton textile producing states.Major industrial centers of cotton textile in India are Mumbai, Ahmedabad, Vadodara, Surat, Bhavnagar, Rajkot, Solapur, Nagpur, Pune, Bhopal, Ratlam, Indore, Ujjain, Gwalior, Jabalpur, Agra, Bareilly, Kanpur, Meerut, Modinagar, Moradabad, Hathras, Varanasi, Howrah, Kolkata, Murshidabad, Patna, Amritsar, Ludhiana, Phagwara, Hisar, Bhiwani, Beawar, Bhilwara, Bangalore, Mysore, Pondicherry, Chennai, Coimbatore, Erode, Alve, Kochi, and Trichur, etc.</w:t>
      </w:r>
    </w:p>
    <w:p w:rsidR="007C07E8" w:rsidRPr="002D74F7" w:rsidRDefault="007C07E8" w:rsidP="00A3151B">
      <w:pPr>
        <w:pStyle w:val="BodyTextIndent"/>
        <w:tabs>
          <w:tab w:val="left" w:pos="90"/>
        </w:tabs>
        <w:spacing w:line="300" w:lineRule="auto"/>
        <w:ind w:left="0" w:firstLine="0"/>
        <w:jc w:val="both"/>
        <w:rPr>
          <w:rFonts w:ascii="Arial" w:hAnsi="Arial" w:cs="Arial"/>
          <w:b w:val="0"/>
          <w:color w:val="000000" w:themeColor="text1"/>
          <w:szCs w:val="24"/>
        </w:rPr>
      </w:pPr>
    </w:p>
    <w:p w:rsidR="00AE7DCA" w:rsidRDefault="00B153E6" w:rsidP="00A3151B">
      <w:pPr>
        <w:pStyle w:val="ListParagraph"/>
        <w:tabs>
          <w:tab w:val="left" w:pos="0"/>
        </w:tabs>
        <w:spacing w:line="300" w:lineRule="auto"/>
        <w:ind w:left="0"/>
        <w:rPr>
          <w:rFonts w:ascii="Arial" w:hAnsi="Arial" w:cs="Arial"/>
          <w:color w:val="000000" w:themeColor="text1"/>
          <w:shd w:val="clear" w:color="auto" w:fill="FFFFFF"/>
        </w:rPr>
      </w:pPr>
      <w:r w:rsidRPr="002D74F7">
        <w:rPr>
          <w:rFonts w:ascii="Arial" w:eastAsiaTheme="minorHAnsi" w:hAnsi="Arial" w:cs="Arial"/>
          <w:b/>
          <w:bCs/>
          <w:color w:val="000000" w:themeColor="text1"/>
          <w:u w:val="single"/>
          <w:lang w:bidi="hi-IN"/>
        </w:rPr>
        <w:t>D</w:t>
      </w:r>
      <w:r w:rsidR="00FD31AF" w:rsidRPr="002D74F7">
        <w:rPr>
          <w:rFonts w:ascii="Arial" w:eastAsiaTheme="minorHAnsi" w:hAnsi="Arial" w:cs="Arial"/>
          <w:b/>
          <w:bCs/>
          <w:color w:val="000000" w:themeColor="text1"/>
          <w:u w:val="single"/>
          <w:lang w:bidi="hi-IN"/>
        </w:rPr>
        <w:t xml:space="preserve">emand </w:t>
      </w:r>
      <w:r w:rsidRPr="002D74F7">
        <w:rPr>
          <w:rFonts w:ascii="Arial" w:eastAsiaTheme="minorHAnsi" w:hAnsi="Arial" w:cs="Arial"/>
          <w:b/>
          <w:bCs/>
          <w:color w:val="000000" w:themeColor="text1"/>
          <w:u w:val="single"/>
          <w:lang w:bidi="hi-IN"/>
        </w:rPr>
        <w:t>&amp; S</w:t>
      </w:r>
      <w:r w:rsidR="00FD31AF" w:rsidRPr="002D74F7">
        <w:rPr>
          <w:rFonts w:ascii="Arial" w:eastAsiaTheme="minorHAnsi" w:hAnsi="Arial" w:cs="Arial"/>
          <w:b/>
          <w:bCs/>
          <w:color w:val="000000" w:themeColor="text1"/>
          <w:u w:val="single"/>
          <w:lang w:bidi="hi-IN"/>
        </w:rPr>
        <w:t>upply</w:t>
      </w:r>
      <w:r w:rsidR="00AE7DCA" w:rsidRPr="002D74F7">
        <w:rPr>
          <w:rFonts w:ascii="Arial" w:eastAsiaTheme="minorHAnsi" w:hAnsi="Arial" w:cs="Arial"/>
          <w:b/>
          <w:bCs/>
          <w:color w:val="000000" w:themeColor="text1"/>
          <w:u w:val="single"/>
          <w:lang w:bidi="hi-IN"/>
        </w:rPr>
        <w:t xml:space="preserve"> o</w:t>
      </w:r>
      <w:r w:rsidR="00FD31AF" w:rsidRPr="002D74F7">
        <w:rPr>
          <w:rFonts w:ascii="Arial" w:eastAsiaTheme="minorHAnsi" w:hAnsi="Arial" w:cs="Arial"/>
          <w:b/>
          <w:bCs/>
          <w:color w:val="000000" w:themeColor="text1"/>
          <w:u w:val="single"/>
          <w:lang w:bidi="hi-IN"/>
        </w:rPr>
        <w:t>f</w:t>
      </w:r>
      <w:r w:rsidRPr="002D74F7">
        <w:rPr>
          <w:rFonts w:ascii="Arial" w:eastAsiaTheme="minorHAnsi" w:hAnsi="Arial" w:cs="Arial"/>
          <w:b/>
          <w:bCs/>
          <w:color w:val="000000" w:themeColor="text1"/>
          <w:u w:val="single"/>
          <w:lang w:bidi="hi-IN"/>
        </w:rPr>
        <w:t xml:space="preserve"> C</w:t>
      </w:r>
      <w:r w:rsidR="00FD31AF" w:rsidRPr="002D74F7">
        <w:rPr>
          <w:rFonts w:ascii="Arial" w:eastAsiaTheme="minorHAnsi" w:hAnsi="Arial" w:cs="Arial"/>
          <w:b/>
          <w:bCs/>
          <w:color w:val="000000" w:themeColor="text1"/>
          <w:u w:val="single"/>
          <w:lang w:bidi="hi-IN"/>
        </w:rPr>
        <w:t>otton</w:t>
      </w:r>
      <w:r w:rsidR="002F5500">
        <w:rPr>
          <w:rFonts w:ascii="Arial" w:eastAsiaTheme="minorHAnsi" w:hAnsi="Arial" w:cs="Arial"/>
          <w:b/>
          <w:bCs/>
          <w:color w:val="000000" w:themeColor="text1"/>
          <w:u w:val="single"/>
          <w:lang w:bidi="hi-IN"/>
        </w:rPr>
        <w:t>in India</w:t>
      </w:r>
      <w:r w:rsidRPr="002D74F7">
        <w:rPr>
          <w:rFonts w:ascii="Arial" w:eastAsiaTheme="minorHAnsi" w:hAnsi="Arial" w:cs="Arial"/>
          <w:b/>
          <w:bCs/>
          <w:color w:val="000000" w:themeColor="text1"/>
          <w:lang w:bidi="hi-IN"/>
        </w:rPr>
        <w:t>:</w:t>
      </w:r>
    </w:p>
    <w:p w:rsidR="002F5500" w:rsidRPr="002D74F7" w:rsidRDefault="002F5500" w:rsidP="00A3151B">
      <w:pPr>
        <w:pStyle w:val="ListParagraph"/>
        <w:tabs>
          <w:tab w:val="left" w:pos="0"/>
        </w:tabs>
        <w:spacing w:line="300" w:lineRule="auto"/>
        <w:ind w:left="0"/>
        <w:rPr>
          <w:rFonts w:ascii="Arial" w:hAnsi="Arial" w:cs="Arial"/>
          <w:color w:val="000000" w:themeColor="text1"/>
          <w:shd w:val="clear" w:color="auto" w:fill="FFFFFF"/>
        </w:rPr>
      </w:pPr>
    </w:p>
    <w:p w:rsidR="00F0577B" w:rsidRDefault="002F5500" w:rsidP="00A3151B">
      <w:pPr>
        <w:pStyle w:val="ListParagraph"/>
        <w:tabs>
          <w:tab w:val="left" w:pos="0"/>
        </w:tabs>
        <w:spacing w:line="300" w:lineRule="auto"/>
        <w:ind w:left="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total </w:t>
      </w:r>
      <w:r w:rsidR="000564CF">
        <w:rPr>
          <w:rFonts w:ascii="Arial" w:hAnsi="Arial" w:cs="Arial"/>
          <w:color w:val="000000" w:themeColor="text1"/>
          <w:shd w:val="clear" w:color="auto" w:fill="FFFFFF"/>
        </w:rPr>
        <w:t xml:space="preserve">cotton </w:t>
      </w:r>
      <w:r>
        <w:rPr>
          <w:rFonts w:ascii="Arial" w:hAnsi="Arial" w:cs="Arial"/>
          <w:color w:val="000000" w:themeColor="text1"/>
          <w:shd w:val="clear" w:color="auto" w:fill="FFFFFF"/>
        </w:rPr>
        <w:t xml:space="preserve">consumption in India during 2019-20 was </w:t>
      </w:r>
      <w:r w:rsidR="000564CF">
        <w:rPr>
          <w:rFonts w:ascii="Arial" w:hAnsi="Arial" w:cs="Arial"/>
          <w:color w:val="000000" w:themeColor="text1"/>
          <w:shd w:val="clear" w:color="auto" w:fill="FFFFFF"/>
        </w:rPr>
        <w:t xml:space="preserve">26.9 million bales which </w:t>
      </w:r>
      <w:r w:rsidR="00AE7DCA" w:rsidRPr="002D74F7">
        <w:rPr>
          <w:rFonts w:ascii="Arial" w:hAnsi="Arial" w:cs="Arial"/>
          <w:color w:val="000000" w:themeColor="text1"/>
          <w:shd w:val="clear" w:color="auto" w:fill="FFFFFF"/>
        </w:rPr>
        <w:t xml:space="preserve">is expected to </w:t>
      </w:r>
      <w:r w:rsidR="00AE7DCA" w:rsidRPr="004B5A4E">
        <w:rPr>
          <w:rFonts w:ascii="Arial" w:hAnsi="Arial" w:cs="Arial"/>
          <w:color w:val="000000" w:themeColor="text1"/>
          <w:shd w:val="clear" w:color="auto" w:fill="FFFFFF"/>
        </w:rPr>
        <w:t>reach </w:t>
      </w:r>
      <w:r w:rsidR="00B04558">
        <w:rPr>
          <w:rFonts w:ascii="Arial" w:hAnsi="Arial" w:cs="Arial"/>
          <w:color w:val="000000" w:themeColor="text1"/>
          <w:shd w:val="clear" w:color="auto" w:fill="FFFFFF"/>
        </w:rPr>
        <w:t xml:space="preserve">30 </w:t>
      </w:r>
      <w:r w:rsidR="00AE7DCA" w:rsidRPr="004B5A4E">
        <w:rPr>
          <w:rFonts w:ascii="Arial" w:hAnsi="Arial" w:cs="Arial"/>
          <w:color w:val="000000" w:themeColor="text1"/>
          <w:shd w:val="clear" w:color="auto" w:fill="FFFFFF"/>
        </w:rPr>
        <w:t>million bales,</w:t>
      </w:r>
      <w:r w:rsidR="00DE5C5A">
        <w:rPr>
          <w:rFonts w:ascii="Arial" w:hAnsi="Arial" w:cs="Arial"/>
          <w:color w:val="000000" w:themeColor="text1"/>
          <w:shd w:val="clear" w:color="auto" w:fill="FFFFFF"/>
        </w:rPr>
        <w:t xml:space="preserve">an increase of </w:t>
      </w:r>
      <w:r w:rsidR="00AE7DCA" w:rsidRPr="002D74F7">
        <w:rPr>
          <w:rFonts w:ascii="Arial" w:hAnsi="Arial" w:cs="Arial"/>
          <w:color w:val="000000" w:themeColor="text1"/>
          <w:shd w:val="clear" w:color="auto" w:fill="FFFFFF"/>
        </w:rPr>
        <w:t>1</w:t>
      </w:r>
      <w:r w:rsidR="00B04558">
        <w:rPr>
          <w:rFonts w:ascii="Arial" w:hAnsi="Arial" w:cs="Arial"/>
          <w:color w:val="000000" w:themeColor="text1"/>
          <w:shd w:val="clear" w:color="auto" w:fill="FFFFFF"/>
        </w:rPr>
        <w:t>0</w:t>
      </w:r>
      <w:r w:rsidR="00DE5C5A">
        <w:rPr>
          <w:rFonts w:ascii="Arial" w:hAnsi="Arial" w:cs="Arial"/>
          <w:color w:val="000000" w:themeColor="text1"/>
          <w:shd w:val="clear" w:color="auto" w:fill="FFFFFF"/>
        </w:rPr>
        <w:t>%</w:t>
      </w:r>
      <w:r w:rsidR="00AE7DCA" w:rsidRPr="002D74F7">
        <w:rPr>
          <w:rFonts w:ascii="Arial" w:hAnsi="Arial" w:cs="Arial"/>
          <w:color w:val="000000" w:themeColor="text1"/>
          <w:shd w:val="clear" w:color="auto" w:fill="FFFFFF"/>
        </w:rPr>
        <w:t xml:space="preserve"> over previous year. </w:t>
      </w:r>
      <w:r w:rsidR="000564CF">
        <w:rPr>
          <w:rFonts w:ascii="Arial" w:hAnsi="Arial" w:cs="Arial"/>
          <w:color w:val="000000" w:themeColor="text1"/>
          <w:shd w:val="clear" w:color="auto" w:fill="FFFFFF"/>
        </w:rPr>
        <w:t xml:space="preserve">The </w:t>
      </w:r>
      <w:r w:rsidR="00DE5C5A">
        <w:rPr>
          <w:rFonts w:ascii="Arial" w:hAnsi="Arial" w:cs="Arial"/>
          <w:color w:val="000000" w:themeColor="text1"/>
          <w:shd w:val="clear" w:color="auto" w:fill="FFFFFF"/>
        </w:rPr>
        <w:t>cotton</w:t>
      </w:r>
      <w:r w:rsidR="000564CF">
        <w:rPr>
          <w:rFonts w:ascii="Arial" w:hAnsi="Arial" w:cs="Arial"/>
          <w:color w:val="000000" w:themeColor="text1"/>
          <w:shd w:val="clear" w:color="auto" w:fill="FFFFFF"/>
        </w:rPr>
        <w:t xml:space="preserve"> consumption of India </w:t>
      </w:r>
      <w:r w:rsidR="00DE5C5A">
        <w:rPr>
          <w:rFonts w:ascii="Arial" w:hAnsi="Arial" w:cs="Arial"/>
          <w:color w:val="000000" w:themeColor="text1"/>
          <w:shd w:val="clear" w:color="auto" w:fill="FFFFFF"/>
        </w:rPr>
        <w:t>during last 5 years is given as under:</w:t>
      </w:r>
    </w:p>
    <w:p w:rsidR="00DE5C5A" w:rsidRPr="002D74F7" w:rsidRDefault="00DE5C5A" w:rsidP="00A3151B">
      <w:pPr>
        <w:pStyle w:val="ListParagraph"/>
        <w:tabs>
          <w:tab w:val="left" w:pos="0"/>
        </w:tabs>
        <w:spacing w:line="300" w:lineRule="auto"/>
        <w:ind w:left="0"/>
        <w:jc w:val="both"/>
        <w:rPr>
          <w:rFonts w:ascii="Arial" w:eastAsiaTheme="minorHAnsi" w:hAnsi="Arial" w:cs="Arial"/>
          <w:b/>
          <w:bCs/>
          <w:color w:val="000000" w:themeColor="text1"/>
          <w:lang w:bidi="hi-IN"/>
        </w:rPr>
      </w:pPr>
    </w:p>
    <w:p w:rsidR="00F0577B" w:rsidRPr="00006A7F" w:rsidRDefault="00B153E6" w:rsidP="00A3151B">
      <w:pPr>
        <w:pStyle w:val="ListParagraph"/>
        <w:tabs>
          <w:tab w:val="left" w:pos="0"/>
        </w:tabs>
        <w:spacing w:line="300" w:lineRule="auto"/>
        <w:ind w:left="90"/>
        <w:jc w:val="right"/>
        <w:rPr>
          <w:rFonts w:ascii="Arial" w:eastAsiaTheme="minorHAnsi" w:hAnsi="Arial" w:cs="Arial"/>
          <w:b/>
          <w:bCs/>
          <w:color w:val="000000" w:themeColor="text1"/>
          <w:sz w:val="20"/>
          <w:szCs w:val="20"/>
          <w:lang w:bidi="hi-IN"/>
        </w:rPr>
      </w:pPr>
      <w:r w:rsidRPr="00006A7F">
        <w:rPr>
          <w:rFonts w:ascii="Arial" w:hAnsi="Arial" w:cs="Arial"/>
          <w:b/>
          <w:bCs/>
          <w:color w:val="000000" w:themeColor="text1"/>
          <w:sz w:val="18"/>
          <w:szCs w:val="18"/>
        </w:rPr>
        <w:t>(Quantity in lakh bales of 170kgs)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250"/>
        <w:gridCol w:w="1440"/>
        <w:gridCol w:w="1350"/>
        <w:gridCol w:w="1260"/>
        <w:gridCol w:w="1350"/>
        <w:gridCol w:w="1440"/>
        <w:gridCol w:w="90"/>
      </w:tblGrid>
      <w:tr w:rsidR="00B91B11" w:rsidRPr="00006A7F" w:rsidTr="00D2032A">
        <w:trPr>
          <w:gridAfter w:val="1"/>
          <w:wAfter w:w="90" w:type="dxa"/>
          <w:trHeight w:val="570"/>
        </w:trPr>
        <w:tc>
          <w:tcPr>
            <w:tcW w:w="2250" w:type="dxa"/>
            <w:shd w:val="clear" w:color="auto" w:fill="FFFFFF"/>
            <w:noWrap/>
            <w:tcMar>
              <w:top w:w="0" w:type="dxa"/>
              <w:left w:w="108" w:type="dxa"/>
              <w:bottom w:w="0" w:type="dxa"/>
              <w:right w:w="108" w:type="dxa"/>
            </w:tcMar>
            <w:vAlign w:val="center"/>
            <w:hideMark/>
          </w:tcPr>
          <w:p w:rsidR="00B91B11" w:rsidRPr="00A84598" w:rsidRDefault="00A84598" w:rsidP="00A3151B">
            <w:pPr>
              <w:spacing w:line="300" w:lineRule="auto"/>
              <w:ind w:firstLine="300"/>
              <w:jc w:val="both"/>
              <w:rPr>
                <w:rFonts w:ascii="Arial" w:hAnsi="Arial" w:cs="Arial"/>
                <w:b/>
                <w:bCs/>
                <w:color w:val="000000" w:themeColor="text1"/>
                <w:sz w:val="22"/>
                <w:szCs w:val="22"/>
              </w:rPr>
            </w:pPr>
            <w:r w:rsidRPr="00A84598">
              <w:rPr>
                <w:rFonts w:ascii="Arial" w:hAnsi="Arial" w:cs="Arial"/>
                <w:b/>
                <w:bCs/>
                <w:color w:val="000000" w:themeColor="text1"/>
                <w:sz w:val="22"/>
                <w:szCs w:val="22"/>
              </w:rPr>
              <w:t>Year</w:t>
            </w:r>
          </w:p>
        </w:tc>
        <w:tc>
          <w:tcPr>
            <w:tcW w:w="1440" w:type="dxa"/>
            <w:shd w:val="clear" w:color="auto" w:fill="FFFFFF"/>
            <w:tcMar>
              <w:top w:w="0" w:type="dxa"/>
              <w:left w:w="108" w:type="dxa"/>
              <w:bottom w:w="0" w:type="dxa"/>
              <w:right w:w="108" w:type="dxa"/>
            </w:tcMar>
            <w:vAlign w:val="center"/>
            <w:hideMark/>
          </w:tcPr>
          <w:p w:rsidR="00B91B11" w:rsidRPr="00A84598" w:rsidRDefault="00B91B11" w:rsidP="00A3151B">
            <w:pPr>
              <w:spacing w:line="300" w:lineRule="auto"/>
              <w:ind w:left="-108" w:right="-108" w:hanging="190"/>
              <w:jc w:val="center"/>
              <w:rPr>
                <w:rFonts w:ascii="Arial" w:hAnsi="Arial" w:cs="Arial"/>
                <w:b/>
                <w:bCs/>
                <w:color w:val="000000" w:themeColor="text1"/>
                <w:sz w:val="22"/>
                <w:szCs w:val="22"/>
              </w:rPr>
            </w:pPr>
            <w:r w:rsidRPr="00A84598">
              <w:rPr>
                <w:rFonts w:ascii="Arial" w:hAnsi="Arial" w:cs="Arial"/>
                <w:b/>
                <w:bCs/>
                <w:color w:val="000000" w:themeColor="text1"/>
                <w:sz w:val="22"/>
                <w:szCs w:val="22"/>
              </w:rPr>
              <w:t>15-16</w:t>
            </w:r>
          </w:p>
        </w:tc>
        <w:tc>
          <w:tcPr>
            <w:tcW w:w="1350" w:type="dxa"/>
            <w:shd w:val="clear" w:color="auto" w:fill="FFFFFF"/>
            <w:tcMar>
              <w:top w:w="0" w:type="dxa"/>
              <w:left w:w="108" w:type="dxa"/>
              <w:bottom w:w="0" w:type="dxa"/>
              <w:right w:w="108" w:type="dxa"/>
            </w:tcMar>
            <w:vAlign w:val="center"/>
            <w:hideMark/>
          </w:tcPr>
          <w:p w:rsidR="00B91B11" w:rsidRPr="00A84598" w:rsidRDefault="00B91B11" w:rsidP="00A3151B">
            <w:pPr>
              <w:spacing w:line="300" w:lineRule="auto"/>
              <w:ind w:left="-108" w:right="-108" w:hanging="190"/>
              <w:jc w:val="center"/>
              <w:rPr>
                <w:rFonts w:ascii="Arial" w:hAnsi="Arial" w:cs="Arial"/>
                <w:b/>
                <w:bCs/>
                <w:color w:val="000000" w:themeColor="text1"/>
                <w:sz w:val="22"/>
                <w:szCs w:val="22"/>
              </w:rPr>
            </w:pPr>
            <w:r w:rsidRPr="00A84598">
              <w:rPr>
                <w:rFonts w:ascii="Arial" w:hAnsi="Arial" w:cs="Arial"/>
                <w:b/>
                <w:bCs/>
                <w:color w:val="000000" w:themeColor="text1"/>
                <w:sz w:val="22"/>
                <w:szCs w:val="22"/>
              </w:rPr>
              <w:t>16-17</w:t>
            </w:r>
          </w:p>
        </w:tc>
        <w:tc>
          <w:tcPr>
            <w:tcW w:w="1260" w:type="dxa"/>
            <w:shd w:val="clear" w:color="auto" w:fill="FFFFFF"/>
            <w:tcMar>
              <w:top w:w="0" w:type="dxa"/>
              <w:left w:w="108" w:type="dxa"/>
              <w:bottom w:w="0" w:type="dxa"/>
              <w:right w:w="108" w:type="dxa"/>
            </w:tcMar>
            <w:vAlign w:val="center"/>
            <w:hideMark/>
          </w:tcPr>
          <w:p w:rsidR="00B91B11" w:rsidRPr="00A84598" w:rsidRDefault="00B91B11" w:rsidP="00A3151B">
            <w:pPr>
              <w:spacing w:line="300" w:lineRule="auto"/>
              <w:ind w:left="-108" w:right="-108" w:hanging="190"/>
              <w:jc w:val="center"/>
              <w:rPr>
                <w:rFonts w:ascii="Arial" w:hAnsi="Arial" w:cs="Arial"/>
                <w:b/>
                <w:bCs/>
                <w:color w:val="000000" w:themeColor="text1"/>
                <w:sz w:val="22"/>
                <w:szCs w:val="22"/>
              </w:rPr>
            </w:pPr>
            <w:r w:rsidRPr="00A84598">
              <w:rPr>
                <w:rFonts w:ascii="Arial" w:hAnsi="Arial" w:cs="Arial"/>
                <w:b/>
                <w:bCs/>
                <w:color w:val="000000" w:themeColor="text1"/>
                <w:sz w:val="22"/>
                <w:szCs w:val="22"/>
              </w:rPr>
              <w:t>17-18</w:t>
            </w:r>
          </w:p>
        </w:tc>
        <w:tc>
          <w:tcPr>
            <w:tcW w:w="1350" w:type="dxa"/>
            <w:shd w:val="clear" w:color="auto" w:fill="FFFFFF"/>
            <w:tcMar>
              <w:top w:w="0" w:type="dxa"/>
              <w:left w:w="108" w:type="dxa"/>
              <w:bottom w:w="0" w:type="dxa"/>
              <w:right w:w="108" w:type="dxa"/>
            </w:tcMar>
            <w:vAlign w:val="center"/>
            <w:hideMark/>
          </w:tcPr>
          <w:p w:rsidR="00B91B11" w:rsidRPr="00A84598" w:rsidRDefault="00B91B11" w:rsidP="00A3151B">
            <w:pPr>
              <w:spacing w:line="300" w:lineRule="auto"/>
              <w:ind w:left="-108" w:right="-108" w:hanging="190"/>
              <w:jc w:val="center"/>
              <w:rPr>
                <w:rFonts w:ascii="Arial" w:hAnsi="Arial" w:cs="Arial"/>
                <w:b/>
                <w:bCs/>
                <w:color w:val="000000" w:themeColor="text1"/>
                <w:sz w:val="22"/>
                <w:szCs w:val="22"/>
              </w:rPr>
            </w:pPr>
            <w:r w:rsidRPr="00A84598">
              <w:rPr>
                <w:rFonts w:ascii="Arial" w:hAnsi="Arial" w:cs="Arial"/>
                <w:b/>
                <w:bCs/>
                <w:color w:val="000000" w:themeColor="text1"/>
                <w:sz w:val="22"/>
                <w:szCs w:val="22"/>
              </w:rPr>
              <w:t>18-19</w:t>
            </w:r>
          </w:p>
        </w:tc>
        <w:tc>
          <w:tcPr>
            <w:tcW w:w="1440" w:type="dxa"/>
            <w:shd w:val="clear" w:color="auto" w:fill="FFFFFF"/>
            <w:tcMar>
              <w:top w:w="0" w:type="dxa"/>
              <w:left w:w="108" w:type="dxa"/>
              <w:bottom w:w="0" w:type="dxa"/>
              <w:right w:w="108" w:type="dxa"/>
            </w:tcMar>
            <w:vAlign w:val="center"/>
            <w:hideMark/>
          </w:tcPr>
          <w:p w:rsidR="00B91B11" w:rsidRPr="00A84598" w:rsidRDefault="00B91B11" w:rsidP="00A3151B">
            <w:pPr>
              <w:spacing w:line="300" w:lineRule="auto"/>
              <w:ind w:left="-108" w:right="-108" w:hanging="190"/>
              <w:jc w:val="center"/>
              <w:rPr>
                <w:rFonts w:ascii="Arial" w:hAnsi="Arial" w:cs="Arial"/>
                <w:b/>
                <w:bCs/>
                <w:color w:val="000000" w:themeColor="text1"/>
                <w:sz w:val="22"/>
                <w:szCs w:val="22"/>
              </w:rPr>
            </w:pPr>
            <w:r w:rsidRPr="00A84598">
              <w:rPr>
                <w:rFonts w:ascii="Arial" w:hAnsi="Arial" w:cs="Arial"/>
                <w:b/>
                <w:bCs/>
                <w:color w:val="000000" w:themeColor="text1"/>
                <w:sz w:val="22"/>
                <w:szCs w:val="22"/>
              </w:rPr>
              <w:t>19-20(P)*</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both"/>
              <w:rPr>
                <w:rFonts w:ascii="Arial" w:hAnsi="Arial" w:cs="Arial"/>
                <w:color w:val="000000" w:themeColor="text1"/>
                <w:sz w:val="22"/>
                <w:szCs w:val="22"/>
              </w:rPr>
            </w:pPr>
            <w:r w:rsidRPr="00006A7F">
              <w:rPr>
                <w:rFonts w:ascii="Arial" w:hAnsi="Arial" w:cs="Arial"/>
                <w:b/>
                <w:bCs/>
                <w:color w:val="000000" w:themeColor="text1"/>
                <w:sz w:val="22"/>
                <w:szCs w:val="22"/>
              </w:rPr>
              <w:t>SUPPLY</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Opening stock</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66.00</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36.44</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43.76</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42.91</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56.52</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rPr>
                <w:rFonts w:ascii="Arial" w:hAnsi="Arial" w:cs="Arial"/>
                <w:color w:val="000000" w:themeColor="text1"/>
                <w:sz w:val="22"/>
                <w:szCs w:val="22"/>
              </w:rPr>
            </w:pPr>
            <w:r w:rsidRPr="00006A7F">
              <w:rPr>
                <w:rFonts w:ascii="Arial" w:hAnsi="Arial" w:cs="Arial"/>
                <w:color w:val="000000" w:themeColor="text1"/>
                <w:sz w:val="22"/>
                <w:szCs w:val="22"/>
              </w:rPr>
              <w:t>Crop (Production)</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332.00</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345.00</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370.00</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333.00</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365.00</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Imports</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22.79</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30.94</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15.80</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35.37</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15.50</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center"/>
              <w:rPr>
                <w:rFonts w:ascii="Arial" w:hAnsi="Arial" w:cs="Arial"/>
                <w:color w:val="000000" w:themeColor="text1"/>
                <w:sz w:val="22"/>
                <w:szCs w:val="22"/>
              </w:rPr>
            </w:pPr>
            <w:r w:rsidRPr="00006A7F">
              <w:rPr>
                <w:rFonts w:ascii="Arial" w:hAnsi="Arial" w:cs="Arial"/>
                <w:b/>
                <w:bCs/>
                <w:color w:val="000000" w:themeColor="text1"/>
                <w:sz w:val="22"/>
                <w:szCs w:val="22"/>
              </w:rPr>
              <w:t>Total Supply</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420.79</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412.38</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429.56</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411.28</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437.02</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both"/>
              <w:rPr>
                <w:rFonts w:ascii="Arial" w:hAnsi="Arial" w:cs="Arial"/>
                <w:color w:val="000000" w:themeColor="text1"/>
                <w:sz w:val="22"/>
                <w:szCs w:val="22"/>
              </w:rPr>
            </w:pPr>
            <w:r w:rsidRPr="00006A7F">
              <w:rPr>
                <w:rFonts w:ascii="Arial" w:hAnsi="Arial" w:cs="Arial"/>
                <w:b/>
                <w:bCs/>
                <w:color w:val="000000" w:themeColor="text1"/>
                <w:sz w:val="22"/>
                <w:szCs w:val="22"/>
              </w:rPr>
              <w:t>DEMAND</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Mill Consumption</w:t>
            </w:r>
          </w:p>
        </w:tc>
        <w:tc>
          <w:tcPr>
            <w:tcW w:w="144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270.20</w:t>
            </w:r>
          </w:p>
        </w:tc>
        <w:tc>
          <w:tcPr>
            <w:tcW w:w="135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262.70</w:t>
            </w:r>
          </w:p>
        </w:tc>
        <w:tc>
          <w:tcPr>
            <w:tcW w:w="126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280.11</w:t>
            </w:r>
          </w:p>
        </w:tc>
        <w:tc>
          <w:tcPr>
            <w:tcW w:w="135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270.78</w:t>
            </w:r>
          </w:p>
        </w:tc>
        <w:tc>
          <w:tcPr>
            <w:tcW w:w="144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233.70</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S.S.I Consumption</w:t>
            </w:r>
          </w:p>
        </w:tc>
        <w:tc>
          <w:tcPr>
            <w:tcW w:w="144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27.08</w:t>
            </w:r>
          </w:p>
        </w:tc>
        <w:tc>
          <w:tcPr>
            <w:tcW w:w="135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26.21</w:t>
            </w:r>
          </w:p>
        </w:tc>
        <w:tc>
          <w:tcPr>
            <w:tcW w:w="126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26.18</w:t>
            </w:r>
          </w:p>
        </w:tc>
        <w:tc>
          <w:tcPr>
            <w:tcW w:w="135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22.43</w:t>
            </w:r>
          </w:p>
        </w:tc>
        <w:tc>
          <w:tcPr>
            <w:tcW w:w="1440" w:type="dxa"/>
            <w:shd w:val="clear" w:color="auto" w:fill="FFFFFF"/>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20.33</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NonTextile Consumption</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18.00</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21.50</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12.77</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18.00</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color w:val="000000" w:themeColor="text1"/>
                <w:sz w:val="22"/>
                <w:szCs w:val="22"/>
              </w:rPr>
              <w:t>15.00</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both"/>
              <w:rPr>
                <w:rFonts w:ascii="Arial" w:hAnsi="Arial" w:cs="Arial"/>
                <w:color w:val="000000" w:themeColor="text1"/>
                <w:sz w:val="22"/>
                <w:szCs w:val="22"/>
              </w:rPr>
            </w:pPr>
            <w:r w:rsidRPr="00006A7F">
              <w:rPr>
                <w:rFonts w:ascii="Arial" w:hAnsi="Arial" w:cs="Arial"/>
                <w:b/>
                <w:bCs/>
                <w:color w:val="000000" w:themeColor="text1"/>
                <w:sz w:val="22"/>
                <w:szCs w:val="22"/>
              </w:rPr>
              <w:t>Total consumption</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315.28</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310.41</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319.06</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311.21</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269.03</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color w:val="000000" w:themeColor="text1"/>
                <w:sz w:val="22"/>
                <w:szCs w:val="22"/>
              </w:rPr>
              <w:t>Exports</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Rockwell" w:hAnsi="Rockwell" w:cs="Arial"/>
                <w:color w:val="000000" w:themeColor="text1"/>
                <w:sz w:val="22"/>
                <w:szCs w:val="22"/>
              </w:rPr>
              <w:t>69.07</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Rockwell" w:hAnsi="Rockwell" w:cs="Arial"/>
                <w:color w:val="000000" w:themeColor="text1"/>
                <w:sz w:val="22"/>
                <w:szCs w:val="22"/>
              </w:rPr>
              <w:t>58.21</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Rockwell" w:hAnsi="Rockwell" w:cs="Arial"/>
                <w:color w:val="000000" w:themeColor="text1"/>
                <w:sz w:val="22"/>
                <w:szCs w:val="22"/>
              </w:rPr>
              <w:t>67.59</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Rockwell" w:hAnsi="Rockwell" w:cs="Arial"/>
                <w:color w:val="000000" w:themeColor="text1"/>
                <w:sz w:val="22"/>
                <w:szCs w:val="22"/>
              </w:rPr>
              <w:t>43.55</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Rockwell" w:hAnsi="Rockwell" w:cs="Arial"/>
                <w:color w:val="000000" w:themeColor="text1"/>
                <w:sz w:val="22"/>
                <w:szCs w:val="22"/>
              </w:rPr>
              <w:t>47.04</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both"/>
              <w:rPr>
                <w:rFonts w:ascii="Arial" w:hAnsi="Arial" w:cs="Arial"/>
                <w:color w:val="000000" w:themeColor="text1"/>
                <w:sz w:val="22"/>
                <w:szCs w:val="22"/>
              </w:rPr>
            </w:pPr>
            <w:r w:rsidRPr="00006A7F">
              <w:rPr>
                <w:rFonts w:ascii="Arial" w:hAnsi="Arial" w:cs="Arial"/>
                <w:b/>
                <w:bCs/>
                <w:color w:val="000000" w:themeColor="text1"/>
                <w:sz w:val="22"/>
                <w:szCs w:val="22"/>
              </w:rPr>
              <w:t>Total Demand</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384.35</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368.62</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386.65</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354.76</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316.07</w:t>
            </w:r>
          </w:p>
        </w:tc>
      </w:tr>
      <w:tr w:rsidR="00B91B11" w:rsidRPr="00006A7F" w:rsidTr="00D2032A">
        <w:trPr>
          <w:gridAfter w:val="1"/>
          <w:wAfter w:w="90" w:type="dxa"/>
          <w:trHeight w:val="15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firstLine="300"/>
              <w:jc w:val="both"/>
              <w:rPr>
                <w:rFonts w:ascii="Arial" w:hAnsi="Arial" w:cs="Arial"/>
                <w:color w:val="000000" w:themeColor="text1"/>
                <w:sz w:val="22"/>
                <w:szCs w:val="22"/>
              </w:rPr>
            </w:pPr>
            <w:r w:rsidRPr="00006A7F">
              <w:rPr>
                <w:rFonts w:ascii="Calibri" w:hAnsi="Calibri" w:cs="Calibri"/>
                <w:color w:val="000000" w:themeColor="text1"/>
                <w:sz w:val="22"/>
                <w:szCs w:val="22"/>
              </w:rPr>
              <w:t> </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right"/>
              <w:rPr>
                <w:rFonts w:ascii="Arial" w:hAnsi="Arial" w:cs="Arial"/>
                <w:color w:val="000000" w:themeColor="text1"/>
                <w:sz w:val="22"/>
                <w:szCs w:val="22"/>
              </w:rPr>
            </w:pPr>
            <w:r w:rsidRPr="00006A7F">
              <w:rPr>
                <w:rFonts w:ascii="Arial" w:hAnsi="Arial" w:cs="Arial"/>
                <w:color w:val="000000" w:themeColor="text1"/>
                <w:sz w:val="22"/>
                <w:szCs w:val="22"/>
              </w:rPr>
              <w:t> </w:t>
            </w:r>
          </w:p>
        </w:tc>
      </w:tr>
      <w:tr w:rsidR="00B91B11" w:rsidRPr="00006A7F" w:rsidTr="00D2032A">
        <w:trPr>
          <w:gridAfter w:val="1"/>
          <w:wAfter w:w="90" w:type="dxa"/>
          <w:trHeight w:val="360"/>
        </w:trPr>
        <w:tc>
          <w:tcPr>
            <w:tcW w:w="22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jc w:val="both"/>
              <w:rPr>
                <w:rFonts w:ascii="Arial" w:hAnsi="Arial" w:cs="Arial"/>
                <w:color w:val="000000" w:themeColor="text1"/>
                <w:sz w:val="22"/>
                <w:szCs w:val="22"/>
              </w:rPr>
            </w:pPr>
            <w:r w:rsidRPr="00006A7F">
              <w:rPr>
                <w:rFonts w:ascii="Arial" w:hAnsi="Arial" w:cs="Arial"/>
                <w:b/>
                <w:bCs/>
                <w:color w:val="000000" w:themeColor="text1"/>
                <w:sz w:val="22"/>
                <w:szCs w:val="22"/>
              </w:rPr>
              <w:t>Closing Stock</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36.44</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43.76</w:t>
            </w:r>
          </w:p>
        </w:tc>
        <w:tc>
          <w:tcPr>
            <w:tcW w:w="126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42.91</w:t>
            </w:r>
          </w:p>
        </w:tc>
        <w:tc>
          <w:tcPr>
            <w:tcW w:w="135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56.52</w:t>
            </w:r>
          </w:p>
        </w:tc>
        <w:tc>
          <w:tcPr>
            <w:tcW w:w="1440" w:type="dxa"/>
            <w:shd w:val="clear" w:color="auto" w:fill="FFFFFF"/>
            <w:noWrap/>
            <w:tcMar>
              <w:top w:w="0" w:type="dxa"/>
              <w:left w:w="108" w:type="dxa"/>
              <w:bottom w:w="0" w:type="dxa"/>
              <w:right w:w="108" w:type="dxa"/>
            </w:tcMar>
            <w:vAlign w:val="center"/>
            <w:hideMark/>
          </w:tcPr>
          <w:p w:rsidR="00B91B11" w:rsidRPr="00006A7F" w:rsidRDefault="00B91B11" w:rsidP="00A3151B">
            <w:pPr>
              <w:spacing w:line="300" w:lineRule="auto"/>
              <w:ind w:left="-108" w:right="-108" w:hanging="190"/>
              <w:jc w:val="center"/>
              <w:rPr>
                <w:rFonts w:ascii="Arial" w:hAnsi="Arial" w:cs="Arial"/>
                <w:color w:val="000000" w:themeColor="text1"/>
                <w:sz w:val="22"/>
                <w:szCs w:val="22"/>
              </w:rPr>
            </w:pPr>
            <w:r w:rsidRPr="00006A7F">
              <w:rPr>
                <w:rFonts w:ascii="Arial" w:hAnsi="Arial" w:cs="Arial"/>
                <w:b/>
                <w:bCs/>
                <w:color w:val="000000" w:themeColor="text1"/>
                <w:sz w:val="22"/>
                <w:szCs w:val="22"/>
              </w:rPr>
              <w:t>120.95</w:t>
            </w:r>
          </w:p>
        </w:tc>
      </w:tr>
      <w:tr w:rsidR="00006A7F" w:rsidRPr="002D74F7" w:rsidTr="00D203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9180" w:type="dxa"/>
            <w:gridSpan w:val="7"/>
            <w:tcBorders>
              <w:top w:val="nil"/>
              <w:left w:val="nil"/>
              <w:bottom w:val="nil"/>
              <w:right w:val="nil"/>
            </w:tcBorders>
            <w:shd w:val="clear" w:color="auto" w:fill="FFFFFF"/>
            <w:noWrap/>
            <w:tcMar>
              <w:top w:w="0" w:type="dxa"/>
              <w:left w:w="108" w:type="dxa"/>
              <w:bottom w:w="0" w:type="dxa"/>
              <w:right w:w="108" w:type="dxa"/>
            </w:tcMar>
            <w:vAlign w:val="center"/>
            <w:hideMark/>
          </w:tcPr>
          <w:p w:rsidR="00006A7F" w:rsidRPr="002D74F7" w:rsidRDefault="00006A7F" w:rsidP="00075D66">
            <w:pPr>
              <w:spacing w:line="300" w:lineRule="auto"/>
              <w:jc w:val="both"/>
              <w:rPr>
                <w:rFonts w:ascii="Rockwell" w:hAnsi="Rockwell" w:cs="Arial"/>
                <w:color w:val="000000" w:themeColor="text1"/>
                <w:sz w:val="18"/>
                <w:szCs w:val="21"/>
              </w:rPr>
            </w:pPr>
            <w:r w:rsidRPr="002D74F7">
              <w:rPr>
                <w:rFonts w:ascii="Rockwell" w:hAnsi="Rockwell" w:cs="Arial"/>
                <w:color w:val="000000" w:themeColor="text1"/>
                <w:sz w:val="18"/>
                <w:szCs w:val="21"/>
              </w:rPr>
              <w:lastRenderedPageBreak/>
              <w:t>Source: Meeting of Committee on Cotton Production and Consumption (COCPC) held on 25-01-2021</w:t>
            </w:r>
          </w:p>
          <w:p w:rsidR="00006A7F" w:rsidRPr="002D74F7" w:rsidRDefault="00006A7F" w:rsidP="00075D66">
            <w:pPr>
              <w:pStyle w:val="Heading4"/>
              <w:shd w:val="clear" w:color="auto" w:fill="FFFFFF"/>
              <w:spacing w:line="300" w:lineRule="auto"/>
              <w:rPr>
                <w:rFonts w:ascii="Arial" w:hAnsi="Arial" w:cs="Arial"/>
                <w:b w:val="0"/>
                <w:bCs w:val="0"/>
                <w:color w:val="000000" w:themeColor="text1"/>
                <w:sz w:val="24"/>
                <w:szCs w:val="27"/>
              </w:rPr>
            </w:pPr>
            <w:r w:rsidRPr="002D74F7">
              <w:rPr>
                <w:rFonts w:ascii="Arial" w:hAnsi="Arial" w:cs="Arial"/>
                <w:bCs w:val="0"/>
                <w:color w:val="000000" w:themeColor="text1"/>
                <w:sz w:val="24"/>
                <w:szCs w:val="27"/>
                <w:u w:val="single"/>
              </w:rPr>
              <w:t>Cotton Consumption:</w:t>
            </w:r>
            <w:r w:rsidRPr="002D74F7">
              <w:rPr>
                <w:rFonts w:ascii="Arial" w:hAnsi="Arial" w:cs="Arial"/>
                <w:b w:val="0"/>
                <w:bCs w:val="0"/>
                <w:color w:val="000000" w:themeColor="text1"/>
                <w:sz w:val="24"/>
                <w:szCs w:val="27"/>
              </w:rPr>
              <w:t>By Organized Sector Textile Mills (Non-SSI Mills) and Small Scale Spinning Mills (SSI) Units</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76"/>
              <w:gridCol w:w="1974"/>
              <w:gridCol w:w="1710"/>
              <w:gridCol w:w="1800"/>
              <w:gridCol w:w="1793"/>
            </w:tblGrid>
            <w:tr w:rsidR="00006A7F" w:rsidRPr="002D74F7" w:rsidTr="006660E8">
              <w:trPr>
                <w:trHeight w:val="300"/>
                <w:jc w:val="center"/>
              </w:trPr>
              <w:tc>
                <w:tcPr>
                  <w:tcW w:w="9353" w:type="dxa"/>
                  <w:gridSpan w:val="5"/>
                  <w:shd w:val="clear" w:color="auto" w:fill="auto"/>
                  <w:noWrap/>
                  <w:tcMar>
                    <w:top w:w="0" w:type="dxa"/>
                    <w:left w:w="108" w:type="dxa"/>
                    <w:bottom w:w="0" w:type="dxa"/>
                    <w:right w:w="108" w:type="dxa"/>
                  </w:tcMar>
                  <w:vAlign w:val="bottom"/>
                  <w:hideMark/>
                </w:tcPr>
                <w:p w:rsidR="00006A7F" w:rsidRPr="00756D0D" w:rsidRDefault="00006A7F" w:rsidP="00075D66">
                  <w:pPr>
                    <w:pStyle w:val="NormalWeb"/>
                    <w:spacing w:line="300" w:lineRule="auto"/>
                    <w:ind w:firstLine="300"/>
                    <w:jc w:val="right"/>
                    <w:rPr>
                      <w:rFonts w:ascii="Arial" w:hAnsi="Arial" w:cs="Arial"/>
                      <w:b/>
                      <w:bCs/>
                      <w:color w:val="000000" w:themeColor="text1"/>
                      <w:sz w:val="21"/>
                      <w:szCs w:val="21"/>
                    </w:rPr>
                  </w:pPr>
                  <w:r w:rsidRPr="00756D0D">
                    <w:rPr>
                      <w:rFonts w:ascii="Calibri" w:hAnsi="Calibri" w:cs="Calibri"/>
                      <w:b/>
                      <w:bCs/>
                      <w:color w:val="000000" w:themeColor="text1"/>
                      <w:sz w:val="21"/>
                      <w:szCs w:val="21"/>
                    </w:rPr>
                    <w:t>Qty.in Lakh Bales</w:t>
                  </w:r>
                </w:p>
              </w:tc>
            </w:tr>
            <w:tr w:rsidR="00A84598" w:rsidRPr="002D74F7" w:rsidTr="006660E8">
              <w:trPr>
                <w:trHeight w:val="60"/>
                <w:jc w:val="center"/>
              </w:trPr>
              <w:tc>
                <w:tcPr>
                  <w:tcW w:w="2076" w:type="dxa"/>
                  <w:vMerge w:val="restart"/>
                  <w:shd w:val="clear" w:color="auto" w:fill="FFFFFF"/>
                  <w:tcMar>
                    <w:top w:w="0" w:type="dxa"/>
                    <w:left w:w="108" w:type="dxa"/>
                    <w:bottom w:w="0" w:type="dxa"/>
                    <w:right w:w="108" w:type="dxa"/>
                  </w:tcMar>
                  <w:vAlign w:val="center"/>
                  <w:hideMark/>
                </w:tcPr>
                <w:p w:rsidR="00006A7F" w:rsidRPr="004C2D96" w:rsidRDefault="00006A7F" w:rsidP="004C2D96">
                  <w:pPr>
                    <w:pStyle w:val="NormalWeb"/>
                    <w:spacing w:line="300" w:lineRule="auto"/>
                    <w:ind w:firstLine="300"/>
                    <w:jc w:val="center"/>
                    <w:rPr>
                      <w:rFonts w:ascii="Arial" w:hAnsi="Arial" w:cs="Arial"/>
                      <w:b/>
                      <w:bCs/>
                      <w:color w:val="000000" w:themeColor="text1"/>
                      <w:sz w:val="21"/>
                      <w:szCs w:val="21"/>
                    </w:rPr>
                  </w:pPr>
                  <w:r w:rsidRPr="004C2D96">
                    <w:rPr>
                      <w:rFonts w:ascii="Arial" w:hAnsi="Arial" w:cs="Arial"/>
                      <w:b/>
                      <w:bCs/>
                      <w:color w:val="000000" w:themeColor="text1"/>
                      <w:sz w:val="21"/>
                      <w:szCs w:val="21"/>
                    </w:rPr>
                    <w:t>Year</w:t>
                  </w:r>
                </w:p>
              </w:tc>
              <w:tc>
                <w:tcPr>
                  <w:tcW w:w="3684" w:type="dxa"/>
                  <w:gridSpan w:val="2"/>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Non-SSI mills</w:t>
                  </w:r>
                </w:p>
              </w:tc>
              <w:tc>
                <w:tcPr>
                  <w:tcW w:w="3593" w:type="dxa"/>
                  <w:gridSpan w:val="2"/>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SSI mills</w:t>
                  </w:r>
                </w:p>
              </w:tc>
            </w:tr>
            <w:tr w:rsidR="00006A7F" w:rsidRPr="002D74F7" w:rsidTr="006660E8">
              <w:trPr>
                <w:trHeight w:val="300"/>
                <w:jc w:val="center"/>
              </w:trPr>
              <w:tc>
                <w:tcPr>
                  <w:tcW w:w="2076" w:type="dxa"/>
                  <w:vMerge/>
                  <w:shd w:val="clear" w:color="auto" w:fill="auto"/>
                  <w:vAlign w:val="center"/>
                  <w:hideMark/>
                </w:tcPr>
                <w:p w:rsidR="00006A7F" w:rsidRPr="004C2D96" w:rsidRDefault="00006A7F" w:rsidP="004C2D96">
                  <w:pPr>
                    <w:spacing w:line="300" w:lineRule="auto"/>
                    <w:jc w:val="center"/>
                    <w:rPr>
                      <w:rFonts w:ascii="Arial" w:hAnsi="Arial" w:cs="Arial"/>
                      <w:b/>
                      <w:bCs/>
                      <w:color w:val="000000" w:themeColor="text1"/>
                      <w:sz w:val="21"/>
                      <w:szCs w:val="21"/>
                    </w:rPr>
                  </w:pPr>
                </w:p>
              </w:tc>
              <w:tc>
                <w:tcPr>
                  <w:tcW w:w="7277" w:type="dxa"/>
                  <w:gridSpan w:val="4"/>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Avg Consumption</w:t>
                  </w:r>
                </w:p>
              </w:tc>
            </w:tr>
            <w:tr w:rsidR="00756D0D" w:rsidRPr="002D74F7" w:rsidTr="006660E8">
              <w:trPr>
                <w:trHeight w:val="193"/>
                <w:jc w:val="center"/>
              </w:trPr>
              <w:tc>
                <w:tcPr>
                  <w:tcW w:w="2076" w:type="dxa"/>
                  <w:vMerge/>
                  <w:shd w:val="clear" w:color="auto" w:fill="auto"/>
                  <w:vAlign w:val="center"/>
                  <w:hideMark/>
                </w:tcPr>
                <w:p w:rsidR="00006A7F" w:rsidRPr="004C2D96" w:rsidRDefault="00006A7F" w:rsidP="004C2D96">
                  <w:pPr>
                    <w:spacing w:line="300" w:lineRule="auto"/>
                    <w:jc w:val="center"/>
                    <w:rPr>
                      <w:rFonts w:ascii="Arial" w:hAnsi="Arial" w:cs="Arial"/>
                      <w:b/>
                      <w:bCs/>
                      <w:color w:val="000000" w:themeColor="text1"/>
                      <w:sz w:val="21"/>
                      <w:szCs w:val="21"/>
                    </w:rPr>
                  </w:pP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Cotton Consumption</w:t>
                  </w:r>
                </w:p>
              </w:tc>
              <w:tc>
                <w:tcPr>
                  <w:tcW w:w="1710" w:type="dxa"/>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Monthly Consumption</w:t>
                  </w:r>
                </w:p>
              </w:tc>
              <w:tc>
                <w:tcPr>
                  <w:tcW w:w="1800" w:type="dxa"/>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Cotton Consumption</w:t>
                  </w:r>
                </w:p>
              </w:tc>
              <w:tc>
                <w:tcPr>
                  <w:tcW w:w="1793" w:type="dxa"/>
                  <w:shd w:val="clear" w:color="auto" w:fill="FFFFFF"/>
                  <w:tcMar>
                    <w:top w:w="0" w:type="dxa"/>
                    <w:left w:w="108" w:type="dxa"/>
                    <w:bottom w:w="0" w:type="dxa"/>
                    <w:right w:w="108" w:type="dxa"/>
                  </w:tcMar>
                  <w:vAlign w:val="center"/>
                  <w:hideMark/>
                </w:tcPr>
                <w:p w:rsidR="00006A7F" w:rsidRPr="002D74F7" w:rsidRDefault="00006A7F" w:rsidP="00075D66">
                  <w:pPr>
                    <w:pStyle w:val="NormalWeb"/>
                    <w:spacing w:line="300" w:lineRule="auto"/>
                    <w:ind w:firstLine="300"/>
                    <w:jc w:val="center"/>
                    <w:rPr>
                      <w:rFonts w:ascii="Arial" w:hAnsi="Arial" w:cs="Arial"/>
                      <w:color w:val="000000" w:themeColor="text1"/>
                      <w:sz w:val="21"/>
                      <w:szCs w:val="21"/>
                    </w:rPr>
                  </w:pPr>
                  <w:r w:rsidRPr="002D74F7">
                    <w:rPr>
                      <w:rFonts w:ascii="Arial" w:hAnsi="Arial" w:cs="Arial"/>
                      <w:b/>
                      <w:bCs/>
                      <w:color w:val="000000" w:themeColor="text1"/>
                      <w:sz w:val="21"/>
                      <w:szCs w:val="21"/>
                    </w:rPr>
                    <w:t>Monthly Consumption</w:t>
                  </w:r>
                </w:p>
              </w:tc>
            </w:tr>
            <w:tr w:rsidR="00756D0D" w:rsidRPr="002D74F7" w:rsidTr="006660E8">
              <w:trPr>
                <w:trHeight w:val="60"/>
                <w:jc w:val="center"/>
              </w:trPr>
              <w:tc>
                <w:tcPr>
                  <w:tcW w:w="2076" w:type="dxa"/>
                  <w:shd w:val="clear" w:color="auto" w:fill="FFFFFF"/>
                  <w:tcMar>
                    <w:top w:w="0" w:type="dxa"/>
                    <w:left w:w="108" w:type="dxa"/>
                    <w:bottom w:w="0" w:type="dxa"/>
                    <w:right w:w="108" w:type="dxa"/>
                  </w:tcMar>
                  <w:vAlign w:val="center"/>
                  <w:hideMark/>
                </w:tcPr>
                <w:p w:rsidR="00006A7F" w:rsidRPr="004C2D96" w:rsidRDefault="00006A7F" w:rsidP="004C2D96">
                  <w:pPr>
                    <w:pStyle w:val="15"/>
                    <w:spacing w:before="0" w:beforeAutospacing="0" w:after="0" w:afterAutospacing="0" w:line="300" w:lineRule="auto"/>
                    <w:ind w:firstLine="300"/>
                    <w:jc w:val="center"/>
                    <w:rPr>
                      <w:rFonts w:ascii="Arial" w:hAnsi="Arial" w:cs="Arial"/>
                      <w:b/>
                      <w:bCs/>
                      <w:color w:val="000000" w:themeColor="text1"/>
                      <w:sz w:val="21"/>
                      <w:szCs w:val="21"/>
                    </w:rPr>
                  </w:pPr>
                  <w:r w:rsidRPr="004C2D96">
                    <w:rPr>
                      <w:rFonts w:ascii="Rockwell" w:hAnsi="Rockwell" w:cs="Arial"/>
                      <w:b/>
                      <w:bCs/>
                      <w:color w:val="000000" w:themeColor="text1"/>
                      <w:sz w:val="21"/>
                      <w:szCs w:val="21"/>
                    </w:rPr>
                    <w:t>2015-16</w:t>
                  </w: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270.20</w:t>
                  </w:r>
                </w:p>
              </w:tc>
              <w:tc>
                <w:tcPr>
                  <w:tcW w:w="1710"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22.50</w:t>
                  </w:r>
                </w:p>
              </w:tc>
              <w:tc>
                <w:tcPr>
                  <w:tcW w:w="1800" w:type="dxa"/>
                  <w:shd w:val="clear" w:color="auto" w:fill="auto"/>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27.08</w:t>
                  </w:r>
                </w:p>
              </w:tc>
              <w:tc>
                <w:tcPr>
                  <w:tcW w:w="1793"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2.26</w:t>
                  </w:r>
                </w:p>
              </w:tc>
            </w:tr>
            <w:tr w:rsidR="00756D0D" w:rsidRPr="002D74F7" w:rsidTr="006660E8">
              <w:trPr>
                <w:trHeight w:val="251"/>
                <w:jc w:val="center"/>
              </w:trPr>
              <w:tc>
                <w:tcPr>
                  <w:tcW w:w="2076" w:type="dxa"/>
                  <w:shd w:val="clear" w:color="auto" w:fill="FFFFFF"/>
                  <w:tcMar>
                    <w:top w:w="0" w:type="dxa"/>
                    <w:left w:w="108" w:type="dxa"/>
                    <w:bottom w:w="0" w:type="dxa"/>
                    <w:right w:w="108" w:type="dxa"/>
                  </w:tcMar>
                  <w:vAlign w:val="center"/>
                  <w:hideMark/>
                </w:tcPr>
                <w:p w:rsidR="00006A7F" w:rsidRPr="004C2D96" w:rsidRDefault="00006A7F" w:rsidP="004C2D96">
                  <w:pPr>
                    <w:pStyle w:val="15"/>
                    <w:spacing w:before="0" w:beforeAutospacing="0" w:after="0" w:afterAutospacing="0" w:line="300" w:lineRule="auto"/>
                    <w:ind w:firstLine="300"/>
                    <w:jc w:val="center"/>
                    <w:rPr>
                      <w:rFonts w:ascii="Arial" w:hAnsi="Arial" w:cs="Arial"/>
                      <w:b/>
                      <w:bCs/>
                      <w:color w:val="000000" w:themeColor="text1"/>
                      <w:sz w:val="21"/>
                      <w:szCs w:val="21"/>
                    </w:rPr>
                  </w:pPr>
                  <w:r w:rsidRPr="004C2D96">
                    <w:rPr>
                      <w:rFonts w:ascii="Rockwell" w:hAnsi="Rockwell" w:cs="Arial"/>
                      <w:b/>
                      <w:bCs/>
                      <w:color w:val="000000" w:themeColor="text1"/>
                      <w:sz w:val="21"/>
                      <w:szCs w:val="21"/>
                    </w:rPr>
                    <w:t>2016-17</w:t>
                  </w: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262.70</w:t>
                  </w:r>
                </w:p>
              </w:tc>
              <w:tc>
                <w:tcPr>
                  <w:tcW w:w="1710"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22.00</w:t>
                  </w:r>
                </w:p>
              </w:tc>
              <w:tc>
                <w:tcPr>
                  <w:tcW w:w="1800" w:type="dxa"/>
                  <w:shd w:val="clear" w:color="auto" w:fill="auto"/>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26.21</w:t>
                  </w:r>
                </w:p>
              </w:tc>
              <w:tc>
                <w:tcPr>
                  <w:tcW w:w="1793"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2.18</w:t>
                  </w:r>
                </w:p>
              </w:tc>
            </w:tr>
            <w:tr w:rsidR="00756D0D" w:rsidRPr="002D74F7" w:rsidTr="006660E8">
              <w:trPr>
                <w:trHeight w:val="251"/>
                <w:jc w:val="center"/>
              </w:trPr>
              <w:tc>
                <w:tcPr>
                  <w:tcW w:w="2076" w:type="dxa"/>
                  <w:shd w:val="clear" w:color="auto" w:fill="FFFFFF"/>
                  <w:tcMar>
                    <w:top w:w="0" w:type="dxa"/>
                    <w:left w:w="108" w:type="dxa"/>
                    <w:bottom w:w="0" w:type="dxa"/>
                    <w:right w:w="108" w:type="dxa"/>
                  </w:tcMar>
                  <w:vAlign w:val="center"/>
                  <w:hideMark/>
                </w:tcPr>
                <w:p w:rsidR="00006A7F" w:rsidRPr="004C2D96" w:rsidRDefault="00006A7F" w:rsidP="004C2D96">
                  <w:pPr>
                    <w:pStyle w:val="15"/>
                    <w:spacing w:before="0" w:beforeAutospacing="0" w:after="0" w:afterAutospacing="0" w:line="300" w:lineRule="auto"/>
                    <w:ind w:firstLine="300"/>
                    <w:jc w:val="center"/>
                    <w:rPr>
                      <w:rFonts w:ascii="Arial" w:hAnsi="Arial" w:cs="Arial"/>
                      <w:b/>
                      <w:bCs/>
                      <w:color w:val="000000" w:themeColor="text1"/>
                      <w:sz w:val="21"/>
                      <w:szCs w:val="21"/>
                    </w:rPr>
                  </w:pPr>
                  <w:r w:rsidRPr="004C2D96">
                    <w:rPr>
                      <w:rFonts w:ascii="Rockwell" w:hAnsi="Rockwell" w:cs="Arial"/>
                      <w:b/>
                      <w:bCs/>
                      <w:color w:val="000000" w:themeColor="text1"/>
                      <w:sz w:val="21"/>
                      <w:szCs w:val="21"/>
                    </w:rPr>
                    <w:t>2017-18</w:t>
                  </w: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280.11</w:t>
                  </w:r>
                </w:p>
              </w:tc>
              <w:tc>
                <w:tcPr>
                  <w:tcW w:w="1710"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23.33</w:t>
                  </w:r>
                </w:p>
              </w:tc>
              <w:tc>
                <w:tcPr>
                  <w:tcW w:w="1800" w:type="dxa"/>
                  <w:shd w:val="clear" w:color="auto" w:fill="auto"/>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26.18</w:t>
                  </w:r>
                </w:p>
              </w:tc>
              <w:tc>
                <w:tcPr>
                  <w:tcW w:w="1793"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2.18</w:t>
                  </w:r>
                </w:p>
              </w:tc>
            </w:tr>
            <w:tr w:rsidR="00756D0D" w:rsidRPr="002D74F7" w:rsidTr="006660E8">
              <w:trPr>
                <w:trHeight w:val="251"/>
                <w:jc w:val="center"/>
              </w:trPr>
              <w:tc>
                <w:tcPr>
                  <w:tcW w:w="2076" w:type="dxa"/>
                  <w:shd w:val="clear" w:color="auto" w:fill="FFFFFF"/>
                  <w:tcMar>
                    <w:top w:w="0" w:type="dxa"/>
                    <w:left w:w="108" w:type="dxa"/>
                    <w:bottom w:w="0" w:type="dxa"/>
                    <w:right w:w="108" w:type="dxa"/>
                  </w:tcMar>
                  <w:vAlign w:val="center"/>
                  <w:hideMark/>
                </w:tcPr>
                <w:p w:rsidR="00006A7F" w:rsidRPr="004C2D96" w:rsidRDefault="00006A7F" w:rsidP="004C2D96">
                  <w:pPr>
                    <w:pStyle w:val="15"/>
                    <w:spacing w:before="0" w:beforeAutospacing="0" w:after="0" w:afterAutospacing="0" w:line="300" w:lineRule="auto"/>
                    <w:ind w:firstLine="300"/>
                    <w:jc w:val="center"/>
                    <w:rPr>
                      <w:rFonts w:ascii="Arial" w:hAnsi="Arial" w:cs="Arial"/>
                      <w:b/>
                      <w:bCs/>
                      <w:color w:val="000000" w:themeColor="text1"/>
                      <w:sz w:val="21"/>
                      <w:szCs w:val="21"/>
                    </w:rPr>
                  </w:pPr>
                  <w:r w:rsidRPr="004C2D96">
                    <w:rPr>
                      <w:rFonts w:ascii="Rockwell" w:hAnsi="Rockwell" w:cs="Arial"/>
                      <w:b/>
                      <w:bCs/>
                      <w:color w:val="000000" w:themeColor="text1"/>
                      <w:sz w:val="21"/>
                      <w:szCs w:val="21"/>
                    </w:rPr>
                    <w:t>2018-19</w:t>
                  </w: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270.78</w:t>
                  </w:r>
                </w:p>
              </w:tc>
              <w:tc>
                <w:tcPr>
                  <w:tcW w:w="1710"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22.57</w:t>
                  </w:r>
                </w:p>
              </w:tc>
              <w:tc>
                <w:tcPr>
                  <w:tcW w:w="1800" w:type="dxa"/>
                  <w:shd w:val="clear" w:color="auto" w:fill="auto"/>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22.43</w:t>
                  </w:r>
                </w:p>
              </w:tc>
              <w:tc>
                <w:tcPr>
                  <w:tcW w:w="1793"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1.87</w:t>
                  </w:r>
                </w:p>
              </w:tc>
            </w:tr>
            <w:tr w:rsidR="00756D0D" w:rsidRPr="002D74F7" w:rsidTr="006660E8">
              <w:trPr>
                <w:trHeight w:val="251"/>
                <w:jc w:val="center"/>
              </w:trPr>
              <w:tc>
                <w:tcPr>
                  <w:tcW w:w="2076" w:type="dxa"/>
                  <w:shd w:val="clear" w:color="auto" w:fill="FFFFFF"/>
                  <w:tcMar>
                    <w:top w:w="0" w:type="dxa"/>
                    <w:left w:w="108" w:type="dxa"/>
                    <w:bottom w:w="0" w:type="dxa"/>
                    <w:right w:w="108" w:type="dxa"/>
                  </w:tcMar>
                  <w:vAlign w:val="center"/>
                  <w:hideMark/>
                </w:tcPr>
                <w:p w:rsidR="00006A7F" w:rsidRPr="004C2D96" w:rsidRDefault="00006A7F" w:rsidP="004C2D96">
                  <w:pPr>
                    <w:pStyle w:val="15"/>
                    <w:spacing w:before="0" w:beforeAutospacing="0" w:after="0" w:afterAutospacing="0" w:line="300" w:lineRule="auto"/>
                    <w:ind w:firstLine="300"/>
                    <w:jc w:val="center"/>
                    <w:rPr>
                      <w:rFonts w:ascii="Arial" w:hAnsi="Arial" w:cs="Arial"/>
                      <w:b/>
                      <w:bCs/>
                      <w:color w:val="000000" w:themeColor="text1"/>
                      <w:sz w:val="21"/>
                      <w:szCs w:val="21"/>
                    </w:rPr>
                  </w:pPr>
                  <w:r w:rsidRPr="004C2D96">
                    <w:rPr>
                      <w:rFonts w:ascii="Rockwell" w:hAnsi="Rockwell" w:cs="Arial"/>
                      <w:b/>
                      <w:bCs/>
                      <w:color w:val="000000" w:themeColor="text1"/>
                      <w:sz w:val="21"/>
                      <w:szCs w:val="21"/>
                    </w:rPr>
                    <w:t>2019-20(P)*</w:t>
                  </w:r>
                </w:p>
              </w:tc>
              <w:tc>
                <w:tcPr>
                  <w:tcW w:w="1974" w:type="dxa"/>
                  <w:shd w:val="clear" w:color="auto" w:fill="FFFFFF"/>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233.70</w:t>
                  </w:r>
                </w:p>
              </w:tc>
              <w:tc>
                <w:tcPr>
                  <w:tcW w:w="1710"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19.48</w:t>
                  </w:r>
                </w:p>
              </w:tc>
              <w:tc>
                <w:tcPr>
                  <w:tcW w:w="1800" w:type="dxa"/>
                  <w:shd w:val="clear" w:color="auto" w:fill="auto"/>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20.33</w:t>
                  </w:r>
                </w:p>
              </w:tc>
              <w:tc>
                <w:tcPr>
                  <w:tcW w:w="1793" w:type="dxa"/>
                  <w:shd w:val="clear" w:color="auto" w:fill="FFFFFF"/>
                  <w:noWrap/>
                  <w:tcMar>
                    <w:top w:w="0" w:type="dxa"/>
                    <w:left w:w="108" w:type="dxa"/>
                    <w:bottom w:w="0" w:type="dxa"/>
                    <w:right w:w="108" w:type="dxa"/>
                  </w:tcMar>
                  <w:vAlign w:val="center"/>
                  <w:hideMark/>
                </w:tcPr>
                <w:p w:rsidR="00006A7F" w:rsidRPr="002D74F7" w:rsidRDefault="00006A7F" w:rsidP="00075D66">
                  <w:pPr>
                    <w:pStyle w:val="15"/>
                    <w:spacing w:before="0" w:beforeAutospacing="0" w:after="0" w:afterAutospacing="0" w:line="300" w:lineRule="auto"/>
                    <w:ind w:firstLine="300"/>
                    <w:jc w:val="center"/>
                    <w:rPr>
                      <w:rFonts w:ascii="Arial" w:hAnsi="Arial" w:cs="Arial"/>
                      <w:color w:val="000000" w:themeColor="text1"/>
                      <w:sz w:val="21"/>
                      <w:szCs w:val="21"/>
                    </w:rPr>
                  </w:pPr>
                  <w:r w:rsidRPr="002D74F7">
                    <w:rPr>
                      <w:rFonts w:ascii="Rockwell" w:hAnsi="Rockwell" w:cs="Arial"/>
                      <w:color w:val="000000" w:themeColor="text1"/>
                      <w:sz w:val="21"/>
                      <w:szCs w:val="21"/>
                    </w:rPr>
                    <w:t>1.69</w:t>
                  </w:r>
                </w:p>
              </w:tc>
            </w:tr>
            <w:tr w:rsidR="00006A7F" w:rsidRPr="002D74F7" w:rsidTr="006660E8">
              <w:trPr>
                <w:trHeight w:val="300"/>
                <w:jc w:val="center"/>
              </w:trPr>
              <w:tc>
                <w:tcPr>
                  <w:tcW w:w="9353" w:type="dxa"/>
                  <w:gridSpan w:val="5"/>
                  <w:shd w:val="clear" w:color="auto" w:fill="FFFFFF"/>
                  <w:tcMar>
                    <w:top w:w="0" w:type="dxa"/>
                    <w:left w:w="108" w:type="dxa"/>
                    <w:bottom w:w="0" w:type="dxa"/>
                    <w:right w:w="108" w:type="dxa"/>
                  </w:tcMar>
                  <w:vAlign w:val="center"/>
                  <w:hideMark/>
                </w:tcPr>
                <w:p w:rsidR="00006A7F" w:rsidRPr="002D74F7" w:rsidRDefault="00756D0D" w:rsidP="00075D66">
                  <w:pPr>
                    <w:pStyle w:val="NormalWeb"/>
                    <w:spacing w:line="300" w:lineRule="auto"/>
                    <w:rPr>
                      <w:rFonts w:ascii="Arial" w:hAnsi="Arial" w:cs="Arial"/>
                      <w:color w:val="000000" w:themeColor="text1"/>
                      <w:sz w:val="18"/>
                      <w:szCs w:val="21"/>
                    </w:rPr>
                  </w:pPr>
                  <w:r w:rsidRPr="002D74F7">
                    <w:rPr>
                      <w:rFonts w:ascii="Rockwell" w:hAnsi="Rockwell" w:cs="Arial"/>
                      <w:color w:val="000000" w:themeColor="text1"/>
                      <w:sz w:val="18"/>
                      <w:szCs w:val="21"/>
                    </w:rPr>
                    <w:t>Source: Meeting</w:t>
                  </w:r>
                  <w:r w:rsidR="00006A7F" w:rsidRPr="002D74F7">
                    <w:rPr>
                      <w:rFonts w:ascii="Rockwell" w:hAnsi="Rockwell" w:cs="Arial"/>
                      <w:color w:val="000000" w:themeColor="text1"/>
                      <w:sz w:val="18"/>
                      <w:szCs w:val="21"/>
                    </w:rPr>
                    <w:t xml:space="preserve"> of Committee on Cotton Production and Consumption (COCPC)held on 25.01.2021</w:t>
                  </w:r>
                </w:p>
                <w:p w:rsidR="00006A7F" w:rsidRPr="002D74F7" w:rsidRDefault="00006A7F" w:rsidP="00075D66">
                  <w:pPr>
                    <w:pStyle w:val="NormalWeb"/>
                    <w:spacing w:line="300" w:lineRule="auto"/>
                    <w:rPr>
                      <w:rFonts w:ascii="Arial" w:hAnsi="Arial" w:cs="Arial"/>
                      <w:color w:val="000000" w:themeColor="text1"/>
                      <w:sz w:val="21"/>
                      <w:szCs w:val="21"/>
                    </w:rPr>
                  </w:pPr>
                </w:p>
              </w:tc>
            </w:tr>
          </w:tbl>
          <w:p w:rsidR="00D2032A" w:rsidRDefault="00D2032A" w:rsidP="00075D66">
            <w:pPr>
              <w:spacing w:line="300" w:lineRule="auto"/>
              <w:rPr>
                <w:rFonts w:ascii="Arial" w:hAnsi="Arial" w:cs="Arial"/>
                <w:b/>
                <w:color w:val="000000" w:themeColor="text1"/>
                <w:sz w:val="21"/>
                <w:szCs w:val="21"/>
                <w:u w:val="single"/>
              </w:rPr>
            </w:pPr>
          </w:p>
          <w:p w:rsidR="00006A7F" w:rsidRPr="00D2032A" w:rsidRDefault="00006A7F" w:rsidP="00D2032A">
            <w:pPr>
              <w:spacing w:line="300" w:lineRule="auto"/>
              <w:jc w:val="both"/>
              <w:rPr>
                <w:rFonts w:ascii="Arial" w:hAnsi="Arial" w:cs="Arial"/>
                <w:b/>
                <w:color w:val="000000" w:themeColor="text1"/>
                <w:u w:val="single"/>
              </w:rPr>
            </w:pPr>
            <w:r w:rsidRPr="00D2032A">
              <w:rPr>
                <w:rFonts w:ascii="Arial" w:hAnsi="Arial" w:cs="Arial"/>
                <w:b/>
                <w:color w:val="000000" w:themeColor="text1"/>
                <w:u w:val="single"/>
              </w:rPr>
              <w:t>Global Rank of Cotton Producing Countries:</w:t>
            </w:r>
          </w:p>
          <w:p w:rsidR="00006A7F" w:rsidRPr="00D2032A" w:rsidRDefault="00006A7F" w:rsidP="00D2032A">
            <w:pPr>
              <w:spacing w:line="300" w:lineRule="auto"/>
              <w:jc w:val="both"/>
              <w:rPr>
                <w:rFonts w:ascii="Arial" w:hAnsi="Arial" w:cs="Arial"/>
                <w:color w:val="000000" w:themeColor="text1"/>
              </w:rPr>
            </w:pPr>
            <w:r w:rsidRPr="00D2032A">
              <w:rPr>
                <w:rFonts w:ascii="Arial" w:hAnsi="Arial" w:cs="Arial"/>
                <w:color w:val="000000" w:themeColor="text1"/>
              </w:rPr>
              <w:t xml:space="preserve">India ranks amongst Top 2 Cotton Producing countries </w:t>
            </w:r>
            <w:r w:rsidR="006660E8">
              <w:rPr>
                <w:rFonts w:ascii="Arial" w:hAnsi="Arial" w:cs="Arial"/>
                <w:color w:val="000000" w:themeColor="text1"/>
              </w:rPr>
              <w:t>and</w:t>
            </w:r>
            <w:r w:rsidRPr="00D2032A">
              <w:rPr>
                <w:rFonts w:ascii="Arial" w:hAnsi="Arial" w:cs="Arial"/>
                <w:color w:val="000000" w:themeColor="text1"/>
              </w:rPr>
              <w:t xml:space="preserve"> when compared to </w:t>
            </w:r>
            <w:r w:rsidR="002E3B8E">
              <w:rPr>
                <w:rFonts w:ascii="Arial" w:hAnsi="Arial" w:cs="Arial"/>
                <w:color w:val="000000" w:themeColor="text1"/>
              </w:rPr>
              <w:t>p</w:t>
            </w:r>
            <w:r w:rsidRPr="00D2032A">
              <w:rPr>
                <w:rFonts w:ascii="Arial" w:hAnsi="Arial" w:cs="Arial"/>
                <w:color w:val="000000" w:themeColor="text1"/>
              </w:rPr>
              <w:t xml:space="preserve">er Hectare Yields are still behind many </w:t>
            </w:r>
            <w:r w:rsidR="006660E8" w:rsidRPr="00D2032A">
              <w:rPr>
                <w:rFonts w:ascii="Arial" w:hAnsi="Arial" w:cs="Arial"/>
                <w:color w:val="000000" w:themeColor="text1"/>
              </w:rPr>
              <w:t>countries</w:t>
            </w:r>
            <w:r w:rsidRPr="00D2032A">
              <w:rPr>
                <w:rFonts w:ascii="Arial" w:hAnsi="Arial" w:cs="Arial"/>
                <w:color w:val="000000" w:themeColor="text1"/>
              </w:rPr>
              <w:t xml:space="preserve">. </w:t>
            </w:r>
            <w:r w:rsidR="002E3B8E">
              <w:rPr>
                <w:rFonts w:ascii="Arial" w:hAnsi="Arial" w:cs="Arial"/>
                <w:color w:val="000000" w:themeColor="text1"/>
              </w:rPr>
              <w:t xml:space="preserve">The </w:t>
            </w:r>
            <w:r w:rsidRPr="00D2032A">
              <w:rPr>
                <w:rFonts w:ascii="Arial" w:hAnsi="Arial" w:cs="Arial"/>
                <w:color w:val="000000" w:themeColor="text1"/>
              </w:rPr>
              <w:t xml:space="preserve">future growth prospects for Cotton </w:t>
            </w:r>
            <w:r w:rsidR="002E3B8E">
              <w:rPr>
                <w:rFonts w:ascii="Arial" w:hAnsi="Arial" w:cs="Arial"/>
                <w:color w:val="000000" w:themeColor="text1"/>
              </w:rPr>
              <w:t>p</w:t>
            </w:r>
            <w:r w:rsidRPr="00D2032A">
              <w:rPr>
                <w:rFonts w:ascii="Arial" w:hAnsi="Arial" w:cs="Arial"/>
                <w:color w:val="000000" w:themeColor="text1"/>
              </w:rPr>
              <w:t xml:space="preserve">roduction in India </w:t>
            </w:r>
            <w:r w:rsidR="00E1430F">
              <w:rPr>
                <w:rFonts w:ascii="Arial" w:hAnsi="Arial" w:cs="Arial"/>
                <w:color w:val="000000" w:themeColor="text1"/>
              </w:rPr>
              <w:t>is expected to be</w:t>
            </w:r>
            <w:r w:rsidR="002E3B8E" w:rsidRPr="00D2032A">
              <w:rPr>
                <w:rFonts w:ascii="Arial" w:hAnsi="Arial" w:cs="Arial"/>
                <w:color w:val="000000" w:themeColor="text1"/>
              </w:rPr>
              <w:t>phenomenal</w:t>
            </w:r>
            <w:r w:rsidRPr="00D2032A">
              <w:rPr>
                <w:rFonts w:ascii="Arial" w:hAnsi="Arial" w:cs="Arial"/>
                <w:color w:val="000000" w:themeColor="text1"/>
              </w:rPr>
              <w:t>. Making abundant raw material availability in India for future.</w:t>
            </w:r>
          </w:p>
          <w:p w:rsidR="00006A7F" w:rsidRPr="002D74F7" w:rsidRDefault="00006A7F" w:rsidP="00075D66">
            <w:pPr>
              <w:spacing w:line="300" w:lineRule="auto"/>
              <w:ind w:firstLine="300"/>
              <w:jc w:val="both"/>
              <w:rPr>
                <w:rFonts w:ascii="Arial" w:hAnsi="Arial" w:cs="Arial"/>
                <w:color w:val="000000" w:themeColor="text1"/>
                <w:sz w:val="21"/>
                <w:szCs w:val="21"/>
              </w:rPr>
            </w:pPr>
          </w:p>
          <w:tbl>
            <w:tblPr>
              <w:tblStyle w:val="GridTable4-Accent11"/>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2700"/>
              <w:gridCol w:w="4863"/>
            </w:tblGrid>
            <w:tr w:rsidR="00006A7F" w:rsidRPr="00A15D61" w:rsidTr="00B457A2">
              <w:trPr>
                <w:cnfStyle w:val="100000000000"/>
                <w:trHeight w:val="449"/>
              </w:trPr>
              <w:tc>
                <w:tcPr>
                  <w:cnfStyle w:val="001000000000"/>
                  <w:tcW w:w="1147" w:type="dxa"/>
                  <w:tcBorders>
                    <w:top w:val="none" w:sz="0" w:space="0" w:color="auto"/>
                    <w:left w:val="none" w:sz="0" w:space="0" w:color="auto"/>
                    <w:bottom w:val="none" w:sz="0" w:space="0" w:color="auto"/>
                    <w:right w:val="none" w:sz="0" w:space="0" w:color="auto"/>
                  </w:tcBorders>
                  <w:shd w:val="clear" w:color="auto" w:fill="auto"/>
                  <w:hideMark/>
                </w:tcPr>
                <w:p w:rsidR="00006A7F" w:rsidRPr="00A15D61" w:rsidRDefault="00006A7F" w:rsidP="00A15D61">
                  <w:pPr>
                    <w:spacing w:line="300" w:lineRule="auto"/>
                    <w:jc w:val="center"/>
                    <w:rPr>
                      <w:rFonts w:ascii="Arial" w:hAnsi="Arial" w:cs="Arial"/>
                      <w:b w:val="0"/>
                      <w:bCs w:val="0"/>
                      <w:color w:val="000000" w:themeColor="text1"/>
                    </w:rPr>
                  </w:pPr>
                  <w:r w:rsidRPr="00A15D61">
                    <w:rPr>
                      <w:rStyle w:val="Strong"/>
                      <w:rFonts w:ascii="Arial" w:hAnsi="Arial" w:cs="Arial"/>
                      <w:b/>
                      <w:bCs/>
                      <w:color w:val="000000" w:themeColor="text1"/>
                    </w:rPr>
                    <w:t>Rank</w:t>
                  </w:r>
                </w:p>
              </w:tc>
              <w:tc>
                <w:tcPr>
                  <w:tcW w:w="2700" w:type="dxa"/>
                  <w:tcBorders>
                    <w:top w:val="none" w:sz="0" w:space="0" w:color="auto"/>
                    <w:left w:val="none" w:sz="0" w:space="0" w:color="auto"/>
                    <w:bottom w:val="none" w:sz="0" w:space="0" w:color="auto"/>
                    <w:right w:val="none" w:sz="0" w:space="0" w:color="auto"/>
                  </w:tcBorders>
                  <w:shd w:val="clear" w:color="auto" w:fill="auto"/>
                  <w:hideMark/>
                </w:tcPr>
                <w:p w:rsidR="00006A7F" w:rsidRPr="00A15D61" w:rsidRDefault="00006A7F" w:rsidP="00A15D61">
                  <w:pPr>
                    <w:spacing w:line="300" w:lineRule="auto"/>
                    <w:jc w:val="center"/>
                    <w:cnfStyle w:val="100000000000"/>
                    <w:rPr>
                      <w:rFonts w:ascii="Arial" w:hAnsi="Arial" w:cs="Arial"/>
                      <w:b w:val="0"/>
                      <w:bCs w:val="0"/>
                      <w:color w:val="000000" w:themeColor="text1"/>
                    </w:rPr>
                  </w:pPr>
                  <w:r w:rsidRPr="00A15D61">
                    <w:rPr>
                      <w:rStyle w:val="Strong"/>
                      <w:rFonts w:ascii="Arial" w:hAnsi="Arial" w:cs="Arial"/>
                      <w:b/>
                      <w:bCs/>
                      <w:color w:val="000000" w:themeColor="text1"/>
                    </w:rPr>
                    <w:t>Country</w:t>
                  </w:r>
                </w:p>
              </w:tc>
              <w:tc>
                <w:tcPr>
                  <w:tcW w:w="4863" w:type="dxa"/>
                  <w:tcBorders>
                    <w:top w:val="none" w:sz="0" w:space="0" w:color="auto"/>
                    <w:left w:val="none" w:sz="0" w:space="0" w:color="auto"/>
                    <w:bottom w:val="none" w:sz="0" w:space="0" w:color="auto"/>
                    <w:right w:val="none" w:sz="0" w:space="0" w:color="auto"/>
                  </w:tcBorders>
                  <w:shd w:val="clear" w:color="auto" w:fill="auto"/>
                  <w:hideMark/>
                </w:tcPr>
                <w:p w:rsidR="00A15D61" w:rsidRDefault="00006A7F" w:rsidP="00A15D61">
                  <w:pPr>
                    <w:spacing w:line="300" w:lineRule="auto"/>
                    <w:jc w:val="center"/>
                    <w:cnfStyle w:val="100000000000"/>
                    <w:rPr>
                      <w:rStyle w:val="Strong"/>
                      <w:rFonts w:ascii="Arial" w:hAnsi="Arial" w:cs="Arial"/>
                      <w:color w:val="000000" w:themeColor="text1"/>
                    </w:rPr>
                  </w:pPr>
                  <w:r w:rsidRPr="00A15D61">
                    <w:rPr>
                      <w:rStyle w:val="Strong"/>
                      <w:rFonts w:ascii="Arial" w:hAnsi="Arial" w:cs="Arial"/>
                      <w:b/>
                      <w:bCs/>
                      <w:color w:val="000000" w:themeColor="text1"/>
                    </w:rPr>
                    <w:t xml:space="preserve">Cotton Production </w:t>
                  </w:r>
                </w:p>
                <w:p w:rsidR="00006A7F" w:rsidRPr="00A15D61" w:rsidRDefault="00A15D61" w:rsidP="00A15D61">
                  <w:pPr>
                    <w:spacing w:line="300" w:lineRule="auto"/>
                    <w:jc w:val="center"/>
                    <w:cnfStyle w:val="100000000000"/>
                    <w:rPr>
                      <w:rFonts w:ascii="Arial" w:hAnsi="Arial" w:cs="Arial"/>
                      <w:b w:val="0"/>
                      <w:bCs w:val="0"/>
                      <w:color w:val="000000" w:themeColor="text1"/>
                    </w:rPr>
                  </w:pPr>
                  <w:r>
                    <w:rPr>
                      <w:rStyle w:val="Strong"/>
                      <w:rFonts w:ascii="Arial" w:hAnsi="Arial" w:cs="Arial"/>
                      <w:b/>
                      <w:bCs/>
                      <w:color w:val="000000" w:themeColor="text1"/>
                    </w:rPr>
                    <w:t>(</w:t>
                  </w:r>
                  <w:r w:rsidR="00006A7F" w:rsidRPr="00A15D61">
                    <w:rPr>
                      <w:rStyle w:val="Strong"/>
                      <w:rFonts w:ascii="Arial" w:hAnsi="Arial" w:cs="Arial"/>
                      <w:b/>
                      <w:bCs/>
                      <w:color w:val="000000" w:themeColor="text1"/>
                    </w:rPr>
                    <w:t>Thousand Metric Tons)</w:t>
                  </w:r>
                </w:p>
              </w:tc>
            </w:tr>
            <w:tr w:rsidR="00006A7F" w:rsidRPr="00A15D61" w:rsidTr="00B457A2">
              <w:trPr>
                <w:cnfStyle w:val="000000100000"/>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1</w:t>
                  </w:r>
                </w:p>
              </w:tc>
              <w:tc>
                <w:tcPr>
                  <w:tcW w:w="2700" w:type="dxa"/>
                  <w:shd w:val="clear" w:color="auto" w:fill="auto"/>
                  <w:hideMark/>
                </w:tcPr>
                <w:p w:rsidR="00006A7F" w:rsidRPr="00A15D61" w:rsidRDefault="00006A7F" w:rsidP="00075D66">
                  <w:pPr>
                    <w:spacing w:line="300" w:lineRule="auto"/>
                    <w:jc w:val="center"/>
                    <w:cnfStyle w:val="000000100000"/>
                    <w:rPr>
                      <w:rFonts w:ascii="Arial" w:hAnsi="Arial" w:cs="Arial"/>
                      <w:color w:val="000000" w:themeColor="text1"/>
                    </w:rPr>
                  </w:pPr>
                  <w:r w:rsidRPr="00A15D61">
                    <w:rPr>
                      <w:rFonts w:ascii="Arial" w:hAnsi="Arial" w:cs="Arial"/>
                      <w:color w:val="000000" w:themeColor="text1"/>
                    </w:rPr>
                    <w:t>China</w:t>
                  </w:r>
                </w:p>
              </w:tc>
              <w:tc>
                <w:tcPr>
                  <w:tcW w:w="4863" w:type="dxa"/>
                  <w:shd w:val="clear" w:color="auto" w:fill="auto"/>
                  <w:hideMark/>
                </w:tcPr>
                <w:p w:rsidR="00006A7F" w:rsidRPr="00A15D61" w:rsidRDefault="00006A7F" w:rsidP="00075D66">
                  <w:pPr>
                    <w:spacing w:line="300" w:lineRule="auto"/>
                    <w:jc w:val="right"/>
                    <w:cnfStyle w:val="000000100000"/>
                    <w:rPr>
                      <w:rFonts w:ascii="Arial" w:hAnsi="Arial" w:cs="Arial"/>
                      <w:color w:val="000000" w:themeColor="text1"/>
                    </w:rPr>
                  </w:pPr>
                  <w:r w:rsidRPr="00A15D61">
                    <w:rPr>
                      <w:rFonts w:ascii="Arial" w:hAnsi="Arial" w:cs="Arial"/>
                      <w:color w:val="000000" w:themeColor="text1"/>
                    </w:rPr>
                    <w:t>6,532</w:t>
                  </w:r>
                </w:p>
              </w:tc>
            </w:tr>
            <w:tr w:rsidR="00006A7F" w:rsidRPr="00A15D61" w:rsidTr="00B457A2">
              <w:trPr>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2</w:t>
                  </w:r>
                </w:p>
              </w:tc>
              <w:tc>
                <w:tcPr>
                  <w:tcW w:w="2700" w:type="dxa"/>
                  <w:shd w:val="clear" w:color="auto" w:fill="auto"/>
                  <w:hideMark/>
                </w:tcPr>
                <w:p w:rsidR="00006A7F" w:rsidRPr="00A15D61" w:rsidRDefault="00006A7F" w:rsidP="00075D66">
                  <w:pPr>
                    <w:spacing w:line="300" w:lineRule="auto"/>
                    <w:jc w:val="center"/>
                    <w:cnfStyle w:val="000000000000"/>
                    <w:rPr>
                      <w:rFonts w:ascii="Arial" w:hAnsi="Arial" w:cs="Arial"/>
                      <w:color w:val="000000" w:themeColor="text1"/>
                    </w:rPr>
                  </w:pPr>
                  <w:r w:rsidRPr="00A15D61">
                    <w:rPr>
                      <w:rFonts w:ascii="Arial" w:hAnsi="Arial" w:cs="Arial"/>
                      <w:color w:val="000000" w:themeColor="text1"/>
                    </w:rPr>
                    <w:t>India</w:t>
                  </w:r>
                </w:p>
              </w:tc>
              <w:tc>
                <w:tcPr>
                  <w:tcW w:w="4863" w:type="dxa"/>
                  <w:shd w:val="clear" w:color="auto" w:fill="auto"/>
                  <w:hideMark/>
                </w:tcPr>
                <w:p w:rsidR="00006A7F" w:rsidRPr="00A15D61" w:rsidRDefault="00006A7F" w:rsidP="00075D66">
                  <w:pPr>
                    <w:spacing w:line="300" w:lineRule="auto"/>
                    <w:jc w:val="right"/>
                    <w:cnfStyle w:val="000000000000"/>
                    <w:rPr>
                      <w:rFonts w:ascii="Arial" w:hAnsi="Arial" w:cs="Arial"/>
                      <w:color w:val="000000" w:themeColor="text1"/>
                    </w:rPr>
                  </w:pPr>
                  <w:r w:rsidRPr="00A15D61">
                    <w:rPr>
                      <w:rFonts w:ascii="Arial" w:hAnsi="Arial" w:cs="Arial"/>
                      <w:color w:val="000000" w:themeColor="text1"/>
                    </w:rPr>
                    <w:t>6,423</w:t>
                  </w:r>
                </w:p>
              </w:tc>
            </w:tr>
            <w:tr w:rsidR="00006A7F" w:rsidRPr="00A15D61" w:rsidTr="00B457A2">
              <w:trPr>
                <w:cnfStyle w:val="000000100000"/>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3</w:t>
                  </w:r>
                </w:p>
              </w:tc>
              <w:tc>
                <w:tcPr>
                  <w:tcW w:w="2700" w:type="dxa"/>
                  <w:shd w:val="clear" w:color="auto" w:fill="auto"/>
                  <w:hideMark/>
                </w:tcPr>
                <w:p w:rsidR="00006A7F" w:rsidRPr="00A15D61" w:rsidRDefault="00006A7F" w:rsidP="00075D66">
                  <w:pPr>
                    <w:spacing w:line="300" w:lineRule="auto"/>
                    <w:jc w:val="center"/>
                    <w:cnfStyle w:val="000000100000"/>
                    <w:rPr>
                      <w:rFonts w:ascii="Arial" w:hAnsi="Arial" w:cs="Arial"/>
                      <w:color w:val="000000" w:themeColor="text1"/>
                    </w:rPr>
                  </w:pPr>
                  <w:r w:rsidRPr="00A15D61">
                    <w:rPr>
                      <w:rFonts w:ascii="Arial" w:hAnsi="Arial" w:cs="Arial"/>
                      <w:color w:val="000000" w:themeColor="text1"/>
                    </w:rPr>
                    <w:t>United States</w:t>
                  </w:r>
                </w:p>
              </w:tc>
              <w:tc>
                <w:tcPr>
                  <w:tcW w:w="4863" w:type="dxa"/>
                  <w:shd w:val="clear" w:color="auto" w:fill="auto"/>
                  <w:hideMark/>
                </w:tcPr>
                <w:p w:rsidR="00006A7F" w:rsidRPr="00A15D61" w:rsidRDefault="00006A7F" w:rsidP="00075D66">
                  <w:pPr>
                    <w:spacing w:line="300" w:lineRule="auto"/>
                    <w:jc w:val="right"/>
                    <w:cnfStyle w:val="000000100000"/>
                    <w:rPr>
                      <w:rFonts w:ascii="Arial" w:hAnsi="Arial" w:cs="Arial"/>
                      <w:color w:val="000000" w:themeColor="text1"/>
                    </w:rPr>
                  </w:pPr>
                  <w:r w:rsidRPr="00A15D61">
                    <w:rPr>
                      <w:rFonts w:ascii="Arial" w:hAnsi="Arial" w:cs="Arial"/>
                      <w:color w:val="000000" w:themeColor="text1"/>
                    </w:rPr>
                    <w:t>3,553</w:t>
                  </w:r>
                </w:p>
              </w:tc>
            </w:tr>
            <w:tr w:rsidR="00006A7F" w:rsidRPr="00A15D61" w:rsidTr="00B457A2">
              <w:trPr>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4</w:t>
                  </w:r>
                </w:p>
              </w:tc>
              <w:tc>
                <w:tcPr>
                  <w:tcW w:w="2700" w:type="dxa"/>
                  <w:shd w:val="clear" w:color="auto" w:fill="auto"/>
                  <w:hideMark/>
                </w:tcPr>
                <w:p w:rsidR="00006A7F" w:rsidRPr="00A15D61" w:rsidRDefault="00006A7F" w:rsidP="00075D66">
                  <w:pPr>
                    <w:spacing w:line="300" w:lineRule="auto"/>
                    <w:jc w:val="center"/>
                    <w:cnfStyle w:val="000000000000"/>
                    <w:rPr>
                      <w:rFonts w:ascii="Arial" w:hAnsi="Arial" w:cs="Arial"/>
                      <w:color w:val="000000" w:themeColor="text1"/>
                    </w:rPr>
                  </w:pPr>
                  <w:r w:rsidRPr="00A15D61">
                    <w:rPr>
                      <w:rFonts w:ascii="Arial" w:hAnsi="Arial" w:cs="Arial"/>
                      <w:color w:val="000000" w:themeColor="text1"/>
                    </w:rPr>
                    <w:t>Pakistan</w:t>
                  </w:r>
                </w:p>
              </w:tc>
              <w:tc>
                <w:tcPr>
                  <w:tcW w:w="4863" w:type="dxa"/>
                  <w:shd w:val="clear" w:color="auto" w:fill="auto"/>
                  <w:hideMark/>
                </w:tcPr>
                <w:p w:rsidR="00006A7F" w:rsidRPr="00A15D61" w:rsidRDefault="00006A7F" w:rsidP="00075D66">
                  <w:pPr>
                    <w:spacing w:line="300" w:lineRule="auto"/>
                    <w:jc w:val="right"/>
                    <w:cnfStyle w:val="000000000000"/>
                    <w:rPr>
                      <w:rFonts w:ascii="Arial" w:hAnsi="Arial" w:cs="Arial"/>
                      <w:color w:val="000000" w:themeColor="text1"/>
                    </w:rPr>
                  </w:pPr>
                  <w:r w:rsidRPr="00A15D61">
                    <w:rPr>
                      <w:rFonts w:ascii="Arial" w:hAnsi="Arial" w:cs="Arial"/>
                      <w:color w:val="000000" w:themeColor="text1"/>
                    </w:rPr>
                    <w:t>2,308</w:t>
                  </w:r>
                </w:p>
              </w:tc>
            </w:tr>
            <w:tr w:rsidR="00006A7F" w:rsidRPr="00A15D61" w:rsidTr="00B457A2">
              <w:trPr>
                <w:cnfStyle w:val="000000100000"/>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5</w:t>
                  </w:r>
                </w:p>
              </w:tc>
              <w:tc>
                <w:tcPr>
                  <w:tcW w:w="2700" w:type="dxa"/>
                  <w:shd w:val="clear" w:color="auto" w:fill="auto"/>
                  <w:hideMark/>
                </w:tcPr>
                <w:p w:rsidR="00006A7F" w:rsidRPr="00A15D61" w:rsidRDefault="00006A7F" w:rsidP="00075D66">
                  <w:pPr>
                    <w:spacing w:line="300" w:lineRule="auto"/>
                    <w:jc w:val="center"/>
                    <w:cnfStyle w:val="000000100000"/>
                    <w:rPr>
                      <w:rFonts w:ascii="Arial" w:hAnsi="Arial" w:cs="Arial"/>
                      <w:color w:val="000000" w:themeColor="text1"/>
                    </w:rPr>
                  </w:pPr>
                  <w:r w:rsidRPr="00A15D61">
                    <w:rPr>
                      <w:rFonts w:ascii="Arial" w:hAnsi="Arial" w:cs="Arial"/>
                      <w:color w:val="000000" w:themeColor="text1"/>
                    </w:rPr>
                    <w:t>Brazil</w:t>
                  </w:r>
                </w:p>
              </w:tc>
              <w:tc>
                <w:tcPr>
                  <w:tcW w:w="4863" w:type="dxa"/>
                  <w:shd w:val="clear" w:color="auto" w:fill="auto"/>
                  <w:hideMark/>
                </w:tcPr>
                <w:p w:rsidR="00006A7F" w:rsidRPr="00A15D61" w:rsidRDefault="00006A7F" w:rsidP="00075D66">
                  <w:pPr>
                    <w:spacing w:line="300" w:lineRule="auto"/>
                    <w:jc w:val="right"/>
                    <w:cnfStyle w:val="000000100000"/>
                    <w:rPr>
                      <w:rFonts w:ascii="Arial" w:hAnsi="Arial" w:cs="Arial"/>
                      <w:color w:val="000000" w:themeColor="text1"/>
                    </w:rPr>
                  </w:pPr>
                  <w:r w:rsidRPr="00A15D61">
                    <w:rPr>
                      <w:rFonts w:ascii="Arial" w:hAnsi="Arial" w:cs="Arial"/>
                      <w:color w:val="000000" w:themeColor="text1"/>
                    </w:rPr>
                    <w:t>1,524</w:t>
                  </w:r>
                </w:p>
              </w:tc>
            </w:tr>
            <w:tr w:rsidR="00006A7F" w:rsidRPr="00A15D61" w:rsidTr="00B457A2">
              <w:trPr>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6</w:t>
                  </w:r>
                </w:p>
              </w:tc>
              <w:tc>
                <w:tcPr>
                  <w:tcW w:w="2700" w:type="dxa"/>
                  <w:shd w:val="clear" w:color="auto" w:fill="auto"/>
                  <w:hideMark/>
                </w:tcPr>
                <w:p w:rsidR="00006A7F" w:rsidRPr="00A15D61" w:rsidRDefault="00006A7F" w:rsidP="00075D66">
                  <w:pPr>
                    <w:spacing w:line="300" w:lineRule="auto"/>
                    <w:jc w:val="center"/>
                    <w:cnfStyle w:val="000000000000"/>
                    <w:rPr>
                      <w:rFonts w:ascii="Arial" w:hAnsi="Arial" w:cs="Arial"/>
                      <w:color w:val="000000" w:themeColor="text1"/>
                    </w:rPr>
                  </w:pPr>
                  <w:r w:rsidRPr="00A15D61">
                    <w:rPr>
                      <w:rFonts w:ascii="Arial" w:hAnsi="Arial" w:cs="Arial"/>
                      <w:color w:val="000000" w:themeColor="text1"/>
                    </w:rPr>
                    <w:t>Uzbekistan</w:t>
                  </w:r>
                </w:p>
              </w:tc>
              <w:tc>
                <w:tcPr>
                  <w:tcW w:w="4863" w:type="dxa"/>
                  <w:shd w:val="clear" w:color="auto" w:fill="auto"/>
                  <w:hideMark/>
                </w:tcPr>
                <w:p w:rsidR="00006A7F" w:rsidRPr="00A15D61" w:rsidRDefault="00006A7F" w:rsidP="00075D66">
                  <w:pPr>
                    <w:spacing w:line="300" w:lineRule="auto"/>
                    <w:jc w:val="right"/>
                    <w:cnfStyle w:val="000000000000"/>
                    <w:rPr>
                      <w:rFonts w:ascii="Arial" w:hAnsi="Arial" w:cs="Arial"/>
                      <w:color w:val="000000" w:themeColor="text1"/>
                    </w:rPr>
                  </w:pPr>
                  <w:r w:rsidRPr="00A15D61">
                    <w:rPr>
                      <w:rFonts w:ascii="Arial" w:hAnsi="Arial" w:cs="Arial"/>
                      <w:color w:val="000000" w:themeColor="text1"/>
                    </w:rPr>
                    <w:t>849</w:t>
                  </w:r>
                </w:p>
              </w:tc>
            </w:tr>
            <w:tr w:rsidR="00006A7F" w:rsidRPr="00A15D61" w:rsidTr="00B457A2">
              <w:trPr>
                <w:cnfStyle w:val="000000100000"/>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7</w:t>
                  </w:r>
                </w:p>
              </w:tc>
              <w:tc>
                <w:tcPr>
                  <w:tcW w:w="2700" w:type="dxa"/>
                  <w:shd w:val="clear" w:color="auto" w:fill="auto"/>
                  <w:hideMark/>
                </w:tcPr>
                <w:p w:rsidR="00006A7F" w:rsidRPr="00A15D61" w:rsidRDefault="00006A7F" w:rsidP="00075D66">
                  <w:pPr>
                    <w:spacing w:line="300" w:lineRule="auto"/>
                    <w:jc w:val="center"/>
                    <w:cnfStyle w:val="000000100000"/>
                    <w:rPr>
                      <w:rFonts w:ascii="Arial" w:hAnsi="Arial" w:cs="Arial"/>
                      <w:color w:val="000000" w:themeColor="text1"/>
                    </w:rPr>
                  </w:pPr>
                  <w:r w:rsidRPr="00A15D61">
                    <w:rPr>
                      <w:rFonts w:ascii="Arial" w:hAnsi="Arial" w:cs="Arial"/>
                      <w:color w:val="000000" w:themeColor="text1"/>
                    </w:rPr>
                    <w:t>Turkey</w:t>
                  </w:r>
                </w:p>
              </w:tc>
              <w:tc>
                <w:tcPr>
                  <w:tcW w:w="4863" w:type="dxa"/>
                  <w:shd w:val="clear" w:color="auto" w:fill="auto"/>
                  <w:hideMark/>
                </w:tcPr>
                <w:p w:rsidR="00006A7F" w:rsidRPr="00A15D61" w:rsidRDefault="00006A7F" w:rsidP="00075D66">
                  <w:pPr>
                    <w:spacing w:line="300" w:lineRule="auto"/>
                    <w:jc w:val="right"/>
                    <w:cnfStyle w:val="000000100000"/>
                    <w:rPr>
                      <w:rFonts w:ascii="Arial" w:hAnsi="Arial" w:cs="Arial"/>
                      <w:color w:val="000000" w:themeColor="text1"/>
                    </w:rPr>
                  </w:pPr>
                  <w:r w:rsidRPr="00A15D61">
                    <w:rPr>
                      <w:rFonts w:ascii="Arial" w:hAnsi="Arial" w:cs="Arial"/>
                      <w:color w:val="000000" w:themeColor="text1"/>
                    </w:rPr>
                    <w:t>697</w:t>
                  </w:r>
                </w:p>
              </w:tc>
            </w:tr>
            <w:tr w:rsidR="00006A7F" w:rsidRPr="00A15D61" w:rsidTr="00B457A2">
              <w:trPr>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8</w:t>
                  </w:r>
                </w:p>
              </w:tc>
              <w:tc>
                <w:tcPr>
                  <w:tcW w:w="2700" w:type="dxa"/>
                  <w:shd w:val="clear" w:color="auto" w:fill="auto"/>
                  <w:hideMark/>
                </w:tcPr>
                <w:p w:rsidR="00006A7F" w:rsidRPr="00A15D61" w:rsidRDefault="00006A7F" w:rsidP="00075D66">
                  <w:pPr>
                    <w:spacing w:line="300" w:lineRule="auto"/>
                    <w:jc w:val="center"/>
                    <w:cnfStyle w:val="000000000000"/>
                    <w:rPr>
                      <w:rFonts w:ascii="Arial" w:hAnsi="Arial" w:cs="Arial"/>
                      <w:color w:val="000000" w:themeColor="text1"/>
                    </w:rPr>
                  </w:pPr>
                  <w:r w:rsidRPr="00A15D61">
                    <w:rPr>
                      <w:rFonts w:ascii="Arial" w:hAnsi="Arial" w:cs="Arial"/>
                      <w:color w:val="000000" w:themeColor="text1"/>
                    </w:rPr>
                    <w:t>Australia</w:t>
                  </w:r>
                </w:p>
              </w:tc>
              <w:tc>
                <w:tcPr>
                  <w:tcW w:w="4863" w:type="dxa"/>
                  <w:shd w:val="clear" w:color="auto" w:fill="auto"/>
                  <w:hideMark/>
                </w:tcPr>
                <w:p w:rsidR="00006A7F" w:rsidRPr="00A15D61" w:rsidRDefault="00006A7F" w:rsidP="00075D66">
                  <w:pPr>
                    <w:spacing w:line="300" w:lineRule="auto"/>
                    <w:jc w:val="right"/>
                    <w:cnfStyle w:val="000000000000"/>
                    <w:rPr>
                      <w:rFonts w:ascii="Arial" w:hAnsi="Arial" w:cs="Arial"/>
                      <w:color w:val="000000" w:themeColor="text1"/>
                    </w:rPr>
                  </w:pPr>
                  <w:r w:rsidRPr="00A15D61">
                    <w:rPr>
                      <w:rFonts w:ascii="Arial" w:hAnsi="Arial" w:cs="Arial"/>
                      <w:color w:val="000000" w:themeColor="text1"/>
                    </w:rPr>
                    <w:t>501</w:t>
                  </w:r>
                </w:p>
              </w:tc>
            </w:tr>
            <w:tr w:rsidR="00006A7F" w:rsidRPr="00A15D61" w:rsidTr="00B457A2">
              <w:trPr>
                <w:cnfStyle w:val="000000100000"/>
                <w:trHeight w:val="40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9</w:t>
                  </w:r>
                </w:p>
              </w:tc>
              <w:tc>
                <w:tcPr>
                  <w:tcW w:w="2700" w:type="dxa"/>
                  <w:shd w:val="clear" w:color="auto" w:fill="auto"/>
                  <w:hideMark/>
                </w:tcPr>
                <w:p w:rsidR="00006A7F" w:rsidRPr="00A15D61" w:rsidRDefault="00006A7F" w:rsidP="00075D66">
                  <w:pPr>
                    <w:spacing w:line="300" w:lineRule="auto"/>
                    <w:jc w:val="center"/>
                    <w:cnfStyle w:val="000000100000"/>
                    <w:rPr>
                      <w:rFonts w:ascii="Arial" w:hAnsi="Arial" w:cs="Arial"/>
                      <w:color w:val="000000" w:themeColor="text1"/>
                    </w:rPr>
                  </w:pPr>
                  <w:r w:rsidRPr="00A15D61">
                    <w:rPr>
                      <w:rFonts w:ascii="Arial" w:hAnsi="Arial" w:cs="Arial"/>
                      <w:color w:val="000000" w:themeColor="text1"/>
                    </w:rPr>
                    <w:t>Turkmenistan</w:t>
                  </w:r>
                </w:p>
              </w:tc>
              <w:tc>
                <w:tcPr>
                  <w:tcW w:w="4863" w:type="dxa"/>
                  <w:shd w:val="clear" w:color="auto" w:fill="auto"/>
                  <w:hideMark/>
                </w:tcPr>
                <w:p w:rsidR="00006A7F" w:rsidRPr="00A15D61" w:rsidRDefault="00006A7F" w:rsidP="00075D66">
                  <w:pPr>
                    <w:spacing w:line="300" w:lineRule="auto"/>
                    <w:jc w:val="right"/>
                    <w:cnfStyle w:val="000000100000"/>
                    <w:rPr>
                      <w:rFonts w:ascii="Arial" w:hAnsi="Arial" w:cs="Arial"/>
                      <w:color w:val="000000" w:themeColor="text1"/>
                    </w:rPr>
                  </w:pPr>
                  <w:r w:rsidRPr="00A15D61">
                    <w:rPr>
                      <w:rFonts w:ascii="Arial" w:hAnsi="Arial" w:cs="Arial"/>
                      <w:color w:val="000000" w:themeColor="text1"/>
                    </w:rPr>
                    <w:t>332</w:t>
                  </w:r>
                </w:p>
              </w:tc>
            </w:tr>
            <w:tr w:rsidR="00006A7F" w:rsidRPr="00A15D61" w:rsidTr="00B457A2">
              <w:trPr>
                <w:trHeight w:val="390"/>
              </w:trPr>
              <w:tc>
                <w:tcPr>
                  <w:cnfStyle w:val="001000000000"/>
                  <w:tcW w:w="1147" w:type="dxa"/>
                  <w:shd w:val="clear" w:color="auto" w:fill="auto"/>
                  <w:hideMark/>
                </w:tcPr>
                <w:p w:rsidR="00006A7F" w:rsidRPr="00A15D61" w:rsidRDefault="00006A7F" w:rsidP="00075D66">
                  <w:pPr>
                    <w:spacing w:line="300" w:lineRule="auto"/>
                    <w:jc w:val="center"/>
                    <w:rPr>
                      <w:rFonts w:ascii="Arial" w:hAnsi="Arial" w:cs="Arial"/>
                      <w:b w:val="0"/>
                      <w:bCs w:val="0"/>
                      <w:color w:val="000000" w:themeColor="text1"/>
                    </w:rPr>
                  </w:pPr>
                  <w:r w:rsidRPr="00A15D61">
                    <w:rPr>
                      <w:rFonts w:ascii="Arial" w:hAnsi="Arial" w:cs="Arial"/>
                      <w:b w:val="0"/>
                      <w:bCs w:val="0"/>
                      <w:color w:val="000000" w:themeColor="text1"/>
                    </w:rPr>
                    <w:t>10</w:t>
                  </w:r>
                </w:p>
              </w:tc>
              <w:tc>
                <w:tcPr>
                  <w:tcW w:w="2700" w:type="dxa"/>
                  <w:shd w:val="clear" w:color="auto" w:fill="auto"/>
                  <w:hideMark/>
                </w:tcPr>
                <w:p w:rsidR="00006A7F" w:rsidRPr="00A15D61" w:rsidRDefault="00006A7F" w:rsidP="00075D66">
                  <w:pPr>
                    <w:spacing w:line="300" w:lineRule="auto"/>
                    <w:jc w:val="center"/>
                    <w:cnfStyle w:val="000000000000"/>
                    <w:rPr>
                      <w:rFonts w:ascii="Arial" w:hAnsi="Arial" w:cs="Arial"/>
                      <w:color w:val="000000" w:themeColor="text1"/>
                    </w:rPr>
                  </w:pPr>
                  <w:r w:rsidRPr="00A15D61">
                    <w:rPr>
                      <w:rFonts w:ascii="Arial" w:hAnsi="Arial" w:cs="Arial"/>
                      <w:color w:val="000000" w:themeColor="text1"/>
                    </w:rPr>
                    <w:t>Mexico</w:t>
                  </w:r>
                </w:p>
              </w:tc>
              <w:tc>
                <w:tcPr>
                  <w:tcW w:w="4863" w:type="dxa"/>
                  <w:shd w:val="clear" w:color="auto" w:fill="auto"/>
                  <w:hideMark/>
                </w:tcPr>
                <w:p w:rsidR="00006A7F" w:rsidRPr="00A15D61" w:rsidRDefault="00006A7F" w:rsidP="00075D66">
                  <w:pPr>
                    <w:spacing w:line="300" w:lineRule="auto"/>
                    <w:jc w:val="right"/>
                    <w:cnfStyle w:val="000000000000"/>
                    <w:rPr>
                      <w:rFonts w:ascii="Arial" w:hAnsi="Arial" w:cs="Arial"/>
                      <w:color w:val="000000" w:themeColor="text1"/>
                    </w:rPr>
                  </w:pPr>
                  <w:r w:rsidRPr="00A15D61">
                    <w:rPr>
                      <w:rFonts w:ascii="Arial" w:hAnsi="Arial" w:cs="Arial"/>
                      <w:color w:val="000000" w:themeColor="text1"/>
                    </w:rPr>
                    <w:t>297</w:t>
                  </w:r>
                </w:p>
              </w:tc>
            </w:tr>
          </w:tbl>
          <w:p w:rsidR="00006A7F" w:rsidRPr="002D74F7" w:rsidRDefault="00006A7F" w:rsidP="00075D66">
            <w:pPr>
              <w:spacing w:line="300" w:lineRule="auto"/>
              <w:ind w:firstLine="300"/>
              <w:jc w:val="both"/>
              <w:rPr>
                <w:rFonts w:ascii="Arial" w:hAnsi="Arial" w:cs="Arial"/>
                <w:color w:val="000000" w:themeColor="text1"/>
                <w:sz w:val="21"/>
                <w:szCs w:val="21"/>
              </w:rPr>
            </w:pPr>
          </w:p>
        </w:tc>
      </w:tr>
    </w:tbl>
    <w:p w:rsidR="00006A7F" w:rsidRPr="002D74F7" w:rsidRDefault="00006A7F" w:rsidP="00006A7F">
      <w:pPr>
        <w:widowControl w:val="0"/>
        <w:tabs>
          <w:tab w:val="left" w:pos="567"/>
          <w:tab w:val="left" w:pos="568"/>
          <w:tab w:val="left" w:pos="9360"/>
        </w:tabs>
        <w:autoSpaceDE w:val="0"/>
        <w:autoSpaceDN w:val="0"/>
        <w:spacing w:line="300" w:lineRule="auto"/>
        <w:jc w:val="both"/>
        <w:rPr>
          <w:rFonts w:ascii="Arial"/>
          <w:color w:val="000000" w:themeColor="text1"/>
        </w:rPr>
      </w:pPr>
    </w:p>
    <w:p w:rsidR="00006A7F" w:rsidRPr="001E03D8" w:rsidRDefault="00006A7F" w:rsidP="00AB329D">
      <w:pPr>
        <w:pStyle w:val="BodyTextIndent"/>
        <w:numPr>
          <w:ilvl w:val="1"/>
          <w:numId w:val="7"/>
        </w:numPr>
        <w:tabs>
          <w:tab w:val="clear" w:pos="360"/>
          <w:tab w:val="num" w:pos="0"/>
          <w:tab w:val="left" w:pos="90"/>
        </w:tabs>
        <w:spacing w:line="300" w:lineRule="auto"/>
        <w:ind w:left="0"/>
        <w:jc w:val="both"/>
        <w:rPr>
          <w:rFonts w:ascii="Arial"/>
          <w:b w:val="0"/>
          <w:bCs/>
          <w:color w:val="000000" w:themeColor="text1"/>
        </w:rPr>
      </w:pPr>
      <w:r w:rsidRPr="001E03D8">
        <w:rPr>
          <w:rFonts w:ascii="Arial" w:eastAsiaTheme="minorHAnsi" w:hAnsi="Arial" w:cs="Arial"/>
          <w:b w:val="0"/>
          <w:bCs/>
          <w:color w:val="000000" w:themeColor="text1"/>
          <w:lang w:bidi="hi-IN"/>
        </w:rPr>
        <w:lastRenderedPageBreak/>
        <w:t>Capacity utilization increased swiftly to reach over 90% during third quarter of fiscal</w:t>
      </w:r>
      <w:r w:rsidRPr="001E03D8">
        <w:rPr>
          <w:rFonts w:ascii="Arial"/>
          <w:b w:val="0"/>
          <w:bCs/>
          <w:color w:val="000000" w:themeColor="text1"/>
        </w:rPr>
        <w:t>2021andisexpected tosustain at healthylevelsnext fiscaltoo</w:t>
      </w:r>
      <w:r w:rsidR="00D34522">
        <w:rPr>
          <w:rFonts w:ascii="Arial"/>
          <w:b w:val="0"/>
          <w:bCs/>
          <w:color w:val="000000" w:themeColor="text1"/>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 xml:space="preserve">Yarn </w:t>
      </w:r>
      <w:r w:rsidR="003C3814" w:rsidRPr="00595CB5">
        <w:rPr>
          <w:rFonts w:ascii="Arial" w:eastAsiaTheme="minorHAnsi" w:hAnsi="Arial" w:cs="Arial"/>
          <w:b w:val="0"/>
          <w:color w:val="000000" w:themeColor="text1"/>
          <w:lang w:bidi="hi-IN"/>
        </w:rPr>
        <w:t>realizations</w:t>
      </w:r>
      <w:r w:rsidRPr="00595CB5">
        <w:rPr>
          <w:rFonts w:ascii="Arial" w:eastAsiaTheme="minorHAnsi" w:hAnsi="Arial" w:cs="Arial"/>
          <w:b w:val="0"/>
          <w:color w:val="000000" w:themeColor="text1"/>
          <w:lang w:bidi="hi-IN"/>
        </w:rPr>
        <w:t xml:space="preserve"> expected to remain healthy supported by both domestic and export demand primarily driven by ban on Chinese cotton by US</w:t>
      </w:r>
      <w:r w:rsidR="00D34522">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Higher surge in yarn prices vis-à-vis cotton prices resulted in high cotton-yarn spreads in fiscal 2021; should sustain in fiscal 2022 with expectation of continued high demand</w:t>
      </w:r>
      <w:r w:rsidR="00D34522">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Speedy recovery in export demand coupled with higher operating leverage will lead to improvement in profitability of exporters in fiscal 2022</w:t>
      </w:r>
      <w:r w:rsidR="00D34522">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 xml:space="preserve">Recovery in profitability of domestic RMG </w:t>
      </w:r>
      <w:r w:rsidR="004C2D96">
        <w:rPr>
          <w:rFonts w:ascii="Arial" w:eastAsiaTheme="minorHAnsi" w:hAnsi="Arial" w:cs="Arial"/>
          <w:b w:val="0"/>
          <w:color w:val="000000" w:themeColor="text1"/>
          <w:lang w:bidi="hi-IN"/>
        </w:rPr>
        <w:t xml:space="preserve">(Rady Made Garment) </w:t>
      </w:r>
      <w:r w:rsidRPr="00595CB5">
        <w:rPr>
          <w:rFonts w:ascii="Arial" w:eastAsiaTheme="minorHAnsi" w:hAnsi="Arial" w:cs="Arial"/>
          <w:b w:val="0"/>
          <w:color w:val="000000" w:themeColor="text1"/>
          <w:lang w:bidi="hi-IN"/>
        </w:rPr>
        <w:t>players to lag levels seen in earlier years, due to second wave of Covid-19 infections and phased demand step-up</w:t>
      </w:r>
      <w:r w:rsidR="004C2D96">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 xml:space="preserve">Revenues of all three segments </w:t>
      </w:r>
      <w:r w:rsidR="004C2D96">
        <w:rPr>
          <w:rFonts w:ascii="Arial" w:eastAsiaTheme="minorHAnsi" w:hAnsi="Arial" w:cs="Arial"/>
          <w:b w:val="0"/>
          <w:color w:val="000000" w:themeColor="text1"/>
          <w:lang w:bidi="hi-IN"/>
        </w:rPr>
        <w:t>are</w:t>
      </w:r>
      <w:r w:rsidRPr="00595CB5">
        <w:rPr>
          <w:rFonts w:ascii="Arial" w:eastAsiaTheme="minorHAnsi" w:hAnsi="Arial" w:cs="Arial"/>
          <w:b w:val="0"/>
          <w:color w:val="000000" w:themeColor="text1"/>
          <w:lang w:bidi="hi-IN"/>
        </w:rPr>
        <w:t xml:space="preserve"> returning to pre-C</w:t>
      </w:r>
      <w:r w:rsidR="002B7E39">
        <w:rPr>
          <w:rFonts w:ascii="Arial" w:eastAsiaTheme="minorHAnsi" w:hAnsi="Arial" w:cs="Arial"/>
          <w:b w:val="0"/>
          <w:color w:val="000000" w:themeColor="text1"/>
          <w:lang w:bidi="hi-IN"/>
        </w:rPr>
        <w:t>ovid</w:t>
      </w:r>
      <w:r w:rsidRPr="00595CB5">
        <w:rPr>
          <w:rFonts w:ascii="Arial" w:eastAsiaTheme="minorHAnsi" w:hAnsi="Arial" w:cs="Arial"/>
          <w:b w:val="0"/>
          <w:color w:val="000000" w:themeColor="text1"/>
          <w:lang w:bidi="hi-IN"/>
        </w:rPr>
        <w:t xml:space="preserve"> levels in fiscal 2022 driven by knitted garments and home textile segments</w:t>
      </w:r>
      <w:r w:rsidR="004C2D96">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Cotton-Yarn spreads to remain high as yarn prices likely to stay firm vis a vis cotton prices due to sustained demand which should result in operating profitability increasing by 200-250 bps</w:t>
      </w:r>
      <w:r w:rsidR="002B7E39">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RMG firms and home textile firms’ revenues to report strong growth of 20-25% in fiscal 2022; home textile also recovered faster in fiscal 2021</w:t>
      </w:r>
      <w:r w:rsidR="002B7E39">
        <w:rPr>
          <w:rFonts w:ascii="Arial" w:eastAsiaTheme="minorHAnsi" w:hAnsi="Arial" w:cs="Arial"/>
          <w:b w:val="0"/>
          <w:color w:val="000000" w:themeColor="text1"/>
          <w:lang w:bidi="hi-IN"/>
        </w:rPr>
        <w:t>.</w:t>
      </w:r>
    </w:p>
    <w:p w:rsidR="00006A7F" w:rsidRPr="00595CB5" w:rsidRDefault="00006A7F"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595CB5">
        <w:rPr>
          <w:rFonts w:ascii="Arial" w:eastAsiaTheme="minorHAnsi" w:hAnsi="Arial" w:cs="Arial"/>
          <w:b w:val="0"/>
          <w:color w:val="000000" w:themeColor="text1"/>
          <w:lang w:bidi="hi-IN"/>
        </w:rPr>
        <w:t>Credit outlook positive for cotton spinners in fiscal 2022; Outlook “Stable” for RMG and home textile players</w:t>
      </w:r>
      <w:r w:rsidR="002B7E39">
        <w:rPr>
          <w:rFonts w:ascii="Arial" w:eastAsiaTheme="minorHAnsi" w:hAnsi="Arial" w:cs="Arial"/>
          <w:b w:val="0"/>
          <w:color w:val="000000" w:themeColor="text1"/>
          <w:lang w:bidi="hi-IN"/>
        </w:rPr>
        <w:t>.</w:t>
      </w:r>
    </w:p>
    <w:p w:rsidR="00006A7F" w:rsidRPr="00417966" w:rsidRDefault="00006A7F" w:rsidP="00AB329D">
      <w:pPr>
        <w:pStyle w:val="BodyTextIndent"/>
        <w:numPr>
          <w:ilvl w:val="1"/>
          <w:numId w:val="7"/>
        </w:numPr>
        <w:tabs>
          <w:tab w:val="clear" w:pos="360"/>
          <w:tab w:val="num" w:pos="0"/>
          <w:tab w:val="left" w:pos="90"/>
        </w:tabs>
        <w:spacing w:line="300" w:lineRule="auto"/>
        <w:ind w:left="0"/>
        <w:jc w:val="both"/>
        <w:rPr>
          <w:rFonts w:ascii="Arial" w:eastAsia="Arial" w:hAnsi="Arial" w:cs="Arial"/>
          <w:color w:val="000000" w:themeColor="text1"/>
        </w:rPr>
      </w:pPr>
      <w:r w:rsidRPr="00243753">
        <w:rPr>
          <w:rFonts w:ascii="Arial" w:eastAsiaTheme="minorHAnsi" w:hAnsi="Arial" w:cs="Arial"/>
          <w:b w:val="0"/>
          <w:color w:val="000000" w:themeColor="text1"/>
          <w:lang w:bidi="hi-IN"/>
        </w:rPr>
        <w:t>Increasing Covid-19 cases and subsequent restriction on activities and localized lockdowns in various states pose downside risk to the domestic demand and will remain a key monitorable</w:t>
      </w:r>
      <w:r w:rsidR="002B7E39" w:rsidRPr="00243753">
        <w:rPr>
          <w:rFonts w:ascii="Arial" w:eastAsiaTheme="minorHAnsi" w:hAnsi="Arial" w:cs="Arial"/>
          <w:color w:val="000000" w:themeColor="text1"/>
          <w:lang w:bidi="hi-IN"/>
        </w:rPr>
        <w:t>.</w:t>
      </w:r>
    </w:p>
    <w:p w:rsidR="00006A7F" w:rsidRPr="002D74F7" w:rsidRDefault="00006A7F" w:rsidP="00006A7F">
      <w:pPr>
        <w:tabs>
          <w:tab w:val="left" w:pos="0"/>
        </w:tabs>
        <w:spacing w:line="300" w:lineRule="auto"/>
        <w:jc w:val="both"/>
        <w:rPr>
          <w:rFonts w:ascii="Arial" w:eastAsiaTheme="minorHAnsi" w:hAnsi="Arial" w:cs="Arial"/>
          <w:b/>
          <w:bCs/>
          <w:color w:val="000000" w:themeColor="text1"/>
          <w:sz w:val="22"/>
          <w:szCs w:val="22"/>
          <w:lang w:bidi="hi-IN"/>
        </w:rPr>
      </w:pPr>
      <w:bookmarkStart w:id="0" w:name="page34"/>
      <w:bookmarkEnd w:id="0"/>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r>
      <w:r w:rsidRPr="002D74F7">
        <w:rPr>
          <w:rFonts w:ascii="Arial" w:eastAsiaTheme="minorHAnsi" w:hAnsi="Arial" w:cs="Arial"/>
          <w:b/>
          <w:bCs/>
          <w:color w:val="000000" w:themeColor="text1"/>
          <w:sz w:val="22"/>
          <w:szCs w:val="22"/>
          <w:lang w:bidi="hi-IN"/>
        </w:rPr>
        <w:tab/>
        <w:t xml:space="preserve"> (Source: Crisil Research)</w:t>
      </w:r>
    </w:p>
    <w:p w:rsidR="00006A7F" w:rsidRDefault="00006A7F" w:rsidP="00B91B11">
      <w:pPr>
        <w:pStyle w:val="ListParagraph"/>
        <w:tabs>
          <w:tab w:val="left" w:pos="0"/>
        </w:tabs>
        <w:spacing w:line="300" w:lineRule="auto"/>
        <w:ind w:left="90"/>
        <w:jc w:val="both"/>
        <w:rPr>
          <w:rFonts w:ascii="Arial" w:eastAsiaTheme="minorHAnsi" w:hAnsi="Arial" w:cs="Arial"/>
          <w:b/>
          <w:bCs/>
          <w:color w:val="000000" w:themeColor="text1"/>
          <w:lang w:bidi="hi-IN"/>
        </w:rPr>
      </w:pPr>
    </w:p>
    <w:p w:rsidR="00336990" w:rsidRPr="002D74F7" w:rsidRDefault="00336990" w:rsidP="00AB329D">
      <w:pPr>
        <w:pStyle w:val="ListParagraph"/>
        <w:numPr>
          <w:ilvl w:val="0"/>
          <w:numId w:val="6"/>
        </w:numPr>
        <w:tabs>
          <w:tab w:val="clear" w:pos="360"/>
          <w:tab w:val="left" w:pos="0"/>
        </w:tabs>
        <w:spacing w:line="300" w:lineRule="auto"/>
        <w:ind w:left="90" w:hanging="450"/>
        <w:jc w:val="both"/>
        <w:rPr>
          <w:rFonts w:ascii="Arial" w:eastAsiaTheme="minorHAnsi" w:hAnsi="Arial" w:cs="Arial"/>
          <w:b/>
          <w:bCs/>
          <w:color w:val="000000" w:themeColor="text1"/>
          <w:lang w:bidi="hi-IN"/>
        </w:rPr>
      </w:pPr>
      <w:r w:rsidRPr="002D74F7">
        <w:rPr>
          <w:rFonts w:ascii="Arial" w:eastAsiaTheme="minorHAnsi" w:hAnsi="Arial" w:cs="Arial"/>
          <w:b/>
          <w:bCs/>
          <w:color w:val="000000" w:themeColor="text1"/>
          <w:lang w:bidi="hi-IN"/>
        </w:rPr>
        <w:t>Marketing</w:t>
      </w:r>
    </w:p>
    <w:p w:rsidR="00336990" w:rsidRPr="002D74F7" w:rsidRDefault="00336990" w:rsidP="00A3151B">
      <w:pPr>
        <w:pStyle w:val="ListParagraph"/>
        <w:tabs>
          <w:tab w:val="left" w:pos="0"/>
        </w:tabs>
        <w:spacing w:line="300" w:lineRule="auto"/>
        <w:ind w:left="90"/>
        <w:jc w:val="both"/>
        <w:rPr>
          <w:rFonts w:ascii="Arial" w:eastAsiaTheme="minorHAnsi" w:hAnsi="Arial" w:cs="Arial"/>
          <w:b/>
          <w:bCs/>
          <w:color w:val="000000" w:themeColor="text1"/>
          <w:lang w:bidi="hi-IN"/>
        </w:rPr>
      </w:pPr>
    </w:p>
    <w:p w:rsidR="002876CF" w:rsidRDefault="00180E9A"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Pr>
          <w:rFonts w:ascii="Arial" w:eastAsiaTheme="minorHAnsi" w:hAnsi="Arial" w:cs="Arial"/>
          <w:b w:val="0"/>
          <w:color w:val="000000" w:themeColor="text1"/>
          <w:lang w:bidi="hi-IN"/>
        </w:rPr>
        <w:t xml:space="preserve">SIPL propose to target </w:t>
      </w:r>
      <w:r w:rsidR="00EA449B">
        <w:rPr>
          <w:rFonts w:ascii="Arial" w:eastAsiaTheme="minorHAnsi" w:hAnsi="Arial" w:cs="Arial"/>
          <w:b w:val="0"/>
          <w:color w:val="000000" w:themeColor="text1"/>
          <w:lang w:bidi="hi-IN"/>
        </w:rPr>
        <w:t xml:space="preserve">different market segments for different types of </w:t>
      </w:r>
      <w:r w:rsidR="002A1F90">
        <w:rPr>
          <w:rFonts w:ascii="Arial" w:eastAsiaTheme="minorHAnsi" w:hAnsi="Arial" w:cs="Arial"/>
          <w:b w:val="0"/>
          <w:color w:val="000000" w:themeColor="text1"/>
          <w:lang w:bidi="hi-IN"/>
        </w:rPr>
        <w:t xml:space="preserve">cotton </w:t>
      </w:r>
      <w:r w:rsidR="00EA449B">
        <w:rPr>
          <w:rFonts w:ascii="Arial" w:eastAsiaTheme="minorHAnsi" w:hAnsi="Arial" w:cs="Arial"/>
          <w:b w:val="0"/>
          <w:color w:val="000000" w:themeColor="text1"/>
          <w:lang w:bidi="hi-IN"/>
        </w:rPr>
        <w:t xml:space="preserve">yarn. The </w:t>
      </w:r>
      <w:r w:rsidR="002876CF">
        <w:rPr>
          <w:rFonts w:ascii="Arial" w:eastAsiaTheme="minorHAnsi" w:hAnsi="Arial" w:cs="Arial"/>
          <w:b w:val="0"/>
          <w:color w:val="000000" w:themeColor="text1"/>
          <w:lang w:bidi="hi-IN"/>
        </w:rPr>
        <w:t>details of SIPL’s products and their respective areas to be targeted for marketing is given as under:</w:t>
      </w:r>
    </w:p>
    <w:p w:rsidR="00B77FE2" w:rsidRDefault="00B77FE2" w:rsidP="00B77FE2">
      <w:pPr>
        <w:pStyle w:val="BodyTextIndent"/>
        <w:tabs>
          <w:tab w:val="left" w:pos="90"/>
        </w:tabs>
        <w:spacing w:line="300" w:lineRule="auto"/>
        <w:ind w:left="0" w:firstLine="0"/>
        <w:jc w:val="both"/>
        <w:rPr>
          <w:rFonts w:ascii="Arial" w:eastAsiaTheme="minorHAnsi" w:hAnsi="Arial" w:cs="Arial"/>
          <w:b w:val="0"/>
          <w:color w:val="000000" w:themeColor="text1"/>
          <w:lang w:bidi="hi-IN"/>
        </w:rPr>
      </w:pPr>
    </w:p>
    <w:tbl>
      <w:tblPr>
        <w:tblStyle w:val="TableGrid"/>
        <w:tblW w:w="8869" w:type="dxa"/>
        <w:tblLook w:val="04A0"/>
      </w:tblPr>
      <w:tblGrid>
        <w:gridCol w:w="895"/>
        <w:gridCol w:w="2700"/>
        <w:gridCol w:w="2637"/>
        <w:gridCol w:w="2637"/>
      </w:tblGrid>
      <w:tr w:rsidR="00C042B0" w:rsidRPr="00696667" w:rsidTr="00F74DE3">
        <w:tc>
          <w:tcPr>
            <w:tcW w:w="895" w:type="dxa"/>
          </w:tcPr>
          <w:p w:rsidR="00C042B0" w:rsidRPr="00696667" w:rsidRDefault="00C042B0" w:rsidP="00B1567D">
            <w:pPr>
              <w:pStyle w:val="BodyTextIndent"/>
              <w:tabs>
                <w:tab w:val="left" w:pos="90"/>
              </w:tabs>
              <w:spacing w:line="300" w:lineRule="auto"/>
              <w:ind w:left="0" w:firstLine="0"/>
              <w:jc w:val="center"/>
              <w:rPr>
                <w:rFonts w:ascii="Arial" w:eastAsiaTheme="minorHAnsi" w:hAnsi="Arial" w:cs="Arial"/>
                <w:bCs/>
                <w:color w:val="000000" w:themeColor="text1"/>
                <w:sz w:val="22"/>
                <w:szCs w:val="22"/>
                <w:lang w:bidi="hi-IN"/>
              </w:rPr>
            </w:pPr>
            <w:r w:rsidRPr="00696667">
              <w:rPr>
                <w:rFonts w:ascii="Arial" w:eastAsiaTheme="minorHAnsi" w:hAnsi="Arial" w:cs="Arial"/>
                <w:bCs/>
                <w:color w:val="000000" w:themeColor="text1"/>
                <w:sz w:val="22"/>
                <w:szCs w:val="22"/>
                <w:lang w:bidi="hi-IN"/>
              </w:rPr>
              <w:t>S. No.</w:t>
            </w:r>
          </w:p>
        </w:tc>
        <w:tc>
          <w:tcPr>
            <w:tcW w:w="2700" w:type="dxa"/>
          </w:tcPr>
          <w:p w:rsidR="00C042B0" w:rsidRPr="00696667" w:rsidRDefault="00C042B0" w:rsidP="00B1567D">
            <w:pPr>
              <w:pStyle w:val="BodyTextIndent"/>
              <w:tabs>
                <w:tab w:val="left" w:pos="90"/>
              </w:tabs>
              <w:spacing w:line="300" w:lineRule="auto"/>
              <w:ind w:left="0" w:firstLine="0"/>
              <w:jc w:val="center"/>
              <w:rPr>
                <w:rFonts w:ascii="Arial" w:eastAsiaTheme="minorHAnsi" w:hAnsi="Arial" w:cs="Arial"/>
                <w:bCs/>
                <w:color w:val="000000" w:themeColor="text1"/>
                <w:sz w:val="22"/>
                <w:szCs w:val="22"/>
                <w:lang w:bidi="hi-IN"/>
              </w:rPr>
            </w:pPr>
            <w:r w:rsidRPr="00696667">
              <w:rPr>
                <w:rFonts w:ascii="Arial" w:eastAsiaTheme="minorHAnsi" w:hAnsi="Arial" w:cs="Arial"/>
                <w:bCs/>
                <w:color w:val="000000" w:themeColor="text1"/>
                <w:sz w:val="22"/>
                <w:szCs w:val="22"/>
                <w:lang w:bidi="hi-IN"/>
              </w:rPr>
              <w:t>Product</w:t>
            </w:r>
          </w:p>
        </w:tc>
        <w:tc>
          <w:tcPr>
            <w:tcW w:w="2637" w:type="dxa"/>
          </w:tcPr>
          <w:p w:rsidR="00C042B0" w:rsidRPr="00696667" w:rsidRDefault="00C042B0" w:rsidP="00B1567D">
            <w:pPr>
              <w:pStyle w:val="BodyTextIndent"/>
              <w:tabs>
                <w:tab w:val="left" w:pos="90"/>
              </w:tabs>
              <w:spacing w:line="300" w:lineRule="auto"/>
              <w:ind w:left="0" w:firstLine="0"/>
              <w:jc w:val="center"/>
              <w:rPr>
                <w:rFonts w:ascii="Arial" w:eastAsiaTheme="minorHAnsi" w:hAnsi="Arial" w:cs="Arial"/>
                <w:bCs/>
                <w:color w:val="000000" w:themeColor="text1"/>
                <w:sz w:val="22"/>
                <w:szCs w:val="22"/>
                <w:lang w:bidi="hi-IN"/>
              </w:rPr>
            </w:pPr>
            <w:r w:rsidRPr="00696667">
              <w:rPr>
                <w:rFonts w:ascii="Arial" w:eastAsiaTheme="minorHAnsi" w:hAnsi="Arial" w:cs="Arial"/>
                <w:bCs/>
                <w:color w:val="000000" w:themeColor="text1"/>
                <w:sz w:val="22"/>
                <w:szCs w:val="22"/>
                <w:lang w:bidi="hi-IN"/>
              </w:rPr>
              <w:t>Market segment</w:t>
            </w:r>
          </w:p>
        </w:tc>
        <w:tc>
          <w:tcPr>
            <w:tcW w:w="2637" w:type="dxa"/>
          </w:tcPr>
          <w:p w:rsidR="00C042B0" w:rsidRPr="00696667" w:rsidRDefault="00B1567D" w:rsidP="00B1567D">
            <w:pPr>
              <w:pStyle w:val="BodyTextIndent"/>
              <w:tabs>
                <w:tab w:val="left" w:pos="90"/>
              </w:tabs>
              <w:spacing w:line="300" w:lineRule="auto"/>
              <w:ind w:left="0" w:firstLine="0"/>
              <w:jc w:val="center"/>
              <w:rPr>
                <w:rFonts w:ascii="Arial" w:eastAsiaTheme="minorHAnsi" w:hAnsi="Arial" w:cs="Arial"/>
                <w:bCs/>
                <w:color w:val="000000" w:themeColor="text1"/>
                <w:sz w:val="22"/>
                <w:szCs w:val="22"/>
                <w:lang w:bidi="hi-IN"/>
              </w:rPr>
            </w:pPr>
            <w:r w:rsidRPr="00696667">
              <w:rPr>
                <w:rFonts w:ascii="Arial" w:eastAsiaTheme="minorHAnsi" w:hAnsi="Arial" w:cs="Arial"/>
                <w:bCs/>
                <w:color w:val="000000" w:themeColor="text1"/>
                <w:sz w:val="22"/>
                <w:szCs w:val="22"/>
                <w:lang w:bidi="hi-IN"/>
              </w:rPr>
              <w:t>Area to be targeted</w:t>
            </w:r>
          </w:p>
        </w:tc>
      </w:tr>
      <w:tr w:rsidR="00C042B0" w:rsidRPr="00696667" w:rsidTr="00F74DE3">
        <w:tc>
          <w:tcPr>
            <w:tcW w:w="895" w:type="dxa"/>
          </w:tcPr>
          <w:p w:rsidR="00C042B0" w:rsidRPr="00696667" w:rsidRDefault="00B1567D" w:rsidP="00B1567D">
            <w:pPr>
              <w:pStyle w:val="BodyTextIndent"/>
              <w:tabs>
                <w:tab w:val="left" w:pos="90"/>
              </w:tabs>
              <w:spacing w:line="300" w:lineRule="auto"/>
              <w:ind w:left="0" w:firstLine="0"/>
              <w:jc w:val="center"/>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1</w:t>
            </w:r>
          </w:p>
        </w:tc>
        <w:tc>
          <w:tcPr>
            <w:tcW w:w="2700" w:type="dxa"/>
          </w:tcPr>
          <w:p w:rsidR="00C042B0" w:rsidRPr="00696667" w:rsidRDefault="00C042B0"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Single combed yarn</w:t>
            </w:r>
          </w:p>
        </w:tc>
        <w:tc>
          <w:tcPr>
            <w:tcW w:w="2637" w:type="dxa"/>
          </w:tcPr>
          <w:p w:rsidR="00C042B0" w:rsidRPr="00696667" w:rsidRDefault="00C042B0"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 xml:space="preserve">Knitting </w:t>
            </w:r>
          </w:p>
        </w:tc>
        <w:tc>
          <w:tcPr>
            <w:tcW w:w="2637" w:type="dxa"/>
          </w:tcPr>
          <w:p w:rsidR="00C042B0" w:rsidRPr="00696667" w:rsidRDefault="00DA47F6"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 xml:space="preserve">Delhi NCR, </w:t>
            </w:r>
            <w:r w:rsidR="00411E7F" w:rsidRPr="00696667">
              <w:rPr>
                <w:rFonts w:ascii="Arial" w:eastAsiaTheme="minorHAnsi" w:hAnsi="Arial" w:cs="Arial"/>
                <w:b w:val="0"/>
                <w:color w:val="000000" w:themeColor="text1"/>
                <w:sz w:val="22"/>
                <w:szCs w:val="22"/>
                <w:lang w:bidi="hi-IN"/>
              </w:rPr>
              <w:t>Ludhiana, Kolkata and Tirupur</w:t>
            </w:r>
          </w:p>
        </w:tc>
      </w:tr>
      <w:tr w:rsidR="00C042B0" w:rsidRPr="00696667" w:rsidTr="00F74DE3">
        <w:tc>
          <w:tcPr>
            <w:tcW w:w="895" w:type="dxa"/>
          </w:tcPr>
          <w:p w:rsidR="00C042B0" w:rsidRPr="00696667" w:rsidRDefault="00B1567D" w:rsidP="00B1567D">
            <w:pPr>
              <w:pStyle w:val="BodyTextIndent"/>
              <w:tabs>
                <w:tab w:val="left" w:pos="90"/>
              </w:tabs>
              <w:spacing w:line="300" w:lineRule="auto"/>
              <w:ind w:left="0" w:firstLine="0"/>
              <w:jc w:val="center"/>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2</w:t>
            </w:r>
          </w:p>
        </w:tc>
        <w:tc>
          <w:tcPr>
            <w:tcW w:w="2700" w:type="dxa"/>
          </w:tcPr>
          <w:p w:rsidR="00C042B0" w:rsidRPr="00696667" w:rsidRDefault="00B1567D"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Double combed yarn</w:t>
            </w:r>
          </w:p>
          <w:p w:rsidR="00EA449B" w:rsidRPr="00696667" w:rsidRDefault="00EA449B"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p>
        </w:tc>
        <w:tc>
          <w:tcPr>
            <w:tcW w:w="2637" w:type="dxa"/>
          </w:tcPr>
          <w:p w:rsidR="00C042B0" w:rsidRPr="00696667" w:rsidRDefault="00C042B0"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lastRenderedPageBreak/>
              <w:t>Home furnishing</w:t>
            </w:r>
          </w:p>
        </w:tc>
        <w:tc>
          <w:tcPr>
            <w:tcW w:w="2637" w:type="dxa"/>
          </w:tcPr>
          <w:p w:rsidR="00C042B0" w:rsidRPr="00696667" w:rsidRDefault="00411E7F"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Meerut and Modinagar</w:t>
            </w:r>
          </w:p>
        </w:tc>
      </w:tr>
      <w:tr w:rsidR="00C042B0" w:rsidRPr="00696667" w:rsidTr="00F74DE3">
        <w:tc>
          <w:tcPr>
            <w:tcW w:w="895" w:type="dxa"/>
          </w:tcPr>
          <w:p w:rsidR="00C042B0" w:rsidRPr="00696667" w:rsidRDefault="00B1567D" w:rsidP="00B1567D">
            <w:pPr>
              <w:pStyle w:val="BodyTextIndent"/>
              <w:tabs>
                <w:tab w:val="left" w:pos="90"/>
              </w:tabs>
              <w:spacing w:line="300" w:lineRule="auto"/>
              <w:ind w:left="0" w:firstLine="0"/>
              <w:jc w:val="center"/>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lastRenderedPageBreak/>
              <w:t>3</w:t>
            </w:r>
          </w:p>
        </w:tc>
        <w:tc>
          <w:tcPr>
            <w:tcW w:w="2700" w:type="dxa"/>
          </w:tcPr>
          <w:p w:rsidR="00C042B0" w:rsidRPr="00696667" w:rsidRDefault="00B1567D"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Single woven yarn</w:t>
            </w:r>
          </w:p>
        </w:tc>
        <w:tc>
          <w:tcPr>
            <w:tcW w:w="2637" w:type="dxa"/>
          </w:tcPr>
          <w:p w:rsidR="00C042B0" w:rsidRPr="00696667" w:rsidRDefault="00C042B0"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Suiting &amp; Shirting</w:t>
            </w:r>
          </w:p>
        </w:tc>
        <w:tc>
          <w:tcPr>
            <w:tcW w:w="2637" w:type="dxa"/>
          </w:tcPr>
          <w:p w:rsidR="00C042B0" w:rsidRPr="00696667" w:rsidRDefault="00411E7F" w:rsidP="00C042B0">
            <w:pPr>
              <w:pStyle w:val="BodyTextIndent"/>
              <w:tabs>
                <w:tab w:val="left" w:pos="90"/>
              </w:tabs>
              <w:spacing w:line="300" w:lineRule="auto"/>
              <w:ind w:left="0" w:firstLine="0"/>
              <w:jc w:val="both"/>
              <w:rPr>
                <w:rFonts w:ascii="Arial" w:eastAsiaTheme="minorHAnsi" w:hAnsi="Arial" w:cs="Arial"/>
                <w:b w:val="0"/>
                <w:color w:val="000000" w:themeColor="text1"/>
                <w:sz w:val="22"/>
                <w:szCs w:val="22"/>
                <w:lang w:bidi="hi-IN"/>
              </w:rPr>
            </w:pPr>
            <w:r w:rsidRPr="00696667">
              <w:rPr>
                <w:rFonts w:ascii="Arial" w:eastAsiaTheme="minorHAnsi" w:hAnsi="Arial" w:cs="Arial"/>
                <w:b w:val="0"/>
                <w:color w:val="000000" w:themeColor="text1"/>
                <w:sz w:val="22"/>
                <w:szCs w:val="22"/>
                <w:lang w:bidi="hi-IN"/>
              </w:rPr>
              <w:t>Ludhiana, Kolkata and Mumbai</w:t>
            </w:r>
          </w:p>
        </w:tc>
      </w:tr>
    </w:tbl>
    <w:p w:rsidR="004D3102" w:rsidRPr="00696667" w:rsidRDefault="00D734B9"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696667">
        <w:rPr>
          <w:rFonts w:ascii="Arial" w:eastAsiaTheme="minorHAnsi" w:hAnsi="Arial" w:cs="Arial"/>
          <w:b w:val="0"/>
          <w:color w:val="000000" w:themeColor="text1"/>
          <w:lang w:bidi="hi-IN"/>
        </w:rPr>
        <w:t>Ini</w:t>
      </w:r>
      <w:r w:rsidR="00E242CE" w:rsidRPr="00696667">
        <w:rPr>
          <w:rFonts w:ascii="Arial" w:eastAsiaTheme="minorHAnsi" w:hAnsi="Arial" w:cs="Arial"/>
          <w:b w:val="0"/>
          <w:color w:val="000000" w:themeColor="text1"/>
          <w:lang w:bidi="hi-IN"/>
        </w:rPr>
        <w:t xml:space="preserve">tially SIPL propose to sell their combed cotton yarn to the nearby traders/ clients situated at Meerut and Muradnagar. </w:t>
      </w:r>
      <w:r w:rsidR="008B71E4" w:rsidRPr="00696667">
        <w:rPr>
          <w:rFonts w:ascii="Arial" w:eastAsiaTheme="minorHAnsi" w:hAnsi="Arial" w:cs="Arial"/>
          <w:b w:val="0"/>
          <w:color w:val="000000" w:themeColor="text1"/>
          <w:lang w:bidi="hi-IN"/>
        </w:rPr>
        <w:t xml:space="preserve">These traders are presently procuring </w:t>
      </w:r>
      <w:r w:rsidR="00696667" w:rsidRPr="00696667">
        <w:rPr>
          <w:rFonts w:ascii="Arial" w:eastAsiaTheme="minorHAnsi" w:hAnsi="Arial" w:cs="Arial"/>
          <w:b w:val="0"/>
          <w:color w:val="000000" w:themeColor="text1"/>
          <w:lang w:bidi="hi-IN"/>
        </w:rPr>
        <w:t xml:space="preserve">cotton </w:t>
      </w:r>
      <w:r w:rsidR="008B71E4" w:rsidRPr="00696667">
        <w:rPr>
          <w:rFonts w:ascii="Arial" w:eastAsiaTheme="minorHAnsi" w:hAnsi="Arial" w:cs="Arial"/>
          <w:b w:val="0"/>
          <w:color w:val="000000" w:themeColor="text1"/>
          <w:lang w:bidi="hi-IN"/>
        </w:rPr>
        <w:t>yarn from Panipat</w:t>
      </w:r>
      <w:r w:rsidR="00DC7289" w:rsidRPr="00696667">
        <w:rPr>
          <w:rFonts w:ascii="Arial" w:eastAsiaTheme="minorHAnsi" w:hAnsi="Arial" w:cs="Arial"/>
          <w:b w:val="0"/>
          <w:color w:val="000000" w:themeColor="text1"/>
          <w:lang w:bidi="hi-IN"/>
        </w:rPr>
        <w:t xml:space="preserve"> and Ludhiana. SIPL may </w:t>
      </w:r>
      <w:r w:rsidR="002A1F90" w:rsidRPr="00696667">
        <w:rPr>
          <w:rFonts w:ascii="Arial" w:eastAsiaTheme="minorHAnsi" w:hAnsi="Arial" w:cs="Arial"/>
          <w:b w:val="0"/>
          <w:color w:val="000000" w:themeColor="text1"/>
          <w:lang w:bidi="hi-IN"/>
        </w:rPr>
        <w:t xml:space="preserve">have an </w:t>
      </w:r>
      <w:r w:rsidR="00696667" w:rsidRPr="00696667">
        <w:rPr>
          <w:rFonts w:ascii="Arial" w:eastAsiaTheme="minorHAnsi" w:hAnsi="Arial" w:cs="Arial"/>
          <w:b w:val="0"/>
          <w:color w:val="000000" w:themeColor="text1"/>
          <w:lang w:bidi="hi-IN"/>
        </w:rPr>
        <w:t xml:space="preserve">advantage to </w:t>
      </w:r>
      <w:r w:rsidR="00DC7289" w:rsidRPr="00696667">
        <w:rPr>
          <w:rFonts w:ascii="Arial" w:eastAsiaTheme="minorHAnsi" w:hAnsi="Arial" w:cs="Arial"/>
          <w:b w:val="0"/>
          <w:color w:val="000000" w:themeColor="text1"/>
          <w:lang w:bidi="hi-IN"/>
        </w:rPr>
        <w:t xml:space="preserve">supply </w:t>
      </w:r>
      <w:r w:rsidR="00696667" w:rsidRPr="00696667">
        <w:rPr>
          <w:rFonts w:ascii="Arial" w:eastAsiaTheme="minorHAnsi" w:hAnsi="Arial" w:cs="Arial"/>
          <w:b w:val="0"/>
          <w:color w:val="000000" w:themeColor="text1"/>
          <w:lang w:bidi="hi-IN"/>
        </w:rPr>
        <w:t xml:space="preserve">cotton </w:t>
      </w:r>
      <w:r w:rsidR="00DC7289" w:rsidRPr="00696667">
        <w:rPr>
          <w:rFonts w:ascii="Arial" w:eastAsiaTheme="minorHAnsi" w:hAnsi="Arial" w:cs="Arial"/>
          <w:b w:val="0"/>
          <w:color w:val="000000" w:themeColor="text1"/>
          <w:lang w:bidi="hi-IN"/>
        </w:rPr>
        <w:t>yarn to these clients at a competitive price</w:t>
      </w:r>
      <w:r w:rsidR="001229AC" w:rsidRPr="00696667">
        <w:rPr>
          <w:rFonts w:ascii="Arial" w:eastAsiaTheme="minorHAnsi" w:hAnsi="Arial" w:cs="Arial"/>
          <w:b w:val="0"/>
          <w:color w:val="000000" w:themeColor="text1"/>
          <w:lang w:bidi="hi-IN"/>
        </w:rPr>
        <w:t>.</w:t>
      </w:r>
      <w:r w:rsidR="004D3102" w:rsidRPr="00696667">
        <w:rPr>
          <w:rFonts w:ascii="Arial" w:eastAsiaTheme="minorHAnsi" w:hAnsi="Arial" w:cs="Arial"/>
          <w:b w:val="0"/>
          <w:color w:val="000000" w:themeColor="text1"/>
          <w:lang w:bidi="hi-IN"/>
        </w:rPr>
        <w:t xml:space="preserve">The list of </w:t>
      </w:r>
      <w:r w:rsidR="001229AC" w:rsidRPr="00696667">
        <w:rPr>
          <w:rFonts w:ascii="Arial" w:eastAsiaTheme="minorHAnsi" w:hAnsi="Arial" w:cs="Arial"/>
          <w:b w:val="0"/>
          <w:color w:val="000000" w:themeColor="text1"/>
          <w:lang w:bidi="hi-IN"/>
        </w:rPr>
        <w:t xml:space="preserve">such </w:t>
      </w:r>
      <w:r w:rsidRPr="00696667">
        <w:rPr>
          <w:rFonts w:ascii="Arial" w:eastAsiaTheme="minorHAnsi" w:hAnsi="Arial" w:cs="Arial"/>
          <w:b w:val="0"/>
          <w:color w:val="000000" w:themeColor="text1"/>
          <w:lang w:bidi="hi-IN"/>
        </w:rPr>
        <w:t>trader</w:t>
      </w:r>
      <w:r w:rsidR="001229AC" w:rsidRPr="00696667">
        <w:rPr>
          <w:rFonts w:ascii="Arial" w:eastAsiaTheme="minorHAnsi" w:hAnsi="Arial" w:cs="Arial"/>
          <w:b w:val="0"/>
          <w:color w:val="000000" w:themeColor="text1"/>
          <w:lang w:bidi="hi-IN"/>
        </w:rPr>
        <w:t xml:space="preserve">s/ </w:t>
      </w:r>
      <w:r w:rsidR="004D3102" w:rsidRPr="00696667">
        <w:rPr>
          <w:rFonts w:ascii="Arial" w:eastAsiaTheme="minorHAnsi" w:hAnsi="Arial" w:cs="Arial"/>
          <w:b w:val="0"/>
          <w:color w:val="000000" w:themeColor="text1"/>
          <w:lang w:bidi="hi-IN"/>
        </w:rPr>
        <w:t>clients is given as under:</w:t>
      </w:r>
    </w:p>
    <w:p w:rsidR="00DE09CF" w:rsidRDefault="00DE09CF" w:rsidP="004D3102">
      <w:pPr>
        <w:tabs>
          <w:tab w:val="left" w:pos="0"/>
        </w:tabs>
        <w:spacing w:line="300" w:lineRule="auto"/>
        <w:jc w:val="both"/>
        <w:rPr>
          <w:rFonts w:ascii="Arial" w:eastAsiaTheme="minorHAnsi" w:hAnsi="Arial" w:cs="Arial"/>
          <w:bCs/>
          <w:color w:val="000000" w:themeColor="text1"/>
          <w:lang w:bidi="hi-IN"/>
        </w:rPr>
      </w:pPr>
    </w:p>
    <w:tbl>
      <w:tblPr>
        <w:tblW w:w="8905" w:type="dxa"/>
        <w:tblLook w:val="04A0"/>
      </w:tblPr>
      <w:tblGrid>
        <w:gridCol w:w="5665"/>
        <w:gridCol w:w="3240"/>
      </w:tblGrid>
      <w:tr w:rsidR="004D3102" w:rsidRPr="004D3102" w:rsidTr="00EE5BD6">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noWrap/>
            <w:hideMark/>
          </w:tcPr>
          <w:p w:rsidR="004D3102" w:rsidRPr="004D3102" w:rsidRDefault="005A0930" w:rsidP="00B63399">
            <w:pPr>
              <w:spacing w:line="300" w:lineRule="auto"/>
              <w:jc w:val="center"/>
              <w:rPr>
                <w:rFonts w:ascii="Arial" w:hAnsi="Arial" w:cs="Arial"/>
                <w:b/>
                <w:bCs/>
                <w:color w:val="000000"/>
                <w:lang w:bidi="hi-IN"/>
              </w:rPr>
            </w:pPr>
            <w:r w:rsidRPr="004D3102">
              <w:rPr>
                <w:rFonts w:ascii="Arial" w:hAnsi="Arial" w:cs="Arial"/>
                <w:b/>
                <w:bCs/>
                <w:color w:val="000000"/>
                <w:lang w:bidi="hi-IN"/>
              </w:rPr>
              <w:t>List of proposed buyers</w:t>
            </w:r>
          </w:p>
        </w:tc>
        <w:tc>
          <w:tcPr>
            <w:tcW w:w="3240" w:type="dxa"/>
            <w:tcBorders>
              <w:top w:val="single" w:sz="4" w:space="0" w:color="auto"/>
              <w:left w:val="nil"/>
              <w:bottom w:val="single" w:sz="4" w:space="0" w:color="auto"/>
              <w:right w:val="single" w:sz="4" w:space="0" w:color="auto"/>
            </w:tcBorders>
            <w:shd w:val="clear" w:color="auto" w:fill="auto"/>
            <w:hideMark/>
          </w:tcPr>
          <w:p w:rsidR="004D3102" w:rsidRPr="004D3102" w:rsidRDefault="004D3102" w:rsidP="00B63399">
            <w:pPr>
              <w:spacing w:line="300" w:lineRule="auto"/>
              <w:jc w:val="center"/>
              <w:rPr>
                <w:rFonts w:ascii="Arial" w:hAnsi="Arial" w:cs="Arial"/>
                <w:b/>
                <w:bCs/>
                <w:color w:val="000000"/>
                <w:lang w:bidi="hi-IN"/>
              </w:rPr>
            </w:pPr>
            <w:r w:rsidRPr="004D3102">
              <w:rPr>
                <w:rFonts w:ascii="Arial" w:hAnsi="Arial" w:cs="Arial"/>
                <w:b/>
                <w:bCs/>
                <w:color w:val="000000"/>
                <w:lang w:bidi="hi-IN"/>
              </w:rPr>
              <w:t>Tentative Qty to be sold (MT/month)</w:t>
            </w:r>
          </w:p>
        </w:tc>
      </w:tr>
      <w:tr w:rsidR="004D3102"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hideMark/>
          </w:tcPr>
          <w:p w:rsidR="004D3102" w:rsidRPr="004D3102" w:rsidRDefault="004D3102" w:rsidP="00B63399">
            <w:pPr>
              <w:spacing w:line="300" w:lineRule="auto"/>
              <w:rPr>
                <w:rFonts w:ascii="Arial" w:hAnsi="Arial" w:cs="Arial"/>
                <w:color w:val="000000"/>
                <w:lang w:bidi="hi-IN"/>
              </w:rPr>
            </w:pPr>
            <w:r w:rsidRPr="004D3102">
              <w:rPr>
                <w:rFonts w:ascii="Arial" w:hAnsi="Arial" w:cs="Arial"/>
                <w:color w:val="000000"/>
                <w:lang w:bidi="hi-IN"/>
              </w:rPr>
              <w:t>Ajit Textile, Muradnagar</w:t>
            </w:r>
          </w:p>
        </w:tc>
        <w:tc>
          <w:tcPr>
            <w:tcW w:w="3240" w:type="dxa"/>
            <w:tcBorders>
              <w:top w:val="nil"/>
              <w:left w:val="nil"/>
              <w:bottom w:val="single" w:sz="4" w:space="0" w:color="auto"/>
              <w:right w:val="single" w:sz="4" w:space="0" w:color="auto"/>
            </w:tcBorders>
            <w:shd w:val="clear" w:color="auto" w:fill="auto"/>
            <w:noWrap/>
            <w:vAlign w:val="bottom"/>
            <w:hideMark/>
          </w:tcPr>
          <w:p w:rsidR="004D3102" w:rsidRPr="004D3102" w:rsidRDefault="004D3102" w:rsidP="00B63399">
            <w:pPr>
              <w:spacing w:line="300" w:lineRule="auto"/>
              <w:jc w:val="right"/>
              <w:rPr>
                <w:rFonts w:ascii="Arial" w:hAnsi="Arial" w:cs="Arial"/>
                <w:color w:val="000000"/>
                <w:lang w:bidi="hi-IN"/>
              </w:rPr>
            </w:pPr>
            <w:r w:rsidRPr="004D3102">
              <w:rPr>
                <w:rFonts w:ascii="Arial" w:hAnsi="Arial" w:cs="Arial"/>
                <w:color w:val="000000"/>
                <w:lang w:bidi="hi-IN"/>
              </w:rPr>
              <w:t>20</w:t>
            </w:r>
          </w:p>
        </w:tc>
      </w:tr>
      <w:tr w:rsidR="002219E3"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 xml:space="preserve">Bhagwan Trading </w:t>
            </w:r>
            <w:r w:rsidR="00C36AD6" w:rsidRPr="004D3102">
              <w:rPr>
                <w:rFonts w:ascii="Arial" w:hAnsi="Arial" w:cs="Arial"/>
                <w:color w:val="000000"/>
                <w:lang w:bidi="hi-IN"/>
              </w:rPr>
              <w:t>Co. Muradnagar</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25</w:t>
            </w:r>
          </w:p>
        </w:tc>
      </w:tr>
      <w:tr w:rsidR="002219E3"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Sandeep Enterprises, Muradnagar</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20</w:t>
            </w:r>
          </w:p>
        </w:tc>
      </w:tr>
      <w:tr w:rsidR="002219E3"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 xml:space="preserve">Bahubali Trading </w:t>
            </w:r>
            <w:r w:rsidR="00C36AD6" w:rsidRPr="004D3102">
              <w:rPr>
                <w:rFonts w:ascii="Arial" w:hAnsi="Arial" w:cs="Arial"/>
                <w:color w:val="000000"/>
                <w:lang w:bidi="hi-IN"/>
              </w:rPr>
              <w:t>Co., Meerut</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20</w:t>
            </w:r>
          </w:p>
        </w:tc>
      </w:tr>
      <w:tr w:rsidR="002219E3"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Geeta Yarn Traders, Meerut</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25</w:t>
            </w:r>
          </w:p>
        </w:tc>
      </w:tr>
      <w:tr w:rsidR="002219E3" w:rsidRPr="004D3102" w:rsidTr="002219E3">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M/s Prabhash Chand and Sons (HUF), Meerut</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75</w:t>
            </w:r>
          </w:p>
        </w:tc>
      </w:tr>
      <w:tr w:rsidR="002219E3" w:rsidRPr="004D3102" w:rsidTr="002219E3">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Shanti Swaroop &amp; Sons, Meerut</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50</w:t>
            </w:r>
          </w:p>
        </w:tc>
      </w:tr>
      <w:tr w:rsidR="002219E3" w:rsidRPr="004D3102" w:rsidTr="002219E3">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2219E3" w:rsidRPr="004D3102" w:rsidRDefault="002219E3" w:rsidP="002219E3">
            <w:pPr>
              <w:spacing w:line="300" w:lineRule="auto"/>
              <w:rPr>
                <w:rFonts w:ascii="Arial" w:hAnsi="Arial" w:cs="Arial"/>
                <w:color w:val="000000"/>
                <w:lang w:bidi="hi-IN"/>
              </w:rPr>
            </w:pPr>
            <w:r w:rsidRPr="004D3102">
              <w:rPr>
                <w:rFonts w:ascii="Arial" w:hAnsi="Arial" w:cs="Arial"/>
                <w:color w:val="000000"/>
                <w:lang w:bidi="hi-IN"/>
              </w:rPr>
              <w:t>Shri Paras Yarn Traders, Meerut</w:t>
            </w:r>
          </w:p>
        </w:tc>
        <w:tc>
          <w:tcPr>
            <w:tcW w:w="3240" w:type="dxa"/>
            <w:tcBorders>
              <w:top w:val="nil"/>
              <w:left w:val="nil"/>
              <w:bottom w:val="single" w:sz="4" w:space="0" w:color="auto"/>
              <w:right w:val="single" w:sz="4" w:space="0" w:color="auto"/>
            </w:tcBorders>
            <w:shd w:val="clear" w:color="auto" w:fill="auto"/>
            <w:noWrap/>
            <w:vAlign w:val="bottom"/>
          </w:tcPr>
          <w:p w:rsidR="002219E3" w:rsidRPr="004D3102" w:rsidRDefault="002219E3" w:rsidP="002219E3">
            <w:pPr>
              <w:spacing w:line="300" w:lineRule="auto"/>
              <w:jc w:val="right"/>
              <w:rPr>
                <w:rFonts w:ascii="Arial" w:hAnsi="Arial" w:cs="Arial"/>
                <w:color w:val="000000"/>
                <w:lang w:bidi="hi-IN"/>
              </w:rPr>
            </w:pPr>
            <w:r w:rsidRPr="004D3102">
              <w:rPr>
                <w:rFonts w:ascii="Arial" w:hAnsi="Arial" w:cs="Arial"/>
                <w:color w:val="000000"/>
                <w:lang w:bidi="hi-IN"/>
              </w:rPr>
              <w:t>50</w:t>
            </w:r>
          </w:p>
        </w:tc>
      </w:tr>
      <w:tr w:rsidR="006125FF" w:rsidRPr="004D3102" w:rsidTr="002219E3">
        <w:trPr>
          <w:trHeight w:val="288"/>
        </w:trPr>
        <w:tc>
          <w:tcPr>
            <w:tcW w:w="5665" w:type="dxa"/>
            <w:tcBorders>
              <w:top w:val="nil"/>
              <w:left w:val="single" w:sz="4" w:space="0" w:color="auto"/>
              <w:bottom w:val="single" w:sz="4" w:space="0" w:color="auto"/>
              <w:right w:val="single" w:sz="4" w:space="0" w:color="auto"/>
            </w:tcBorders>
            <w:shd w:val="clear" w:color="auto" w:fill="auto"/>
            <w:noWrap/>
          </w:tcPr>
          <w:p w:rsidR="006125FF" w:rsidRPr="004D3102" w:rsidRDefault="006125FF" w:rsidP="006125FF">
            <w:pPr>
              <w:spacing w:line="300" w:lineRule="auto"/>
              <w:rPr>
                <w:rFonts w:ascii="Arial" w:hAnsi="Arial" w:cs="Arial"/>
                <w:color w:val="000000"/>
                <w:lang w:bidi="hi-IN"/>
              </w:rPr>
            </w:pPr>
            <w:r w:rsidRPr="004D3102">
              <w:rPr>
                <w:rFonts w:ascii="Arial" w:hAnsi="Arial" w:cs="Arial"/>
                <w:color w:val="000000"/>
                <w:lang w:bidi="hi-IN"/>
              </w:rPr>
              <w:t>S S Enterprises, Meerut</w:t>
            </w:r>
          </w:p>
        </w:tc>
        <w:tc>
          <w:tcPr>
            <w:tcW w:w="3240" w:type="dxa"/>
            <w:tcBorders>
              <w:top w:val="nil"/>
              <w:left w:val="nil"/>
              <w:bottom w:val="single" w:sz="4" w:space="0" w:color="auto"/>
              <w:right w:val="single" w:sz="4" w:space="0" w:color="auto"/>
            </w:tcBorders>
            <w:shd w:val="clear" w:color="auto" w:fill="auto"/>
            <w:noWrap/>
            <w:vAlign w:val="bottom"/>
          </w:tcPr>
          <w:p w:rsidR="006125FF" w:rsidRPr="004D3102" w:rsidRDefault="006125FF" w:rsidP="006125FF">
            <w:pPr>
              <w:spacing w:line="300" w:lineRule="auto"/>
              <w:jc w:val="right"/>
              <w:rPr>
                <w:rFonts w:ascii="Arial" w:hAnsi="Arial" w:cs="Arial"/>
                <w:color w:val="000000"/>
                <w:lang w:bidi="hi-IN"/>
              </w:rPr>
            </w:pPr>
            <w:r w:rsidRPr="004D3102">
              <w:rPr>
                <w:rFonts w:ascii="Arial" w:hAnsi="Arial" w:cs="Arial"/>
                <w:color w:val="000000"/>
                <w:lang w:bidi="hi-IN"/>
              </w:rPr>
              <w:t>50</w:t>
            </w:r>
          </w:p>
        </w:tc>
      </w:tr>
      <w:tr w:rsidR="006125FF" w:rsidRPr="004D3102" w:rsidTr="00EE5BD6">
        <w:trPr>
          <w:trHeight w:val="288"/>
        </w:trPr>
        <w:tc>
          <w:tcPr>
            <w:tcW w:w="5665" w:type="dxa"/>
            <w:tcBorders>
              <w:top w:val="nil"/>
              <w:left w:val="single" w:sz="4" w:space="0" w:color="auto"/>
              <w:bottom w:val="single" w:sz="4" w:space="0" w:color="auto"/>
              <w:right w:val="single" w:sz="4" w:space="0" w:color="auto"/>
            </w:tcBorders>
            <w:shd w:val="clear" w:color="auto" w:fill="auto"/>
            <w:noWrap/>
            <w:hideMark/>
          </w:tcPr>
          <w:p w:rsidR="006125FF" w:rsidRPr="004D3102" w:rsidRDefault="006125FF" w:rsidP="006125FF">
            <w:pPr>
              <w:spacing w:line="300" w:lineRule="auto"/>
              <w:jc w:val="center"/>
              <w:rPr>
                <w:rFonts w:ascii="Arial" w:hAnsi="Arial" w:cs="Arial"/>
                <w:b/>
                <w:bCs/>
                <w:color w:val="000000"/>
                <w:lang w:bidi="hi-IN"/>
              </w:rPr>
            </w:pPr>
            <w:r w:rsidRPr="004D3102">
              <w:rPr>
                <w:rFonts w:ascii="Arial" w:hAnsi="Arial" w:cs="Arial"/>
                <w:b/>
                <w:bCs/>
                <w:color w:val="000000"/>
                <w:lang w:bidi="hi-IN"/>
              </w:rPr>
              <w:t>Total</w:t>
            </w:r>
          </w:p>
        </w:tc>
        <w:tc>
          <w:tcPr>
            <w:tcW w:w="3240" w:type="dxa"/>
            <w:tcBorders>
              <w:top w:val="nil"/>
              <w:left w:val="nil"/>
              <w:bottom w:val="single" w:sz="4" w:space="0" w:color="auto"/>
              <w:right w:val="single" w:sz="4" w:space="0" w:color="auto"/>
            </w:tcBorders>
            <w:shd w:val="clear" w:color="auto" w:fill="auto"/>
            <w:noWrap/>
            <w:vAlign w:val="bottom"/>
            <w:hideMark/>
          </w:tcPr>
          <w:p w:rsidR="006125FF" w:rsidRPr="004D3102" w:rsidRDefault="00D734B9" w:rsidP="006125FF">
            <w:pPr>
              <w:spacing w:line="300" w:lineRule="auto"/>
              <w:jc w:val="right"/>
              <w:rPr>
                <w:rFonts w:ascii="Arial" w:hAnsi="Arial" w:cs="Arial"/>
                <w:b/>
                <w:bCs/>
                <w:color w:val="000000"/>
                <w:lang w:bidi="hi-IN"/>
              </w:rPr>
            </w:pPr>
            <w:r>
              <w:rPr>
                <w:rFonts w:ascii="Arial" w:hAnsi="Arial" w:cs="Arial"/>
                <w:b/>
                <w:bCs/>
                <w:color w:val="000000"/>
                <w:lang w:bidi="hi-IN"/>
              </w:rPr>
              <w:t>335</w:t>
            </w:r>
          </w:p>
        </w:tc>
      </w:tr>
    </w:tbl>
    <w:p w:rsidR="004D3102" w:rsidRDefault="004D3102" w:rsidP="004D3102">
      <w:pPr>
        <w:tabs>
          <w:tab w:val="left" w:pos="0"/>
        </w:tabs>
        <w:spacing w:line="300" w:lineRule="auto"/>
        <w:jc w:val="both"/>
        <w:rPr>
          <w:rFonts w:ascii="Arial" w:eastAsiaTheme="minorHAnsi" w:hAnsi="Arial" w:cs="Arial"/>
          <w:bCs/>
          <w:color w:val="000000" w:themeColor="text1"/>
          <w:lang w:bidi="hi-IN"/>
        </w:rPr>
      </w:pPr>
    </w:p>
    <w:p w:rsidR="00D96D75" w:rsidRDefault="001229AC"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sidRPr="008A6EB0">
        <w:rPr>
          <w:rFonts w:ascii="Arial" w:eastAsiaTheme="minorHAnsi" w:hAnsi="Arial" w:cs="Arial"/>
          <w:b w:val="0"/>
          <w:color w:val="000000" w:themeColor="text1"/>
          <w:lang w:bidi="hi-IN"/>
        </w:rPr>
        <w:t>SIPL</w:t>
      </w:r>
      <w:r w:rsidR="00A16140">
        <w:rPr>
          <w:rFonts w:ascii="Arial" w:eastAsiaTheme="minorHAnsi" w:hAnsi="Arial" w:cs="Arial"/>
          <w:b w:val="0"/>
          <w:color w:val="000000" w:themeColor="text1"/>
          <w:lang w:bidi="hi-IN"/>
        </w:rPr>
        <w:t xml:space="preserve"> also</w:t>
      </w:r>
      <w:r w:rsidRPr="008A6EB0">
        <w:rPr>
          <w:rFonts w:ascii="Arial" w:eastAsiaTheme="minorHAnsi" w:hAnsi="Arial" w:cs="Arial"/>
          <w:b w:val="0"/>
          <w:color w:val="000000" w:themeColor="text1"/>
          <w:lang w:bidi="hi-IN"/>
        </w:rPr>
        <w:t xml:space="preserve"> proposes to employ Yarn Agents / Dealers in prominent markets of Delhi NCR </w:t>
      </w:r>
      <w:r>
        <w:rPr>
          <w:rFonts w:ascii="Arial" w:eastAsiaTheme="minorHAnsi" w:hAnsi="Arial" w:cs="Arial"/>
          <w:b w:val="0"/>
          <w:color w:val="000000" w:themeColor="text1"/>
          <w:lang w:bidi="hi-IN"/>
        </w:rPr>
        <w:t>and</w:t>
      </w:r>
      <w:r w:rsidRPr="008A6EB0">
        <w:rPr>
          <w:rFonts w:ascii="Arial" w:eastAsiaTheme="minorHAnsi" w:hAnsi="Arial" w:cs="Arial"/>
          <w:b w:val="0"/>
          <w:color w:val="000000" w:themeColor="text1"/>
          <w:lang w:bidi="hi-IN"/>
        </w:rPr>
        <w:t xml:space="preserve"> Ludhiana to </w:t>
      </w:r>
      <w:r w:rsidR="00D96D75">
        <w:rPr>
          <w:rFonts w:ascii="Arial" w:eastAsiaTheme="minorHAnsi" w:hAnsi="Arial" w:cs="Arial"/>
          <w:b w:val="0"/>
          <w:color w:val="000000" w:themeColor="text1"/>
          <w:lang w:bidi="hi-IN"/>
        </w:rPr>
        <w:t>gradually increase market share</w:t>
      </w:r>
      <w:r w:rsidRPr="008A6EB0">
        <w:rPr>
          <w:rFonts w:ascii="Arial" w:eastAsiaTheme="minorHAnsi" w:hAnsi="Arial" w:cs="Arial"/>
          <w:b w:val="0"/>
          <w:color w:val="000000" w:themeColor="text1"/>
          <w:lang w:bidi="hi-IN"/>
        </w:rPr>
        <w:t xml:space="preserve">. </w:t>
      </w:r>
    </w:p>
    <w:p w:rsidR="005F7C3B" w:rsidRDefault="00CF02DA"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Pr>
          <w:rFonts w:ascii="Arial" w:eastAsiaTheme="minorHAnsi" w:hAnsi="Arial" w:cs="Arial"/>
          <w:b w:val="0"/>
          <w:color w:val="000000" w:themeColor="text1"/>
          <w:lang w:bidi="hi-IN"/>
        </w:rPr>
        <w:t xml:space="preserve">In case of exports, SIPL would be in touch </w:t>
      </w:r>
      <w:r w:rsidR="006330FF">
        <w:rPr>
          <w:rFonts w:ascii="Arial" w:eastAsiaTheme="minorHAnsi" w:hAnsi="Arial" w:cs="Arial"/>
          <w:b w:val="0"/>
          <w:color w:val="000000" w:themeColor="text1"/>
          <w:lang w:bidi="hi-IN"/>
        </w:rPr>
        <w:t>with</w:t>
      </w:r>
      <w:r w:rsidR="001229AC" w:rsidRPr="008A6EB0">
        <w:rPr>
          <w:rFonts w:ascii="Arial" w:eastAsiaTheme="minorHAnsi" w:hAnsi="Arial" w:cs="Arial"/>
          <w:b w:val="0"/>
          <w:color w:val="000000" w:themeColor="text1"/>
          <w:lang w:bidi="hi-IN"/>
        </w:rPr>
        <w:t xml:space="preserve">Yarn </w:t>
      </w:r>
      <w:r w:rsidR="006330FF">
        <w:rPr>
          <w:rFonts w:ascii="Arial" w:eastAsiaTheme="minorHAnsi" w:hAnsi="Arial" w:cs="Arial"/>
          <w:b w:val="0"/>
          <w:color w:val="000000" w:themeColor="text1"/>
          <w:lang w:bidi="hi-IN"/>
        </w:rPr>
        <w:t>a</w:t>
      </w:r>
      <w:r w:rsidR="001229AC" w:rsidRPr="008A6EB0">
        <w:rPr>
          <w:rFonts w:ascii="Arial" w:eastAsiaTheme="minorHAnsi" w:hAnsi="Arial" w:cs="Arial"/>
          <w:b w:val="0"/>
          <w:color w:val="000000" w:themeColor="text1"/>
          <w:lang w:bidi="hi-IN"/>
        </w:rPr>
        <w:t>gents</w:t>
      </w:r>
      <w:r>
        <w:rPr>
          <w:rFonts w:ascii="Arial" w:eastAsiaTheme="minorHAnsi" w:hAnsi="Arial" w:cs="Arial"/>
          <w:b w:val="0"/>
          <w:color w:val="000000" w:themeColor="text1"/>
          <w:lang w:bidi="hi-IN"/>
        </w:rPr>
        <w:t xml:space="preserve"> situated at Ludhiana, Delhi, </w:t>
      </w:r>
      <w:r w:rsidR="00A81505">
        <w:rPr>
          <w:rFonts w:ascii="Arial" w:eastAsiaTheme="minorHAnsi" w:hAnsi="Arial" w:cs="Arial"/>
          <w:b w:val="0"/>
          <w:color w:val="000000" w:themeColor="text1"/>
          <w:lang w:bidi="hi-IN"/>
        </w:rPr>
        <w:t xml:space="preserve">Ahmedabad, Indore and Mumbai who </w:t>
      </w:r>
      <w:r w:rsidR="00614970">
        <w:rPr>
          <w:rFonts w:ascii="Arial" w:eastAsiaTheme="minorHAnsi" w:hAnsi="Arial" w:cs="Arial"/>
          <w:b w:val="0"/>
          <w:color w:val="000000" w:themeColor="text1"/>
          <w:lang w:bidi="hi-IN"/>
        </w:rPr>
        <w:t xml:space="preserve">will </w:t>
      </w:r>
      <w:r w:rsidR="001229AC" w:rsidRPr="008A6EB0">
        <w:rPr>
          <w:rFonts w:ascii="Arial" w:eastAsiaTheme="minorHAnsi" w:hAnsi="Arial" w:cs="Arial"/>
          <w:b w:val="0"/>
          <w:color w:val="000000" w:themeColor="text1"/>
          <w:lang w:bidi="hi-IN"/>
        </w:rPr>
        <w:t xml:space="preserve">facilitate </w:t>
      </w:r>
      <w:r w:rsidR="00614970">
        <w:rPr>
          <w:rFonts w:ascii="Arial" w:eastAsiaTheme="minorHAnsi" w:hAnsi="Arial" w:cs="Arial"/>
          <w:b w:val="0"/>
          <w:color w:val="000000" w:themeColor="text1"/>
          <w:lang w:bidi="hi-IN"/>
        </w:rPr>
        <w:t xml:space="preserve">SIPL in </w:t>
      </w:r>
      <w:r w:rsidR="001229AC" w:rsidRPr="008A6EB0">
        <w:rPr>
          <w:rFonts w:ascii="Arial" w:eastAsiaTheme="minorHAnsi" w:hAnsi="Arial" w:cs="Arial"/>
          <w:b w:val="0"/>
          <w:color w:val="000000" w:themeColor="text1"/>
          <w:lang w:bidi="hi-IN"/>
        </w:rPr>
        <w:t>export</w:t>
      </w:r>
      <w:r w:rsidR="00A81505">
        <w:rPr>
          <w:rFonts w:ascii="Arial" w:eastAsiaTheme="minorHAnsi" w:hAnsi="Arial" w:cs="Arial"/>
          <w:b w:val="0"/>
          <w:color w:val="000000" w:themeColor="text1"/>
          <w:lang w:bidi="hi-IN"/>
        </w:rPr>
        <w:t xml:space="preserve"> of cotton yarn </w:t>
      </w:r>
      <w:r w:rsidR="001229AC" w:rsidRPr="008A6EB0">
        <w:rPr>
          <w:rFonts w:ascii="Arial" w:eastAsiaTheme="minorHAnsi" w:hAnsi="Arial" w:cs="Arial"/>
          <w:b w:val="0"/>
          <w:color w:val="000000" w:themeColor="text1"/>
          <w:lang w:bidi="hi-IN"/>
        </w:rPr>
        <w:t>on commission basis.</w:t>
      </w:r>
    </w:p>
    <w:p w:rsidR="001229AC" w:rsidRDefault="00A81505"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color w:val="000000" w:themeColor="text1"/>
          <w:lang w:bidi="hi-IN"/>
        </w:rPr>
      </w:pPr>
      <w:r>
        <w:rPr>
          <w:rFonts w:ascii="Arial" w:eastAsiaTheme="minorHAnsi" w:hAnsi="Arial" w:cs="Arial"/>
          <w:b w:val="0"/>
          <w:color w:val="000000" w:themeColor="text1"/>
          <w:lang w:bidi="hi-IN"/>
        </w:rPr>
        <w:t xml:space="preserve">SIPL </w:t>
      </w:r>
      <w:r w:rsidR="00AC1FB5">
        <w:rPr>
          <w:rFonts w:ascii="Arial" w:eastAsiaTheme="minorHAnsi" w:hAnsi="Arial" w:cs="Arial"/>
          <w:b w:val="0"/>
          <w:color w:val="000000" w:themeColor="text1"/>
          <w:lang w:bidi="hi-IN"/>
        </w:rPr>
        <w:t xml:space="preserve">would </w:t>
      </w:r>
      <w:r>
        <w:rPr>
          <w:rFonts w:ascii="Arial" w:eastAsiaTheme="minorHAnsi" w:hAnsi="Arial" w:cs="Arial"/>
          <w:b w:val="0"/>
          <w:color w:val="000000" w:themeColor="text1"/>
          <w:lang w:bidi="hi-IN"/>
        </w:rPr>
        <w:t xml:space="preserve">also utilize experience of </w:t>
      </w:r>
      <w:r w:rsidR="00780CEF">
        <w:rPr>
          <w:rFonts w:ascii="Arial" w:eastAsiaTheme="minorHAnsi" w:hAnsi="Arial" w:cs="Arial"/>
          <w:b w:val="0"/>
          <w:color w:val="000000" w:themeColor="text1"/>
          <w:lang w:bidi="hi-IN"/>
        </w:rPr>
        <w:t xml:space="preserve">Shri Jasvir Singh </w:t>
      </w:r>
      <w:r w:rsidR="003077E2">
        <w:rPr>
          <w:rFonts w:ascii="Arial" w:eastAsiaTheme="minorHAnsi" w:hAnsi="Arial" w:cs="Arial"/>
          <w:b w:val="0"/>
          <w:color w:val="000000" w:themeColor="text1"/>
          <w:lang w:bidi="hi-IN"/>
        </w:rPr>
        <w:t>(VP) for exporting</w:t>
      </w:r>
      <w:r w:rsidR="00780CEF">
        <w:rPr>
          <w:rFonts w:ascii="Arial" w:eastAsiaTheme="minorHAnsi" w:hAnsi="Arial" w:cs="Arial"/>
          <w:b w:val="0"/>
          <w:color w:val="000000" w:themeColor="text1"/>
          <w:lang w:bidi="hi-IN"/>
        </w:rPr>
        <w:t xml:space="preserve"> combed cotton yarn directly to the countries like Egypt, Peru, Morocco, </w:t>
      </w:r>
      <w:r w:rsidR="00F127EA">
        <w:rPr>
          <w:rFonts w:ascii="Arial" w:eastAsiaTheme="minorHAnsi" w:hAnsi="Arial" w:cs="Arial"/>
          <w:b w:val="0"/>
          <w:color w:val="000000" w:themeColor="text1"/>
          <w:lang w:bidi="hi-IN"/>
        </w:rPr>
        <w:t>Portugal and Columbia.</w:t>
      </w:r>
    </w:p>
    <w:p w:rsidR="001229AC" w:rsidRDefault="001229AC" w:rsidP="004D3102">
      <w:pPr>
        <w:tabs>
          <w:tab w:val="left" w:pos="0"/>
        </w:tabs>
        <w:spacing w:line="300" w:lineRule="auto"/>
        <w:jc w:val="both"/>
        <w:rPr>
          <w:rFonts w:ascii="Arial" w:eastAsiaTheme="minorHAnsi" w:hAnsi="Arial" w:cs="Arial"/>
          <w:bCs/>
          <w:color w:val="000000" w:themeColor="text1"/>
          <w:lang w:bidi="hi-IN"/>
        </w:rPr>
      </w:pPr>
    </w:p>
    <w:p w:rsidR="005A0930" w:rsidRPr="004D3102" w:rsidRDefault="005A0930" w:rsidP="004D3102">
      <w:pPr>
        <w:tabs>
          <w:tab w:val="left" w:pos="0"/>
        </w:tabs>
        <w:spacing w:line="300" w:lineRule="auto"/>
        <w:jc w:val="both"/>
        <w:rPr>
          <w:rFonts w:ascii="Arial" w:eastAsiaTheme="minorHAnsi" w:hAnsi="Arial" w:cs="Arial"/>
          <w:bCs/>
          <w:color w:val="000000" w:themeColor="text1"/>
          <w:lang w:bidi="hi-IN"/>
        </w:rPr>
      </w:pPr>
    </w:p>
    <w:p w:rsidR="00F15979" w:rsidRPr="002D74F7" w:rsidRDefault="00F15979" w:rsidP="00AB329D">
      <w:pPr>
        <w:pStyle w:val="ListParagraph"/>
        <w:numPr>
          <w:ilvl w:val="0"/>
          <w:numId w:val="6"/>
        </w:numPr>
        <w:tabs>
          <w:tab w:val="clear" w:pos="360"/>
          <w:tab w:val="left" w:pos="0"/>
        </w:tabs>
        <w:spacing w:line="300" w:lineRule="auto"/>
        <w:ind w:left="90" w:hanging="450"/>
        <w:jc w:val="both"/>
        <w:rPr>
          <w:rFonts w:ascii="Arial" w:eastAsiaTheme="minorHAnsi" w:hAnsi="Arial" w:cs="Arial"/>
          <w:b/>
          <w:bCs/>
          <w:color w:val="000000" w:themeColor="text1"/>
          <w:lang w:bidi="hi-IN"/>
        </w:rPr>
      </w:pPr>
      <w:r w:rsidRPr="002D74F7">
        <w:rPr>
          <w:rFonts w:ascii="Arial" w:eastAsiaTheme="minorHAnsi" w:hAnsi="Arial" w:cs="Arial"/>
          <w:b/>
          <w:bCs/>
          <w:color w:val="000000" w:themeColor="text1"/>
          <w:lang w:bidi="hi-IN"/>
        </w:rPr>
        <w:t>Manufacturing Process</w:t>
      </w:r>
    </w:p>
    <w:p w:rsidR="00F15979" w:rsidRPr="002D74F7" w:rsidRDefault="00F15979" w:rsidP="00A3151B">
      <w:pPr>
        <w:spacing w:line="300" w:lineRule="auto"/>
        <w:jc w:val="both"/>
        <w:rPr>
          <w:rFonts w:ascii="Arial" w:hAnsi="Arial" w:cs="Arial"/>
          <w:color w:val="000000" w:themeColor="text1"/>
        </w:rPr>
      </w:pPr>
    </w:p>
    <w:p w:rsidR="006315EB" w:rsidRPr="002D74F7" w:rsidRDefault="006315EB" w:rsidP="00A3151B">
      <w:pPr>
        <w:spacing w:line="300" w:lineRule="auto"/>
        <w:jc w:val="both"/>
        <w:rPr>
          <w:rFonts w:ascii="Arial" w:hAnsi="Arial" w:cs="Arial"/>
          <w:color w:val="000000" w:themeColor="text1"/>
        </w:rPr>
      </w:pPr>
      <w:r w:rsidRPr="002D74F7">
        <w:rPr>
          <w:rFonts w:ascii="Arial" w:hAnsi="Arial" w:cs="Arial"/>
          <w:color w:val="000000" w:themeColor="text1"/>
        </w:rPr>
        <w:t>The manufacturing process has been described as under:-</w:t>
      </w:r>
    </w:p>
    <w:p w:rsidR="006315EB" w:rsidRPr="002D74F7" w:rsidRDefault="006315EB" w:rsidP="00A3151B">
      <w:pPr>
        <w:spacing w:line="300" w:lineRule="auto"/>
        <w:jc w:val="both"/>
        <w:rPr>
          <w:rFonts w:ascii="Arial" w:hAnsi="Arial" w:cs="Arial"/>
          <w:color w:val="000000" w:themeColor="text1"/>
        </w:rPr>
      </w:pPr>
    </w:p>
    <w:p w:rsidR="00DE09CF"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lastRenderedPageBreak/>
        <w:t>Blow room</w:t>
      </w:r>
      <w:r w:rsidR="006315EB" w:rsidRPr="002D74F7">
        <w:rPr>
          <w:rFonts w:ascii="Arial" w:hAnsi="Arial" w:cs="Arial"/>
          <w:color w:val="000000" w:themeColor="text1"/>
        </w:rPr>
        <w:t xml:space="preserve">: The </w:t>
      </w:r>
      <w:r w:rsidR="00B0496D" w:rsidRPr="002D74F7">
        <w:rPr>
          <w:rFonts w:ascii="Arial" w:hAnsi="Arial" w:cs="Arial"/>
          <w:color w:val="000000" w:themeColor="text1"/>
        </w:rPr>
        <w:t>1</w:t>
      </w:r>
      <w:r w:rsidR="00B0496D" w:rsidRPr="002D74F7">
        <w:rPr>
          <w:rFonts w:ascii="Arial" w:hAnsi="Arial" w:cs="Arial"/>
          <w:color w:val="000000" w:themeColor="text1"/>
          <w:vertAlign w:val="superscript"/>
        </w:rPr>
        <w:t>st</w:t>
      </w:r>
      <w:r w:rsidR="006315EB" w:rsidRPr="002D74F7">
        <w:rPr>
          <w:rFonts w:ascii="Arial" w:hAnsi="Arial" w:cs="Arial"/>
          <w:color w:val="000000" w:themeColor="text1"/>
        </w:rPr>
        <w:t xml:space="preserve">Sequence of a Spinning Unit. This area will be having a series of machines. The Bale Plucker will </w:t>
      </w:r>
      <w:r w:rsidR="00B0496D" w:rsidRPr="002D74F7">
        <w:rPr>
          <w:rFonts w:ascii="Arial" w:hAnsi="Arial" w:cs="Arial"/>
          <w:color w:val="000000" w:themeColor="text1"/>
        </w:rPr>
        <w:t>o</w:t>
      </w:r>
      <w:r w:rsidR="006315EB" w:rsidRPr="002D74F7">
        <w:rPr>
          <w:rFonts w:ascii="Arial" w:hAnsi="Arial" w:cs="Arial"/>
          <w:color w:val="000000" w:themeColor="text1"/>
        </w:rPr>
        <w:t xml:space="preserve">pen the Bales (Cotton Compressed form) </w:t>
      </w:r>
      <w:r w:rsidR="00B0496D" w:rsidRPr="002D74F7">
        <w:rPr>
          <w:rFonts w:ascii="Arial" w:hAnsi="Arial" w:cs="Arial"/>
          <w:color w:val="000000" w:themeColor="text1"/>
        </w:rPr>
        <w:t>a</w:t>
      </w:r>
      <w:r w:rsidR="006315EB" w:rsidRPr="002D74F7">
        <w:rPr>
          <w:rFonts w:ascii="Arial" w:hAnsi="Arial" w:cs="Arial"/>
          <w:color w:val="000000" w:themeColor="text1"/>
        </w:rPr>
        <w:t xml:space="preserve">utomatically and </w:t>
      </w:r>
      <w:r w:rsidR="00B0496D" w:rsidRPr="002D74F7">
        <w:rPr>
          <w:rFonts w:ascii="Arial" w:hAnsi="Arial" w:cs="Arial"/>
          <w:color w:val="000000" w:themeColor="text1"/>
        </w:rPr>
        <w:t>through</w:t>
      </w:r>
      <w:r w:rsidR="006315EB" w:rsidRPr="002D74F7">
        <w:rPr>
          <w:rFonts w:ascii="Arial" w:hAnsi="Arial" w:cs="Arial"/>
          <w:color w:val="000000" w:themeColor="text1"/>
        </w:rPr>
        <w:t xml:space="preserve"> suction cotton will pass through </w:t>
      </w:r>
      <w:r w:rsidR="00B0496D" w:rsidRPr="002D74F7">
        <w:rPr>
          <w:rFonts w:ascii="Arial" w:hAnsi="Arial" w:cs="Arial"/>
          <w:color w:val="000000" w:themeColor="text1"/>
        </w:rPr>
        <w:t>a</w:t>
      </w:r>
      <w:r w:rsidR="006315EB" w:rsidRPr="002D74F7">
        <w:rPr>
          <w:rFonts w:ascii="Arial" w:hAnsi="Arial" w:cs="Arial"/>
          <w:color w:val="000000" w:themeColor="text1"/>
        </w:rPr>
        <w:t xml:space="preserve"> series of </w:t>
      </w:r>
      <w:r w:rsidR="00B0496D" w:rsidRPr="002D74F7">
        <w:rPr>
          <w:rFonts w:ascii="Arial" w:hAnsi="Arial" w:cs="Arial"/>
          <w:color w:val="000000" w:themeColor="text1"/>
        </w:rPr>
        <w:t xml:space="preserve">Opening, Cleaning, </w:t>
      </w:r>
      <w:r w:rsidR="00DE09CF" w:rsidRPr="002D74F7">
        <w:rPr>
          <w:rFonts w:ascii="Arial" w:hAnsi="Arial" w:cs="Arial"/>
          <w:color w:val="000000" w:themeColor="text1"/>
        </w:rPr>
        <w:t>and Mixing</w:t>
      </w:r>
      <w:r w:rsidR="006315EB" w:rsidRPr="002D74F7">
        <w:rPr>
          <w:rFonts w:ascii="Arial" w:hAnsi="Arial" w:cs="Arial"/>
          <w:color w:val="000000" w:themeColor="text1"/>
        </w:rPr>
        <w:t xml:space="preserve">machines. The job of this process </w:t>
      </w:r>
      <w:r w:rsidR="00B0496D" w:rsidRPr="002D74F7">
        <w:rPr>
          <w:rFonts w:ascii="Arial" w:hAnsi="Arial" w:cs="Arial"/>
          <w:color w:val="000000" w:themeColor="text1"/>
        </w:rPr>
        <w:t>is</w:t>
      </w:r>
      <w:r w:rsidR="006315EB" w:rsidRPr="002D74F7">
        <w:rPr>
          <w:rFonts w:ascii="Arial" w:hAnsi="Arial" w:cs="Arial"/>
          <w:color w:val="000000" w:themeColor="text1"/>
        </w:rPr>
        <w:t xml:space="preserve"> to make the cotton Opened, Cleaned and smaller in tuft size and to make it ready prior to the next process called Carding.</w:t>
      </w:r>
    </w:p>
    <w:p w:rsidR="006315EB" w:rsidRPr="002D74F7" w:rsidRDefault="006315EB" w:rsidP="00A3151B">
      <w:pPr>
        <w:spacing w:line="300" w:lineRule="auto"/>
        <w:jc w:val="center"/>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Carding</w:t>
      </w:r>
      <w:r w:rsidR="006315EB" w:rsidRPr="002D74F7">
        <w:rPr>
          <w:rFonts w:ascii="Arial" w:hAnsi="Arial" w:cs="Arial"/>
          <w:color w:val="000000" w:themeColor="text1"/>
        </w:rPr>
        <w:t xml:space="preserve">: The </w:t>
      </w:r>
      <w:r w:rsidR="00B0496D" w:rsidRPr="002D74F7">
        <w:rPr>
          <w:rFonts w:ascii="Arial" w:hAnsi="Arial" w:cs="Arial"/>
          <w:color w:val="000000" w:themeColor="text1"/>
        </w:rPr>
        <w:t>2</w:t>
      </w:r>
      <w:r w:rsidR="00B0496D" w:rsidRPr="002D74F7">
        <w:rPr>
          <w:rFonts w:ascii="Arial" w:hAnsi="Arial" w:cs="Arial"/>
          <w:color w:val="000000" w:themeColor="text1"/>
          <w:vertAlign w:val="superscript"/>
        </w:rPr>
        <w:t>nd</w:t>
      </w:r>
      <w:r w:rsidR="00B0496D" w:rsidRPr="002D74F7">
        <w:rPr>
          <w:rFonts w:ascii="Arial" w:hAnsi="Arial" w:cs="Arial"/>
          <w:color w:val="000000" w:themeColor="text1"/>
        </w:rPr>
        <w:t xml:space="preserve"> Sequence</w:t>
      </w:r>
      <w:r w:rsidR="006315EB" w:rsidRPr="002D74F7">
        <w:rPr>
          <w:rFonts w:ascii="Arial" w:hAnsi="Arial" w:cs="Arial"/>
          <w:color w:val="000000" w:themeColor="text1"/>
        </w:rPr>
        <w:t xml:space="preserve"> in Spinning </w:t>
      </w:r>
      <w:r w:rsidR="00B0496D" w:rsidRPr="002D74F7">
        <w:rPr>
          <w:rFonts w:ascii="Arial" w:hAnsi="Arial" w:cs="Arial"/>
          <w:color w:val="000000" w:themeColor="text1"/>
        </w:rPr>
        <w:t>is Carding, a Spinning m</w:t>
      </w:r>
      <w:r w:rsidR="006315EB" w:rsidRPr="002D74F7">
        <w:rPr>
          <w:rFonts w:ascii="Arial" w:hAnsi="Arial" w:cs="Arial"/>
          <w:color w:val="000000" w:themeColor="text1"/>
        </w:rPr>
        <w:t>ill will have number of Cards based on the producti</w:t>
      </w:r>
      <w:r w:rsidR="00B0496D" w:rsidRPr="002D74F7">
        <w:rPr>
          <w:rFonts w:ascii="Arial" w:hAnsi="Arial" w:cs="Arial"/>
          <w:color w:val="000000" w:themeColor="text1"/>
        </w:rPr>
        <w:t xml:space="preserve">on </w:t>
      </w:r>
      <w:r w:rsidR="006315EB" w:rsidRPr="002D74F7">
        <w:rPr>
          <w:rFonts w:ascii="Arial" w:hAnsi="Arial" w:cs="Arial"/>
          <w:color w:val="000000" w:themeColor="text1"/>
        </w:rPr>
        <w:t>requirement. In Cards the clean cotton</w:t>
      </w:r>
      <w:r w:rsidR="00B0496D" w:rsidRPr="002D74F7">
        <w:rPr>
          <w:rFonts w:ascii="Arial" w:hAnsi="Arial" w:cs="Arial"/>
          <w:color w:val="000000" w:themeColor="text1"/>
        </w:rPr>
        <w:t xml:space="preserve"> from </w:t>
      </w:r>
      <w:r w:rsidR="006F54D4" w:rsidRPr="002D74F7">
        <w:rPr>
          <w:rFonts w:ascii="Arial" w:hAnsi="Arial" w:cs="Arial"/>
          <w:color w:val="000000" w:themeColor="text1"/>
        </w:rPr>
        <w:t>Blow room</w:t>
      </w:r>
      <w:r w:rsidR="00B0496D" w:rsidRPr="002D74F7">
        <w:rPr>
          <w:rFonts w:ascii="Arial" w:hAnsi="Arial" w:cs="Arial"/>
          <w:color w:val="000000" w:themeColor="text1"/>
        </w:rPr>
        <w:t>is</w:t>
      </w:r>
      <w:r w:rsidR="006315EB" w:rsidRPr="002D74F7">
        <w:rPr>
          <w:rFonts w:ascii="Arial" w:hAnsi="Arial" w:cs="Arial"/>
          <w:color w:val="000000" w:themeColor="text1"/>
        </w:rPr>
        <w:t xml:space="preserve"> further cleaned and Cotton fibres </w:t>
      </w:r>
      <w:r w:rsidR="00B0496D" w:rsidRPr="002D74F7">
        <w:rPr>
          <w:rFonts w:ascii="Arial" w:hAnsi="Arial" w:cs="Arial"/>
          <w:color w:val="000000" w:themeColor="text1"/>
        </w:rPr>
        <w:t>are</w:t>
      </w:r>
      <w:r w:rsidR="006315EB" w:rsidRPr="002D74F7">
        <w:rPr>
          <w:rFonts w:ascii="Arial" w:hAnsi="Arial" w:cs="Arial"/>
          <w:color w:val="000000" w:themeColor="text1"/>
        </w:rPr>
        <w:t xml:space="preserve"> Individualized- a very special technical condition – and will form a continuous rope like structure called Silver. In carding Machines major quality of final yarn will be produced. This is</w:t>
      </w:r>
      <w:r w:rsidR="00B0496D" w:rsidRPr="002D74F7">
        <w:rPr>
          <w:rFonts w:ascii="Arial" w:hAnsi="Arial" w:cs="Arial"/>
          <w:color w:val="000000" w:themeColor="text1"/>
        </w:rPr>
        <w:t xml:space="preserve"> known as the Heart of Spinning – </w:t>
      </w:r>
      <w:r w:rsidR="006F54D4" w:rsidRPr="002D74F7">
        <w:rPr>
          <w:rFonts w:ascii="Arial" w:hAnsi="Arial" w:cs="Arial"/>
          <w:color w:val="000000" w:themeColor="text1"/>
        </w:rPr>
        <w:t>It’s</w:t>
      </w:r>
      <w:r w:rsidR="00B0496D" w:rsidRPr="002D74F7">
        <w:rPr>
          <w:rFonts w:ascii="Arial" w:hAnsi="Arial" w:cs="Arial"/>
          <w:color w:val="000000" w:themeColor="text1"/>
        </w:rPr>
        <w:t xml:space="preserve"> said “Well Carded is Half Spun”</w:t>
      </w:r>
    </w:p>
    <w:p w:rsidR="006315EB" w:rsidRPr="002D74F7" w:rsidRDefault="006315EB" w:rsidP="00A3151B">
      <w:pPr>
        <w:spacing w:line="300" w:lineRule="auto"/>
        <w:jc w:val="both"/>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Drawing (</w:t>
      </w:r>
      <w:r w:rsidR="004F7487">
        <w:rPr>
          <w:rFonts w:ascii="Arial" w:hAnsi="Arial" w:cs="Arial"/>
          <w:b/>
          <w:color w:val="000000" w:themeColor="text1"/>
          <w:u w:val="single"/>
        </w:rPr>
        <w:t>B</w:t>
      </w:r>
      <w:r w:rsidRPr="002D74F7">
        <w:rPr>
          <w:rFonts w:ascii="Arial" w:hAnsi="Arial" w:cs="Arial"/>
          <w:b/>
          <w:color w:val="000000" w:themeColor="text1"/>
          <w:u w:val="single"/>
        </w:rPr>
        <w:t>reaker)</w:t>
      </w:r>
      <w:r w:rsidR="006F54D4" w:rsidRPr="002D74F7">
        <w:rPr>
          <w:rFonts w:ascii="Arial" w:hAnsi="Arial" w:cs="Arial"/>
          <w:b/>
          <w:color w:val="000000" w:themeColor="text1"/>
          <w:u w:val="single"/>
        </w:rPr>
        <w:t>:</w:t>
      </w:r>
      <w:r w:rsidR="006315EB" w:rsidRPr="002D74F7">
        <w:rPr>
          <w:rFonts w:ascii="Arial" w:hAnsi="Arial" w:cs="Arial"/>
          <w:color w:val="000000" w:themeColor="text1"/>
        </w:rPr>
        <w:t xml:space="preserve"> – 3</w:t>
      </w:r>
      <w:r w:rsidR="006315EB" w:rsidRPr="002D74F7">
        <w:rPr>
          <w:rFonts w:ascii="Arial" w:hAnsi="Arial" w:cs="Arial"/>
          <w:color w:val="000000" w:themeColor="text1"/>
          <w:vertAlign w:val="superscript"/>
        </w:rPr>
        <w:t>rd</w:t>
      </w:r>
      <w:r w:rsidR="00B0496D" w:rsidRPr="002D74F7">
        <w:rPr>
          <w:rFonts w:ascii="Arial" w:hAnsi="Arial" w:cs="Arial"/>
          <w:color w:val="000000" w:themeColor="text1"/>
        </w:rPr>
        <w:t xml:space="preserve"> Sequencein</w:t>
      </w:r>
      <w:r w:rsidR="006315EB" w:rsidRPr="002D74F7">
        <w:rPr>
          <w:rFonts w:ascii="Arial" w:hAnsi="Arial" w:cs="Arial"/>
          <w:color w:val="000000" w:themeColor="text1"/>
        </w:rPr>
        <w:t xml:space="preserve"> Spinning</w:t>
      </w:r>
      <w:r w:rsidR="006F54D4" w:rsidRPr="002D74F7">
        <w:rPr>
          <w:rFonts w:ascii="Arial" w:hAnsi="Arial" w:cs="Arial"/>
          <w:color w:val="000000" w:themeColor="text1"/>
        </w:rPr>
        <w:t xml:space="preserve"> is called Drawing</w:t>
      </w:r>
      <w:r w:rsidR="006315EB" w:rsidRPr="002D74F7">
        <w:rPr>
          <w:rFonts w:ascii="Arial" w:hAnsi="Arial" w:cs="Arial"/>
          <w:color w:val="000000" w:themeColor="text1"/>
        </w:rPr>
        <w:t>. In this process</w:t>
      </w:r>
      <w:r w:rsidR="006F54D4" w:rsidRPr="002D74F7">
        <w:rPr>
          <w:rFonts w:ascii="Arial" w:hAnsi="Arial" w:cs="Arial"/>
          <w:color w:val="000000" w:themeColor="text1"/>
        </w:rPr>
        <w:t xml:space="preserve"> the</w:t>
      </w:r>
      <w:r w:rsidR="006315EB" w:rsidRPr="002D74F7">
        <w:rPr>
          <w:rFonts w:ascii="Arial" w:hAnsi="Arial" w:cs="Arial"/>
          <w:color w:val="000000" w:themeColor="text1"/>
        </w:rPr>
        <w:t xml:space="preserve"> Carding </w:t>
      </w:r>
      <w:r w:rsidR="00B0496D" w:rsidRPr="002D74F7">
        <w:rPr>
          <w:rFonts w:ascii="Arial" w:hAnsi="Arial" w:cs="Arial"/>
          <w:color w:val="000000" w:themeColor="text1"/>
        </w:rPr>
        <w:t>m</w:t>
      </w:r>
      <w:r w:rsidR="006315EB" w:rsidRPr="002D74F7">
        <w:rPr>
          <w:rFonts w:ascii="Arial" w:hAnsi="Arial" w:cs="Arial"/>
          <w:color w:val="000000" w:themeColor="text1"/>
        </w:rPr>
        <w:t xml:space="preserve">achine’s </w:t>
      </w:r>
      <w:r w:rsidR="00B0496D" w:rsidRPr="002D74F7">
        <w:rPr>
          <w:rFonts w:ascii="Arial" w:hAnsi="Arial" w:cs="Arial"/>
          <w:color w:val="000000" w:themeColor="text1"/>
        </w:rPr>
        <w:t>output in the form of Silver</w:t>
      </w:r>
      <w:r w:rsidR="006315EB" w:rsidRPr="002D74F7">
        <w:rPr>
          <w:rFonts w:ascii="Arial" w:hAnsi="Arial" w:cs="Arial"/>
          <w:color w:val="000000" w:themeColor="text1"/>
        </w:rPr>
        <w:t xml:space="preserve"> are being fed</w:t>
      </w:r>
      <w:r w:rsidR="00B0496D" w:rsidRPr="002D74F7">
        <w:rPr>
          <w:rFonts w:ascii="Arial" w:hAnsi="Arial" w:cs="Arial"/>
          <w:color w:val="000000" w:themeColor="text1"/>
        </w:rPr>
        <w:t xml:space="preserve"> to Drawing </w:t>
      </w:r>
      <w:r w:rsidR="006F54D4" w:rsidRPr="002D74F7">
        <w:rPr>
          <w:rFonts w:ascii="Arial" w:hAnsi="Arial" w:cs="Arial"/>
          <w:color w:val="000000" w:themeColor="text1"/>
        </w:rPr>
        <w:t>m</w:t>
      </w:r>
      <w:r w:rsidR="00B0496D" w:rsidRPr="002D74F7">
        <w:rPr>
          <w:rFonts w:ascii="Arial" w:hAnsi="Arial" w:cs="Arial"/>
          <w:color w:val="000000" w:themeColor="text1"/>
        </w:rPr>
        <w:t>achines Called Draw Frames</w:t>
      </w:r>
      <w:r w:rsidR="006315EB" w:rsidRPr="002D74F7">
        <w:rPr>
          <w:rFonts w:ascii="Arial" w:hAnsi="Arial" w:cs="Arial"/>
          <w:color w:val="000000" w:themeColor="text1"/>
        </w:rPr>
        <w:t xml:space="preserve">. Around 6-8 </w:t>
      </w:r>
      <w:r w:rsidR="00B0496D" w:rsidRPr="002D74F7">
        <w:rPr>
          <w:rFonts w:ascii="Arial" w:hAnsi="Arial" w:cs="Arial"/>
          <w:color w:val="000000" w:themeColor="text1"/>
        </w:rPr>
        <w:t>n</w:t>
      </w:r>
      <w:r w:rsidR="006315EB" w:rsidRPr="002D74F7">
        <w:rPr>
          <w:rFonts w:ascii="Arial" w:hAnsi="Arial" w:cs="Arial"/>
          <w:color w:val="000000" w:themeColor="text1"/>
        </w:rPr>
        <w:t xml:space="preserve">o. </w:t>
      </w:r>
      <w:r w:rsidR="00B0496D" w:rsidRPr="002D74F7">
        <w:rPr>
          <w:rFonts w:ascii="Arial" w:hAnsi="Arial" w:cs="Arial"/>
          <w:color w:val="000000" w:themeColor="text1"/>
        </w:rPr>
        <w:t xml:space="preserve">of </w:t>
      </w:r>
      <w:r w:rsidR="006315EB" w:rsidRPr="002D74F7">
        <w:rPr>
          <w:rFonts w:ascii="Arial" w:hAnsi="Arial" w:cs="Arial"/>
          <w:color w:val="000000" w:themeColor="text1"/>
        </w:rPr>
        <w:t xml:space="preserve">such </w:t>
      </w:r>
      <w:r w:rsidR="00B0496D" w:rsidRPr="002D74F7">
        <w:rPr>
          <w:rFonts w:ascii="Arial" w:hAnsi="Arial" w:cs="Arial"/>
          <w:color w:val="000000" w:themeColor="text1"/>
        </w:rPr>
        <w:t xml:space="preserve">Card </w:t>
      </w:r>
      <w:r w:rsidR="006315EB" w:rsidRPr="002D74F7">
        <w:rPr>
          <w:rFonts w:ascii="Arial" w:hAnsi="Arial" w:cs="Arial"/>
          <w:color w:val="000000" w:themeColor="text1"/>
        </w:rPr>
        <w:t xml:space="preserve">Silver </w:t>
      </w:r>
      <w:r w:rsidR="00B0496D" w:rsidRPr="002D74F7">
        <w:rPr>
          <w:rFonts w:ascii="Arial" w:hAnsi="Arial" w:cs="Arial"/>
          <w:color w:val="000000" w:themeColor="text1"/>
        </w:rPr>
        <w:t>are fed &amp;</w:t>
      </w:r>
      <w:r w:rsidR="006315EB" w:rsidRPr="002D74F7">
        <w:rPr>
          <w:rFonts w:ascii="Arial" w:hAnsi="Arial" w:cs="Arial"/>
          <w:color w:val="000000" w:themeColor="text1"/>
        </w:rPr>
        <w:t>will pass through the machine and convert in</w:t>
      </w:r>
      <w:r w:rsidR="00B0496D" w:rsidRPr="002D74F7">
        <w:rPr>
          <w:rFonts w:ascii="Arial" w:hAnsi="Arial" w:cs="Arial"/>
          <w:color w:val="000000" w:themeColor="text1"/>
        </w:rPr>
        <w:t>to</w:t>
      </w:r>
      <w:r w:rsidR="006315EB" w:rsidRPr="002D74F7">
        <w:rPr>
          <w:rFonts w:ascii="Arial" w:hAnsi="Arial" w:cs="Arial"/>
          <w:color w:val="000000" w:themeColor="text1"/>
        </w:rPr>
        <w:t xml:space="preserve"> one silver. </w:t>
      </w:r>
      <w:r w:rsidR="00B0496D" w:rsidRPr="002D74F7">
        <w:rPr>
          <w:rFonts w:ascii="Arial" w:hAnsi="Arial" w:cs="Arial"/>
          <w:color w:val="000000" w:themeColor="text1"/>
        </w:rPr>
        <w:t>In t</w:t>
      </w:r>
      <w:r w:rsidR="006315EB" w:rsidRPr="002D74F7">
        <w:rPr>
          <w:rFonts w:ascii="Arial" w:hAnsi="Arial" w:cs="Arial"/>
          <w:color w:val="000000" w:themeColor="text1"/>
        </w:rPr>
        <w:t>his process doubling</w:t>
      </w:r>
      <w:r w:rsidR="00B0496D" w:rsidRPr="002D74F7">
        <w:rPr>
          <w:rFonts w:ascii="Arial" w:hAnsi="Arial" w:cs="Arial"/>
          <w:color w:val="000000" w:themeColor="text1"/>
        </w:rPr>
        <w:t xml:space="preserve">&amp; Drafting takes place, making the cotton fibers </w:t>
      </w:r>
      <w:r w:rsidR="006F54D4" w:rsidRPr="002D74F7">
        <w:rPr>
          <w:rFonts w:ascii="Arial" w:hAnsi="Arial" w:cs="Arial"/>
          <w:color w:val="000000" w:themeColor="text1"/>
        </w:rPr>
        <w:t>aligned</w:t>
      </w:r>
      <w:r w:rsidR="00B0496D" w:rsidRPr="002D74F7">
        <w:rPr>
          <w:rFonts w:ascii="Arial" w:hAnsi="Arial" w:cs="Arial"/>
          <w:color w:val="000000" w:themeColor="text1"/>
        </w:rPr>
        <w:t>&amp;</w:t>
      </w:r>
      <w:r w:rsidR="006315EB" w:rsidRPr="002D74F7">
        <w:rPr>
          <w:rFonts w:ascii="Arial" w:hAnsi="Arial" w:cs="Arial"/>
          <w:color w:val="000000" w:themeColor="text1"/>
        </w:rPr>
        <w:t xml:space="preserve"> parallelization takes place</w:t>
      </w:r>
      <w:r w:rsidR="00B0496D" w:rsidRPr="002D74F7">
        <w:rPr>
          <w:rFonts w:ascii="Arial" w:hAnsi="Arial" w:cs="Arial"/>
          <w:color w:val="000000" w:themeColor="text1"/>
        </w:rPr>
        <w:t xml:space="preserve"> in one direction</w:t>
      </w:r>
      <w:r w:rsidR="006315EB" w:rsidRPr="002D74F7">
        <w:rPr>
          <w:rFonts w:ascii="Arial" w:hAnsi="Arial" w:cs="Arial"/>
          <w:color w:val="000000" w:themeColor="text1"/>
        </w:rPr>
        <w:t>.</w:t>
      </w:r>
    </w:p>
    <w:p w:rsidR="006315EB" w:rsidRPr="002D74F7" w:rsidRDefault="006315EB" w:rsidP="00A3151B">
      <w:pPr>
        <w:spacing w:line="300" w:lineRule="auto"/>
        <w:jc w:val="center"/>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Lapforming</w:t>
      </w:r>
      <w:r w:rsidR="006315EB" w:rsidRPr="002D74F7">
        <w:rPr>
          <w:rFonts w:ascii="Arial" w:hAnsi="Arial" w:cs="Arial"/>
          <w:color w:val="000000" w:themeColor="text1"/>
        </w:rPr>
        <w:t>: 4</w:t>
      </w:r>
      <w:r w:rsidR="006315EB" w:rsidRPr="002D74F7">
        <w:rPr>
          <w:rFonts w:ascii="Arial" w:hAnsi="Arial" w:cs="Arial"/>
          <w:color w:val="000000" w:themeColor="text1"/>
          <w:vertAlign w:val="superscript"/>
        </w:rPr>
        <w:t>th</w:t>
      </w:r>
      <w:r w:rsidR="00B0496D" w:rsidRPr="002D74F7">
        <w:rPr>
          <w:rFonts w:ascii="Arial" w:hAnsi="Arial" w:cs="Arial"/>
          <w:color w:val="000000" w:themeColor="text1"/>
        </w:rPr>
        <w:t xml:space="preserve"> Sequence</w:t>
      </w:r>
      <w:r w:rsidR="006315EB" w:rsidRPr="002D74F7">
        <w:rPr>
          <w:rFonts w:ascii="Arial" w:hAnsi="Arial" w:cs="Arial"/>
          <w:color w:val="000000" w:themeColor="text1"/>
        </w:rPr>
        <w:t xml:space="preserve"> in </w:t>
      </w:r>
      <w:r w:rsidR="006F54D4" w:rsidRPr="002D74F7">
        <w:rPr>
          <w:rFonts w:ascii="Arial" w:hAnsi="Arial" w:cs="Arial"/>
          <w:color w:val="000000" w:themeColor="text1"/>
        </w:rPr>
        <w:t xml:space="preserve">the </w:t>
      </w:r>
      <w:r w:rsidR="006315EB" w:rsidRPr="002D74F7">
        <w:rPr>
          <w:rFonts w:ascii="Arial" w:hAnsi="Arial" w:cs="Arial"/>
          <w:color w:val="000000" w:themeColor="text1"/>
        </w:rPr>
        <w:t xml:space="preserve">Combed Yarn </w:t>
      </w:r>
      <w:r w:rsidR="006F54D4" w:rsidRPr="002D74F7">
        <w:rPr>
          <w:rFonts w:ascii="Arial" w:hAnsi="Arial" w:cs="Arial"/>
          <w:color w:val="000000" w:themeColor="text1"/>
        </w:rPr>
        <w:t xml:space="preserve">manufacturing </w:t>
      </w:r>
      <w:r w:rsidR="006315EB" w:rsidRPr="002D74F7">
        <w:rPr>
          <w:rFonts w:ascii="Arial" w:hAnsi="Arial" w:cs="Arial"/>
          <w:color w:val="000000" w:themeColor="text1"/>
        </w:rPr>
        <w:t xml:space="preserve">process. In this process a </w:t>
      </w:r>
      <w:r w:rsidR="006F54D4" w:rsidRPr="002D74F7">
        <w:rPr>
          <w:rFonts w:ascii="Arial" w:hAnsi="Arial" w:cs="Arial"/>
          <w:color w:val="000000" w:themeColor="text1"/>
        </w:rPr>
        <w:t xml:space="preserve">sheet of </w:t>
      </w:r>
      <w:r w:rsidR="006315EB" w:rsidRPr="002D74F7">
        <w:rPr>
          <w:rFonts w:ascii="Arial" w:hAnsi="Arial" w:cs="Arial"/>
          <w:color w:val="000000" w:themeColor="text1"/>
        </w:rPr>
        <w:t>Lap is formed</w:t>
      </w:r>
      <w:r w:rsidR="006F54D4" w:rsidRPr="002D74F7">
        <w:rPr>
          <w:rFonts w:ascii="Arial" w:hAnsi="Arial" w:cs="Arial"/>
          <w:color w:val="000000" w:themeColor="text1"/>
        </w:rPr>
        <w:t xml:space="preserve"> by putting 18-24 Nos. of Breaker Draw Frame OutputSliver in a machine called Lap Former </w:t>
      </w:r>
      <w:r w:rsidR="006315EB" w:rsidRPr="002D74F7">
        <w:rPr>
          <w:rFonts w:ascii="Arial" w:hAnsi="Arial" w:cs="Arial"/>
          <w:color w:val="000000" w:themeColor="text1"/>
        </w:rPr>
        <w:t xml:space="preserve">which </w:t>
      </w:r>
      <w:r w:rsidR="006F54D4" w:rsidRPr="002D74F7">
        <w:rPr>
          <w:rFonts w:ascii="Arial" w:hAnsi="Arial" w:cs="Arial"/>
          <w:color w:val="000000" w:themeColor="text1"/>
        </w:rPr>
        <w:t xml:space="preserve">assembles these Slivers in the form of a Sheet called Lap which </w:t>
      </w:r>
      <w:r w:rsidR="006315EB" w:rsidRPr="002D74F7">
        <w:rPr>
          <w:rFonts w:ascii="Arial" w:hAnsi="Arial" w:cs="Arial"/>
          <w:color w:val="000000" w:themeColor="text1"/>
        </w:rPr>
        <w:t xml:space="preserve">is the prerequisite for the next stage </w:t>
      </w:r>
      <w:r w:rsidR="006F54D4" w:rsidRPr="002D74F7">
        <w:rPr>
          <w:rFonts w:ascii="Arial" w:hAnsi="Arial" w:cs="Arial"/>
          <w:color w:val="000000" w:themeColor="text1"/>
        </w:rPr>
        <w:t>called</w:t>
      </w:r>
      <w:r w:rsidR="006315EB" w:rsidRPr="002D74F7">
        <w:rPr>
          <w:rFonts w:ascii="Arial" w:hAnsi="Arial" w:cs="Arial"/>
          <w:color w:val="000000" w:themeColor="text1"/>
        </w:rPr>
        <w:t xml:space="preserve"> Combing process. Lap is the feed material </w:t>
      </w:r>
      <w:r w:rsidR="006F54D4" w:rsidRPr="002D74F7">
        <w:rPr>
          <w:rFonts w:ascii="Arial" w:hAnsi="Arial" w:cs="Arial"/>
          <w:color w:val="000000" w:themeColor="text1"/>
        </w:rPr>
        <w:t>to</w:t>
      </w:r>
      <w:r w:rsidR="006315EB" w:rsidRPr="002D74F7">
        <w:rPr>
          <w:rFonts w:ascii="Arial" w:hAnsi="Arial" w:cs="Arial"/>
          <w:color w:val="000000" w:themeColor="text1"/>
        </w:rPr>
        <w:t xml:space="preserve"> a comber. </w:t>
      </w:r>
    </w:p>
    <w:p w:rsidR="00DE09CF" w:rsidRPr="002D74F7" w:rsidRDefault="00DE09CF" w:rsidP="00A3151B">
      <w:pPr>
        <w:spacing w:line="300" w:lineRule="auto"/>
        <w:jc w:val="center"/>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Comber</w:t>
      </w:r>
      <w:r w:rsidR="006315EB" w:rsidRPr="002D74F7">
        <w:rPr>
          <w:rFonts w:ascii="Arial" w:hAnsi="Arial" w:cs="Arial"/>
          <w:color w:val="000000" w:themeColor="text1"/>
        </w:rPr>
        <w:t>: 5</w:t>
      </w:r>
      <w:r w:rsidR="006315EB" w:rsidRPr="002D74F7">
        <w:rPr>
          <w:rFonts w:ascii="Arial" w:hAnsi="Arial" w:cs="Arial"/>
          <w:color w:val="000000" w:themeColor="text1"/>
          <w:vertAlign w:val="superscript"/>
        </w:rPr>
        <w:t>th</w:t>
      </w:r>
      <w:r w:rsidR="006F54D4" w:rsidRPr="002D74F7">
        <w:rPr>
          <w:rFonts w:ascii="Arial" w:hAnsi="Arial" w:cs="Arial"/>
          <w:color w:val="000000" w:themeColor="text1"/>
        </w:rPr>
        <w:t xml:space="preserve"> Sequence</w:t>
      </w:r>
      <w:r w:rsidR="006315EB" w:rsidRPr="002D74F7">
        <w:rPr>
          <w:rFonts w:ascii="Arial" w:hAnsi="Arial" w:cs="Arial"/>
          <w:color w:val="000000" w:themeColor="text1"/>
        </w:rPr>
        <w:t xml:space="preserve"> in </w:t>
      </w:r>
      <w:r w:rsidR="006F54D4" w:rsidRPr="002D74F7">
        <w:rPr>
          <w:rFonts w:ascii="Arial" w:hAnsi="Arial" w:cs="Arial"/>
          <w:color w:val="000000" w:themeColor="text1"/>
        </w:rPr>
        <w:t>the</w:t>
      </w:r>
      <w:r w:rsidR="006315EB" w:rsidRPr="002D74F7">
        <w:rPr>
          <w:rFonts w:ascii="Arial" w:hAnsi="Arial" w:cs="Arial"/>
          <w:color w:val="000000" w:themeColor="text1"/>
        </w:rPr>
        <w:t xml:space="preserve"> Combed Yarn </w:t>
      </w:r>
      <w:r w:rsidR="006F54D4" w:rsidRPr="002D74F7">
        <w:rPr>
          <w:rFonts w:ascii="Arial" w:hAnsi="Arial" w:cs="Arial"/>
          <w:color w:val="000000" w:themeColor="text1"/>
        </w:rPr>
        <w:t>manufacturing p</w:t>
      </w:r>
      <w:r w:rsidR="006315EB" w:rsidRPr="002D74F7">
        <w:rPr>
          <w:rFonts w:ascii="Arial" w:hAnsi="Arial" w:cs="Arial"/>
          <w:color w:val="000000" w:themeColor="text1"/>
        </w:rPr>
        <w:t xml:space="preserve">rocess </w:t>
      </w:r>
      <w:r w:rsidR="006F54D4" w:rsidRPr="002D74F7">
        <w:rPr>
          <w:rFonts w:ascii="Arial" w:hAnsi="Arial" w:cs="Arial"/>
          <w:color w:val="000000" w:themeColor="text1"/>
        </w:rPr>
        <w:t>is called Combing</w:t>
      </w:r>
      <w:r w:rsidR="006315EB" w:rsidRPr="002D74F7">
        <w:rPr>
          <w:rFonts w:ascii="Arial" w:hAnsi="Arial" w:cs="Arial"/>
          <w:color w:val="000000" w:themeColor="text1"/>
        </w:rPr>
        <w:t xml:space="preserve">. </w:t>
      </w:r>
      <w:r w:rsidR="006F54D4" w:rsidRPr="002D74F7">
        <w:rPr>
          <w:rFonts w:ascii="Arial" w:hAnsi="Arial" w:cs="Arial"/>
          <w:color w:val="000000" w:themeColor="text1"/>
        </w:rPr>
        <w:t>F</w:t>
      </w:r>
      <w:r w:rsidR="006315EB" w:rsidRPr="002D74F7">
        <w:rPr>
          <w:rFonts w:ascii="Arial" w:hAnsi="Arial" w:cs="Arial"/>
          <w:color w:val="000000" w:themeColor="text1"/>
        </w:rPr>
        <w:t xml:space="preserve">eed material is </w:t>
      </w:r>
      <w:r w:rsidR="006F54D4" w:rsidRPr="002D74F7">
        <w:rPr>
          <w:rFonts w:ascii="Arial" w:hAnsi="Arial" w:cs="Arial"/>
          <w:color w:val="000000" w:themeColor="text1"/>
        </w:rPr>
        <w:t xml:space="preserve">a </w:t>
      </w:r>
      <w:r w:rsidR="006315EB" w:rsidRPr="002D74F7">
        <w:rPr>
          <w:rFonts w:ascii="Arial" w:hAnsi="Arial" w:cs="Arial"/>
          <w:color w:val="000000" w:themeColor="text1"/>
        </w:rPr>
        <w:t xml:space="preserve">lap and </w:t>
      </w:r>
      <w:r w:rsidR="006F54D4" w:rsidRPr="002D74F7">
        <w:rPr>
          <w:rFonts w:ascii="Arial" w:hAnsi="Arial" w:cs="Arial"/>
          <w:color w:val="000000" w:themeColor="text1"/>
        </w:rPr>
        <w:t xml:space="preserve">the </w:t>
      </w:r>
      <w:r w:rsidR="006315EB" w:rsidRPr="002D74F7">
        <w:rPr>
          <w:rFonts w:ascii="Arial" w:hAnsi="Arial" w:cs="Arial"/>
          <w:color w:val="000000" w:themeColor="text1"/>
        </w:rPr>
        <w:t xml:space="preserve">delivery product is </w:t>
      </w:r>
      <w:r w:rsidR="006F54D4" w:rsidRPr="002D74F7">
        <w:rPr>
          <w:rFonts w:ascii="Arial" w:hAnsi="Arial" w:cs="Arial"/>
          <w:color w:val="000000" w:themeColor="text1"/>
        </w:rPr>
        <w:t xml:space="preserve">again a </w:t>
      </w:r>
      <w:r w:rsidR="006315EB" w:rsidRPr="002D74F7">
        <w:rPr>
          <w:rFonts w:ascii="Arial" w:hAnsi="Arial" w:cs="Arial"/>
          <w:color w:val="000000" w:themeColor="text1"/>
        </w:rPr>
        <w:t>Sliver. In this machine mostly S</w:t>
      </w:r>
      <w:r w:rsidR="006F54D4" w:rsidRPr="002D74F7">
        <w:rPr>
          <w:rFonts w:ascii="Arial" w:hAnsi="Arial" w:cs="Arial"/>
          <w:color w:val="000000" w:themeColor="text1"/>
        </w:rPr>
        <w:t>h</w:t>
      </w:r>
      <w:r w:rsidR="006315EB" w:rsidRPr="002D74F7">
        <w:rPr>
          <w:rFonts w:ascii="Arial" w:hAnsi="Arial" w:cs="Arial"/>
          <w:color w:val="000000" w:themeColor="text1"/>
        </w:rPr>
        <w:t>ort</w:t>
      </w:r>
      <w:r w:rsidR="005B7AEA" w:rsidRPr="002D74F7">
        <w:rPr>
          <w:rFonts w:ascii="Arial" w:hAnsi="Arial" w:cs="Arial"/>
          <w:color w:val="000000" w:themeColor="text1"/>
        </w:rPr>
        <w:t>fibers</w:t>
      </w:r>
      <w:r w:rsidR="006F54D4" w:rsidRPr="002D74F7">
        <w:rPr>
          <w:rFonts w:ascii="Arial" w:hAnsi="Arial" w:cs="Arial"/>
          <w:color w:val="000000" w:themeColor="text1"/>
        </w:rPr>
        <w:t xml:space="preserve">in cotton </w:t>
      </w:r>
      <w:r w:rsidR="006315EB" w:rsidRPr="002D74F7">
        <w:rPr>
          <w:rFonts w:ascii="Arial" w:hAnsi="Arial" w:cs="Arial"/>
          <w:color w:val="000000" w:themeColor="text1"/>
        </w:rPr>
        <w:t>are removed. The discharged portion of</w:t>
      </w:r>
      <w:r w:rsidR="006F54D4" w:rsidRPr="002D74F7">
        <w:rPr>
          <w:rFonts w:ascii="Arial" w:hAnsi="Arial" w:cs="Arial"/>
          <w:color w:val="000000" w:themeColor="text1"/>
        </w:rPr>
        <w:t xml:space="preserve"> the</w:t>
      </w:r>
      <w:r w:rsidR="005B7AEA" w:rsidRPr="002D74F7">
        <w:rPr>
          <w:rFonts w:ascii="Arial" w:hAnsi="Arial" w:cs="Arial"/>
          <w:color w:val="000000" w:themeColor="text1"/>
        </w:rPr>
        <w:t>fibers</w:t>
      </w:r>
      <w:r w:rsidR="006F54D4" w:rsidRPr="002D74F7">
        <w:rPr>
          <w:rFonts w:ascii="Arial" w:hAnsi="Arial" w:cs="Arial"/>
          <w:color w:val="000000" w:themeColor="text1"/>
        </w:rPr>
        <w:t>are</w:t>
      </w:r>
      <w:r w:rsidR="006315EB" w:rsidRPr="002D74F7">
        <w:rPr>
          <w:rFonts w:ascii="Arial" w:hAnsi="Arial" w:cs="Arial"/>
          <w:color w:val="000000" w:themeColor="text1"/>
        </w:rPr>
        <w:t xml:space="preserve"> known as Noil. The </w:t>
      </w:r>
      <w:r w:rsidR="005B7AEA" w:rsidRPr="002D74F7">
        <w:rPr>
          <w:rFonts w:ascii="Arial" w:hAnsi="Arial" w:cs="Arial"/>
          <w:color w:val="000000" w:themeColor="text1"/>
        </w:rPr>
        <w:t>n</w:t>
      </w:r>
      <w:r w:rsidR="006F54D4" w:rsidRPr="002D74F7">
        <w:rPr>
          <w:rFonts w:ascii="Arial" w:hAnsi="Arial" w:cs="Arial"/>
          <w:color w:val="000000" w:themeColor="text1"/>
        </w:rPr>
        <w:t xml:space="preserve">oil elimination ranges </w:t>
      </w:r>
      <w:r w:rsidR="006315EB" w:rsidRPr="002D74F7">
        <w:rPr>
          <w:rFonts w:ascii="Arial" w:hAnsi="Arial" w:cs="Arial"/>
          <w:color w:val="000000" w:themeColor="text1"/>
        </w:rPr>
        <w:t xml:space="preserve">16% - 18% for the yarn count range of 30 – 40s, based on </w:t>
      </w:r>
      <w:r w:rsidR="005B7AEA" w:rsidRPr="002D74F7">
        <w:rPr>
          <w:rFonts w:ascii="Arial" w:hAnsi="Arial" w:cs="Arial"/>
          <w:color w:val="000000" w:themeColor="text1"/>
        </w:rPr>
        <w:t>Fiber</w:t>
      </w:r>
      <w:r w:rsidR="006315EB" w:rsidRPr="002D74F7">
        <w:rPr>
          <w:rFonts w:ascii="Arial" w:hAnsi="Arial" w:cs="Arial"/>
          <w:color w:val="000000" w:themeColor="text1"/>
        </w:rPr>
        <w:t xml:space="preserve"> property and desired quality of yarn.</w:t>
      </w:r>
      <w:r w:rsidR="006F54D4" w:rsidRPr="002D74F7">
        <w:rPr>
          <w:rFonts w:ascii="Arial" w:hAnsi="Arial" w:cs="Arial"/>
          <w:color w:val="000000" w:themeColor="text1"/>
        </w:rPr>
        <w:t xml:space="preserve"> Removal of these short fibers ensures uniformity in sliver to produce good quality yarn</w:t>
      </w:r>
    </w:p>
    <w:p w:rsidR="006315EB" w:rsidRPr="002D74F7" w:rsidRDefault="006315EB" w:rsidP="00A3151B">
      <w:pPr>
        <w:spacing w:line="300" w:lineRule="auto"/>
        <w:jc w:val="both"/>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Drawing (</w:t>
      </w:r>
      <w:r w:rsidR="004F7487">
        <w:rPr>
          <w:rFonts w:ascii="Arial" w:hAnsi="Arial" w:cs="Arial"/>
          <w:b/>
          <w:color w:val="000000" w:themeColor="text1"/>
          <w:u w:val="single"/>
        </w:rPr>
        <w:t>F</w:t>
      </w:r>
      <w:r w:rsidRPr="002D74F7">
        <w:rPr>
          <w:rFonts w:ascii="Arial" w:hAnsi="Arial" w:cs="Arial"/>
          <w:b/>
          <w:color w:val="000000" w:themeColor="text1"/>
          <w:u w:val="single"/>
        </w:rPr>
        <w:t>inisher)</w:t>
      </w:r>
      <w:r w:rsidR="006315EB" w:rsidRPr="002D74F7">
        <w:rPr>
          <w:rFonts w:ascii="Arial" w:hAnsi="Arial" w:cs="Arial"/>
          <w:b/>
          <w:color w:val="000000" w:themeColor="text1"/>
          <w:u w:val="single"/>
        </w:rPr>
        <w:t>:</w:t>
      </w:r>
      <w:r w:rsidR="006315EB" w:rsidRPr="002D74F7">
        <w:rPr>
          <w:rFonts w:ascii="Arial" w:hAnsi="Arial" w:cs="Arial"/>
          <w:color w:val="000000" w:themeColor="text1"/>
        </w:rPr>
        <w:t>6</w:t>
      </w:r>
      <w:r w:rsidR="006315EB" w:rsidRPr="002D74F7">
        <w:rPr>
          <w:rFonts w:ascii="Arial" w:hAnsi="Arial" w:cs="Arial"/>
          <w:color w:val="000000" w:themeColor="text1"/>
          <w:vertAlign w:val="superscript"/>
        </w:rPr>
        <w:t>th</w:t>
      </w:r>
      <w:r w:rsidR="006315EB" w:rsidRPr="002D74F7">
        <w:rPr>
          <w:rFonts w:ascii="Arial" w:hAnsi="Arial" w:cs="Arial"/>
          <w:color w:val="000000" w:themeColor="text1"/>
        </w:rPr>
        <w:t xml:space="preserve">Sequence in </w:t>
      </w:r>
      <w:r w:rsidR="006F54D4" w:rsidRPr="002D74F7">
        <w:rPr>
          <w:rFonts w:ascii="Arial" w:hAnsi="Arial" w:cs="Arial"/>
          <w:color w:val="000000" w:themeColor="text1"/>
        </w:rPr>
        <w:t>the</w:t>
      </w:r>
      <w:r w:rsidR="006315EB" w:rsidRPr="002D74F7">
        <w:rPr>
          <w:rFonts w:ascii="Arial" w:hAnsi="Arial" w:cs="Arial"/>
          <w:color w:val="000000" w:themeColor="text1"/>
        </w:rPr>
        <w:t xml:space="preserve"> Combed </w:t>
      </w:r>
      <w:r w:rsidR="006F54D4" w:rsidRPr="002D74F7">
        <w:rPr>
          <w:rFonts w:ascii="Arial" w:hAnsi="Arial" w:cs="Arial"/>
          <w:color w:val="000000" w:themeColor="text1"/>
        </w:rPr>
        <w:t xml:space="preserve">yarn manufacturing </w:t>
      </w:r>
      <w:r w:rsidR="006315EB" w:rsidRPr="002D74F7">
        <w:rPr>
          <w:rFonts w:ascii="Arial" w:hAnsi="Arial" w:cs="Arial"/>
          <w:color w:val="000000" w:themeColor="text1"/>
        </w:rPr>
        <w:t>process</w:t>
      </w:r>
      <w:r w:rsidR="005B7AEA" w:rsidRPr="002D74F7">
        <w:rPr>
          <w:rFonts w:ascii="Arial" w:hAnsi="Arial" w:cs="Arial"/>
          <w:color w:val="000000" w:themeColor="text1"/>
        </w:rPr>
        <w:t xml:space="preserve"> is called Finisher Drawing</w:t>
      </w:r>
      <w:r w:rsidR="006315EB" w:rsidRPr="002D74F7">
        <w:rPr>
          <w:rFonts w:ascii="Arial" w:hAnsi="Arial" w:cs="Arial"/>
          <w:color w:val="000000" w:themeColor="text1"/>
        </w:rPr>
        <w:t xml:space="preserve">. In this process 8 </w:t>
      </w:r>
      <w:r w:rsidR="005B7AEA" w:rsidRPr="002D74F7">
        <w:rPr>
          <w:rFonts w:ascii="Arial" w:hAnsi="Arial" w:cs="Arial"/>
          <w:color w:val="000000" w:themeColor="text1"/>
        </w:rPr>
        <w:t>n</w:t>
      </w:r>
      <w:r w:rsidR="006315EB" w:rsidRPr="002D74F7">
        <w:rPr>
          <w:rFonts w:ascii="Arial" w:hAnsi="Arial" w:cs="Arial"/>
          <w:color w:val="000000" w:themeColor="text1"/>
        </w:rPr>
        <w:t>o</w:t>
      </w:r>
      <w:r w:rsidR="005B7AEA" w:rsidRPr="002D74F7">
        <w:rPr>
          <w:rFonts w:ascii="Arial" w:hAnsi="Arial" w:cs="Arial"/>
          <w:color w:val="000000" w:themeColor="text1"/>
        </w:rPr>
        <w:t>s</w:t>
      </w:r>
      <w:r w:rsidR="006315EB" w:rsidRPr="002D74F7">
        <w:rPr>
          <w:rFonts w:ascii="Arial" w:hAnsi="Arial" w:cs="Arial"/>
          <w:color w:val="000000" w:themeColor="text1"/>
        </w:rPr>
        <w:t>.</w:t>
      </w:r>
      <w:r w:rsidR="005B7AEA" w:rsidRPr="002D74F7">
        <w:rPr>
          <w:rFonts w:ascii="Arial" w:hAnsi="Arial" w:cs="Arial"/>
          <w:color w:val="000000" w:themeColor="text1"/>
        </w:rPr>
        <w:t xml:space="preserve"> Combed</w:t>
      </w:r>
      <w:r w:rsidR="006315EB" w:rsidRPr="002D74F7">
        <w:rPr>
          <w:rFonts w:ascii="Arial" w:hAnsi="Arial" w:cs="Arial"/>
          <w:color w:val="000000" w:themeColor="text1"/>
        </w:rPr>
        <w:t xml:space="preserve"> sliver</w:t>
      </w:r>
      <w:r w:rsidR="005B7AEA" w:rsidRPr="002D74F7">
        <w:rPr>
          <w:rFonts w:ascii="Arial" w:hAnsi="Arial" w:cs="Arial"/>
          <w:color w:val="000000" w:themeColor="text1"/>
        </w:rPr>
        <w:t>s</w:t>
      </w:r>
      <w:r w:rsidR="006315EB" w:rsidRPr="002D74F7">
        <w:rPr>
          <w:rFonts w:ascii="Arial" w:hAnsi="Arial" w:cs="Arial"/>
          <w:color w:val="000000" w:themeColor="text1"/>
        </w:rPr>
        <w:t xml:space="preserve"> gets attenuation</w:t>
      </w:r>
      <w:r w:rsidR="005B7AEA" w:rsidRPr="002D74F7">
        <w:rPr>
          <w:rFonts w:ascii="Arial" w:hAnsi="Arial" w:cs="Arial"/>
          <w:color w:val="000000" w:themeColor="text1"/>
        </w:rPr>
        <w:t xml:space="preserve"> / </w:t>
      </w:r>
      <w:r w:rsidR="005B7AEA" w:rsidRPr="002D74F7">
        <w:rPr>
          <w:rFonts w:ascii="Arial" w:hAnsi="Arial" w:cs="Arial"/>
          <w:color w:val="000000" w:themeColor="text1"/>
        </w:rPr>
        <w:lastRenderedPageBreak/>
        <w:t>drafting and form again</w:t>
      </w:r>
      <w:r w:rsidR="006315EB" w:rsidRPr="002D74F7">
        <w:rPr>
          <w:rFonts w:ascii="Arial" w:hAnsi="Arial" w:cs="Arial"/>
          <w:color w:val="000000" w:themeColor="text1"/>
        </w:rPr>
        <w:t xml:space="preserve"> a single </w:t>
      </w:r>
      <w:r w:rsidR="005B7AEA" w:rsidRPr="002D74F7">
        <w:rPr>
          <w:rFonts w:ascii="Arial" w:hAnsi="Arial" w:cs="Arial"/>
          <w:color w:val="000000" w:themeColor="text1"/>
        </w:rPr>
        <w:t>Sliver</w:t>
      </w:r>
      <w:r w:rsidR="006315EB" w:rsidRPr="002D74F7">
        <w:rPr>
          <w:rFonts w:ascii="Arial" w:hAnsi="Arial" w:cs="Arial"/>
          <w:color w:val="000000" w:themeColor="text1"/>
        </w:rPr>
        <w:t xml:space="preserve">. In this machine </w:t>
      </w:r>
      <w:r w:rsidR="005B7AEA" w:rsidRPr="002D74F7">
        <w:rPr>
          <w:rFonts w:ascii="Arial" w:hAnsi="Arial" w:cs="Arial"/>
          <w:color w:val="000000" w:themeColor="text1"/>
        </w:rPr>
        <w:t>the m</w:t>
      </w:r>
      <w:r w:rsidR="006315EB" w:rsidRPr="002D74F7">
        <w:rPr>
          <w:rFonts w:ascii="Arial" w:hAnsi="Arial" w:cs="Arial"/>
          <w:color w:val="000000" w:themeColor="text1"/>
        </w:rPr>
        <w:t>ass variation per unit length is being controlled very minutely</w:t>
      </w:r>
      <w:r w:rsidR="005B7AEA" w:rsidRPr="002D74F7">
        <w:rPr>
          <w:rFonts w:ascii="Arial" w:hAnsi="Arial" w:cs="Arial"/>
          <w:color w:val="000000" w:themeColor="text1"/>
        </w:rPr>
        <w:t xml:space="preserve"> electronically by employing ana</w:t>
      </w:r>
      <w:r w:rsidR="006315EB" w:rsidRPr="002D74F7">
        <w:rPr>
          <w:rFonts w:ascii="Arial" w:hAnsi="Arial" w:cs="Arial"/>
          <w:color w:val="000000" w:themeColor="text1"/>
        </w:rPr>
        <w:t>uto</w:t>
      </w:r>
      <w:r w:rsidR="005B7AEA" w:rsidRPr="002D74F7">
        <w:rPr>
          <w:rFonts w:ascii="Arial" w:hAnsi="Arial" w:cs="Arial"/>
          <w:color w:val="000000" w:themeColor="text1"/>
        </w:rPr>
        <w:t>-leveler device in the</w:t>
      </w:r>
      <w:r w:rsidR="006315EB" w:rsidRPr="002D74F7">
        <w:rPr>
          <w:rFonts w:ascii="Arial" w:hAnsi="Arial" w:cs="Arial"/>
          <w:color w:val="000000" w:themeColor="text1"/>
        </w:rPr>
        <w:t xml:space="preserve"> Draw Frame.</w:t>
      </w:r>
    </w:p>
    <w:p w:rsidR="003D3A95" w:rsidRPr="002D74F7" w:rsidRDefault="003D3A95" w:rsidP="00A3151B">
      <w:pPr>
        <w:spacing w:line="300" w:lineRule="auto"/>
        <w:jc w:val="center"/>
        <w:rPr>
          <w:rFonts w:ascii="Arial" w:hAnsi="Arial" w:cs="Arial"/>
          <w:b/>
          <w:color w:val="000000" w:themeColor="text1"/>
          <w:u w:val="single"/>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Roving</w:t>
      </w:r>
      <w:r w:rsidR="006315EB" w:rsidRPr="002D74F7">
        <w:rPr>
          <w:rFonts w:ascii="Arial" w:hAnsi="Arial" w:cs="Arial"/>
          <w:color w:val="000000" w:themeColor="text1"/>
        </w:rPr>
        <w:t xml:space="preserve">: </w:t>
      </w:r>
      <w:r w:rsidR="005B7AEA" w:rsidRPr="002D74F7">
        <w:rPr>
          <w:rFonts w:ascii="Arial" w:hAnsi="Arial" w:cs="Arial"/>
          <w:color w:val="000000" w:themeColor="text1"/>
        </w:rPr>
        <w:t xml:space="preserve">In the </w:t>
      </w:r>
      <w:r w:rsidR="006315EB" w:rsidRPr="002D74F7">
        <w:rPr>
          <w:rFonts w:ascii="Arial" w:hAnsi="Arial" w:cs="Arial"/>
          <w:color w:val="000000" w:themeColor="text1"/>
        </w:rPr>
        <w:t>7</w:t>
      </w:r>
      <w:r w:rsidR="006315EB" w:rsidRPr="002D74F7">
        <w:rPr>
          <w:rFonts w:ascii="Arial" w:hAnsi="Arial" w:cs="Arial"/>
          <w:color w:val="000000" w:themeColor="text1"/>
          <w:vertAlign w:val="superscript"/>
        </w:rPr>
        <w:t>th</w:t>
      </w:r>
      <w:r w:rsidR="005B7AEA" w:rsidRPr="002D74F7">
        <w:rPr>
          <w:rFonts w:ascii="Arial" w:hAnsi="Arial" w:cs="Arial"/>
          <w:color w:val="000000" w:themeColor="text1"/>
        </w:rPr>
        <w:t xml:space="preserve"> Sequence</w:t>
      </w:r>
      <w:r w:rsidR="006315EB" w:rsidRPr="002D74F7">
        <w:rPr>
          <w:rFonts w:ascii="Arial" w:hAnsi="Arial" w:cs="Arial"/>
          <w:color w:val="000000" w:themeColor="text1"/>
        </w:rPr>
        <w:t xml:space="preserve"> the </w:t>
      </w:r>
      <w:r w:rsidR="005B7AEA" w:rsidRPr="002D74F7">
        <w:rPr>
          <w:rFonts w:ascii="Arial" w:hAnsi="Arial" w:cs="Arial"/>
          <w:color w:val="000000" w:themeColor="text1"/>
        </w:rPr>
        <w:t xml:space="preserve">auto-levelled combed </w:t>
      </w:r>
      <w:r w:rsidR="006315EB" w:rsidRPr="002D74F7">
        <w:rPr>
          <w:rFonts w:ascii="Arial" w:hAnsi="Arial" w:cs="Arial"/>
          <w:color w:val="000000" w:themeColor="text1"/>
        </w:rPr>
        <w:t xml:space="preserve">sliver of </w:t>
      </w:r>
      <w:r w:rsidR="005B7AEA" w:rsidRPr="002D74F7">
        <w:rPr>
          <w:rFonts w:ascii="Arial" w:hAnsi="Arial" w:cs="Arial"/>
          <w:color w:val="000000" w:themeColor="text1"/>
        </w:rPr>
        <w:t>f</w:t>
      </w:r>
      <w:r w:rsidR="006315EB" w:rsidRPr="002D74F7">
        <w:rPr>
          <w:rFonts w:ascii="Arial" w:hAnsi="Arial" w:cs="Arial"/>
          <w:color w:val="000000" w:themeColor="text1"/>
        </w:rPr>
        <w:t xml:space="preserve">inisher drawframe pass through </w:t>
      </w:r>
      <w:r w:rsidR="005B7AEA" w:rsidRPr="002D74F7">
        <w:rPr>
          <w:rFonts w:ascii="Arial" w:hAnsi="Arial" w:cs="Arial"/>
          <w:color w:val="000000" w:themeColor="text1"/>
        </w:rPr>
        <w:t>Roving Making machine called Speed Frame / Simplex</w:t>
      </w:r>
      <w:r w:rsidR="006315EB" w:rsidRPr="002D74F7">
        <w:rPr>
          <w:rFonts w:ascii="Arial" w:hAnsi="Arial" w:cs="Arial"/>
          <w:color w:val="000000" w:themeColor="text1"/>
        </w:rPr>
        <w:t xml:space="preserve">. </w:t>
      </w:r>
      <w:r w:rsidR="005B7AEA" w:rsidRPr="002D74F7">
        <w:rPr>
          <w:rFonts w:ascii="Arial" w:hAnsi="Arial" w:cs="Arial"/>
          <w:color w:val="000000" w:themeColor="text1"/>
        </w:rPr>
        <w:t>In</w:t>
      </w:r>
      <w:r w:rsidR="006315EB" w:rsidRPr="002D74F7">
        <w:rPr>
          <w:rFonts w:ascii="Arial" w:hAnsi="Arial" w:cs="Arial"/>
          <w:color w:val="000000" w:themeColor="text1"/>
        </w:rPr>
        <w:t xml:space="preserve"> this stage the </w:t>
      </w:r>
      <w:r w:rsidR="005B7AEA" w:rsidRPr="002D74F7">
        <w:rPr>
          <w:rFonts w:ascii="Arial" w:hAnsi="Arial" w:cs="Arial"/>
          <w:color w:val="000000" w:themeColor="text1"/>
        </w:rPr>
        <w:t xml:space="preserve">Sliver </w:t>
      </w:r>
      <w:r w:rsidR="006315EB" w:rsidRPr="002D74F7">
        <w:rPr>
          <w:rFonts w:ascii="Arial" w:hAnsi="Arial" w:cs="Arial"/>
          <w:color w:val="000000" w:themeColor="text1"/>
        </w:rPr>
        <w:t>cans from Finisher draw frame</w:t>
      </w:r>
      <w:r w:rsidR="005B7AEA" w:rsidRPr="002D74F7">
        <w:rPr>
          <w:rFonts w:ascii="Arial" w:hAnsi="Arial" w:cs="Arial"/>
          <w:color w:val="000000" w:themeColor="text1"/>
        </w:rPr>
        <w:t xml:space="preserve"> are feed &amp; this</w:t>
      </w:r>
      <w:r w:rsidR="006315EB" w:rsidRPr="002D74F7">
        <w:rPr>
          <w:rFonts w:ascii="Arial" w:hAnsi="Arial" w:cs="Arial"/>
          <w:color w:val="000000" w:themeColor="text1"/>
        </w:rPr>
        <w:t xml:space="preserve"> machine </w:t>
      </w:r>
      <w:r w:rsidR="005B7AEA" w:rsidRPr="002D74F7">
        <w:rPr>
          <w:rFonts w:ascii="Arial" w:hAnsi="Arial" w:cs="Arial"/>
          <w:color w:val="000000" w:themeColor="text1"/>
        </w:rPr>
        <w:t>further</w:t>
      </w:r>
      <w:r w:rsidR="006315EB" w:rsidRPr="002D74F7">
        <w:rPr>
          <w:rFonts w:ascii="Arial" w:hAnsi="Arial" w:cs="Arial"/>
          <w:color w:val="000000" w:themeColor="text1"/>
        </w:rPr>
        <w:t xml:space="preserve"> draft</w:t>
      </w:r>
      <w:r w:rsidR="005B7AEA" w:rsidRPr="002D74F7">
        <w:rPr>
          <w:rFonts w:ascii="Arial" w:hAnsi="Arial" w:cs="Arial"/>
          <w:color w:val="000000" w:themeColor="text1"/>
        </w:rPr>
        <w:t>s</w:t>
      </w:r>
      <w:r w:rsidR="006315EB" w:rsidRPr="002D74F7">
        <w:rPr>
          <w:rFonts w:ascii="Arial" w:hAnsi="Arial" w:cs="Arial"/>
          <w:color w:val="000000" w:themeColor="text1"/>
        </w:rPr>
        <w:t xml:space="preserve"> the sliver </w:t>
      </w:r>
      <w:r w:rsidR="005B7AEA" w:rsidRPr="002D74F7">
        <w:rPr>
          <w:rFonts w:ascii="Arial" w:hAnsi="Arial" w:cs="Arial"/>
          <w:color w:val="000000" w:themeColor="text1"/>
        </w:rPr>
        <w:t xml:space="preserve">into a thick strand called Roving which is woundin the </w:t>
      </w:r>
      <w:r w:rsidR="006315EB" w:rsidRPr="002D74F7">
        <w:rPr>
          <w:rFonts w:ascii="Arial" w:hAnsi="Arial" w:cs="Arial"/>
          <w:color w:val="000000" w:themeColor="text1"/>
        </w:rPr>
        <w:t>form a package called Roving</w:t>
      </w:r>
      <w:r w:rsidR="005B7AEA" w:rsidRPr="002D74F7">
        <w:rPr>
          <w:rFonts w:ascii="Arial" w:hAnsi="Arial" w:cs="Arial"/>
          <w:color w:val="000000" w:themeColor="text1"/>
        </w:rPr>
        <w:t xml:space="preserve"> Bobbin</w:t>
      </w:r>
      <w:r w:rsidR="006315EB" w:rsidRPr="002D74F7">
        <w:rPr>
          <w:rFonts w:ascii="Arial" w:hAnsi="Arial" w:cs="Arial"/>
          <w:color w:val="000000" w:themeColor="text1"/>
        </w:rPr>
        <w:t xml:space="preserve">. Roving is the feeding material </w:t>
      </w:r>
      <w:r w:rsidR="005B7AEA" w:rsidRPr="002D74F7">
        <w:rPr>
          <w:rFonts w:ascii="Arial" w:hAnsi="Arial" w:cs="Arial"/>
          <w:color w:val="000000" w:themeColor="text1"/>
        </w:rPr>
        <w:t xml:space="preserve">tothe </w:t>
      </w:r>
      <w:r w:rsidR="006315EB" w:rsidRPr="002D74F7">
        <w:rPr>
          <w:rFonts w:ascii="Arial" w:hAnsi="Arial" w:cs="Arial"/>
          <w:color w:val="000000" w:themeColor="text1"/>
        </w:rPr>
        <w:t>final spinning Machine.</w:t>
      </w:r>
    </w:p>
    <w:p w:rsidR="005B7AEA" w:rsidRPr="002D74F7" w:rsidRDefault="005B7AEA" w:rsidP="00A3151B">
      <w:pPr>
        <w:spacing w:line="300" w:lineRule="auto"/>
        <w:jc w:val="center"/>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Ring frame</w:t>
      </w:r>
      <w:r w:rsidR="006315EB" w:rsidRPr="002D74F7">
        <w:rPr>
          <w:rFonts w:ascii="Arial" w:hAnsi="Arial" w:cs="Arial"/>
          <w:color w:val="000000" w:themeColor="text1"/>
        </w:rPr>
        <w:t>: 8</w:t>
      </w:r>
      <w:r w:rsidR="006315EB" w:rsidRPr="002D74F7">
        <w:rPr>
          <w:rFonts w:ascii="Arial" w:hAnsi="Arial" w:cs="Arial"/>
          <w:color w:val="000000" w:themeColor="text1"/>
          <w:vertAlign w:val="superscript"/>
        </w:rPr>
        <w:t>th</w:t>
      </w:r>
      <w:r w:rsidR="005B7AEA" w:rsidRPr="002D74F7">
        <w:rPr>
          <w:rFonts w:ascii="Arial" w:hAnsi="Arial" w:cs="Arial"/>
          <w:color w:val="000000" w:themeColor="text1"/>
        </w:rPr>
        <w:t xml:space="preserve"> Sequence is the</w:t>
      </w:r>
      <w:r w:rsidR="006315EB" w:rsidRPr="002D74F7">
        <w:rPr>
          <w:rFonts w:ascii="Arial" w:hAnsi="Arial" w:cs="Arial"/>
          <w:color w:val="000000" w:themeColor="text1"/>
        </w:rPr>
        <w:t xml:space="preserve"> final </w:t>
      </w:r>
      <w:r w:rsidR="005B7AEA" w:rsidRPr="002D74F7">
        <w:rPr>
          <w:rFonts w:ascii="Arial" w:hAnsi="Arial" w:cs="Arial"/>
          <w:color w:val="000000" w:themeColor="text1"/>
        </w:rPr>
        <w:t xml:space="preserve">yarn </w:t>
      </w:r>
      <w:r w:rsidR="006315EB" w:rsidRPr="002D74F7">
        <w:rPr>
          <w:rFonts w:ascii="Arial" w:hAnsi="Arial" w:cs="Arial"/>
          <w:color w:val="000000" w:themeColor="text1"/>
        </w:rPr>
        <w:t xml:space="preserve">Spinning Process. </w:t>
      </w:r>
      <w:r w:rsidR="005B7AEA" w:rsidRPr="002D74F7">
        <w:rPr>
          <w:rFonts w:ascii="Arial" w:hAnsi="Arial" w:cs="Arial"/>
          <w:color w:val="000000" w:themeColor="text1"/>
        </w:rPr>
        <w:t>The</w:t>
      </w:r>
      <w:r w:rsidR="006315EB" w:rsidRPr="002D74F7">
        <w:rPr>
          <w:rFonts w:ascii="Arial" w:hAnsi="Arial" w:cs="Arial"/>
          <w:color w:val="000000" w:themeColor="text1"/>
        </w:rPr>
        <w:t xml:space="preserve"> roving finally</w:t>
      </w:r>
      <w:r w:rsidR="005B7AEA" w:rsidRPr="002D74F7">
        <w:rPr>
          <w:rFonts w:ascii="Arial" w:hAnsi="Arial" w:cs="Arial"/>
          <w:color w:val="000000" w:themeColor="text1"/>
        </w:rPr>
        <w:t xml:space="preserve"> is convertedinto </w:t>
      </w:r>
      <w:r w:rsidR="006315EB" w:rsidRPr="002D74F7">
        <w:rPr>
          <w:rFonts w:ascii="Arial" w:hAnsi="Arial" w:cs="Arial"/>
          <w:color w:val="000000" w:themeColor="text1"/>
        </w:rPr>
        <w:t>yarn in this machine through two very special mecha</w:t>
      </w:r>
      <w:r w:rsidR="005B7AEA" w:rsidRPr="002D74F7">
        <w:rPr>
          <w:rFonts w:ascii="Arial" w:hAnsi="Arial" w:cs="Arial"/>
          <w:color w:val="000000" w:themeColor="text1"/>
        </w:rPr>
        <w:t>nical operations as Drafting,</w:t>
      </w:r>
      <w:r w:rsidR="006315EB" w:rsidRPr="002D74F7">
        <w:rPr>
          <w:rFonts w:ascii="Arial" w:hAnsi="Arial" w:cs="Arial"/>
          <w:color w:val="000000" w:themeColor="text1"/>
        </w:rPr>
        <w:t xml:space="preserve"> Twisting</w:t>
      </w:r>
      <w:r w:rsidR="005B7AEA" w:rsidRPr="002D74F7">
        <w:rPr>
          <w:rFonts w:ascii="Arial" w:hAnsi="Arial" w:cs="Arial"/>
          <w:color w:val="000000" w:themeColor="text1"/>
        </w:rPr>
        <w:t>&amp; Winding</w:t>
      </w:r>
      <w:r w:rsidR="006315EB" w:rsidRPr="002D74F7">
        <w:rPr>
          <w:rFonts w:ascii="Arial" w:hAnsi="Arial" w:cs="Arial"/>
          <w:color w:val="000000" w:themeColor="text1"/>
        </w:rPr>
        <w:t>.</w:t>
      </w:r>
      <w:r w:rsidR="005B7AEA" w:rsidRPr="002D74F7">
        <w:rPr>
          <w:rFonts w:ascii="Arial" w:hAnsi="Arial" w:cs="Arial"/>
          <w:color w:val="000000" w:themeColor="text1"/>
        </w:rPr>
        <w:t>Megatronics is used to control the fineness of yarn which decides the Yarn count. Automatic doffing in this machines removes the full cops of yarn from the machine and are automatically transported to the next stage.</w:t>
      </w:r>
    </w:p>
    <w:p w:rsidR="006315EB" w:rsidRPr="002D74F7" w:rsidRDefault="006315EB" w:rsidP="00A3151B">
      <w:pPr>
        <w:spacing w:line="300" w:lineRule="auto"/>
        <w:jc w:val="center"/>
        <w:rPr>
          <w:rFonts w:ascii="Arial" w:hAnsi="Arial" w:cs="Arial"/>
          <w:color w:val="000000" w:themeColor="text1"/>
        </w:rPr>
      </w:pPr>
    </w:p>
    <w:p w:rsidR="006315EB" w:rsidRPr="002D74F7" w:rsidRDefault="004B77F2" w:rsidP="00A3151B">
      <w:pPr>
        <w:spacing w:line="300" w:lineRule="auto"/>
        <w:jc w:val="both"/>
        <w:rPr>
          <w:rFonts w:ascii="Arial" w:hAnsi="Arial" w:cs="Arial"/>
          <w:color w:val="000000" w:themeColor="text1"/>
        </w:rPr>
      </w:pPr>
      <w:r w:rsidRPr="002D74F7">
        <w:rPr>
          <w:rFonts w:ascii="Arial" w:hAnsi="Arial" w:cs="Arial"/>
          <w:b/>
          <w:color w:val="000000" w:themeColor="text1"/>
          <w:u w:val="single"/>
        </w:rPr>
        <w:t>Automatic winding (</w:t>
      </w:r>
      <w:r w:rsidR="004F7487">
        <w:rPr>
          <w:rFonts w:ascii="Arial" w:hAnsi="Arial" w:cs="Arial"/>
          <w:b/>
          <w:color w:val="000000" w:themeColor="text1"/>
          <w:u w:val="single"/>
        </w:rPr>
        <w:t>L</w:t>
      </w:r>
      <w:r w:rsidRPr="002D74F7">
        <w:rPr>
          <w:rFonts w:ascii="Arial" w:hAnsi="Arial" w:cs="Arial"/>
          <w:b/>
          <w:color w:val="000000" w:themeColor="text1"/>
          <w:u w:val="single"/>
        </w:rPr>
        <w:t>inkwinding</w:t>
      </w:r>
      <w:r w:rsidR="005B7AEA" w:rsidRPr="002D74F7">
        <w:rPr>
          <w:rFonts w:ascii="Arial" w:hAnsi="Arial" w:cs="Arial"/>
          <w:b/>
          <w:color w:val="000000" w:themeColor="text1"/>
          <w:u w:val="single"/>
        </w:rPr>
        <w:t>)</w:t>
      </w:r>
      <w:r w:rsidR="006315EB" w:rsidRPr="002D74F7">
        <w:rPr>
          <w:rFonts w:ascii="Arial" w:hAnsi="Arial" w:cs="Arial"/>
          <w:color w:val="000000" w:themeColor="text1"/>
        </w:rPr>
        <w:t xml:space="preserve">: After Yarn production, there is a need to create suitable </w:t>
      </w:r>
      <w:r w:rsidR="005B7AEA" w:rsidRPr="002D74F7">
        <w:rPr>
          <w:rFonts w:ascii="Arial" w:hAnsi="Arial" w:cs="Arial"/>
          <w:color w:val="000000" w:themeColor="text1"/>
        </w:rPr>
        <w:t xml:space="preserve">bigger </w:t>
      </w:r>
      <w:r w:rsidR="006315EB" w:rsidRPr="002D74F7">
        <w:rPr>
          <w:rFonts w:ascii="Arial" w:hAnsi="Arial" w:cs="Arial"/>
          <w:color w:val="000000" w:themeColor="text1"/>
        </w:rPr>
        <w:t>package before it goes to the next process of weaving or knitting. In link</w:t>
      </w:r>
      <w:r w:rsidR="005B7AEA" w:rsidRPr="002D74F7">
        <w:rPr>
          <w:rFonts w:ascii="Arial" w:hAnsi="Arial" w:cs="Arial"/>
          <w:color w:val="000000" w:themeColor="text1"/>
        </w:rPr>
        <w:t>-windingm</w:t>
      </w:r>
      <w:r w:rsidR="006315EB" w:rsidRPr="002D74F7">
        <w:rPr>
          <w:rFonts w:ascii="Arial" w:hAnsi="Arial" w:cs="Arial"/>
          <w:color w:val="000000" w:themeColor="text1"/>
        </w:rPr>
        <w:t xml:space="preserve">achine </w:t>
      </w:r>
      <w:r w:rsidR="008038BF" w:rsidRPr="002D74F7">
        <w:rPr>
          <w:rFonts w:ascii="Arial" w:hAnsi="Arial" w:cs="Arial"/>
          <w:color w:val="000000" w:themeColor="text1"/>
        </w:rPr>
        <w:t xml:space="preserve">this </w:t>
      </w:r>
      <w:r w:rsidR="006315EB" w:rsidRPr="002D74F7">
        <w:rPr>
          <w:rFonts w:ascii="Arial" w:hAnsi="Arial" w:cs="Arial"/>
          <w:color w:val="000000" w:themeColor="text1"/>
        </w:rPr>
        <w:t xml:space="preserve">bigger package of yarn </w:t>
      </w:r>
      <w:r w:rsidR="008038BF" w:rsidRPr="002D74F7">
        <w:rPr>
          <w:rFonts w:ascii="Arial" w:hAnsi="Arial" w:cs="Arial"/>
          <w:color w:val="000000" w:themeColor="text1"/>
        </w:rPr>
        <w:t xml:space="preserve">called Cone </w:t>
      </w:r>
      <w:r w:rsidR="006315EB" w:rsidRPr="002D74F7">
        <w:rPr>
          <w:rFonts w:ascii="Arial" w:hAnsi="Arial" w:cs="Arial"/>
          <w:color w:val="000000" w:themeColor="text1"/>
        </w:rPr>
        <w:t>is being formed. During this process</w:t>
      </w:r>
      <w:r w:rsidR="008038BF" w:rsidRPr="002D74F7">
        <w:rPr>
          <w:rFonts w:ascii="Arial" w:hAnsi="Arial" w:cs="Arial"/>
          <w:color w:val="000000" w:themeColor="text1"/>
        </w:rPr>
        <w:t xml:space="preserve"> some</w:t>
      </w:r>
      <w:r w:rsidR="006315EB" w:rsidRPr="002D74F7">
        <w:rPr>
          <w:rFonts w:ascii="Arial" w:hAnsi="Arial" w:cs="Arial"/>
          <w:color w:val="000000" w:themeColor="text1"/>
        </w:rPr>
        <w:t xml:space="preserve"> objectionable fault of yarn is also being eliminated</w:t>
      </w:r>
      <w:r w:rsidR="008038BF" w:rsidRPr="002D74F7">
        <w:rPr>
          <w:rFonts w:ascii="Arial" w:hAnsi="Arial" w:cs="Arial"/>
          <w:color w:val="000000" w:themeColor="text1"/>
        </w:rPr>
        <w:t xml:space="preserve"> at very high speeds</w:t>
      </w:r>
      <w:r w:rsidR="006315EB" w:rsidRPr="002D74F7">
        <w:rPr>
          <w:rFonts w:ascii="Arial" w:hAnsi="Arial" w:cs="Arial"/>
          <w:color w:val="000000" w:themeColor="text1"/>
        </w:rPr>
        <w:t>. Being Link</w:t>
      </w:r>
      <w:r w:rsidR="008038BF" w:rsidRPr="002D74F7">
        <w:rPr>
          <w:rFonts w:ascii="Arial" w:hAnsi="Arial" w:cs="Arial"/>
          <w:color w:val="000000" w:themeColor="text1"/>
        </w:rPr>
        <w:t>-winding</w:t>
      </w:r>
      <w:r w:rsidR="006315EB" w:rsidRPr="002D74F7">
        <w:rPr>
          <w:rFonts w:ascii="Arial" w:hAnsi="Arial" w:cs="Arial"/>
          <w:color w:val="000000" w:themeColor="text1"/>
        </w:rPr>
        <w:t xml:space="preserve"> it is directly connected with the Ring Frames and the full Cop (Output package of Spinning Machine) automatically gets transferred </w:t>
      </w:r>
      <w:r w:rsidR="008038BF" w:rsidRPr="002D74F7">
        <w:rPr>
          <w:rFonts w:ascii="Arial" w:hAnsi="Arial" w:cs="Arial"/>
          <w:color w:val="000000" w:themeColor="text1"/>
        </w:rPr>
        <w:t>without any manual intervention, whereby eliminating need of manual labour.</w:t>
      </w:r>
    </w:p>
    <w:p w:rsidR="004733B5" w:rsidRDefault="004733B5" w:rsidP="00A3151B">
      <w:pPr>
        <w:pStyle w:val="BodyTextIndent"/>
        <w:tabs>
          <w:tab w:val="left" w:pos="90"/>
        </w:tabs>
        <w:spacing w:line="300" w:lineRule="auto"/>
        <w:ind w:left="0" w:firstLine="0"/>
        <w:jc w:val="both"/>
        <w:rPr>
          <w:rFonts w:ascii="Arial" w:hAnsi="Arial" w:cs="Arial"/>
          <w:b w:val="0"/>
          <w:bCs/>
          <w:color w:val="C00000"/>
          <w:szCs w:val="24"/>
        </w:rPr>
      </w:pPr>
    </w:p>
    <w:p w:rsidR="008D1B34" w:rsidRPr="00AA6FF8" w:rsidRDefault="008D1B34" w:rsidP="00A3151B">
      <w:pPr>
        <w:pStyle w:val="BodyTextIndent"/>
        <w:tabs>
          <w:tab w:val="left" w:pos="90"/>
        </w:tabs>
        <w:spacing w:line="300" w:lineRule="auto"/>
        <w:ind w:left="0" w:firstLine="0"/>
        <w:jc w:val="both"/>
        <w:rPr>
          <w:rFonts w:ascii="Arial" w:hAnsi="Arial" w:cs="Arial"/>
          <w:b w:val="0"/>
          <w:bCs/>
          <w:color w:val="C00000"/>
          <w:szCs w:val="24"/>
        </w:rPr>
      </w:pPr>
    </w:p>
    <w:p w:rsidR="007A0ABE" w:rsidRPr="00B35E1C" w:rsidRDefault="007A0ABE" w:rsidP="00AB329D">
      <w:pPr>
        <w:pStyle w:val="ListParagraph"/>
        <w:numPr>
          <w:ilvl w:val="0"/>
          <w:numId w:val="6"/>
        </w:numPr>
        <w:tabs>
          <w:tab w:val="clear" w:pos="360"/>
          <w:tab w:val="left" w:pos="0"/>
        </w:tabs>
        <w:spacing w:line="300" w:lineRule="auto"/>
        <w:ind w:left="90" w:hanging="450"/>
        <w:jc w:val="both"/>
        <w:rPr>
          <w:rFonts w:ascii="Arial" w:eastAsiaTheme="minorHAnsi" w:hAnsi="Arial" w:cs="Arial"/>
          <w:b/>
          <w:bCs/>
          <w:lang w:bidi="hi-IN"/>
        </w:rPr>
      </w:pPr>
      <w:r w:rsidRPr="00B35E1C">
        <w:rPr>
          <w:rFonts w:ascii="Arial" w:eastAsiaTheme="minorHAnsi" w:hAnsi="Arial" w:cs="Arial"/>
          <w:b/>
          <w:bCs/>
          <w:lang w:bidi="hi-IN"/>
        </w:rPr>
        <w:t>Technical Feasibility</w:t>
      </w:r>
    </w:p>
    <w:p w:rsidR="007A0ABE" w:rsidRDefault="007A0ABE" w:rsidP="007A0ABE">
      <w:pPr>
        <w:pStyle w:val="ListParagraph"/>
        <w:tabs>
          <w:tab w:val="left" w:pos="0"/>
        </w:tabs>
        <w:spacing w:line="300" w:lineRule="auto"/>
        <w:ind w:left="90"/>
        <w:jc w:val="both"/>
        <w:rPr>
          <w:rFonts w:ascii="Arial" w:eastAsiaTheme="minorHAnsi" w:hAnsi="Arial" w:cs="Arial"/>
          <w:b/>
          <w:bCs/>
          <w:lang w:bidi="hi-IN"/>
        </w:rPr>
      </w:pPr>
    </w:p>
    <w:p w:rsidR="007A0ABE" w:rsidRPr="00A60028" w:rsidRDefault="007A0ABE" w:rsidP="00AB329D">
      <w:pPr>
        <w:pStyle w:val="BodyTextIndent"/>
        <w:numPr>
          <w:ilvl w:val="1"/>
          <w:numId w:val="7"/>
        </w:numPr>
        <w:tabs>
          <w:tab w:val="clear" w:pos="360"/>
          <w:tab w:val="num" w:pos="0"/>
          <w:tab w:val="left" w:pos="90"/>
        </w:tabs>
        <w:spacing w:line="300" w:lineRule="auto"/>
        <w:ind w:left="0"/>
        <w:jc w:val="both"/>
        <w:rPr>
          <w:rFonts w:ascii="Arial" w:eastAsiaTheme="minorHAnsi" w:hAnsi="Arial" w:cs="Arial"/>
          <w:b w:val="0"/>
          <w:bCs/>
          <w:lang w:bidi="hi-IN"/>
        </w:rPr>
      </w:pPr>
      <w:r w:rsidRPr="00A60028">
        <w:rPr>
          <w:rFonts w:ascii="Arial" w:eastAsiaTheme="minorHAnsi" w:hAnsi="Arial" w:cs="Arial"/>
          <w:b w:val="0"/>
          <w:bCs/>
          <w:lang w:bidi="hi-IN"/>
        </w:rPr>
        <w:t>The undersigned visited plant site of SIPL on 16/09/2021, his observations regarding technical feasibility of the project are given as under:</w:t>
      </w:r>
    </w:p>
    <w:p w:rsidR="007A0ABE" w:rsidRDefault="007A0ABE" w:rsidP="007A0ABE">
      <w:pPr>
        <w:tabs>
          <w:tab w:val="left" w:pos="0"/>
        </w:tabs>
        <w:spacing w:line="300" w:lineRule="auto"/>
        <w:jc w:val="both"/>
        <w:rPr>
          <w:rFonts w:ascii="Arial" w:eastAsiaTheme="minorHAnsi" w:hAnsi="Arial" w:cs="Arial"/>
          <w:b/>
          <w:bCs/>
          <w:lang w:bidi="hi-IN"/>
        </w:rPr>
      </w:pPr>
    </w:p>
    <w:p w:rsidR="007A0ABE" w:rsidRPr="00B35E1C" w:rsidRDefault="007A0ABE" w:rsidP="00AB329D">
      <w:pPr>
        <w:pStyle w:val="ListParagraph"/>
        <w:numPr>
          <w:ilvl w:val="0"/>
          <w:numId w:val="10"/>
        </w:numPr>
        <w:tabs>
          <w:tab w:val="left" w:pos="0"/>
        </w:tabs>
        <w:spacing w:line="300" w:lineRule="auto"/>
        <w:ind w:left="0"/>
        <w:jc w:val="both"/>
        <w:rPr>
          <w:rFonts w:ascii="Arial" w:eastAsiaTheme="minorHAnsi" w:hAnsi="Arial" w:cs="Arial"/>
          <w:b/>
          <w:bCs/>
          <w:lang w:bidi="hi-IN"/>
        </w:rPr>
      </w:pPr>
      <w:r w:rsidRPr="00B35E1C">
        <w:rPr>
          <w:rFonts w:ascii="Arial" w:eastAsiaTheme="minorHAnsi" w:hAnsi="Arial" w:cs="Arial"/>
          <w:b/>
          <w:bCs/>
          <w:lang w:bidi="hi-IN"/>
        </w:rPr>
        <w:t xml:space="preserve">Land </w:t>
      </w:r>
    </w:p>
    <w:p w:rsidR="007A0ABE" w:rsidRPr="00597C33" w:rsidRDefault="007A0ABE" w:rsidP="007A0ABE">
      <w:pPr>
        <w:pStyle w:val="ListParagraph"/>
        <w:tabs>
          <w:tab w:val="left" w:pos="0"/>
        </w:tabs>
        <w:spacing w:line="300" w:lineRule="auto"/>
        <w:ind w:left="0"/>
        <w:jc w:val="both"/>
        <w:rPr>
          <w:rFonts w:ascii="Arial" w:eastAsiaTheme="minorHAnsi" w:hAnsi="Arial" w:cs="Arial"/>
          <w:b/>
          <w:bCs/>
          <w:color w:val="FF0000"/>
          <w:lang w:bidi="hi-IN"/>
        </w:rPr>
      </w:pPr>
    </w:p>
    <w:p w:rsidR="007A0ABE" w:rsidRPr="00A60028" w:rsidRDefault="007A0ABE" w:rsidP="00AB329D">
      <w:pPr>
        <w:pStyle w:val="ListParagraph"/>
        <w:numPr>
          <w:ilvl w:val="0"/>
          <w:numId w:val="11"/>
        </w:numPr>
        <w:tabs>
          <w:tab w:val="left" w:pos="0"/>
        </w:tabs>
        <w:spacing w:line="300" w:lineRule="auto"/>
        <w:ind w:left="0"/>
        <w:jc w:val="both"/>
        <w:rPr>
          <w:rFonts w:ascii="Arial" w:eastAsiaTheme="minorHAnsi" w:hAnsi="Arial" w:cs="Arial"/>
          <w:lang w:bidi="hi-IN"/>
        </w:rPr>
      </w:pPr>
      <w:r w:rsidRPr="00A60028">
        <w:rPr>
          <w:rFonts w:ascii="Arial" w:eastAsiaTheme="minorHAnsi" w:hAnsi="Arial" w:cs="Arial"/>
          <w:lang w:bidi="hi-IN"/>
        </w:rPr>
        <w:t xml:space="preserve">The </w:t>
      </w:r>
      <w:r w:rsidR="00662FB8">
        <w:rPr>
          <w:rFonts w:ascii="Arial" w:eastAsiaTheme="minorHAnsi" w:hAnsi="Arial" w:cs="Arial"/>
          <w:lang w:bidi="hi-IN"/>
        </w:rPr>
        <w:t xml:space="preserve">land </w:t>
      </w:r>
      <w:r w:rsidRPr="00A60028">
        <w:rPr>
          <w:rFonts w:ascii="Arial" w:eastAsiaTheme="minorHAnsi" w:hAnsi="Arial" w:cs="Arial"/>
          <w:lang w:bidi="hi-IN"/>
        </w:rPr>
        <w:t>measuring 2</w:t>
      </w:r>
      <w:r w:rsidR="00D9200B" w:rsidRPr="00A60028">
        <w:rPr>
          <w:rFonts w:ascii="Arial" w:eastAsiaTheme="minorHAnsi" w:hAnsi="Arial" w:cs="Arial"/>
          <w:lang w:bidi="hi-IN"/>
        </w:rPr>
        <w:t>7,</w:t>
      </w:r>
      <w:r w:rsidRPr="00A60028">
        <w:rPr>
          <w:rFonts w:ascii="Arial" w:eastAsiaTheme="minorHAnsi" w:hAnsi="Arial" w:cs="Arial"/>
          <w:lang w:bidi="hi-IN"/>
        </w:rPr>
        <w:t xml:space="preserve">613 </w:t>
      </w:r>
      <w:r w:rsidR="00D9200B" w:rsidRPr="00A60028">
        <w:rPr>
          <w:rFonts w:ascii="Arial" w:eastAsiaTheme="minorHAnsi" w:hAnsi="Arial" w:cs="Arial"/>
          <w:lang w:bidi="hi-IN"/>
        </w:rPr>
        <w:t>m</w:t>
      </w:r>
      <w:r w:rsidR="00D9200B" w:rsidRPr="00A60028">
        <w:rPr>
          <w:rFonts w:ascii="Arial" w:eastAsiaTheme="minorHAnsi" w:hAnsi="Arial" w:cs="Arial"/>
          <w:vertAlign w:val="superscript"/>
          <w:lang w:bidi="hi-IN"/>
        </w:rPr>
        <w:t>2</w:t>
      </w:r>
      <w:r w:rsidR="00D9200B" w:rsidRPr="00A60028">
        <w:rPr>
          <w:rFonts w:ascii="Arial" w:eastAsiaTheme="minorHAnsi" w:hAnsi="Arial" w:cs="Arial"/>
          <w:lang w:bidi="hi-IN"/>
        </w:rPr>
        <w:t xml:space="preserve"> is </w:t>
      </w:r>
      <w:r w:rsidRPr="00A60028">
        <w:rPr>
          <w:rFonts w:ascii="Arial" w:eastAsiaTheme="minorHAnsi" w:hAnsi="Arial" w:cs="Arial"/>
          <w:lang w:bidi="hi-IN"/>
        </w:rPr>
        <w:t xml:space="preserve">situated at </w:t>
      </w:r>
      <w:r w:rsidRPr="00A60028">
        <w:rPr>
          <w:rFonts w:ascii="Arial" w:hAnsi="Arial" w:cs="Arial"/>
        </w:rPr>
        <w:t>8 Km, Khasra no. 71, 72, 73, 83, 84, 85 and 86 Village Humayupur, Pargana &amp; Tehsil Distt. Muzaffarnagar UP</w:t>
      </w:r>
      <w:r w:rsidRPr="00A60028">
        <w:rPr>
          <w:rFonts w:ascii="Arial" w:eastAsiaTheme="minorHAnsi" w:hAnsi="Arial" w:cs="Arial"/>
          <w:lang w:bidi="hi-IN"/>
        </w:rPr>
        <w:t xml:space="preserve">. </w:t>
      </w:r>
    </w:p>
    <w:p w:rsidR="00662FB8" w:rsidRDefault="00662FB8" w:rsidP="00AB329D">
      <w:pPr>
        <w:pStyle w:val="ListParagraph"/>
        <w:numPr>
          <w:ilvl w:val="0"/>
          <w:numId w:val="11"/>
        </w:numPr>
        <w:tabs>
          <w:tab w:val="left" w:pos="0"/>
        </w:tabs>
        <w:spacing w:line="300" w:lineRule="auto"/>
        <w:ind w:left="0"/>
        <w:jc w:val="both"/>
        <w:rPr>
          <w:rFonts w:ascii="Arial" w:eastAsiaTheme="minorHAnsi" w:hAnsi="Arial" w:cs="Arial"/>
          <w:lang w:bidi="hi-IN"/>
        </w:rPr>
      </w:pPr>
      <w:r>
        <w:rPr>
          <w:rFonts w:ascii="Arial" w:eastAsiaTheme="minorHAnsi" w:hAnsi="Arial" w:cs="Arial"/>
          <w:lang w:bidi="hi-IN"/>
        </w:rPr>
        <w:t xml:space="preserve">The land is adjacent to the existing Kraft paper manufacturing unit of Siddheshwari Industries Pvt. Ltd. which is connected to the Panipat- Khatima Highway. </w:t>
      </w:r>
    </w:p>
    <w:p w:rsidR="007A0ABE" w:rsidRPr="00270DBD" w:rsidRDefault="007A0ABE" w:rsidP="00AB329D">
      <w:pPr>
        <w:pStyle w:val="ListParagraph"/>
        <w:numPr>
          <w:ilvl w:val="0"/>
          <w:numId w:val="11"/>
        </w:numPr>
        <w:tabs>
          <w:tab w:val="left" w:pos="0"/>
        </w:tabs>
        <w:spacing w:line="300" w:lineRule="auto"/>
        <w:ind w:left="0"/>
        <w:jc w:val="both"/>
        <w:rPr>
          <w:rFonts w:ascii="Arial" w:eastAsiaTheme="minorHAnsi" w:hAnsi="Arial" w:cs="Arial"/>
          <w:lang w:bidi="hi-IN"/>
        </w:rPr>
      </w:pPr>
      <w:r w:rsidRPr="00270DBD">
        <w:rPr>
          <w:rFonts w:ascii="Arial" w:eastAsiaTheme="minorHAnsi" w:hAnsi="Arial" w:cs="Arial"/>
          <w:lang w:bidi="hi-IN"/>
        </w:rPr>
        <w:lastRenderedPageBreak/>
        <w:t xml:space="preserve">The land </w:t>
      </w:r>
      <w:r w:rsidR="00662FB8">
        <w:rPr>
          <w:rFonts w:ascii="Arial" w:eastAsiaTheme="minorHAnsi" w:hAnsi="Arial" w:cs="Arial"/>
          <w:lang w:bidi="hi-IN"/>
        </w:rPr>
        <w:t>is agricultural</w:t>
      </w:r>
      <w:r w:rsidR="00DB6246">
        <w:rPr>
          <w:rFonts w:ascii="Arial" w:eastAsiaTheme="minorHAnsi" w:hAnsi="Arial" w:cs="Arial"/>
          <w:lang w:bidi="hi-IN"/>
        </w:rPr>
        <w:t xml:space="preserve"> and </w:t>
      </w:r>
      <w:r w:rsidRPr="00270DBD">
        <w:rPr>
          <w:rFonts w:ascii="Arial" w:eastAsiaTheme="minorHAnsi" w:hAnsi="Arial" w:cs="Arial"/>
          <w:lang w:bidi="hi-IN"/>
        </w:rPr>
        <w:t xml:space="preserve">has been acquired in the name of </w:t>
      </w:r>
      <w:r>
        <w:rPr>
          <w:rFonts w:ascii="Arial" w:eastAsiaTheme="minorHAnsi" w:hAnsi="Arial" w:cs="Arial"/>
          <w:lang w:bidi="hi-IN"/>
        </w:rPr>
        <w:t>SIPL</w:t>
      </w:r>
      <w:r w:rsidR="00DB6246">
        <w:rPr>
          <w:rFonts w:ascii="Arial" w:eastAsiaTheme="minorHAnsi" w:hAnsi="Arial" w:cs="Arial"/>
          <w:lang w:bidi="hi-IN"/>
        </w:rPr>
        <w:t xml:space="preserve">. The </w:t>
      </w:r>
      <w:r w:rsidR="00A6149B">
        <w:rPr>
          <w:rFonts w:ascii="Arial" w:eastAsiaTheme="minorHAnsi" w:hAnsi="Arial" w:cs="Arial"/>
          <w:lang w:bidi="hi-IN"/>
        </w:rPr>
        <w:t xml:space="preserve">CLU of the </w:t>
      </w:r>
      <w:r w:rsidR="00B805B9">
        <w:rPr>
          <w:rFonts w:ascii="Arial" w:eastAsiaTheme="minorHAnsi" w:hAnsi="Arial" w:cs="Arial"/>
          <w:lang w:bidi="hi-IN"/>
        </w:rPr>
        <w:t>land (</w:t>
      </w:r>
      <w:r>
        <w:rPr>
          <w:rFonts w:ascii="Arial" w:eastAsiaTheme="minorHAnsi" w:hAnsi="Arial" w:cs="Arial"/>
          <w:lang w:bidi="hi-IN"/>
        </w:rPr>
        <w:t>conversion</w:t>
      </w:r>
      <w:r w:rsidRPr="00270DBD">
        <w:rPr>
          <w:rFonts w:ascii="Arial" w:eastAsiaTheme="minorHAnsi" w:hAnsi="Arial" w:cs="Arial"/>
          <w:lang w:bidi="hi-IN"/>
        </w:rPr>
        <w:t xml:space="preserve"> into industrial land</w:t>
      </w:r>
      <w:r w:rsidR="00B805B9">
        <w:rPr>
          <w:rFonts w:ascii="Arial" w:eastAsiaTheme="minorHAnsi" w:hAnsi="Arial" w:cs="Arial"/>
          <w:lang w:bidi="hi-IN"/>
        </w:rPr>
        <w:t>)</w:t>
      </w:r>
      <w:r>
        <w:rPr>
          <w:rFonts w:ascii="Arial" w:eastAsiaTheme="minorHAnsi" w:hAnsi="Arial" w:cs="Arial"/>
          <w:lang w:bidi="hi-IN"/>
        </w:rPr>
        <w:t xml:space="preserve"> is under process</w:t>
      </w:r>
      <w:r w:rsidRPr="00270DBD">
        <w:rPr>
          <w:rFonts w:ascii="Arial" w:eastAsiaTheme="minorHAnsi" w:hAnsi="Arial" w:cs="Arial"/>
          <w:lang w:bidi="hi-IN"/>
        </w:rPr>
        <w:t xml:space="preserve">. </w:t>
      </w:r>
    </w:p>
    <w:p w:rsidR="007A0ABE" w:rsidRPr="00E834C2" w:rsidRDefault="007A0ABE" w:rsidP="00AB329D">
      <w:pPr>
        <w:pStyle w:val="ListParagraph"/>
        <w:numPr>
          <w:ilvl w:val="0"/>
          <w:numId w:val="11"/>
        </w:numPr>
        <w:tabs>
          <w:tab w:val="left" w:pos="0"/>
        </w:tabs>
        <w:spacing w:line="300" w:lineRule="auto"/>
        <w:ind w:left="0"/>
        <w:jc w:val="both"/>
        <w:rPr>
          <w:rFonts w:ascii="Arial" w:eastAsiaTheme="minorHAnsi" w:hAnsi="Arial" w:cs="Arial"/>
          <w:lang w:bidi="hi-IN"/>
        </w:rPr>
      </w:pPr>
      <w:r>
        <w:rPr>
          <w:rFonts w:ascii="Arial" w:eastAsiaTheme="minorHAnsi" w:hAnsi="Arial" w:cs="Arial"/>
          <w:lang w:bidi="hi-IN"/>
        </w:rPr>
        <w:t>The area of land is considered adequate for the proposed project.</w:t>
      </w:r>
    </w:p>
    <w:p w:rsidR="007A0ABE" w:rsidRPr="007D27D1" w:rsidRDefault="007A0ABE" w:rsidP="00AB329D">
      <w:pPr>
        <w:pStyle w:val="ListParagraph"/>
        <w:numPr>
          <w:ilvl w:val="0"/>
          <w:numId w:val="11"/>
        </w:numPr>
        <w:tabs>
          <w:tab w:val="left" w:pos="0"/>
        </w:tabs>
        <w:spacing w:line="300" w:lineRule="auto"/>
        <w:ind w:left="0"/>
        <w:jc w:val="both"/>
        <w:rPr>
          <w:rFonts w:ascii="Arial" w:eastAsiaTheme="minorHAnsi" w:hAnsi="Arial" w:cs="Arial"/>
          <w:lang w:bidi="hi-IN"/>
        </w:rPr>
      </w:pPr>
      <w:r w:rsidRPr="00E834C2">
        <w:rPr>
          <w:rFonts w:ascii="Arial" w:eastAsiaTheme="minorHAnsi" w:hAnsi="Arial" w:cs="Arial"/>
          <w:lang w:bidi="hi-IN"/>
        </w:rPr>
        <w:t>The cost of land including stamp duty</w:t>
      </w:r>
      <w:r w:rsidR="00DB6246">
        <w:rPr>
          <w:rFonts w:ascii="Arial" w:eastAsiaTheme="minorHAnsi" w:hAnsi="Arial" w:cs="Arial"/>
          <w:lang w:bidi="hi-IN"/>
        </w:rPr>
        <w:t xml:space="preserve"> and registration charges </w:t>
      </w:r>
      <w:r w:rsidRPr="00E834C2">
        <w:rPr>
          <w:rFonts w:ascii="Arial" w:eastAsiaTheme="minorHAnsi" w:hAnsi="Arial" w:cs="Arial"/>
          <w:lang w:bidi="hi-IN"/>
        </w:rPr>
        <w:t xml:space="preserve">is </w:t>
      </w:r>
      <w:r w:rsidRPr="007D27D1">
        <w:rPr>
          <w:rFonts w:ascii="Arial" w:eastAsiaTheme="minorHAnsi" w:hAnsi="Arial" w:cs="Arial"/>
          <w:lang w:bidi="hi-IN"/>
        </w:rPr>
        <w:t>Rs. 1.</w:t>
      </w:r>
      <w:r>
        <w:rPr>
          <w:rFonts w:ascii="Arial" w:eastAsiaTheme="minorHAnsi" w:hAnsi="Arial" w:cs="Arial"/>
          <w:lang w:bidi="hi-IN"/>
        </w:rPr>
        <w:t>89</w:t>
      </w:r>
      <w:r w:rsidR="00921ACC">
        <w:rPr>
          <w:rFonts w:ascii="Arial" w:eastAsiaTheme="minorHAnsi" w:hAnsi="Arial" w:cs="Arial"/>
          <w:lang w:bidi="hi-IN"/>
        </w:rPr>
        <w:t>c</w:t>
      </w:r>
      <w:r w:rsidR="00E05A36">
        <w:rPr>
          <w:rFonts w:ascii="Arial" w:eastAsiaTheme="minorHAnsi" w:hAnsi="Arial" w:cs="Arial"/>
          <w:lang w:bidi="hi-IN"/>
        </w:rPr>
        <w:t>r.</w:t>
      </w:r>
    </w:p>
    <w:p w:rsidR="007A0ABE" w:rsidRPr="00441970" w:rsidRDefault="007A0ABE" w:rsidP="007A0ABE">
      <w:pPr>
        <w:pStyle w:val="BodyTextIndent"/>
        <w:numPr>
          <w:ilvl w:val="0"/>
          <w:numId w:val="2"/>
        </w:numPr>
        <w:tabs>
          <w:tab w:val="left" w:pos="90"/>
        </w:tabs>
        <w:spacing w:line="300" w:lineRule="auto"/>
        <w:ind w:left="0"/>
        <w:jc w:val="both"/>
        <w:rPr>
          <w:rFonts w:ascii="Arial" w:hAnsi="Arial" w:cs="Arial"/>
          <w:spacing w:val="-5"/>
          <w:kern w:val="20"/>
          <w:szCs w:val="24"/>
        </w:rPr>
      </w:pPr>
      <w:r w:rsidRPr="00441970">
        <w:rPr>
          <w:rFonts w:ascii="Arial" w:hAnsi="Arial" w:cs="Arial"/>
          <w:spacing w:val="-5"/>
          <w:kern w:val="20"/>
          <w:szCs w:val="24"/>
        </w:rPr>
        <w:t>Building &amp; Civil Works</w:t>
      </w:r>
    </w:p>
    <w:p w:rsidR="007A0ABE" w:rsidRPr="00441970" w:rsidRDefault="007A0ABE" w:rsidP="007A0ABE">
      <w:pPr>
        <w:pStyle w:val="BodyTextIndent"/>
        <w:tabs>
          <w:tab w:val="left" w:pos="90"/>
        </w:tabs>
        <w:spacing w:line="300" w:lineRule="auto"/>
        <w:ind w:left="0" w:firstLine="0"/>
        <w:jc w:val="both"/>
        <w:rPr>
          <w:rFonts w:ascii="Arial" w:hAnsi="Arial" w:cs="Arial"/>
          <w:b w:val="0"/>
          <w:spacing w:val="-5"/>
          <w:kern w:val="20"/>
          <w:szCs w:val="24"/>
        </w:rPr>
      </w:pPr>
    </w:p>
    <w:p w:rsidR="007A0ABE" w:rsidRPr="005779A5" w:rsidRDefault="007A0ABE" w:rsidP="00AB329D">
      <w:pPr>
        <w:pStyle w:val="ListParagraph"/>
        <w:numPr>
          <w:ilvl w:val="0"/>
          <w:numId w:val="11"/>
        </w:numPr>
        <w:tabs>
          <w:tab w:val="left" w:pos="0"/>
        </w:tabs>
        <w:spacing w:line="300" w:lineRule="auto"/>
        <w:ind w:left="0"/>
        <w:jc w:val="both"/>
        <w:rPr>
          <w:rFonts w:ascii="Arial" w:hAnsi="Arial" w:cs="Arial"/>
          <w:b/>
          <w:spacing w:val="-5"/>
          <w:kern w:val="20"/>
        </w:rPr>
      </w:pPr>
      <w:r w:rsidRPr="004B394B">
        <w:rPr>
          <w:rFonts w:ascii="Arial" w:hAnsi="Arial" w:cs="Arial"/>
          <w:spacing w:val="-5"/>
          <w:kern w:val="20"/>
        </w:rPr>
        <w:t xml:space="preserve">The civil works includes </w:t>
      </w:r>
      <w:r w:rsidRPr="005779A5">
        <w:rPr>
          <w:rFonts w:ascii="Arial" w:hAnsi="Arial" w:cs="Arial"/>
          <w:spacing w:val="-5"/>
          <w:kern w:val="20"/>
        </w:rPr>
        <w:t xml:space="preserve">cost of work sheds, raw materials section, blow room &amp; card section, preparatory &amp; ring frame section, finishing house, H - plant, Gen Set Room, Administrative Office, lab, time office, stores, workshop, electric room, canteenetc.  The details are as </w:t>
      </w:r>
      <w:r w:rsidR="00410E08" w:rsidRPr="005779A5">
        <w:rPr>
          <w:rFonts w:ascii="Arial" w:hAnsi="Arial" w:cs="Arial"/>
          <w:spacing w:val="-5"/>
          <w:kern w:val="20"/>
        </w:rPr>
        <w:t>under: -</w:t>
      </w:r>
    </w:p>
    <w:p w:rsidR="007A0ABE" w:rsidRPr="005779A5" w:rsidRDefault="007A0ABE" w:rsidP="007A0ABE">
      <w:pPr>
        <w:pStyle w:val="BodyTextIndent"/>
        <w:spacing w:line="300" w:lineRule="auto"/>
        <w:ind w:left="720" w:firstLine="0"/>
        <w:rPr>
          <w:rFonts w:ascii="Arial" w:hAnsi="Arial" w:cs="Arial"/>
          <w:b w:val="0"/>
          <w:spacing w:val="-5"/>
          <w:kern w:val="20"/>
          <w:szCs w:val="24"/>
        </w:rPr>
      </w:pPr>
    </w:p>
    <w:tbl>
      <w:tblPr>
        <w:tblW w:w="8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4082"/>
        <w:gridCol w:w="939"/>
        <w:gridCol w:w="861"/>
        <w:gridCol w:w="840"/>
        <w:gridCol w:w="1297"/>
      </w:tblGrid>
      <w:tr w:rsidR="00C7717A" w:rsidRPr="00C7717A" w:rsidTr="00B956BD">
        <w:trPr>
          <w:trHeight w:val="1071"/>
        </w:trPr>
        <w:tc>
          <w:tcPr>
            <w:tcW w:w="840" w:type="dxa"/>
            <w:shd w:val="clear" w:color="auto" w:fill="auto"/>
            <w:noWrap/>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Sr. No.</w:t>
            </w:r>
          </w:p>
          <w:p w:rsidR="007A0ABE" w:rsidRPr="00C7717A" w:rsidRDefault="007A0ABE" w:rsidP="00B956BD">
            <w:pPr>
              <w:spacing w:line="300" w:lineRule="auto"/>
              <w:jc w:val="center"/>
              <w:rPr>
                <w:rFonts w:ascii="Arial" w:hAnsi="Arial" w:cs="Arial"/>
                <w:b/>
                <w:bCs/>
                <w:sz w:val="20"/>
                <w:szCs w:val="20"/>
              </w:rPr>
            </w:pPr>
          </w:p>
        </w:tc>
        <w:tc>
          <w:tcPr>
            <w:tcW w:w="4082" w:type="dxa"/>
            <w:shd w:val="clear" w:color="auto" w:fill="auto"/>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Description</w:t>
            </w:r>
          </w:p>
        </w:tc>
        <w:tc>
          <w:tcPr>
            <w:tcW w:w="939" w:type="dxa"/>
            <w:shd w:val="clear" w:color="auto" w:fill="auto"/>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Length/ Width</w:t>
            </w:r>
          </w:p>
        </w:tc>
        <w:tc>
          <w:tcPr>
            <w:tcW w:w="861" w:type="dxa"/>
            <w:shd w:val="clear" w:color="auto" w:fill="auto"/>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Area</w:t>
            </w:r>
          </w:p>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(m</w:t>
            </w:r>
            <w:r w:rsidRPr="00C7717A">
              <w:rPr>
                <w:rFonts w:ascii="Arial" w:hAnsi="Arial" w:cs="Arial"/>
                <w:b/>
                <w:bCs/>
                <w:sz w:val="20"/>
                <w:szCs w:val="20"/>
                <w:vertAlign w:val="superscript"/>
              </w:rPr>
              <w:t>2</w:t>
            </w:r>
            <w:r w:rsidRPr="00C7717A">
              <w:rPr>
                <w:rFonts w:ascii="Arial" w:hAnsi="Arial" w:cs="Arial"/>
                <w:b/>
                <w:bCs/>
                <w:sz w:val="20"/>
                <w:szCs w:val="20"/>
              </w:rPr>
              <w:t>)</w:t>
            </w:r>
          </w:p>
        </w:tc>
        <w:tc>
          <w:tcPr>
            <w:tcW w:w="840" w:type="dxa"/>
            <w:shd w:val="clear" w:color="auto" w:fill="auto"/>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Rate</w:t>
            </w:r>
          </w:p>
        </w:tc>
        <w:tc>
          <w:tcPr>
            <w:tcW w:w="1297" w:type="dxa"/>
            <w:shd w:val="clear" w:color="auto" w:fill="auto"/>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Amt in Crore</w:t>
            </w:r>
          </w:p>
        </w:tc>
      </w:tr>
      <w:tr w:rsidR="00C7717A" w:rsidRPr="00C7717A" w:rsidTr="00B956BD">
        <w:trPr>
          <w:trHeight w:val="255"/>
        </w:trPr>
        <w:tc>
          <w:tcPr>
            <w:tcW w:w="840" w:type="dxa"/>
            <w:shd w:val="clear" w:color="auto" w:fill="auto"/>
            <w:noWrap/>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1</w:t>
            </w:r>
          </w:p>
        </w:tc>
        <w:tc>
          <w:tcPr>
            <w:tcW w:w="4082" w:type="dxa"/>
            <w:vAlign w:val="center"/>
          </w:tcPr>
          <w:p w:rsidR="007A0ABE" w:rsidRPr="00C7717A" w:rsidRDefault="007A0ABE" w:rsidP="00B956BD">
            <w:pPr>
              <w:spacing w:line="300" w:lineRule="auto"/>
              <w:ind w:right="22"/>
              <w:jc w:val="both"/>
              <w:rPr>
                <w:rFonts w:ascii="Arial" w:hAnsi="Arial" w:cs="Arial"/>
                <w:sz w:val="20"/>
                <w:szCs w:val="20"/>
              </w:rPr>
            </w:pPr>
            <w:r w:rsidRPr="00C7717A">
              <w:rPr>
                <w:rFonts w:ascii="Arial" w:hAnsi="Arial" w:cs="Arial"/>
                <w:sz w:val="20"/>
                <w:szCs w:val="20"/>
              </w:rPr>
              <w:t xml:space="preserve">Machinery Hall with Galvalume Sheet Roof </w:t>
            </w:r>
            <w:r w:rsidR="00C7717A" w:rsidRPr="00750333">
              <w:rPr>
                <w:rFonts w:ascii="Arial" w:hAnsi="Arial" w:cs="Arial"/>
                <w:sz w:val="20"/>
                <w:szCs w:val="20"/>
              </w:rPr>
              <w:t>raw materials section, blow room &amp; card section, preparatory &amp; ring frame section, finishing house, H - plant, Gen Set Room, Administrative Office, lab, time office, stores, workshop, electric room, canteen,</w:t>
            </w:r>
            <w:r w:rsidR="001526F6" w:rsidRPr="00C7717A">
              <w:rPr>
                <w:rFonts w:ascii="Arial" w:hAnsi="Arial" w:cs="Arial"/>
                <w:sz w:val="20"/>
                <w:szCs w:val="20"/>
              </w:rPr>
              <w:t>(Including</w:t>
            </w:r>
            <w:r w:rsidRPr="00C7717A">
              <w:rPr>
                <w:rFonts w:ascii="Arial" w:hAnsi="Arial" w:cs="Arial"/>
                <w:sz w:val="20"/>
                <w:szCs w:val="20"/>
              </w:rPr>
              <w:t xml:space="preserve"> Underground Trenches, False </w:t>
            </w:r>
            <w:r w:rsidR="001526F6" w:rsidRPr="00C7717A">
              <w:rPr>
                <w:rFonts w:ascii="Arial" w:hAnsi="Arial" w:cs="Arial"/>
                <w:sz w:val="20"/>
                <w:szCs w:val="20"/>
              </w:rPr>
              <w:t>Ceiling,</w:t>
            </w:r>
            <w:r w:rsidRPr="00C7717A">
              <w:rPr>
                <w:rFonts w:ascii="Arial" w:hAnsi="Arial" w:cs="Arial"/>
                <w:sz w:val="20"/>
                <w:szCs w:val="20"/>
              </w:rPr>
              <w:t xml:space="preserve"> RCC Ground Flooring)</w:t>
            </w:r>
          </w:p>
        </w:tc>
        <w:tc>
          <w:tcPr>
            <w:tcW w:w="939" w:type="dxa"/>
            <w:vAlign w:val="center"/>
          </w:tcPr>
          <w:p w:rsidR="007A0ABE" w:rsidRPr="00C7717A" w:rsidRDefault="007A0ABE" w:rsidP="00B956BD">
            <w:pPr>
              <w:spacing w:line="300" w:lineRule="auto"/>
              <w:rPr>
                <w:rFonts w:ascii="Arial" w:hAnsi="Arial" w:cs="Arial"/>
                <w:sz w:val="20"/>
                <w:szCs w:val="20"/>
              </w:rPr>
            </w:pPr>
            <w:r w:rsidRPr="00C7717A">
              <w:rPr>
                <w:rFonts w:ascii="Arial" w:hAnsi="Arial" w:cs="Arial"/>
                <w:sz w:val="20"/>
                <w:szCs w:val="20"/>
              </w:rPr>
              <w:t>185X40</w:t>
            </w:r>
          </w:p>
        </w:tc>
        <w:tc>
          <w:tcPr>
            <w:tcW w:w="861" w:type="dxa"/>
            <w:vAlign w:val="center"/>
          </w:tcPr>
          <w:p w:rsidR="007A0ABE" w:rsidRPr="00C7717A" w:rsidRDefault="007A0ABE" w:rsidP="00B956BD">
            <w:pPr>
              <w:spacing w:line="300" w:lineRule="auto"/>
              <w:ind w:firstLineChars="100" w:firstLine="200"/>
              <w:rPr>
                <w:rFonts w:ascii="Arial" w:hAnsi="Arial" w:cs="Arial"/>
                <w:sz w:val="20"/>
                <w:szCs w:val="20"/>
              </w:rPr>
            </w:pPr>
            <w:r w:rsidRPr="00C7717A">
              <w:rPr>
                <w:rFonts w:ascii="Arial" w:hAnsi="Arial" w:cs="Arial"/>
                <w:sz w:val="20"/>
                <w:szCs w:val="20"/>
              </w:rPr>
              <w:t>7400</w:t>
            </w:r>
          </w:p>
        </w:tc>
        <w:tc>
          <w:tcPr>
            <w:tcW w:w="840"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5500</w:t>
            </w:r>
          </w:p>
        </w:tc>
        <w:tc>
          <w:tcPr>
            <w:tcW w:w="1297"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4.07</w:t>
            </w:r>
          </w:p>
        </w:tc>
      </w:tr>
      <w:tr w:rsidR="00C7717A" w:rsidRPr="00C7717A" w:rsidTr="00B956BD">
        <w:trPr>
          <w:trHeight w:val="255"/>
        </w:trPr>
        <w:tc>
          <w:tcPr>
            <w:tcW w:w="840" w:type="dxa"/>
            <w:shd w:val="clear" w:color="auto" w:fill="auto"/>
            <w:noWrap/>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2</w:t>
            </w:r>
          </w:p>
        </w:tc>
        <w:tc>
          <w:tcPr>
            <w:tcW w:w="4082" w:type="dxa"/>
            <w:vAlign w:val="center"/>
          </w:tcPr>
          <w:p w:rsidR="007A0ABE" w:rsidRPr="00C7717A" w:rsidRDefault="007A0ABE" w:rsidP="00B956BD">
            <w:pPr>
              <w:spacing w:line="300" w:lineRule="auto"/>
              <w:ind w:right="22"/>
              <w:jc w:val="both"/>
              <w:rPr>
                <w:rFonts w:ascii="Arial" w:hAnsi="Arial" w:cs="Arial"/>
                <w:sz w:val="20"/>
                <w:szCs w:val="20"/>
              </w:rPr>
            </w:pPr>
            <w:r w:rsidRPr="00C7717A">
              <w:rPr>
                <w:rFonts w:ascii="Arial" w:hAnsi="Arial" w:cs="Arial"/>
                <w:sz w:val="20"/>
                <w:szCs w:val="20"/>
              </w:rPr>
              <w:t>Stock Godown with Galvalume Sheet Roof</w:t>
            </w:r>
          </w:p>
        </w:tc>
        <w:tc>
          <w:tcPr>
            <w:tcW w:w="939" w:type="dxa"/>
            <w:vAlign w:val="center"/>
          </w:tcPr>
          <w:p w:rsidR="007A0ABE" w:rsidRPr="00C7717A" w:rsidRDefault="007A0ABE" w:rsidP="00B956BD">
            <w:pPr>
              <w:spacing w:line="300" w:lineRule="auto"/>
              <w:rPr>
                <w:rFonts w:ascii="Arial" w:hAnsi="Arial" w:cs="Arial"/>
                <w:sz w:val="20"/>
                <w:szCs w:val="20"/>
              </w:rPr>
            </w:pPr>
            <w:r w:rsidRPr="00C7717A">
              <w:rPr>
                <w:rFonts w:ascii="Arial" w:hAnsi="Arial" w:cs="Arial"/>
                <w:sz w:val="20"/>
                <w:szCs w:val="20"/>
              </w:rPr>
              <w:t>30X40</w:t>
            </w:r>
          </w:p>
        </w:tc>
        <w:tc>
          <w:tcPr>
            <w:tcW w:w="861" w:type="dxa"/>
            <w:vAlign w:val="center"/>
          </w:tcPr>
          <w:p w:rsidR="007A0ABE" w:rsidRPr="00C7717A" w:rsidRDefault="007A0ABE" w:rsidP="00B956BD">
            <w:pPr>
              <w:spacing w:line="300" w:lineRule="auto"/>
              <w:ind w:firstLineChars="100" w:firstLine="200"/>
              <w:rPr>
                <w:rFonts w:ascii="Arial" w:hAnsi="Arial" w:cs="Arial"/>
                <w:sz w:val="20"/>
                <w:szCs w:val="20"/>
              </w:rPr>
            </w:pPr>
            <w:r w:rsidRPr="00C7717A">
              <w:rPr>
                <w:rFonts w:ascii="Arial" w:hAnsi="Arial" w:cs="Arial"/>
                <w:sz w:val="20"/>
                <w:szCs w:val="20"/>
              </w:rPr>
              <w:t>1200</w:t>
            </w:r>
          </w:p>
        </w:tc>
        <w:tc>
          <w:tcPr>
            <w:tcW w:w="840"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4000</w:t>
            </w:r>
          </w:p>
        </w:tc>
        <w:tc>
          <w:tcPr>
            <w:tcW w:w="1297"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0.48</w:t>
            </w:r>
          </w:p>
        </w:tc>
      </w:tr>
      <w:tr w:rsidR="00C7717A" w:rsidRPr="00C7717A" w:rsidTr="00B956BD">
        <w:trPr>
          <w:trHeight w:val="255"/>
        </w:trPr>
        <w:tc>
          <w:tcPr>
            <w:tcW w:w="840" w:type="dxa"/>
            <w:shd w:val="clear" w:color="auto" w:fill="auto"/>
            <w:noWrap/>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3</w:t>
            </w:r>
          </w:p>
        </w:tc>
        <w:tc>
          <w:tcPr>
            <w:tcW w:w="4082" w:type="dxa"/>
            <w:vAlign w:val="center"/>
          </w:tcPr>
          <w:p w:rsidR="007A0ABE" w:rsidRPr="00C7717A" w:rsidRDefault="007A0ABE" w:rsidP="00B956BD">
            <w:pPr>
              <w:spacing w:line="300" w:lineRule="auto"/>
              <w:ind w:right="22"/>
              <w:jc w:val="both"/>
              <w:rPr>
                <w:rFonts w:ascii="Arial" w:hAnsi="Arial" w:cs="Arial"/>
                <w:sz w:val="20"/>
                <w:szCs w:val="20"/>
              </w:rPr>
            </w:pPr>
            <w:r w:rsidRPr="00C7717A">
              <w:rPr>
                <w:rFonts w:ascii="Arial" w:hAnsi="Arial" w:cs="Arial"/>
                <w:sz w:val="20"/>
                <w:szCs w:val="20"/>
              </w:rPr>
              <w:t>Compound Wall with Iron Gates</w:t>
            </w:r>
          </w:p>
        </w:tc>
        <w:tc>
          <w:tcPr>
            <w:tcW w:w="939" w:type="dxa"/>
            <w:vAlign w:val="center"/>
          </w:tcPr>
          <w:p w:rsidR="007A0ABE" w:rsidRPr="00C7717A" w:rsidRDefault="007A0ABE" w:rsidP="00B956BD">
            <w:pPr>
              <w:spacing w:line="300" w:lineRule="auto"/>
              <w:rPr>
                <w:rFonts w:ascii="Arial" w:hAnsi="Arial" w:cs="Arial"/>
                <w:sz w:val="20"/>
                <w:szCs w:val="20"/>
              </w:rPr>
            </w:pPr>
          </w:p>
        </w:tc>
        <w:tc>
          <w:tcPr>
            <w:tcW w:w="861" w:type="dxa"/>
            <w:vAlign w:val="center"/>
          </w:tcPr>
          <w:p w:rsidR="007A0ABE" w:rsidRPr="00C7717A" w:rsidRDefault="007A0ABE" w:rsidP="00B956BD">
            <w:pPr>
              <w:spacing w:line="300" w:lineRule="auto"/>
              <w:ind w:firstLineChars="100" w:firstLine="200"/>
              <w:rPr>
                <w:rFonts w:ascii="Arial" w:hAnsi="Arial" w:cs="Arial"/>
                <w:sz w:val="20"/>
                <w:szCs w:val="20"/>
              </w:rPr>
            </w:pPr>
          </w:p>
        </w:tc>
        <w:tc>
          <w:tcPr>
            <w:tcW w:w="840" w:type="dxa"/>
            <w:vAlign w:val="center"/>
          </w:tcPr>
          <w:p w:rsidR="007A0ABE" w:rsidRPr="00C7717A" w:rsidRDefault="007A0ABE" w:rsidP="00B956BD">
            <w:pPr>
              <w:spacing w:line="300" w:lineRule="auto"/>
              <w:jc w:val="center"/>
              <w:rPr>
                <w:rFonts w:ascii="Arial" w:hAnsi="Arial" w:cs="Arial"/>
                <w:sz w:val="20"/>
                <w:szCs w:val="20"/>
              </w:rPr>
            </w:pPr>
          </w:p>
        </w:tc>
        <w:tc>
          <w:tcPr>
            <w:tcW w:w="1297"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0.15</w:t>
            </w:r>
          </w:p>
        </w:tc>
      </w:tr>
      <w:tr w:rsidR="00C7717A" w:rsidRPr="00C7717A" w:rsidTr="00B956BD">
        <w:trPr>
          <w:trHeight w:val="255"/>
        </w:trPr>
        <w:tc>
          <w:tcPr>
            <w:tcW w:w="840" w:type="dxa"/>
            <w:shd w:val="clear" w:color="auto" w:fill="auto"/>
            <w:noWrap/>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4</w:t>
            </w:r>
          </w:p>
        </w:tc>
        <w:tc>
          <w:tcPr>
            <w:tcW w:w="4082" w:type="dxa"/>
            <w:vAlign w:val="center"/>
          </w:tcPr>
          <w:p w:rsidR="007A0ABE" w:rsidRPr="00C7717A" w:rsidRDefault="007A0ABE" w:rsidP="00B956BD">
            <w:pPr>
              <w:spacing w:line="300" w:lineRule="auto"/>
              <w:ind w:right="22"/>
              <w:jc w:val="both"/>
              <w:rPr>
                <w:rFonts w:ascii="Arial" w:hAnsi="Arial" w:cs="Arial"/>
                <w:sz w:val="20"/>
                <w:szCs w:val="20"/>
              </w:rPr>
            </w:pPr>
            <w:r w:rsidRPr="00C7717A">
              <w:rPr>
                <w:rFonts w:ascii="Arial" w:hAnsi="Arial" w:cs="Arial"/>
                <w:sz w:val="20"/>
                <w:szCs w:val="20"/>
              </w:rPr>
              <w:t>Internal Roads &amp; Drainage System</w:t>
            </w:r>
          </w:p>
        </w:tc>
        <w:tc>
          <w:tcPr>
            <w:tcW w:w="939" w:type="dxa"/>
            <w:vAlign w:val="center"/>
          </w:tcPr>
          <w:p w:rsidR="007A0ABE" w:rsidRPr="00C7717A" w:rsidRDefault="007A0ABE" w:rsidP="00B956BD">
            <w:pPr>
              <w:spacing w:line="300" w:lineRule="auto"/>
              <w:rPr>
                <w:rFonts w:ascii="Arial" w:hAnsi="Arial" w:cs="Arial"/>
                <w:sz w:val="20"/>
                <w:szCs w:val="20"/>
              </w:rPr>
            </w:pPr>
          </w:p>
        </w:tc>
        <w:tc>
          <w:tcPr>
            <w:tcW w:w="861" w:type="dxa"/>
            <w:vAlign w:val="center"/>
          </w:tcPr>
          <w:p w:rsidR="007A0ABE" w:rsidRPr="00C7717A" w:rsidRDefault="007A0ABE" w:rsidP="00B956BD">
            <w:pPr>
              <w:spacing w:line="300" w:lineRule="auto"/>
              <w:ind w:firstLineChars="100" w:firstLine="200"/>
              <w:rPr>
                <w:rFonts w:ascii="Arial" w:hAnsi="Arial" w:cs="Arial"/>
                <w:sz w:val="20"/>
                <w:szCs w:val="20"/>
              </w:rPr>
            </w:pPr>
          </w:p>
        </w:tc>
        <w:tc>
          <w:tcPr>
            <w:tcW w:w="840" w:type="dxa"/>
            <w:vAlign w:val="center"/>
          </w:tcPr>
          <w:p w:rsidR="007A0ABE" w:rsidRPr="00C7717A" w:rsidRDefault="007A0ABE" w:rsidP="00B956BD">
            <w:pPr>
              <w:spacing w:line="300" w:lineRule="auto"/>
              <w:jc w:val="center"/>
              <w:rPr>
                <w:rFonts w:ascii="Arial" w:hAnsi="Arial" w:cs="Arial"/>
                <w:sz w:val="20"/>
                <w:szCs w:val="20"/>
              </w:rPr>
            </w:pPr>
          </w:p>
        </w:tc>
        <w:tc>
          <w:tcPr>
            <w:tcW w:w="1297"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0.20</w:t>
            </w:r>
          </w:p>
        </w:tc>
      </w:tr>
      <w:tr w:rsidR="00C7717A" w:rsidRPr="00C7717A" w:rsidTr="00B956BD">
        <w:trPr>
          <w:trHeight w:val="255"/>
        </w:trPr>
        <w:tc>
          <w:tcPr>
            <w:tcW w:w="840" w:type="dxa"/>
            <w:shd w:val="clear" w:color="auto" w:fill="auto"/>
            <w:noWrap/>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5</w:t>
            </w:r>
          </w:p>
        </w:tc>
        <w:tc>
          <w:tcPr>
            <w:tcW w:w="4082" w:type="dxa"/>
            <w:vAlign w:val="center"/>
          </w:tcPr>
          <w:p w:rsidR="007A0ABE" w:rsidRPr="00C7717A" w:rsidRDefault="007A0ABE" w:rsidP="00B956BD">
            <w:pPr>
              <w:spacing w:line="300" w:lineRule="auto"/>
              <w:ind w:right="22"/>
              <w:jc w:val="both"/>
              <w:rPr>
                <w:rFonts w:ascii="Arial" w:hAnsi="Arial" w:cs="Arial"/>
                <w:sz w:val="20"/>
                <w:szCs w:val="20"/>
              </w:rPr>
            </w:pPr>
            <w:r w:rsidRPr="00C7717A">
              <w:rPr>
                <w:rFonts w:ascii="Arial" w:hAnsi="Arial" w:cs="Arial"/>
                <w:sz w:val="20"/>
                <w:szCs w:val="20"/>
              </w:rPr>
              <w:t xml:space="preserve">Site Developments </w:t>
            </w:r>
          </w:p>
        </w:tc>
        <w:tc>
          <w:tcPr>
            <w:tcW w:w="939" w:type="dxa"/>
            <w:vAlign w:val="center"/>
          </w:tcPr>
          <w:p w:rsidR="007A0ABE" w:rsidRPr="00C7717A" w:rsidRDefault="007A0ABE" w:rsidP="00B956BD">
            <w:pPr>
              <w:spacing w:line="300" w:lineRule="auto"/>
              <w:rPr>
                <w:rFonts w:ascii="Arial" w:hAnsi="Arial" w:cs="Arial"/>
                <w:sz w:val="20"/>
                <w:szCs w:val="20"/>
              </w:rPr>
            </w:pPr>
          </w:p>
        </w:tc>
        <w:tc>
          <w:tcPr>
            <w:tcW w:w="861" w:type="dxa"/>
            <w:vAlign w:val="center"/>
          </w:tcPr>
          <w:p w:rsidR="007A0ABE" w:rsidRPr="00C7717A" w:rsidRDefault="007A0ABE" w:rsidP="00B956BD">
            <w:pPr>
              <w:spacing w:line="300" w:lineRule="auto"/>
              <w:ind w:firstLineChars="100" w:firstLine="200"/>
              <w:rPr>
                <w:rFonts w:ascii="Arial" w:hAnsi="Arial" w:cs="Arial"/>
                <w:sz w:val="20"/>
                <w:szCs w:val="20"/>
              </w:rPr>
            </w:pPr>
          </w:p>
        </w:tc>
        <w:tc>
          <w:tcPr>
            <w:tcW w:w="840" w:type="dxa"/>
            <w:vAlign w:val="center"/>
          </w:tcPr>
          <w:p w:rsidR="007A0ABE" w:rsidRPr="00C7717A" w:rsidRDefault="007A0ABE" w:rsidP="00B956BD">
            <w:pPr>
              <w:spacing w:line="300" w:lineRule="auto"/>
              <w:jc w:val="center"/>
              <w:rPr>
                <w:rFonts w:ascii="Arial" w:hAnsi="Arial" w:cs="Arial"/>
                <w:sz w:val="20"/>
                <w:szCs w:val="20"/>
              </w:rPr>
            </w:pPr>
          </w:p>
        </w:tc>
        <w:tc>
          <w:tcPr>
            <w:tcW w:w="1297" w:type="dxa"/>
            <w:vAlign w:val="center"/>
          </w:tcPr>
          <w:p w:rsidR="007A0ABE" w:rsidRPr="00C7717A" w:rsidRDefault="007A0ABE" w:rsidP="00B956BD">
            <w:pPr>
              <w:spacing w:line="300" w:lineRule="auto"/>
              <w:jc w:val="center"/>
              <w:rPr>
                <w:rFonts w:ascii="Arial" w:hAnsi="Arial" w:cs="Arial"/>
                <w:sz w:val="20"/>
                <w:szCs w:val="20"/>
              </w:rPr>
            </w:pPr>
            <w:r w:rsidRPr="00C7717A">
              <w:rPr>
                <w:rFonts w:ascii="Arial" w:hAnsi="Arial" w:cs="Arial"/>
                <w:sz w:val="20"/>
                <w:szCs w:val="20"/>
              </w:rPr>
              <w:t>0.10</w:t>
            </w:r>
          </w:p>
        </w:tc>
      </w:tr>
      <w:tr w:rsidR="00C7717A" w:rsidRPr="00C7717A" w:rsidTr="00B956BD">
        <w:trPr>
          <w:trHeight w:val="300"/>
        </w:trPr>
        <w:tc>
          <w:tcPr>
            <w:tcW w:w="840" w:type="dxa"/>
            <w:shd w:val="clear" w:color="auto" w:fill="auto"/>
            <w:noWrap/>
            <w:hideMark/>
          </w:tcPr>
          <w:p w:rsidR="007A0ABE" w:rsidRPr="00C7717A" w:rsidRDefault="007A0ABE" w:rsidP="00B956BD">
            <w:pPr>
              <w:spacing w:line="300" w:lineRule="auto"/>
              <w:jc w:val="center"/>
              <w:rPr>
                <w:rFonts w:ascii="Arial" w:hAnsi="Arial" w:cs="Arial"/>
                <w:b/>
                <w:bCs/>
                <w:sz w:val="20"/>
                <w:szCs w:val="20"/>
              </w:rPr>
            </w:pPr>
          </w:p>
        </w:tc>
        <w:tc>
          <w:tcPr>
            <w:tcW w:w="4082" w:type="dxa"/>
            <w:shd w:val="clear" w:color="auto" w:fill="auto"/>
            <w:hideMark/>
          </w:tcPr>
          <w:p w:rsidR="007A0ABE" w:rsidRPr="00C7717A" w:rsidRDefault="007A0ABE" w:rsidP="00B956BD">
            <w:pPr>
              <w:spacing w:line="300" w:lineRule="auto"/>
              <w:ind w:firstLineChars="300" w:firstLine="602"/>
              <w:rPr>
                <w:rFonts w:ascii="Arial" w:hAnsi="Arial" w:cs="Arial"/>
                <w:b/>
                <w:bCs/>
                <w:sz w:val="20"/>
                <w:szCs w:val="20"/>
              </w:rPr>
            </w:pPr>
            <w:r w:rsidRPr="00C7717A">
              <w:rPr>
                <w:rFonts w:ascii="Arial" w:hAnsi="Arial" w:cs="Arial"/>
                <w:b/>
                <w:bCs/>
                <w:sz w:val="20"/>
                <w:szCs w:val="20"/>
              </w:rPr>
              <w:t xml:space="preserve">Total                                                                                            </w:t>
            </w:r>
          </w:p>
        </w:tc>
        <w:tc>
          <w:tcPr>
            <w:tcW w:w="939" w:type="dxa"/>
            <w:shd w:val="clear" w:color="auto" w:fill="auto"/>
            <w:noWrap/>
            <w:hideMark/>
          </w:tcPr>
          <w:p w:rsidR="007A0ABE" w:rsidRPr="00C7717A" w:rsidRDefault="007A0ABE" w:rsidP="00B956BD">
            <w:pPr>
              <w:spacing w:line="300" w:lineRule="auto"/>
              <w:ind w:firstLineChars="400" w:firstLine="803"/>
              <w:rPr>
                <w:rFonts w:ascii="Arial" w:hAnsi="Arial" w:cs="Arial"/>
                <w:b/>
                <w:bCs/>
                <w:sz w:val="20"/>
                <w:szCs w:val="20"/>
              </w:rPr>
            </w:pPr>
          </w:p>
        </w:tc>
        <w:tc>
          <w:tcPr>
            <w:tcW w:w="861" w:type="dxa"/>
            <w:shd w:val="clear" w:color="auto" w:fill="auto"/>
            <w:noWrap/>
            <w:hideMark/>
          </w:tcPr>
          <w:p w:rsidR="007A0ABE" w:rsidRPr="00C7717A" w:rsidRDefault="007A0ABE" w:rsidP="00B956BD">
            <w:pPr>
              <w:spacing w:line="300" w:lineRule="auto"/>
              <w:ind w:firstLineChars="100" w:firstLine="201"/>
              <w:rPr>
                <w:rFonts w:ascii="Arial" w:hAnsi="Arial" w:cs="Arial"/>
                <w:b/>
                <w:bCs/>
                <w:sz w:val="20"/>
                <w:szCs w:val="20"/>
              </w:rPr>
            </w:pPr>
            <w:r w:rsidRPr="00C7717A">
              <w:rPr>
                <w:rFonts w:ascii="Arial" w:hAnsi="Arial" w:cs="Arial"/>
                <w:b/>
                <w:bCs/>
                <w:sz w:val="20"/>
                <w:szCs w:val="20"/>
              </w:rPr>
              <w:t>8600</w:t>
            </w:r>
          </w:p>
        </w:tc>
        <w:tc>
          <w:tcPr>
            <w:tcW w:w="840" w:type="dxa"/>
            <w:shd w:val="clear" w:color="auto" w:fill="auto"/>
            <w:noWrap/>
            <w:hideMark/>
          </w:tcPr>
          <w:p w:rsidR="007A0ABE" w:rsidRPr="00C7717A" w:rsidRDefault="007A0ABE" w:rsidP="00B956BD">
            <w:pPr>
              <w:spacing w:line="300" w:lineRule="auto"/>
              <w:ind w:firstLineChars="400" w:firstLine="803"/>
              <w:rPr>
                <w:rFonts w:ascii="Arial" w:hAnsi="Arial" w:cs="Arial"/>
                <w:b/>
                <w:bCs/>
                <w:sz w:val="20"/>
                <w:szCs w:val="20"/>
              </w:rPr>
            </w:pPr>
          </w:p>
        </w:tc>
        <w:tc>
          <w:tcPr>
            <w:tcW w:w="1297" w:type="dxa"/>
            <w:shd w:val="clear" w:color="auto" w:fill="auto"/>
            <w:noWrap/>
            <w:hideMark/>
          </w:tcPr>
          <w:p w:rsidR="007A0ABE" w:rsidRPr="00C7717A" w:rsidRDefault="007A0ABE" w:rsidP="00B956BD">
            <w:pPr>
              <w:spacing w:line="300" w:lineRule="auto"/>
              <w:jc w:val="center"/>
              <w:rPr>
                <w:rFonts w:ascii="Arial" w:hAnsi="Arial" w:cs="Arial"/>
                <w:b/>
                <w:bCs/>
                <w:sz w:val="20"/>
                <w:szCs w:val="20"/>
              </w:rPr>
            </w:pPr>
            <w:r w:rsidRPr="00C7717A">
              <w:rPr>
                <w:rFonts w:ascii="Arial" w:hAnsi="Arial" w:cs="Arial"/>
                <w:b/>
                <w:bCs/>
                <w:sz w:val="20"/>
                <w:szCs w:val="20"/>
              </w:rPr>
              <w:t>5.00</w:t>
            </w:r>
          </w:p>
        </w:tc>
      </w:tr>
    </w:tbl>
    <w:p w:rsidR="007A0ABE" w:rsidRDefault="007A0ABE" w:rsidP="007A0ABE">
      <w:pPr>
        <w:pStyle w:val="BodyTextIndent"/>
        <w:tabs>
          <w:tab w:val="left" w:pos="90"/>
        </w:tabs>
        <w:spacing w:line="300" w:lineRule="auto"/>
        <w:ind w:left="0" w:firstLine="0"/>
        <w:jc w:val="both"/>
        <w:rPr>
          <w:rFonts w:ascii="Arial" w:hAnsi="Arial" w:cs="Arial"/>
          <w:b w:val="0"/>
          <w:spacing w:val="-5"/>
          <w:kern w:val="20"/>
          <w:szCs w:val="24"/>
        </w:rPr>
      </w:pPr>
    </w:p>
    <w:p w:rsidR="007A0ABE" w:rsidRPr="00007C19" w:rsidRDefault="007A0ABE" w:rsidP="007A0ABE">
      <w:pPr>
        <w:pStyle w:val="BodyTextIndent"/>
        <w:numPr>
          <w:ilvl w:val="0"/>
          <w:numId w:val="3"/>
        </w:numPr>
        <w:tabs>
          <w:tab w:val="left" w:pos="90"/>
        </w:tabs>
        <w:spacing w:line="300" w:lineRule="auto"/>
        <w:ind w:left="0"/>
        <w:jc w:val="both"/>
        <w:rPr>
          <w:rFonts w:ascii="Arial" w:hAnsi="Arial" w:cs="Arial"/>
          <w:b w:val="0"/>
          <w:spacing w:val="-5"/>
          <w:kern w:val="20"/>
          <w:szCs w:val="24"/>
        </w:rPr>
      </w:pPr>
      <w:r w:rsidRPr="00007C19">
        <w:rPr>
          <w:rFonts w:ascii="Arial" w:hAnsi="Arial" w:cs="Arial"/>
          <w:b w:val="0"/>
          <w:spacing w:val="-5"/>
          <w:kern w:val="20"/>
          <w:szCs w:val="24"/>
        </w:rPr>
        <w:t>SIPL has engaged Steinberg Engineering Consultants, Gorakhpur for designing civil infrastructure. Steinberg Engineering Consultants was formed by the current director, Mr. Mohammad Yusuf, in the year 1994. This company has experience in a variety of projects which includes Industrial, Multi storey residential buildings</w:t>
      </w:r>
      <w:r w:rsidR="008E48EE">
        <w:rPr>
          <w:rFonts w:ascii="Arial" w:hAnsi="Arial" w:cs="Arial"/>
          <w:b w:val="0"/>
          <w:spacing w:val="-5"/>
          <w:kern w:val="20"/>
          <w:szCs w:val="24"/>
        </w:rPr>
        <w:t xml:space="preserve"> and</w:t>
      </w:r>
      <w:r w:rsidRPr="00007C19">
        <w:rPr>
          <w:rFonts w:ascii="Arial" w:hAnsi="Arial" w:cs="Arial"/>
          <w:b w:val="0"/>
          <w:spacing w:val="-5"/>
          <w:kern w:val="20"/>
          <w:szCs w:val="24"/>
        </w:rPr>
        <w:t xml:space="preserve"> commercial mall. </w:t>
      </w:r>
      <w:r w:rsidR="00306C01">
        <w:rPr>
          <w:rFonts w:ascii="Arial" w:hAnsi="Arial" w:cs="Arial"/>
          <w:b w:val="0"/>
          <w:spacing w:val="-5"/>
          <w:kern w:val="20"/>
          <w:szCs w:val="24"/>
        </w:rPr>
        <w:t xml:space="preserve">The </w:t>
      </w:r>
      <w:r w:rsidRPr="00007C19">
        <w:rPr>
          <w:rFonts w:ascii="Arial" w:hAnsi="Arial" w:cs="Arial"/>
          <w:b w:val="0"/>
          <w:color w:val="000000"/>
        </w:rPr>
        <w:t xml:space="preserve">List of </w:t>
      </w:r>
      <w:r w:rsidR="00306C01">
        <w:rPr>
          <w:rFonts w:ascii="Arial" w:hAnsi="Arial" w:cs="Arial"/>
          <w:b w:val="0"/>
          <w:color w:val="000000"/>
        </w:rPr>
        <w:t>p</w:t>
      </w:r>
      <w:r w:rsidRPr="00007C19">
        <w:rPr>
          <w:rFonts w:ascii="Arial" w:hAnsi="Arial" w:cs="Arial"/>
          <w:b w:val="0"/>
          <w:color w:val="000000"/>
        </w:rPr>
        <w:t xml:space="preserve">rojects </w:t>
      </w:r>
      <w:r w:rsidR="008E48EE">
        <w:rPr>
          <w:rFonts w:ascii="Arial" w:hAnsi="Arial" w:cs="Arial"/>
          <w:b w:val="0"/>
          <w:color w:val="000000"/>
        </w:rPr>
        <w:t xml:space="preserve">executed </w:t>
      </w:r>
      <w:r w:rsidR="00306C01">
        <w:rPr>
          <w:rFonts w:ascii="Arial" w:hAnsi="Arial" w:cs="Arial"/>
          <w:b w:val="0"/>
          <w:color w:val="000000"/>
        </w:rPr>
        <w:t xml:space="preserve">by </w:t>
      </w:r>
      <w:r w:rsidR="00306C01" w:rsidRPr="00007C19">
        <w:rPr>
          <w:rFonts w:ascii="Arial" w:hAnsi="Arial" w:cs="Arial"/>
          <w:b w:val="0"/>
          <w:spacing w:val="-5"/>
          <w:kern w:val="20"/>
          <w:szCs w:val="24"/>
        </w:rPr>
        <w:t>Steinberg Engineering Consultants</w:t>
      </w:r>
      <w:r w:rsidR="00006228">
        <w:rPr>
          <w:rFonts w:ascii="Arial" w:hAnsi="Arial" w:cs="Arial"/>
          <w:b w:val="0"/>
          <w:color w:val="000000"/>
        </w:rPr>
        <w:t xml:space="preserve">are </w:t>
      </w:r>
      <w:r w:rsidR="00410E08">
        <w:rPr>
          <w:rFonts w:ascii="Arial" w:hAnsi="Arial" w:cs="Arial"/>
          <w:b w:val="0"/>
          <w:color w:val="000000"/>
        </w:rPr>
        <w:t xml:space="preserve">given as </w:t>
      </w:r>
      <w:r w:rsidR="00410E08" w:rsidRPr="008E48EE">
        <w:rPr>
          <w:rFonts w:ascii="Arial" w:hAnsi="Arial" w:cs="Arial"/>
          <w:bCs/>
          <w:color w:val="000000"/>
        </w:rPr>
        <w:t>Annexure-1</w:t>
      </w:r>
      <w:r w:rsidR="00410E08">
        <w:rPr>
          <w:rFonts w:ascii="Arial" w:hAnsi="Arial" w:cs="Arial"/>
          <w:b w:val="0"/>
          <w:color w:val="000000"/>
        </w:rPr>
        <w:t>.</w:t>
      </w:r>
    </w:p>
    <w:p w:rsidR="007A0ABE" w:rsidRDefault="007A0ABE" w:rsidP="007A0ABE">
      <w:pPr>
        <w:pStyle w:val="BodyTextIndent"/>
        <w:numPr>
          <w:ilvl w:val="0"/>
          <w:numId w:val="3"/>
        </w:numPr>
        <w:tabs>
          <w:tab w:val="left" w:pos="90"/>
        </w:tabs>
        <w:spacing w:line="300" w:lineRule="auto"/>
        <w:ind w:left="0"/>
        <w:jc w:val="both"/>
        <w:rPr>
          <w:rFonts w:ascii="Arial" w:hAnsi="Arial" w:cs="Arial"/>
          <w:b w:val="0"/>
          <w:spacing w:val="-5"/>
          <w:kern w:val="20"/>
          <w:szCs w:val="24"/>
        </w:rPr>
      </w:pPr>
      <w:r w:rsidRPr="00E71E6B">
        <w:rPr>
          <w:rFonts w:ascii="Arial" w:hAnsi="Arial" w:cs="Arial"/>
          <w:b w:val="0"/>
          <w:spacing w:val="-5"/>
          <w:kern w:val="20"/>
          <w:szCs w:val="24"/>
        </w:rPr>
        <w:t>The construction area is estimated at 8</w:t>
      </w:r>
      <w:r w:rsidR="00D5124C">
        <w:rPr>
          <w:rFonts w:ascii="Arial" w:hAnsi="Arial" w:cs="Arial"/>
          <w:b w:val="0"/>
          <w:spacing w:val="-5"/>
          <w:kern w:val="20"/>
          <w:szCs w:val="24"/>
        </w:rPr>
        <w:t>,</w:t>
      </w:r>
      <w:r w:rsidRPr="00E71E6B">
        <w:rPr>
          <w:rFonts w:ascii="Arial" w:hAnsi="Arial" w:cs="Arial"/>
          <w:b w:val="0"/>
          <w:spacing w:val="-5"/>
          <w:kern w:val="20"/>
          <w:szCs w:val="24"/>
        </w:rPr>
        <w:t>600 m</w:t>
      </w:r>
      <w:r w:rsidRPr="00E71E6B">
        <w:rPr>
          <w:rFonts w:ascii="Arial" w:hAnsi="Arial" w:cs="Arial"/>
          <w:b w:val="0"/>
          <w:spacing w:val="-5"/>
          <w:kern w:val="20"/>
          <w:szCs w:val="24"/>
          <w:vertAlign w:val="superscript"/>
        </w:rPr>
        <w:t>2</w:t>
      </w:r>
      <w:r w:rsidRPr="00E71E6B">
        <w:rPr>
          <w:rFonts w:ascii="Arial" w:hAnsi="Arial" w:cs="Arial"/>
          <w:b w:val="0"/>
          <w:spacing w:val="-5"/>
          <w:kern w:val="20"/>
          <w:szCs w:val="24"/>
        </w:rPr>
        <w:t xml:space="preserve"> and total cost is estimated at Rs. 5.00 </w:t>
      </w:r>
      <w:r w:rsidR="00921ACC">
        <w:rPr>
          <w:rFonts w:ascii="Arial" w:hAnsi="Arial" w:cs="Arial"/>
          <w:b w:val="0"/>
          <w:spacing w:val="-5"/>
          <w:kern w:val="20"/>
          <w:szCs w:val="24"/>
        </w:rPr>
        <w:t>c</w:t>
      </w:r>
      <w:r w:rsidR="00E05A36">
        <w:rPr>
          <w:rFonts w:ascii="Arial" w:hAnsi="Arial" w:cs="Arial"/>
          <w:b w:val="0"/>
          <w:spacing w:val="-5"/>
          <w:kern w:val="20"/>
          <w:szCs w:val="24"/>
        </w:rPr>
        <w:t>r.</w:t>
      </w:r>
      <w:r w:rsidR="00D5124C">
        <w:rPr>
          <w:rFonts w:ascii="Arial" w:hAnsi="Arial" w:cs="Arial"/>
          <w:b w:val="0"/>
          <w:spacing w:val="-5"/>
          <w:kern w:val="20"/>
          <w:szCs w:val="24"/>
        </w:rPr>
        <w:t>The</w:t>
      </w:r>
      <w:r w:rsidRPr="00E71E6B">
        <w:rPr>
          <w:rFonts w:ascii="Arial" w:hAnsi="Arial" w:cs="Arial"/>
          <w:b w:val="0"/>
          <w:spacing w:val="-5"/>
          <w:kern w:val="20"/>
          <w:szCs w:val="24"/>
        </w:rPr>
        <w:t xml:space="preserve"> average cost of construction is estimated at Rs. 540 per square feet which is considered </w:t>
      </w:r>
      <w:r w:rsidR="00440E5D">
        <w:rPr>
          <w:rFonts w:ascii="Arial" w:hAnsi="Arial" w:cs="Arial"/>
          <w:b w:val="0"/>
          <w:spacing w:val="-5"/>
          <w:kern w:val="20"/>
          <w:szCs w:val="24"/>
        </w:rPr>
        <w:t xml:space="preserve">on a lower side </w:t>
      </w:r>
      <w:r w:rsidRPr="00E71E6B">
        <w:rPr>
          <w:rFonts w:ascii="Arial" w:hAnsi="Arial" w:cs="Arial"/>
          <w:b w:val="0"/>
          <w:spacing w:val="-5"/>
          <w:kern w:val="20"/>
          <w:szCs w:val="24"/>
        </w:rPr>
        <w:t xml:space="preserve">for such type of construction. </w:t>
      </w:r>
    </w:p>
    <w:p w:rsidR="00921ACC" w:rsidRDefault="00921ACC" w:rsidP="00921ACC">
      <w:pPr>
        <w:pStyle w:val="BodyTextIndent"/>
        <w:tabs>
          <w:tab w:val="left" w:pos="90"/>
        </w:tabs>
        <w:spacing w:line="300" w:lineRule="auto"/>
        <w:ind w:left="0" w:firstLine="0"/>
        <w:jc w:val="both"/>
        <w:rPr>
          <w:rFonts w:ascii="Arial" w:hAnsi="Arial" w:cs="Arial"/>
          <w:b w:val="0"/>
          <w:spacing w:val="-5"/>
          <w:kern w:val="20"/>
          <w:szCs w:val="24"/>
        </w:rPr>
      </w:pPr>
    </w:p>
    <w:p w:rsidR="00A2144C" w:rsidRDefault="00A2144C" w:rsidP="00921ACC">
      <w:pPr>
        <w:pStyle w:val="BodyTextIndent"/>
        <w:tabs>
          <w:tab w:val="left" w:pos="90"/>
        </w:tabs>
        <w:spacing w:line="300" w:lineRule="auto"/>
        <w:ind w:left="0" w:firstLine="0"/>
        <w:jc w:val="both"/>
        <w:rPr>
          <w:rFonts w:ascii="Arial" w:hAnsi="Arial" w:cs="Arial"/>
          <w:b w:val="0"/>
          <w:spacing w:val="-5"/>
          <w:kern w:val="20"/>
          <w:szCs w:val="24"/>
        </w:rPr>
      </w:pPr>
    </w:p>
    <w:p w:rsidR="007A0ABE"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sidRPr="00441970">
        <w:rPr>
          <w:rFonts w:ascii="Arial" w:hAnsi="Arial" w:cs="Arial"/>
          <w:spacing w:val="-5"/>
          <w:kern w:val="20"/>
          <w:szCs w:val="24"/>
        </w:rPr>
        <w:t>Plant &amp; Machinery</w:t>
      </w:r>
    </w:p>
    <w:p w:rsidR="007A0ABE" w:rsidRDefault="007A0ABE" w:rsidP="007A0ABE">
      <w:pPr>
        <w:pStyle w:val="BodyTextIndent"/>
        <w:tabs>
          <w:tab w:val="left" w:pos="90"/>
        </w:tabs>
        <w:spacing w:line="300" w:lineRule="auto"/>
        <w:ind w:left="0" w:firstLine="0"/>
        <w:jc w:val="both"/>
        <w:rPr>
          <w:rFonts w:ascii="Arial" w:hAnsi="Arial" w:cs="Arial"/>
          <w:b w:val="0"/>
          <w:spacing w:val="-5"/>
          <w:kern w:val="20"/>
          <w:szCs w:val="24"/>
        </w:rPr>
      </w:pPr>
    </w:p>
    <w:p w:rsidR="007A0ABE" w:rsidRDefault="007A0ABE" w:rsidP="00AB329D">
      <w:pPr>
        <w:pStyle w:val="BodyTextIndent"/>
        <w:numPr>
          <w:ilvl w:val="0"/>
          <w:numId w:val="8"/>
        </w:numPr>
        <w:tabs>
          <w:tab w:val="left" w:pos="90"/>
        </w:tabs>
        <w:spacing w:line="300" w:lineRule="auto"/>
        <w:ind w:left="0"/>
        <w:jc w:val="both"/>
        <w:rPr>
          <w:rFonts w:ascii="Arial" w:hAnsi="Arial" w:cs="Arial"/>
          <w:b w:val="0"/>
          <w:kern w:val="20"/>
          <w:szCs w:val="24"/>
        </w:rPr>
      </w:pPr>
      <w:r>
        <w:rPr>
          <w:rFonts w:ascii="Arial" w:hAnsi="Arial" w:cs="Arial"/>
          <w:bCs/>
          <w:kern w:val="20"/>
          <w:szCs w:val="24"/>
        </w:rPr>
        <w:t xml:space="preserve">Imported </w:t>
      </w:r>
      <w:r w:rsidRPr="005362F2">
        <w:rPr>
          <w:rFonts w:ascii="Arial" w:hAnsi="Arial" w:cs="Arial"/>
          <w:bCs/>
          <w:kern w:val="20"/>
          <w:szCs w:val="24"/>
        </w:rPr>
        <w:t>plant</w:t>
      </w:r>
      <w:r w:rsidRPr="005362F2">
        <w:rPr>
          <w:rFonts w:ascii="Arial" w:hAnsi="Arial" w:cs="Arial"/>
          <w:kern w:val="20"/>
          <w:szCs w:val="24"/>
        </w:rPr>
        <w:t xml:space="preserve">: </w:t>
      </w:r>
      <w:r>
        <w:rPr>
          <w:rFonts w:ascii="Arial" w:hAnsi="Arial" w:cs="Arial"/>
          <w:b w:val="0"/>
          <w:kern w:val="20"/>
          <w:szCs w:val="24"/>
        </w:rPr>
        <w:t>SIPL</w:t>
      </w:r>
      <w:r w:rsidRPr="005362F2">
        <w:rPr>
          <w:rFonts w:ascii="Arial" w:hAnsi="Arial" w:cs="Arial"/>
          <w:b w:val="0"/>
          <w:kern w:val="20"/>
          <w:szCs w:val="24"/>
        </w:rPr>
        <w:t xml:space="preserve"> propose to </w:t>
      </w:r>
      <w:r>
        <w:rPr>
          <w:rFonts w:ascii="Arial" w:hAnsi="Arial" w:cs="Arial"/>
          <w:b w:val="0"/>
          <w:kern w:val="20"/>
          <w:szCs w:val="24"/>
        </w:rPr>
        <w:t>procure 457 nos. link winding Drums (</w:t>
      </w:r>
      <w:r w:rsidRPr="007F1FB4">
        <w:rPr>
          <w:rFonts w:ascii="Arial" w:hAnsi="Arial" w:cs="Arial"/>
          <w:b w:val="0"/>
          <w:bCs/>
          <w:kern w:val="20"/>
          <w:szCs w:val="24"/>
        </w:rPr>
        <w:t>19</w:t>
      </w:r>
      <w:r>
        <w:rPr>
          <w:rFonts w:ascii="Arial" w:hAnsi="Arial" w:cs="Arial"/>
          <w:b w:val="0"/>
          <w:bCs/>
          <w:kern w:val="20"/>
          <w:szCs w:val="24"/>
        </w:rPr>
        <w:t>,</w:t>
      </w:r>
      <w:r w:rsidRPr="007F1FB4">
        <w:rPr>
          <w:rFonts w:ascii="Arial" w:hAnsi="Arial" w:cs="Arial"/>
          <w:b w:val="0"/>
          <w:bCs/>
          <w:kern w:val="20"/>
          <w:szCs w:val="24"/>
        </w:rPr>
        <w:t xml:space="preserve">584 </w:t>
      </w:r>
      <w:r>
        <w:rPr>
          <w:rFonts w:ascii="Arial" w:hAnsi="Arial" w:cs="Arial"/>
          <w:b w:val="0"/>
          <w:bCs/>
          <w:kern w:val="20"/>
          <w:szCs w:val="24"/>
        </w:rPr>
        <w:t>S</w:t>
      </w:r>
      <w:r w:rsidRPr="007F1FB4">
        <w:rPr>
          <w:rFonts w:ascii="Arial" w:hAnsi="Arial" w:cs="Arial"/>
          <w:b w:val="0"/>
          <w:bCs/>
          <w:kern w:val="20"/>
          <w:szCs w:val="24"/>
        </w:rPr>
        <w:t>pind</w:t>
      </w:r>
      <w:r>
        <w:rPr>
          <w:rFonts w:ascii="Arial" w:hAnsi="Arial" w:cs="Arial"/>
          <w:b w:val="0"/>
          <w:bCs/>
          <w:kern w:val="20"/>
          <w:szCs w:val="24"/>
        </w:rPr>
        <w:t>l</w:t>
      </w:r>
      <w:r w:rsidRPr="007F1FB4">
        <w:rPr>
          <w:rFonts w:ascii="Arial" w:hAnsi="Arial" w:cs="Arial"/>
          <w:b w:val="0"/>
          <w:bCs/>
          <w:kern w:val="20"/>
          <w:szCs w:val="24"/>
        </w:rPr>
        <w:t>e</w:t>
      </w:r>
      <w:r>
        <w:rPr>
          <w:rFonts w:ascii="Arial" w:hAnsi="Arial" w:cs="Arial"/>
          <w:b w:val="0"/>
          <w:bCs/>
          <w:kern w:val="20"/>
          <w:szCs w:val="24"/>
        </w:rPr>
        <w:t>s)</w:t>
      </w:r>
      <w:r w:rsidRPr="005362F2">
        <w:rPr>
          <w:rFonts w:ascii="Arial" w:hAnsi="Arial" w:cs="Arial"/>
          <w:b w:val="0"/>
          <w:kern w:val="20"/>
          <w:szCs w:val="24"/>
        </w:rPr>
        <w:t xml:space="preserve"> from M/s </w:t>
      </w:r>
      <w:r w:rsidRPr="005779A5">
        <w:rPr>
          <w:rFonts w:ascii="Arial" w:hAnsi="Arial" w:cs="Arial"/>
          <w:b w:val="0"/>
          <w:kern w:val="20"/>
          <w:szCs w:val="24"/>
        </w:rPr>
        <w:t xml:space="preserve">Saurer, </w:t>
      </w:r>
      <w:r>
        <w:rPr>
          <w:rFonts w:ascii="Arial" w:hAnsi="Arial" w:cs="Arial"/>
          <w:b w:val="0"/>
          <w:kern w:val="20"/>
          <w:szCs w:val="24"/>
        </w:rPr>
        <w:t>G</w:t>
      </w:r>
      <w:r w:rsidRPr="0011500B">
        <w:rPr>
          <w:rFonts w:ascii="Arial" w:hAnsi="Arial" w:cs="Arial"/>
          <w:b w:val="0"/>
          <w:kern w:val="20"/>
          <w:szCs w:val="24"/>
        </w:rPr>
        <w:t>erm</w:t>
      </w:r>
      <w:r>
        <w:rPr>
          <w:rFonts w:ascii="Arial" w:hAnsi="Arial" w:cs="Arial"/>
          <w:b w:val="0"/>
          <w:kern w:val="20"/>
          <w:szCs w:val="24"/>
        </w:rPr>
        <w:t>a</w:t>
      </w:r>
      <w:r w:rsidRPr="0011500B">
        <w:rPr>
          <w:rFonts w:ascii="Arial" w:hAnsi="Arial" w:cs="Arial"/>
          <w:b w:val="0"/>
          <w:kern w:val="20"/>
          <w:szCs w:val="24"/>
        </w:rPr>
        <w:t xml:space="preserve">ny. </w:t>
      </w:r>
      <w:r w:rsidR="00D9494F">
        <w:rPr>
          <w:rFonts w:ascii="Arial" w:hAnsi="Arial" w:cs="Arial"/>
          <w:b w:val="0"/>
          <w:kern w:val="20"/>
          <w:szCs w:val="24"/>
        </w:rPr>
        <w:t xml:space="preserve">The price of machine is </w:t>
      </w:r>
      <w:r w:rsidR="00E00036">
        <w:rPr>
          <w:rFonts w:ascii="Arial" w:hAnsi="Arial" w:cs="Arial"/>
          <w:b w:val="0"/>
          <w:kern w:val="20"/>
          <w:szCs w:val="24"/>
        </w:rPr>
        <w:t>13,11,000 EUR.</w:t>
      </w:r>
    </w:p>
    <w:p w:rsidR="00151A56" w:rsidRDefault="00F31EE2" w:rsidP="00AB329D">
      <w:pPr>
        <w:pStyle w:val="BodyTextIndent"/>
        <w:numPr>
          <w:ilvl w:val="0"/>
          <w:numId w:val="8"/>
        </w:numPr>
        <w:tabs>
          <w:tab w:val="left" w:pos="90"/>
        </w:tabs>
        <w:spacing w:line="300" w:lineRule="auto"/>
        <w:ind w:left="0"/>
        <w:jc w:val="both"/>
        <w:rPr>
          <w:rFonts w:ascii="Arial" w:hAnsi="Arial" w:cs="Arial"/>
          <w:b w:val="0"/>
          <w:kern w:val="20"/>
          <w:szCs w:val="24"/>
        </w:rPr>
      </w:pPr>
      <w:r w:rsidRPr="00FD6668">
        <w:rPr>
          <w:rFonts w:ascii="Arial" w:hAnsi="Arial" w:cs="Arial"/>
          <w:b w:val="0"/>
          <w:kern w:val="20"/>
          <w:szCs w:val="24"/>
        </w:rPr>
        <w:t xml:space="preserve">Saurer is a </w:t>
      </w:r>
      <w:r w:rsidR="00C7360C" w:rsidRPr="00FD6668">
        <w:rPr>
          <w:rFonts w:ascii="Arial" w:hAnsi="Arial" w:cs="Arial"/>
          <w:b w:val="0"/>
          <w:kern w:val="20"/>
          <w:szCs w:val="24"/>
        </w:rPr>
        <w:t xml:space="preserve">150 year old, </w:t>
      </w:r>
      <w:r w:rsidRPr="00FD6668">
        <w:rPr>
          <w:rFonts w:ascii="Arial" w:hAnsi="Arial" w:cs="Arial"/>
          <w:b w:val="0"/>
          <w:kern w:val="20"/>
          <w:szCs w:val="24"/>
        </w:rPr>
        <w:t>Switzerland based company engaged in manufacturing of Textile industry machines.</w:t>
      </w:r>
      <w:r w:rsidR="002B768A">
        <w:rPr>
          <w:rFonts w:ascii="Arial" w:hAnsi="Arial" w:cs="Arial"/>
          <w:b w:val="0"/>
          <w:kern w:val="20"/>
          <w:szCs w:val="24"/>
        </w:rPr>
        <w:t>The company has 2 segment</w:t>
      </w:r>
      <w:r w:rsidR="004C06E5">
        <w:rPr>
          <w:rFonts w:ascii="Arial" w:hAnsi="Arial" w:cs="Arial"/>
          <w:b w:val="0"/>
          <w:kern w:val="20"/>
          <w:szCs w:val="24"/>
        </w:rPr>
        <w:t>s i.e.</w:t>
      </w:r>
      <w:r w:rsidR="002B768A">
        <w:rPr>
          <w:rFonts w:ascii="Arial" w:hAnsi="Arial" w:cs="Arial"/>
          <w:b w:val="0"/>
          <w:kern w:val="20"/>
          <w:szCs w:val="24"/>
        </w:rPr>
        <w:t xml:space="preserve">Saurer Spinning Solution which </w:t>
      </w:r>
      <w:r w:rsidR="004C06E5">
        <w:rPr>
          <w:rFonts w:ascii="Arial" w:hAnsi="Arial" w:cs="Arial"/>
          <w:b w:val="0"/>
          <w:kern w:val="20"/>
          <w:szCs w:val="24"/>
        </w:rPr>
        <w:t>offers machines for processing staple fibre into yarn</w:t>
      </w:r>
      <w:r w:rsidR="00E63743">
        <w:rPr>
          <w:rFonts w:ascii="Arial" w:hAnsi="Arial" w:cs="Arial"/>
          <w:b w:val="0"/>
          <w:kern w:val="20"/>
          <w:szCs w:val="24"/>
        </w:rPr>
        <w:t xml:space="preserve"> and Saurer Technologies which specializes in manufacturing machine for twisting and embroidery. </w:t>
      </w:r>
      <w:r w:rsidR="00C7360C" w:rsidRPr="00FD6668">
        <w:rPr>
          <w:rFonts w:ascii="Arial" w:hAnsi="Arial" w:cs="Arial"/>
          <w:b w:val="0"/>
          <w:kern w:val="20"/>
          <w:szCs w:val="24"/>
        </w:rPr>
        <w:t>The company has presence in 60 countries</w:t>
      </w:r>
      <w:r w:rsidR="00BC0899">
        <w:rPr>
          <w:rFonts w:ascii="Arial" w:hAnsi="Arial" w:cs="Arial"/>
          <w:b w:val="0"/>
          <w:kern w:val="20"/>
          <w:szCs w:val="24"/>
        </w:rPr>
        <w:t>. I</w:t>
      </w:r>
      <w:r w:rsidR="00E9196D" w:rsidRPr="00FD6668">
        <w:rPr>
          <w:rFonts w:ascii="Arial" w:hAnsi="Arial" w:cs="Arial"/>
          <w:b w:val="0"/>
          <w:kern w:val="20"/>
          <w:szCs w:val="24"/>
        </w:rPr>
        <w:t xml:space="preserve">n India </w:t>
      </w:r>
      <w:r w:rsidR="00BC0899">
        <w:rPr>
          <w:rFonts w:ascii="Arial" w:hAnsi="Arial" w:cs="Arial"/>
          <w:b w:val="0"/>
          <w:kern w:val="20"/>
          <w:szCs w:val="24"/>
        </w:rPr>
        <w:t>Saurer</w:t>
      </w:r>
      <w:r w:rsidR="00C7360C" w:rsidRPr="00FD6668">
        <w:rPr>
          <w:rFonts w:ascii="Arial" w:hAnsi="Arial" w:cs="Arial"/>
          <w:b w:val="0"/>
          <w:kern w:val="20"/>
          <w:szCs w:val="24"/>
        </w:rPr>
        <w:t xml:space="preserve">has </w:t>
      </w:r>
      <w:r w:rsidR="00E9196D" w:rsidRPr="00FD6668">
        <w:rPr>
          <w:rFonts w:ascii="Arial" w:hAnsi="Arial" w:cs="Arial"/>
          <w:b w:val="0"/>
          <w:kern w:val="20"/>
          <w:szCs w:val="24"/>
        </w:rPr>
        <w:t>corporate</w:t>
      </w:r>
      <w:r w:rsidR="00C7360C" w:rsidRPr="00FD6668">
        <w:rPr>
          <w:rFonts w:ascii="Arial" w:hAnsi="Arial" w:cs="Arial"/>
          <w:b w:val="0"/>
          <w:kern w:val="20"/>
          <w:szCs w:val="24"/>
        </w:rPr>
        <w:t xml:space="preserve"> office at Ahmedabad, Gujarat.</w:t>
      </w:r>
    </w:p>
    <w:p w:rsidR="002C25AB" w:rsidRDefault="002C25AB" w:rsidP="00AB329D">
      <w:pPr>
        <w:pStyle w:val="BodyTextIndent"/>
        <w:numPr>
          <w:ilvl w:val="0"/>
          <w:numId w:val="8"/>
        </w:numPr>
        <w:tabs>
          <w:tab w:val="left" w:pos="90"/>
        </w:tabs>
        <w:spacing w:line="300" w:lineRule="auto"/>
        <w:ind w:left="0"/>
        <w:jc w:val="both"/>
        <w:rPr>
          <w:rFonts w:ascii="Arial" w:hAnsi="Arial" w:cs="Arial"/>
          <w:b w:val="0"/>
          <w:kern w:val="20"/>
          <w:szCs w:val="24"/>
        </w:rPr>
      </w:pPr>
      <w:r>
        <w:rPr>
          <w:rFonts w:ascii="Arial" w:hAnsi="Arial" w:cs="Arial"/>
          <w:b w:val="0"/>
          <w:kern w:val="20"/>
          <w:szCs w:val="24"/>
        </w:rPr>
        <w:t xml:space="preserve">In addition to that SIPL propose to purchase Contamination sorter machine </w:t>
      </w:r>
      <w:r w:rsidR="00E00036">
        <w:rPr>
          <w:rFonts w:ascii="Arial" w:hAnsi="Arial" w:cs="Arial"/>
          <w:b w:val="0"/>
          <w:kern w:val="20"/>
          <w:szCs w:val="24"/>
        </w:rPr>
        <w:t>from Uster, Switzerland. The price of machine is 2,21,375 CHF.</w:t>
      </w:r>
    </w:p>
    <w:p w:rsidR="008C3D51" w:rsidRDefault="008C3D51" w:rsidP="00AB329D">
      <w:pPr>
        <w:pStyle w:val="BodyTextIndent"/>
        <w:numPr>
          <w:ilvl w:val="0"/>
          <w:numId w:val="8"/>
        </w:numPr>
        <w:tabs>
          <w:tab w:val="left" w:pos="90"/>
        </w:tabs>
        <w:spacing w:line="300" w:lineRule="auto"/>
        <w:ind w:left="0"/>
        <w:jc w:val="both"/>
        <w:rPr>
          <w:rFonts w:ascii="Arial" w:hAnsi="Arial" w:cs="Arial"/>
          <w:b w:val="0"/>
          <w:kern w:val="20"/>
          <w:szCs w:val="24"/>
        </w:rPr>
      </w:pPr>
      <w:r>
        <w:rPr>
          <w:rFonts w:ascii="Arial" w:hAnsi="Arial" w:cs="Arial"/>
          <w:b w:val="0"/>
          <w:kern w:val="20"/>
          <w:szCs w:val="24"/>
        </w:rPr>
        <w:t>Uster is 70 year old</w:t>
      </w:r>
      <w:r w:rsidR="00712DBB">
        <w:rPr>
          <w:rFonts w:ascii="Arial" w:hAnsi="Arial" w:cs="Arial"/>
          <w:b w:val="0"/>
          <w:kern w:val="20"/>
          <w:szCs w:val="24"/>
        </w:rPr>
        <w:t xml:space="preserve"> Switzerland based company engaged in providing textile quality solutions from fibre to fabric.</w:t>
      </w:r>
      <w:r w:rsidR="00292659">
        <w:rPr>
          <w:rFonts w:ascii="Arial" w:hAnsi="Arial" w:cs="Arial"/>
          <w:b w:val="0"/>
          <w:kern w:val="20"/>
          <w:szCs w:val="24"/>
        </w:rPr>
        <w:t xml:space="preserve"> The </w:t>
      </w:r>
      <w:r w:rsidR="00046D00">
        <w:rPr>
          <w:rFonts w:ascii="Arial" w:hAnsi="Arial" w:cs="Arial"/>
          <w:b w:val="0"/>
          <w:kern w:val="20"/>
          <w:szCs w:val="24"/>
        </w:rPr>
        <w:t xml:space="preserve">company’s </w:t>
      </w:r>
      <w:r w:rsidR="00165DE2">
        <w:rPr>
          <w:rFonts w:ascii="Arial" w:hAnsi="Arial" w:cs="Arial"/>
          <w:b w:val="0"/>
          <w:kern w:val="20"/>
          <w:szCs w:val="24"/>
        </w:rPr>
        <w:t xml:space="preserve">quality standards are </w:t>
      </w:r>
      <w:r w:rsidR="00046D00">
        <w:rPr>
          <w:rFonts w:ascii="Arial" w:hAnsi="Arial" w:cs="Arial"/>
          <w:b w:val="0"/>
          <w:kern w:val="20"/>
          <w:szCs w:val="24"/>
        </w:rPr>
        <w:t>recognized</w:t>
      </w:r>
      <w:r w:rsidR="00292659">
        <w:rPr>
          <w:rFonts w:ascii="Arial" w:hAnsi="Arial" w:cs="Arial"/>
          <w:b w:val="0"/>
          <w:kern w:val="20"/>
          <w:szCs w:val="24"/>
        </w:rPr>
        <w:t xml:space="preserve"> as </w:t>
      </w:r>
      <w:r w:rsidR="009C7CC8">
        <w:rPr>
          <w:rFonts w:ascii="Arial" w:hAnsi="Arial" w:cs="Arial"/>
          <w:b w:val="0"/>
          <w:kern w:val="20"/>
          <w:szCs w:val="24"/>
        </w:rPr>
        <w:t xml:space="preserve">textile </w:t>
      </w:r>
      <w:r w:rsidR="00292659">
        <w:rPr>
          <w:rFonts w:ascii="Arial" w:hAnsi="Arial" w:cs="Arial"/>
          <w:b w:val="0"/>
          <w:kern w:val="20"/>
          <w:szCs w:val="24"/>
        </w:rPr>
        <w:t>industry benchmark across the world.</w:t>
      </w:r>
      <w:r w:rsidR="00165DE2">
        <w:rPr>
          <w:rFonts w:ascii="Arial" w:hAnsi="Arial" w:cs="Arial"/>
          <w:b w:val="0"/>
          <w:kern w:val="20"/>
          <w:szCs w:val="24"/>
        </w:rPr>
        <w:t xml:space="preserve"> The company is serving 4</w:t>
      </w:r>
      <w:r w:rsidR="009C7CC8">
        <w:rPr>
          <w:rFonts w:ascii="Arial" w:hAnsi="Arial" w:cs="Arial"/>
          <w:b w:val="0"/>
          <w:kern w:val="20"/>
          <w:szCs w:val="24"/>
        </w:rPr>
        <w:t>,</w:t>
      </w:r>
      <w:r w:rsidR="00165DE2">
        <w:rPr>
          <w:rFonts w:ascii="Arial" w:hAnsi="Arial" w:cs="Arial"/>
          <w:b w:val="0"/>
          <w:kern w:val="20"/>
          <w:szCs w:val="24"/>
        </w:rPr>
        <w:t>500 clients across 75 countries.</w:t>
      </w:r>
      <w:r w:rsidR="00FD601A">
        <w:rPr>
          <w:rFonts w:ascii="Arial" w:hAnsi="Arial" w:cs="Arial"/>
          <w:b w:val="0"/>
          <w:kern w:val="20"/>
          <w:szCs w:val="24"/>
        </w:rPr>
        <w:t>Uster has installed 3.5 million systems worldwide.</w:t>
      </w:r>
    </w:p>
    <w:p w:rsidR="007C5231" w:rsidRDefault="007C5231" w:rsidP="00AB329D">
      <w:pPr>
        <w:pStyle w:val="BodyTextIndent"/>
        <w:numPr>
          <w:ilvl w:val="0"/>
          <w:numId w:val="8"/>
        </w:numPr>
        <w:tabs>
          <w:tab w:val="left" w:pos="90"/>
        </w:tabs>
        <w:spacing w:line="276" w:lineRule="auto"/>
        <w:ind w:left="0"/>
        <w:jc w:val="both"/>
        <w:rPr>
          <w:rFonts w:ascii="Arial" w:hAnsi="Arial" w:cs="Arial"/>
          <w:b w:val="0"/>
          <w:kern w:val="20"/>
          <w:szCs w:val="24"/>
        </w:rPr>
      </w:pPr>
      <w:r>
        <w:rPr>
          <w:rFonts w:ascii="Arial" w:hAnsi="Arial" w:cs="Arial"/>
          <w:b w:val="0"/>
          <w:kern w:val="20"/>
          <w:szCs w:val="24"/>
        </w:rPr>
        <w:t>The operation functionaries are required to obtain report from D&amp;B regarding due diligence of manufacturers from which imported machines are proposed to be procured.</w:t>
      </w:r>
    </w:p>
    <w:p w:rsidR="00A55B9F" w:rsidRPr="00A55B9F" w:rsidRDefault="007C5231" w:rsidP="007C5231">
      <w:pPr>
        <w:pStyle w:val="BodyTextIndent"/>
        <w:numPr>
          <w:ilvl w:val="0"/>
          <w:numId w:val="3"/>
        </w:numPr>
        <w:tabs>
          <w:tab w:val="left" w:pos="90"/>
        </w:tabs>
        <w:spacing w:line="276" w:lineRule="auto"/>
        <w:ind w:left="0"/>
        <w:jc w:val="both"/>
        <w:rPr>
          <w:rFonts w:ascii="Arial" w:hAnsi="Arial" w:cs="Arial"/>
          <w:bCs/>
          <w:kern w:val="20"/>
          <w:szCs w:val="24"/>
        </w:rPr>
      </w:pPr>
      <w:r>
        <w:rPr>
          <w:rFonts w:ascii="Arial" w:hAnsi="Arial" w:cs="Arial"/>
          <w:b w:val="0"/>
          <w:kern w:val="20"/>
          <w:szCs w:val="24"/>
        </w:rPr>
        <w:t xml:space="preserve">The </w:t>
      </w:r>
      <w:r w:rsidR="002457B8">
        <w:rPr>
          <w:rFonts w:ascii="Arial" w:hAnsi="Arial" w:cs="Arial"/>
          <w:b w:val="0"/>
          <w:kern w:val="20"/>
          <w:szCs w:val="24"/>
        </w:rPr>
        <w:t>exchange rate of Euro has been considered at Rs. 88</w:t>
      </w:r>
      <w:r w:rsidR="00A55B9F">
        <w:rPr>
          <w:rFonts w:ascii="Arial" w:hAnsi="Arial" w:cs="Arial"/>
          <w:b w:val="0"/>
          <w:kern w:val="20"/>
          <w:szCs w:val="24"/>
        </w:rPr>
        <w:t xml:space="preserve">.09 and exchange rate of CHF has been considered at Rs. 82.29 as </w:t>
      </w:r>
      <w:r w:rsidR="00190DB2">
        <w:rPr>
          <w:rFonts w:ascii="Arial" w:hAnsi="Arial" w:cs="Arial"/>
          <w:b w:val="0"/>
          <w:kern w:val="20"/>
          <w:szCs w:val="24"/>
        </w:rPr>
        <w:t xml:space="preserve">per </w:t>
      </w:r>
      <w:r w:rsidR="00A55B9F">
        <w:rPr>
          <w:rFonts w:ascii="Arial" w:hAnsi="Arial" w:cs="Arial"/>
          <w:b w:val="0"/>
          <w:kern w:val="20"/>
          <w:szCs w:val="24"/>
        </w:rPr>
        <w:t xml:space="preserve">SBI </w:t>
      </w:r>
      <w:r w:rsidR="00190DB2">
        <w:rPr>
          <w:rFonts w:ascii="Arial" w:hAnsi="Arial" w:cs="Arial"/>
          <w:b w:val="0"/>
          <w:kern w:val="20"/>
          <w:szCs w:val="24"/>
        </w:rPr>
        <w:t xml:space="preserve">forexcard </w:t>
      </w:r>
      <w:r w:rsidR="00A55B9F">
        <w:rPr>
          <w:rFonts w:ascii="Arial" w:hAnsi="Arial" w:cs="Arial"/>
          <w:b w:val="0"/>
          <w:kern w:val="20"/>
          <w:szCs w:val="24"/>
        </w:rPr>
        <w:t>rates dated 07/10/2021.</w:t>
      </w:r>
    </w:p>
    <w:p w:rsidR="00F31EE2" w:rsidRPr="00FD6668" w:rsidRDefault="00151A56" w:rsidP="00AB329D">
      <w:pPr>
        <w:pStyle w:val="BodyTextIndent"/>
        <w:numPr>
          <w:ilvl w:val="0"/>
          <w:numId w:val="8"/>
        </w:numPr>
        <w:tabs>
          <w:tab w:val="left" w:pos="90"/>
        </w:tabs>
        <w:spacing w:line="300" w:lineRule="auto"/>
        <w:ind w:left="0"/>
        <w:jc w:val="both"/>
        <w:rPr>
          <w:rFonts w:ascii="Arial" w:hAnsi="Arial" w:cs="Arial"/>
          <w:b w:val="0"/>
          <w:kern w:val="20"/>
          <w:szCs w:val="24"/>
        </w:rPr>
      </w:pPr>
      <w:r w:rsidRPr="00FD6668">
        <w:rPr>
          <w:rFonts w:ascii="Arial" w:hAnsi="Arial" w:cs="Arial"/>
          <w:b w:val="0"/>
          <w:kern w:val="20"/>
          <w:szCs w:val="24"/>
        </w:rPr>
        <w:t xml:space="preserve">The </w:t>
      </w:r>
      <w:r w:rsidR="00635501">
        <w:rPr>
          <w:rFonts w:ascii="Arial" w:hAnsi="Arial" w:cs="Arial"/>
          <w:b w:val="0"/>
          <w:kern w:val="20"/>
          <w:szCs w:val="24"/>
        </w:rPr>
        <w:t xml:space="preserve">total </w:t>
      </w:r>
      <w:r w:rsidRPr="00FD6668">
        <w:rPr>
          <w:rFonts w:ascii="Arial" w:hAnsi="Arial" w:cs="Arial"/>
          <w:b w:val="0"/>
          <w:kern w:val="20"/>
          <w:szCs w:val="24"/>
        </w:rPr>
        <w:t xml:space="preserve">cost of </w:t>
      </w:r>
      <w:r w:rsidR="00462B74">
        <w:rPr>
          <w:rFonts w:ascii="Arial" w:hAnsi="Arial" w:cs="Arial"/>
          <w:b w:val="0"/>
          <w:kern w:val="20"/>
          <w:szCs w:val="24"/>
        </w:rPr>
        <w:t xml:space="preserve">imported </w:t>
      </w:r>
      <w:r w:rsidRPr="00FD6668">
        <w:rPr>
          <w:rFonts w:ascii="Arial" w:hAnsi="Arial" w:cs="Arial"/>
          <w:b w:val="0"/>
          <w:kern w:val="20"/>
          <w:szCs w:val="24"/>
        </w:rPr>
        <w:t>machines is estimated at Rs. 1</w:t>
      </w:r>
      <w:r w:rsidR="008F27A5">
        <w:rPr>
          <w:rFonts w:ascii="Arial" w:hAnsi="Arial" w:cs="Arial"/>
          <w:b w:val="0"/>
          <w:kern w:val="20"/>
          <w:szCs w:val="24"/>
        </w:rPr>
        <w:t>3.</w:t>
      </w:r>
      <w:r w:rsidR="00A93DD7">
        <w:rPr>
          <w:rFonts w:ascii="Arial" w:hAnsi="Arial" w:cs="Arial"/>
          <w:b w:val="0"/>
          <w:kern w:val="20"/>
          <w:szCs w:val="24"/>
        </w:rPr>
        <w:t>48</w:t>
      </w:r>
      <w:r w:rsidR="00F24FB4">
        <w:rPr>
          <w:rFonts w:ascii="Arial" w:hAnsi="Arial" w:cs="Arial"/>
          <w:b w:val="0"/>
          <w:kern w:val="20"/>
          <w:szCs w:val="24"/>
        </w:rPr>
        <w:t>cr.</w:t>
      </w:r>
    </w:p>
    <w:p w:rsidR="009C4320" w:rsidRPr="00FD6668" w:rsidRDefault="009C4320" w:rsidP="009C4320">
      <w:pPr>
        <w:pStyle w:val="BodyTextIndent"/>
        <w:tabs>
          <w:tab w:val="left" w:pos="90"/>
        </w:tabs>
        <w:spacing w:line="300" w:lineRule="auto"/>
        <w:ind w:left="0" w:firstLine="0"/>
        <w:jc w:val="both"/>
        <w:rPr>
          <w:rFonts w:ascii="Arial" w:hAnsi="Arial" w:cs="Arial"/>
          <w:b w:val="0"/>
          <w:kern w:val="20"/>
          <w:szCs w:val="24"/>
        </w:rPr>
      </w:pPr>
    </w:p>
    <w:p w:rsidR="007F7AE7" w:rsidRDefault="007A0ABE" w:rsidP="00AB329D">
      <w:pPr>
        <w:pStyle w:val="BodyTextIndent"/>
        <w:numPr>
          <w:ilvl w:val="0"/>
          <w:numId w:val="8"/>
        </w:numPr>
        <w:tabs>
          <w:tab w:val="left" w:pos="90"/>
        </w:tabs>
        <w:spacing w:line="300" w:lineRule="auto"/>
        <w:ind w:left="0"/>
        <w:jc w:val="both"/>
        <w:rPr>
          <w:rFonts w:ascii="Arial" w:hAnsi="Arial" w:cs="Arial"/>
          <w:b w:val="0"/>
          <w:kern w:val="20"/>
          <w:szCs w:val="24"/>
        </w:rPr>
      </w:pPr>
      <w:r w:rsidRPr="0011500B">
        <w:rPr>
          <w:rFonts w:ascii="Arial" w:hAnsi="Arial" w:cs="Arial"/>
          <w:bCs/>
          <w:kern w:val="20"/>
          <w:szCs w:val="24"/>
        </w:rPr>
        <w:t xml:space="preserve">Indigenous Machines: </w:t>
      </w:r>
      <w:r w:rsidRPr="0011500B">
        <w:rPr>
          <w:rFonts w:ascii="Arial" w:hAnsi="Arial" w:cs="Arial"/>
          <w:b w:val="0"/>
          <w:bCs/>
          <w:kern w:val="20"/>
          <w:szCs w:val="24"/>
        </w:rPr>
        <w:t>Main plant</w:t>
      </w:r>
      <w:r>
        <w:rPr>
          <w:rFonts w:ascii="Arial" w:hAnsi="Arial" w:cs="Arial"/>
          <w:b w:val="0"/>
          <w:bCs/>
          <w:kern w:val="20"/>
          <w:szCs w:val="24"/>
        </w:rPr>
        <w:t xml:space="preserve"> machines</w:t>
      </w:r>
      <w:r w:rsidRPr="0011500B">
        <w:rPr>
          <w:rFonts w:ascii="Arial" w:hAnsi="Arial" w:cs="Arial"/>
          <w:b w:val="0"/>
          <w:bCs/>
          <w:kern w:val="20"/>
          <w:szCs w:val="24"/>
        </w:rPr>
        <w:t xml:space="preserve"> from </w:t>
      </w:r>
      <w:r>
        <w:rPr>
          <w:rFonts w:ascii="Arial" w:hAnsi="Arial" w:cs="Arial"/>
          <w:b w:val="0"/>
          <w:bCs/>
          <w:kern w:val="20"/>
          <w:szCs w:val="24"/>
        </w:rPr>
        <w:t>B</w:t>
      </w:r>
      <w:r w:rsidRPr="0011500B">
        <w:rPr>
          <w:rFonts w:ascii="Arial" w:hAnsi="Arial" w:cs="Arial"/>
          <w:b w:val="0"/>
          <w:bCs/>
          <w:kern w:val="20"/>
          <w:szCs w:val="24"/>
        </w:rPr>
        <w:t xml:space="preserve">low room to </w:t>
      </w:r>
      <w:r>
        <w:rPr>
          <w:rFonts w:ascii="Arial" w:hAnsi="Arial" w:cs="Arial"/>
          <w:b w:val="0"/>
          <w:bCs/>
          <w:kern w:val="20"/>
          <w:szCs w:val="24"/>
        </w:rPr>
        <w:t>R</w:t>
      </w:r>
      <w:r w:rsidRPr="0011500B">
        <w:rPr>
          <w:rFonts w:ascii="Arial" w:hAnsi="Arial" w:cs="Arial"/>
          <w:b w:val="0"/>
          <w:bCs/>
          <w:kern w:val="20"/>
          <w:szCs w:val="24"/>
        </w:rPr>
        <w:t>ing frame having capacity 19</w:t>
      </w:r>
      <w:r>
        <w:rPr>
          <w:rFonts w:ascii="Arial" w:hAnsi="Arial" w:cs="Arial"/>
          <w:b w:val="0"/>
          <w:bCs/>
          <w:kern w:val="20"/>
          <w:szCs w:val="24"/>
        </w:rPr>
        <w:t>,</w:t>
      </w:r>
      <w:r w:rsidRPr="0011500B">
        <w:rPr>
          <w:rFonts w:ascii="Arial" w:hAnsi="Arial" w:cs="Arial"/>
          <w:b w:val="0"/>
          <w:bCs/>
          <w:kern w:val="20"/>
          <w:szCs w:val="24"/>
        </w:rPr>
        <w:t>584 spind</w:t>
      </w:r>
      <w:r>
        <w:rPr>
          <w:rFonts w:ascii="Arial" w:hAnsi="Arial" w:cs="Arial"/>
          <w:b w:val="0"/>
          <w:bCs/>
          <w:kern w:val="20"/>
          <w:szCs w:val="24"/>
        </w:rPr>
        <w:t>l</w:t>
      </w:r>
      <w:r w:rsidRPr="0011500B">
        <w:rPr>
          <w:rFonts w:ascii="Arial" w:hAnsi="Arial" w:cs="Arial"/>
          <w:b w:val="0"/>
          <w:bCs/>
          <w:kern w:val="20"/>
          <w:szCs w:val="24"/>
        </w:rPr>
        <w:t>e</w:t>
      </w:r>
      <w:r>
        <w:rPr>
          <w:rFonts w:ascii="Arial" w:hAnsi="Arial" w:cs="Arial"/>
          <w:b w:val="0"/>
          <w:bCs/>
          <w:kern w:val="20"/>
          <w:szCs w:val="24"/>
        </w:rPr>
        <w:t xml:space="preserve">sincludes </w:t>
      </w:r>
      <w:r>
        <w:rPr>
          <w:rFonts w:ascii="Arial" w:hAnsi="Arial" w:cs="Arial"/>
          <w:b w:val="0"/>
          <w:kern w:val="20"/>
          <w:szCs w:val="24"/>
        </w:rPr>
        <w:t>B</w:t>
      </w:r>
      <w:r w:rsidRPr="0011500B">
        <w:rPr>
          <w:rFonts w:ascii="Arial" w:hAnsi="Arial" w:cs="Arial"/>
          <w:b w:val="0"/>
          <w:kern w:val="20"/>
          <w:szCs w:val="24"/>
        </w:rPr>
        <w:t>low room</w:t>
      </w:r>
      <w:r>
        <w:rPr>
          <w:rFonts w:ascii="Arial" w:hAnsi="Arial" w:cs="Arial"/>
          <w:b w:val="0"/>
          <w:kern w:val="20"/>
          <w:szCs w:val="24"/>
        </w:rPr>
        <w:t xml:space="preserve"> Line, Cards</w:t>
      </w:r>
      <w:r w:rsidRPr="0011500B">
        <w:rPr>
          <w:rFonts w:ascii="Arial" w:hAnsi="Arial" w:cs="Arial"/>
          <w:b w:val="0"/>
          <w:kern w:val="20"/>
          <w:szCs w:val="24"/>
        </w:rPr>
        <w:t xml:space="preserve">, </w:t>
      </w:r>
      <w:r>
        <w:rPr>
          <w:rFonts w:ascii="Arial" w:hAnsi="Arial" w:cs="Arial"/>
          <w:b w:val="0"/>
          <w:kern w:val="20"/>
          <w:szCs w:val="24"/>
        </w:rPr>
        <w:t>Breaker D</w:t>
      </w:r>
      <w:r w:rsidRPr="0011500B">
        <w:rPr>
          <w:rFonts w:ascii="Arial" w:hAnsi="Arial" w:cs="Arial"/>
          <w:b w:val="0"/>
          <w:kern w:val="20"/>
          <w:szCs w:val="24"/>
        </w:rPr>
        <w:t>raw frame</w:t>
      </w:r>
      <w:r>
        <w:rPr>
          <w:rFonts w:ascii="Arial" w:hAnsi="Arial" w:cs="Arial"/>
          <w:b w:val="0"/>
          <w:kern w:val="20"/>
          <w:szCs w:val="24"/>
        </w:rPr>
        <w:t>, L</w:t>
      </w:r>
      <w:r w:rsidRPr="0011500B">
        <w:rPr>
          <w:rFonts w:ascii="Arial" w:hAnsi="Arial" w:cs="Arial"/>
          <w:b w:val="0"/>
          <w:kern w:val="20"/>
          <w:szCs w:val="24"/>
        </w:rPr>
        <w:t xml:space="preserve">ap </w:t>
      </w:r>
      <w:r>
        <w:rPr>
          <w:rFonts w:ascii="Arial" w:hAnsi="Arial" w:cs="Arial"/>
          <w:b w:val="0"/>
          <w:kern w:val="20"/>
          <w:szCs w:val="24"/>
        </w:rPr>
        <w:t>F</w:t>
      </w:r>
      <w:r w:rsidRPr="0011500B">
        <w:rPr>
          <w:rFonts w:ascii="Arial" w:hAnsi="Arial" w:cs="Arial"/>
          <w:b w:val="0"/>
          <w:kern w:val="20"/>
          <w:szCs w:val="24"/>
        </w:rPr>
        <w:t xml:space="preserve">ormer, </w:t>
      </w:r>
      <w:r>
        <w:rPr>
          <w:rFonts w:ascii="Arial" w:hAnsi="Arial" w:cs="Arial"/>
          <w:b w:val="0"/>
          <w:kern w:val="20"/>
          <w:szCs w:val="24"/>
        </w:rPr>
        <w:t>Comber, Finisher Draw Frame, S</w:t>
      </w:r>
      <w:r w:rsidRPr="0011500B">
        <w:rPr>
          <w:rFonts w:ascii="Arial" w:hAnsi="Arial" w:cs="Arial"/>
          <w:b w:val="0"/>
          <w:kern w:val="20"/>
          <w:szCs w:val="24"/>
        </w:rPr>
        <w:t>peed f</w:t>
      </w:r>
      <w:r>
        <w:rPr>
          <w:rFonts w:ascii="Arial" w:hAnsi="Arial" w:cs="Arial"/>
          <w:b w:val="0"/>
          <w:kern w:val="20"/>
          <w:szCs w:val="24"/>
        </w:rPr>
        <w:t>rame</w:t>
      </w:r>
      <w:r w:rsidRPr="0011500B">
        <w:rPr>
          <w:rFonts w:ascii="Arial" w:hAnsi="Arial" w:cs="Arial"/>
          <w:b w:val="0"/>
          <w:kern w:val="20"/>
          <w:szCs w:val="24"/>
        </w:rPr>
        <w:t xml:space="preserve">, </w:t>
      </w:r>
      <w:r>
        <w:rPr>
          <w:rFonts w:ascii="Arial" w:hAnsi="Arial" w:cs="Arial"/>
          <w:b w:val="0"/>
          <w:kern w:val="20"/>
          <w:szCs w:val="24"/>
        </w:rPr>
        <w:t>Ring Frames</w:t>
      </w:r>
      <w:r w:rsidR="00F748AF">
        <w:rPr>
          <w:rFonts w:ascii="Arial" w:hAnsi="Arial" w:cs="Arial"/>
          <w:b w:val="0"/>
          <w:kern w:val="20"/>
          <w:szCs w:val="24"/>
        </w:rPr>
        <w:t xml:space="preserve">, </w:t>
      </w:r>
      <w:r>
        <w:rPr>
          <w:rFonts w:ascii="Arial" w:hAnsi="Arial" w:cs="Arial"/>
          <w:b w:val="0"/>
          <w:kern w:val="20"/>
          <w:szCs w:val="24"/>
        </w:rPr>
        <w:t>F</w:t>
      </w:r>
      <w:r w:rsidRPr="0011500B">
        <w:rPr>
          <w:rFonts w:ascii="Arial" w:hAnsi="Arial" w:cs="Arial"/>
          <w:b w:val="0"/>
          <w:kern w:val="20"/>
          <w:szCs w:val="24"/>
        </w:rPr>
        <w:t>ire &amp;</w:t>
      </w:r>
      <w:r>
        <w:rPr>
          <w:rFonts w:ascii="Arial" w:hAnsi="Arial" w:cs="Arial"/>
          <w:b w:val="0"/>
          <w:kern w:val="20"/>
          <w:szCs w:val="24"/>
        </w:rPr>
        <w:t>M</w:t>
      </w:r>
      <w:r w:rsidRPr="0011500B">
        <w:rPr>
          <w:rFonts w:ascii="Arial" w:hAnsi="Arial" w:cs="Arial"/>
          <w:b w:val="0"/>
          <w:kern w:val="20"/>
          <w:szCs w:val="24"/>
        </w:rPr>
        <w:t>etal</w:t>
      </w:r>
      <w:r>
        <w:rPr>
          <w:rFonts w:ascii="Arial" w:hAnsi="Arial" w:cs="Arial"/>
          <w:b w:val="0"/>
          <w:kern w:val="20"/>
          <w:szCs w:val="24"/>
        </w:rPr>
        <w:t xml:space="preserve"> Protection</w:t>
      </w:r>
      <w:r w:rsidRPr="0011500B">
        <w:rPr>
          <w:rFonts w:ascii="Arial" w:hAnsi="Arial" w:cs="Arial"/>
          <w:b w:val="0"/>
          <w:kern w:val="20"/>
          <w:szCs w:val="24"/>
        </w:rPr>
        <w:t xml:space="preserve"> system and other essential spares </w:t>
      </w:r>
      <w:r>
        <w:rPr>
          <w:rFonts w:ascii="Arial" w:hAnsi="Arial" w:cs="Arial"/>
          <w:b w:val="0"/>
          <w:kern w:val="20"/>
          <w:szCs w:val="24"/>
        </w:rPr>
        <w:t>are</w:t>
      </w:r>
      <w:r w:rsidRPr="0011500B">
        <w:rPr>
          <w:rFonts w:ascii="Arial" w:hAnsi="Arial" w:cs="Arial"/>
          <w:b w:val="0"/>
          <w:kern w:val="20"/>
          <w:szCs w:val="24"/>
        </w:rPr>
        <w:t xml:space="preserve"> proposed from M/s L</w:t>
      </w:r>
      <w:r>
        <w:rPr>
          <w:rFonts w:ascii="Arial" w:hAnsi="Arial" w:cs="Arial"/>
          <w:b w:val="0"/>
          <w:kern w:val="20"/>
          <w:szCs w:val="24"/>
        </w:rPr>
        <w:t xml:space="preserve">akshmi </w:t>
      </w:r>
      <w:r w:rsidRPr="0011500B">
        <w:rPr>
          <w:rFonts w:ascii="Arial" w:hAnsi="Arial" w:cs="Arial"/>
          <w:b w:val="0"/>
          <w:kern w:val="20"/>
          <w:szCs w:val="24"/>
        </w:rPr>
        <w:t>M</w:t>
      </w:r>
      <w:r>
        <w:rPr>
          <w:rFonts w:ascii="Arial" w:hAnsi="Arial" w:cs="Arial"/>
          <w:b w:val="0"/>
          <w:kern w:val="20"/>
          <w:szCs w:val="24"/>
        </w:rPr>
        <w:t xml:space="preserve">achine </w:t>
      </w:r>
      <w:r w:rsidRPr="0011500B">
        <w:rPr>
          <w:rFonts w:ascii="Arial" w:hAnsi="Arial" w:cs="Arial"/>
          <w:b w:val="0"/>
          <w:kern w:val="20"/>
          <w:szCs w:val="24"/>
        </w:rPr>
        <w:t>W</w:t>
      </w:r>
      <w:r>
        <w:rPr>
          <w:rFonts w:ascii="Arial" w:hAnsi="Arial" w:cs="Arial"/>
          <w:b w:val="0"/>
          <w:kern w:val="20"/>
          <w:szCs w:val="24"/>
        </w:rPr>
        <w:t>orks Ltd</w:t>
      </w:r>
      <w:r w:rsidR="00A513A2">
        <w:rPr>
          <w:rFonts w:ascii="Arial" w:hAnsi="Arial" w:cs="Arial"/>
          <w:b w:val="0"/>
          <w:kern w:val="20"/>
          <w:szCs w:val="24"/>
        </w:rPr>
        <w:t xml:space="preserve"> (LMW)</w:t>
      </w:r>
      <w:r>
        <w:rPr>
          <w:rFonts w:ascii="Arial" w:hAnsi="Arial" w:cs="Arial"/>
          <w:b w:val="0"/>
          <w:kern w:val="20"/>
          <w:szCs w:val="24"/>
        </w:rPr>
        <w:t>,</w:t>
      </w:r>
      <w:r w:rsidRPr="0011500B">
        <w:rPr>
          <w:rFonts w:ascii="Arial" w:hAnsi="Arial" w:cs="Arial"/>
          <w:b w:val="0"/>
          <w:kern w:val="20"/>
          <w:szCs w:val="24"/>
        </w:rPr>
        <w:t xml:space="preserve"> Coim</w:t>
      </w:r>
      <w:r>
        <w:rPr>
          <w:rFonts w:ascii="Arial" w:hAnsi="Arial" w:cs="Arial"/>
          <w:b w:val="0"/>
          <w:kern w:val="20"/>
          <w:szCs w:val="24"/>
        </w:rPr>
        <w:t>ba</w:t>
      </w:r>
      <w:r w:rsidRPr="0011500B">
        <w:rPr>
          <w:rFonts w:ascii="Arial" w:hAnsi="Arial" w:cs="Arial"/>
          <w:b w:val="0"/>
          <w:kern w:val="20"/>
          <w:szCs w:val="24"/>
        </w:rPr>
        <w:t>tor</w:t>
      </w:r>
      <w:r>
        <w:rPr>
          <w:rFonts w:ascii="Arial" w:hAnsi="Arial" w:cs="Arial"/>
          <w:b w:val="0"/>
          <w:kern w:val="20"/>
          <w:szCs w:val="24"/>
        </w:rPr>
        <w:t xml:space="preserve">e. </w:t>
      </w:r>
    </w:p>
    <w:p w:rsidR="006D168F" w:rsidRDefault="00A513A2" w:rsidP="00AB329D">
      <w:pPr>
        <w:pStyle w:val="BodyTextIndent"/>
        <w:numPr>
          <w:ilvl w:val="0"/>
          <w:numId w:val="8"/>
        </w:numPr>
        <w:tabs>
          <w:tab w:val="left" w:pos="0"/>
          <w:tab w:val="left" w:pos="90"/>
        </w:tabs>
        <w:spacing w:line="300" w:lineRule="auto"/>
        <w:ind w:left="0"/>
        <w:jc w:val="both"/>
        <w:rPr>
          <w:rFonts w:ascii="Arial" w:hAnsi="Arial" w:cs="Arial"/>
          <w:b w:val="0"/>
          <w:kern w:val="20"/>
          <w:szCs w:val="24"/>
        </w:rPr>
      </w:pPr>
      <w:r w:rsidRPr="0011500B">
        <w:rPr>
          <w:rFonts w:ascii="Arial" w:hAnsi="Arial" w:cs="Arial"/>
          <w:b w:val="0"/>
          <w:kern w:val="20"/>
          <w:szCs w:val="24"/>
        </w:rPr>
        <w:t xml:space="preserve">In 1962, LMW was founded to provide Indian textile mills with the latest Spinning Technology. </w:t>
      </w:r>
      <w:r w:rsidR="003A2D09">
        <w:rPr>
          <w:rFonts w:ascii="Arial" w:hAnsi="Arial" w:cs="Arial"/>
          <w:b w:val="0"/>
          <w:kern w:val="20"/>
          <w:szCs w:val="24"/>
        </w:rPr>
        <w:t>The company has technical collaboration with Swiss based textile machinery manufacturer Rieter</w:t>
      </w:r>
      <w:r w:rsidR="00AD15BC">
        <w:rPr>
          <w:rFonts w:ascii="Arial" w:hAnsi="Arial" w:cs="Arial"/>
          <w:b w:val="0"/>
          <w:kern w:val="20"/>
          <w:szCs w:val="24"/>
        </w:rPr>
        <w:t xml:space="preserve">and German based steel and ammunition major Krupp. </w:t>
      </w:r>
      <w:r>
        <w:rPr>
          <w:rFonts w:ascii="Arial" w:hAnsi="Arial" w:cs="Arial"/>
          <w:b w:val="0"/>
          <w:kern w:val="20"/>
          <w:szCs w:val="24"/>
        </w:rPr>
        <w:t>LMW</w:t>
      </w:r>
      <w:r w:rsidR="007A0ABE">
        <w:rPr>
          <w:rFonts w:ascii="Arial" w:hAnsi="Arial" w:cs="Arial"/>
          <w:b w:val="0"/>
          <w:kern w:val="20"/>
          <w:szCs w:val="24"/>
        </w:rPr>
        <w:t>is a</w:t>
      </w:r>
      <w:r w:rsidR="007A0ABE" w:rsidRPr="0011500B">
        <w:rPr>
          <w:rFonts w:ascii="Arial" w:hAnsi="Arial" w:cs="Arial"/>
          <w:b w:val="0"/>
          <w:kern w:val="20"/>
          <w:szCs w:val="24"/>
        </w:rPr>
        <w:t xml:space="preserve"> leading Textile Machinery </w:t>
      </w:r>
      <w:r w:rsidR="00C76BA1">
        <w:rPr>
          <w:rFonts w:ascii="Arial" w:hAnsi="Arial" w:cs="Arial"/>
          <w:b w:val="0"/>
          <w:kern w:val="20"/>
          <w:szCs w:val="24"/>
        </w:rPr>
        <w:t>m</w:t>
      </w:r>
      <w:r w:rsidR="007A0ABE" w:rsidRPr="0011500B">
        <w:rPr>
          <w:rFonts w:ascii="Arial" w:hAnsi="Arial" w:cs="Arial"/>
          <w:b w:val="0"/>
          <w:kern w:val="20"/>
          <w:szCs w:val="24"/>
        </w:rPr>
        <w:t xml:space="preserve">anufacturer in India and one among the </w:t>
      </w:r>
      <w:r w:rsidR="007A0ABE">
        <w:rPr>
          <w:rFonts w:ascii="Arial" w:hAnsi="Arial" w:cs="Arial"/>
          <w:b w:val="0"/>
          <w:kern w:val="20"/>
          <w:szCs w:val="24"/>
        </w:rPr>
        <w:t xml:space="preserve">top </w:t>
      </w:r>
      <w:r w:rsidR="007A0ABE" w:rsidRPr="0011500B">
        <w:rPr>
          <w:rFonts w:ascii="Arial" w:hAnsi="Arial" w:cs="Arial"/>
          <w:b w:val="0"/>
          <w:kern w:val="20"/>
          <w:szCs w:val="24"/>
        </w:rPr>
        <w:t xml:space="preserve">three in the world to produce the entire range of Spinning Machinery. It caters to the domestic market as well as exports products to the Asian and Oceanic regions. </w:t>
      </w:r>
      <w:r w:rsidR="00C76BA1" w:rsidRPr="00C76BA1">
        <w:rPr>
          <w:rFonts w:ascii="Arial" w:hAnsi="Arial" w:cs="Arial"/>
          <w:b w:val="0"/>
          <w:kern w:val="20"/>
          <w:szCs w:val="24"/>
        </w:rPr>
        <w:lastRenderedPageBreak/>
        <w:t xml:space="preserve">LMW is engaged in manufacturing of textile spinning machinery, CNC machine tools, heavy castings and parts and components for aerospace industry. </w:t>
      </w:r>
    </w:p>
    <w:p w:rsidR="00151A56" w:rsidRDefault="00C76BA1" w:rsidP="00AB329D">
      <w:pPr>
        <w:pStyle w:val="BodyTextIndent"/>
        <w:numPr>
          <w:ilvl w:val="0"/>
          <w:numId w:val="8"/>
        </w:numPr>
        <w:tabs>
          <w:tab w:val="left" w:pos="0"/>
          <w:tab w:val="left" w:pos="90"/>
        </w:tabs>
        <w:spacing w:line="300" w:lineRule="auto"/>
        <w:ind w:left="0"/>
        <w:jc w:val="both"/>
        <w:rPr>
          <w:rFonts w:ascii="Arial" w:hAnsi="Arial" w:cs="Arial"/>
          <w:b w:val="0"/>
          <w:kern w:val="20"/>
          <w:szCs w:val="24"/>
        </w:rPr>
      </w:pPr>
      <w:r w:rsidRPr="00C76BA1">
        <w:rPr>
          <w:rFonts w:ascii="Arial" w:hAnsi="Arial" w:cs="Arial"/>
          <w:b w:val="0"/>
          <w:kern w:val="20"/>
          <w:szCs w:val="24"/>
        </w:rPr>
        <w:t>The company’s range of products includes card silver system, combing system, and ring spinning system. LMW operates primarily through 3 business segments such as textile machinery, machine tool, and foundry division. Its textile machinery division includes spinning preparatory machines, yarn making machines and its accessories and spares. The company’s machine tool division manufactures conventional and advanced CNC machine tools. LMW’s foundry division manufactures grey iron and ductile iron castings. The company has 4 manufacturing plants located in Perianaickenpalayam, Kaniyur, Arasur and Ganapathy in Tamil Nadu.</w:t>
      </w:r>
      <w:r w:rsidR="00FC55EC">
        <w:rPr>
          <w:rFonts w:ascii="Arial" w:hAnsi="Arial" w:cs="Arial"/>
          <w:b w:val="0"/>
          <w:kern w:val="20"/>
          <w:szCs w:val="24"/>
        </w:rPr>
        <w:t xml:space="preserve"> Net revenue of the company during F</w:t>
      </w:r>
      <w:r w:rsidR="004121B1">
        <w:rPr>
          <w:rFonts w:ascii="Arial" w:hAnsi="Arial" w:cs="Arial"/>
          <w:b w:val="0"/>
          <w:kern w:val="20"/>
          <w:szCs w:val="24"/>
        </w:rPr>
        <w:t>Y</w:t>
      </w:r>
      <w:r w:rsidR="00FC55EC">
        <w:rPr>
          <w:rFonts w:ascii="Arial" w:hAnsi="Arial" w:cs="Arial"/>
          <w:b w:val="0"/>
          <w:kern w:val="20"/>
          <w:szCs w:val="24"/>
        </w:rPr>
        <w:t xml:space="preserve"> 20</w:t>
      </w:r>
      <w:r w:rsidR="004121B1">
        <w:rPr>
          <w:rFonts w:ascii="Arial" w:hAnsi="Arial" w:cs="Arial"/>
          <w:b w:val="0"/>
          <w:kern w:val="20"/>
          <w:szCs w:val="24"/>
        </w:rPr>
        <w:t xml:space="preserve">19-20 was Rs. 1543 cr. and profit </w:t>
      </w:r>
      <w:r w:rsidR="004433C4">
        <w:rPr>
          <w:rFonts w:ascii="Arial" w:hAnsi="Arial" w:cs="Arial"/>
          <w:b w:val="0"/>
          <w:kern w:val="20"/>
          <w:szCs w:val="24"/>
        </w:rPr>
        <w:t>was Rs. 45 cr.</w:t>
      </w:r>
    </w:p>
    <w:p w:rsidR="00521EFA" w:rsidRDefault="00521EFA" w:rsidP="00AB329D">
      <w:pPr>
        <w:pStyle w:val="BodyTextIndent"/>
        <w:numPr>
          <w:ilvl w:val="0"/>
          <w:numId w:val="8"/>
        </w:numPr>
        <w:tabs>
          <w:tab w:val="left" w:pos="0"/>
          <w:tab w:val="left" w:pos="90"/>
        </w:tabs>
        <w:spacing w:line="300" w:lineRule="auto"/>
        <w:ind w:left="0"/>
        <w:jc w:val="both"/>
        <w:rPr>
          <w:rFonts w:ascii="Arial" w:hAnsi="Arial" w:cs="Arial"/>
          <w:b w:val="0"/>
          <w:kern w:val="20"/>
          <w:szCs w:val="24"/>
        </w:rPr>
      </w:pPr>
      <w:r>
        <w:rPr>
          <w:rFonts w:ascii="Arial" w:hAnsi="Arial" w:cs="Arial"/>
          <w:b w:val="0"/>
          <w:kern w:val="20"/>
          <w:szCs w:val="24"/>
        </w:rPr>
        <w:t xml:space="preserve">The </w:t>
      </w:r>
      <w:r w:rsidR="00C54541">
        <w:rPr>
          <w:rFonts w:ascii="Arial" w:hAnsi="Arial" w:cs="Arial"/>
          <w:b w:val="0"/>
          <w:kern w:val="20"/>
          <w:szCs w:val="24"/>
        </w:rPr>
        <w:t>detail</w:t>
      </w:r>
      <w:r>
        <w:rPr>
          <w:rFonts w:ascii="Arial" w:hAnsi="Arial" w:cs="Arial"/>
          <w:b w:val="0"/>
          <w:kern w:val="20"/>
          <w:szCs w:val="24"/>
        </w:rPr>
        <w:t xml:space="preserve"> of machinery is given as </w:t>
      </w:r>
      <w:r w:rsidRPr="00521EFA">
        <w:rPr>
          <w:rFonts w:ascii="Arial" w:hAnsi="Arial" w:cs="Arial"/>
          <w:bCs/>
          <w:kern w:val="20"/>
          <w:szCs w:val="24"/>
        </w:rPr>
        <w:t>Annexure-2</w:t>
      </w:r>
      <w:r>
        <w:rPr>
          <w:rFonts w:ascii="Arial" w:hAnsi="Arial" w:cs="Arial"/>
          <w:b w:val="0"/>
          <w:kern w:val="20"/>
          <w:szCs w:val="24"/>
        </w:rPr>
        <w:t xml:space="preserve">. </w:t>
      </w:r>
    </w:p>
    <w:p w:rsidR="007A0ABE" w:rsidRDefault="00151A56" w:rsidP="00AB329D">
      <w:pPr>
        <w:pStyle w:val="BodyTextIndent"/>
        <w:numPr>
          <w:ilvl w:val="0"/>
          <w:numId w:val="8"/>
        </w:numPr>
        <w:tabs>
          <w:tab w:val="left" w:pos="0"/>
          <w:tab w:val="left" w:pos="90"/>
        </w:tabs>
        <w:spacing w:line="300" w:lineRule="auto"/>
        <w:ind w:left="0"/>
        <w:jc w:val="both"/>
        <w:rPr>
          <w:rFonts w:ascii="Arial" w:hAnsi="Arial" w:cs="Arial"/>
          <w:b w:val="0"/>
          <w:kern w:val="20"/>
          <w:szCs w:val="24"/>
        </w:rPr>
      </w:pPr>
      <w:r w:rsidRPr="0011500B">
        <w:rPr>
          <w:rFonts w:ascii="Arial" w:hAnsi="Arial" w:cs="Arial"/>
          <w:b w:val="0"/>
          <w:kern w:val="20"/>
          <w:szCs w:val="24"/>
        </w:rPr>
        <w:t xml:space="preserve">The cost of </w:t>
      </w:r>
      <w:r>
        <w:rPr>
          <w:rFonts w:ascii="Arial" w:hAnsi="Arial" w:cs="Arial"/>
          <w:b w:val="0"/>
          <w:kern w:val="20"/>
          <w:szCs w:val="24"/>
        </w:rPr>
        <w:t xml:space="preserve">indigenous </w:t>
      </w:r>
      <w:r w:rsidRPr="0011500B">
        <w:rPr>
          <w:rFonts w:ascii="Arial" w:hAnsi="Arial" w:cs="Arial"/>
          <w:b w:val="0"/>
          <w:kern w:val="20"/>
          <w:szCs w:val="24"/>
        </w:rPr>
        <w:t xml:space="preserve">machines </w:t>
      </w:r>
      <w:r>
        <w:rPr>
          <w:rFonts w:ascii="Arial" w:hAnsi="Arial" w:cs="Arial"/>
          <w:b w:val="0"/>
          <w:kern w:val="20"/>
          <w:szCs w:val="24"/>
        </w:rPr>
        <w:t>inc</w:t>
      </w:r>
      <w:r w:rsidRPr="0011500B">
        <w:rPr>
          <w:rFonts w:ascii="Arial" w:hAnsi="Arial" w:cs="Arial"/>
          <w:b w:val="0"/>
          <w:kern w:val="20"/>
          <w:szCs w:val="24"/>
        </w:rPr>
        <w:t xml:space="preserve">luding </w:t>
      </w:r>
      <w:r>
        <w:rPr>
          <w:rFonts w:ascii="Arial" w:hAnsi="Arial" w:cs="Arial"/>
          <w:b w:val="0"/>
          <w:kern w:val="20"/>
          <w:szCs w:val="24"/>
        </w:rPr>
        <w:t xml:space="preserve">Insurance, Transportation, </w:t>
      </w:r>
      <w:r w:rsidR="00CF16F4">
        <w:rPr>
          <w:rFonts w:ascii="Arial" w:hAnsi="Arial" w:cs="Arial"/>
          <w:b w:val="0"/>
          <w:kern w:val="20"/>
          <w:szCs w:val="24"/>
        </w:rPr>
        <w:t xml:space="preserve">and </w:t>
      </w:r>
      <w:r>
        <w:rPr>
          <w:rFonts w:ascii="Arial" w:hAnsi="Arial" w:cs="Arial"/>
          <w:b w:val="0"/>
          <w:kern w:val="20"/>
          <w:szCs w:val="24"/>
        </w:rPr>
        <w:t xml:space="preserve">Commissioning </w:t>
      </w:r>
      <w:r w:rsidRPr="0011500B">
        <w:rPr>
          <w:rFonts w:ascii="Arial" w:hAnsi="Arial" w:cs="Arial"/>
          <w:b w:val="0"/>
          <w:kern w:val="20"/>
          <w:szCs w:val="24"/>
        </w:rPr>
        <w:t xml:space="preserve">is estimated at </w:t>
      </w:r>
      <w:r>
        <w:rPr>
          <w:rFonts w:ascii="Arial" w:hAnsi="Arial" w:cs="Arial"/>
          <w:b w:val="0"/>
          <w:kern w:val="20"/>
          <w:szCs w:val="24"/>
        </w:rPr>
        <w:t xml:space="preserve">Rs. </w:t>
      </w:r>
      <w:r w:rsidR="00CF16F4">
        <w:rPr>
          <w:rFonts w:ascii="Arial" w:hAnsi="Arial" w:cs="Arial"/>
          <w:b w:val="0"/>
          <w:kern w:val="20"/>
          <w:szCs w:val="24"/>
        </w:rPr>
        <w:t>3</w:t>
      </w:r>
      <w:r w:rsidR="0034700D">
        <w:rPr>
          <w:rFonts w:ascii="Arial" w:hAnsi="Arial" w:cs="Arial"/>
          <w:b w:val="0"/>
          <w:kern w:val="20"/>
          <w:szCs w:val="24"/>
        </w:rPr>
        <w:t>6.12</w:t>
      </w:r>
      <w:r w:rsidR="00F24FB4">
        <w:rPr>
          <w:rFonts w:ascii="Arial" w:hAnsi="Arial" w:cs="Arial"/>
          <w:b w:val="0"/>
          <w:kern w:val="20"/>
          <w:szCs w:val="24"/>
        </w:rPr>
        <w:t>c</w:t>
      </w:r>
      <w:r>
        <w:rPr>
          <w:rFonts w:ascii="Arial" w:hAnsi="Arial" w:cs="Arial"/>
          <w:b w:val="0"/>
          <w:kern w:val="20"/>
          <w:szCs w:val="24"/>
        </w:rPr>
        <w:t>r.</w:t>
      </w:r>
    </w:p>
    <w:p w:rsidR="00A11759" w:rsidRDefault="00A11759" w:rsidP="00AB329D">
      <w:pPr>
        <w:pStyle w:val="BodyTextIndent"/>
        <w:numPr>
          <w:ilvl w:val="0"/>
          <w:numId w:val="8"/>
        </w:numPr>
        <w:tabs>
          <w:tab w:val="left" w:pos="0"/>
          <w:tab w:val="left" w:pos="90"/>
        </w:tabs>
        <w:spacing w:line="300" w:lineRule="auto"/>
        <w:ind w:left="0"/>
        <w:jc w:val="both"/>
        <w:rPr>
          <w:rFonts w:ascii="Arial" w:hAnsi="Arial" w:cs="Arial"/>
          <w:b w:val="0"/>
          <w:kern w:val="20"/>
          <w:szCs w:val="24"/>
        </w:rPr>
      </w:pPr>
      <w:r>
        <w:rPr>
          <w:rFonts w:ascii="Arial" w:hAnsi="Arial" w:cs="Arial"/>
          <w:b w:val="0"/>
          <w:kern w:val="20"/>
          <w:szCs w:val="24"/>
        </w:rPr>
        <w:t>Hence, total cost of plant and machinery is estimated at Rs. 49.60 cr.</w:t>
      </w:r>
    </w:p>
    <w:p w:rsidR="00A25AFE" w:rsidRDefault="00A25AFE" w:rsidP="00FD6668">
      <w:pPr>
        <w:pStyle w:val="BodyTextIndent"/>
        <w:tabs>
          <w:tab w:val="left" w:pos="0"/>
          <w:tab w:val="left" w:pos="90"/>
        </w:tabs>
        <w:spacing w:line="300" w:lineRule="auto"/>
        <w:ind w:left="0" w:firstLine="0"/>
        <w:jc w:val="both"/>
        <w:rPr>
          <w:rFonts w:ascii="Arial" w:hAnsi="Arial" w:cs="Arial"/>
          <w:b w:val="0"/>
          <w:kern w:val="20"/>
          <w:szCs w:val="24"/>
        </w:rPr>
      </w:pPr>
    </w:p>
    <w:p w:rsidR="00784C99" w:rsidRDefault="00784C99" w:rsidP="00FD6668">
      <w:pPr>
        <w:pStyle w:val="BodyTextIndent"/>
        <w:tabs>
          <w:tab w:val="left" w:pos="0"/>
          <w:tab w:val="left" w:pos="90"/>
        </w:tabs>
        <w:spacing w:line="300" w:lineRule="auto"/>
        <w:ind w:left="0" w:firstLine="0"/>
        <w:jc w:val="both"/>
        <w:rPr>
          <w:rFonts w:ascii="Arial" w:hAnsi="Arial" w:cs="Arial"/>
          <w:b w:val="0"/>
          <w:kern w:val="20"/>
          <w:szCs w:val="24"/>
        </w:rPr>
      </w:pPr>
    </w:p>
    <w:p w:rsidR="00A25AFE" w:rsidRDefault="00A25AFE" w:rsidP="00A25AF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Electrical equipments</w:t>
      </w:r>
    </w:p>
    <w:p w:rsidR="00A25AFE" w:rsidRDefault="00A25AFE" w:rsidP="00A25AFE">
      <w:pPr>
        <w:pStyle w:val="BodyTextIndent"/>
        <w:tabs>
          <w:tab w:val="left" w:pos="90"/>
        </w:tabs>
        <w:spacing w:line="300" w:lineRule="auto"/>
        <w:ind w:left="0" w:firstLine="0"/>
        <w:jc w:val="both"/>
        <w:rPr>
          <w:rFonts w:ascii="Arial" w:hAnsi="Arial" w:cs="Arial"/>
          <w:spacing w:val="-5"/>
          <w:kern w:val="20"/>
          <w:szCs w:val="24"/>
        </w:rPr>
      </w:pPr>
    </w:p>
    <w:p w:rsidR="00A25AFE" w:rsidRPr="00961A71" w:rsidRDefault="006F5309" w:rsidP="00961A71">
      <w:pPr>
        <w:pStyle w:val="ListParagraph"/>
        <w:numPr>
          <w:ilvl w:val="0"/>
          <w:numId w:val="3"/>
        </w:numPr>
        <w:tabs>
          <w:tab w:val="left" w:pos="90"/>
        </w:tabs>
        <w:spacing w:line="300" w:lineRule="auto"/>
        <w:ind w:left="0"/>
        <w:jc w:val="both"/>
        <w:rPr>
          <w:rFonts w:ascii="Arial" w:hAnsi="Arial" w:cs="Arial"/>
          <w:kern w:val="20"/>
        </w:rPr>
      </w:pPr>
      <w:r w:rsidRPr="00961A71">
        <w:rPr>
          <w:rFonts w:ascii="Arial" w:hAnsi="Arial" w:cs="Arial"/>
          <w:kern w:val="20"/>
        </w:rPr>
        <w:t>It includes 3.5 MVA transformer, electrical substation, electrical panels, cables</w:t>
      </w:r>
      <w:r w:rsidR="008F0817" w:rsidRPr="00961A71">
        <w:rPr>
          <w:rFonts w:ascii="Arial" w:hAnsi="Arial" w:cs="Arial"/>
          <w:kern w:val="20"/>
        </w:rPr>
        <w:t xml:space="preserve"> etc. The cost of electrical equipment</w:t>
      </w:r>
      <w:r w:rsidR="0034700D">
        <w:rPr>
          <w:rFonts w:ascii="Arial" w:hAnsi="Arial" w:cs="Arial"/>
          <w:kern w:val="20"/>
        </w:rPr>
        <w:t>s</w:t>
      </w:r>
      <w:r w:rsidR="008F0817" w:rsidRPr="00961A71">
        <w:rPr>
          <w:rFonts w:ascii="Arial" w:hAnsi="Arial" w:cs="Arial"/>
          <w:kern w:val="20"/>
        </w:rPr>
        <w:t xml:space="preserve"> is </w:t>
      </w:r>
      <w:r w:rsidR="00961A71" w:rsidRPr="00961A71">
        <w:rPr>
          <w:rFonts w:ascii="Arial" w:hAnsi="Arial" w:cs="Arial"/>
          <w:kern w:val="20"/>
        </w:rPr>
        <w:t xml:space="preserve">estimated at Rs. </w:t>
      </w:r>
      <w:r w:rsidR="0034700D">
        <w:rPr>
          <w:rFonts w:ascii="Arial" w:hAnsi="Arial" w:cs="Arial"/>
          <w:kern w:val="20"/>
        </w:rPr>
        <w:t>1.90</w:t>
      </w:r>
      <w:r w:rsidR="00961A71" w:rsidRPr="00961A71">
        <w:rPr>
          <w:rFonts w:ascii="Arial" w:hAnsi="Arial" w:cs="Arial"/>
          <w:kern w:val="20"/>
        </w:rPr>
        <w:t xml:space="preserve"> cr</w:t>
      </w:r>
      <w:r w:rsidR="00961A71">
        <w:rPr>
          <w:rFonts w:ascii="Arial" w:hAnsi="Arial" w:cs="Arial"/>
          <w:kern w:val="20"/>
        </w:rPr>
        <w:t>.</w:t>
      </w:r>
    </w:p>
    <w:p w:rsidR="00921ACC" w:rsidRDefault="00921ACC" w:rsidP="00FD6668">
      <w:pPr>
        <w:pStyle w:val="BodyTextIndent"/>
        <w:tabs>
          <w:tab w:val="left" w:pos="0"/>
          <w:tab w:val="left" w:pos="90"/>
        </w:tabs>
        <w:spacing w:line="300" w:lineRule="auto"/>
        <w:ind w:left="0" w:firstLine="0"/>
        <w:jc w:val="both"/>
        <w:rPr>
          <w:rFonts w:ascii="Arial" w:hAnsi="Arial" w:cs="Arial"/>
          <w:b w:val="0"/>
          <w:kern w:val="20"/>
          <w:szCs w:val="24"/>
        </w:rPr>
      </w:pPr>
    </w:p>
    <w:p w:rsidR="00784C99" w:rsidRDefault="00784C99" w:rsidP="00FD6668">
      <w:pPr>
        <w:pStyle w:val="BodyTextIndent"/>
        <w:tabs>
          <w:tab w:val="left" w:pos="0"/>
          <w:tab w:val="left" w:pos="90"/>
        </w:tabs>
        <w:spacing w:line="300" w:lineRule="auto"/>
        <w:ind w:left="0" w:firstLine="0"/>
        <w:jc w:val="both"/>
        <w:rPr>
          <w:rFonts w:ascii="Arial" w:hAnsi="Arial" w:cs="Arial"/>
          <w:b w:val="0"/>
          <w:kern w:val="20"/>
          <w:szCs w:val="24"/>
        </w:rPr>
      </w:pPr>
    </w:p>
    <w:p w:rsidR="007A0ABE"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Utilities</w:t>
      </w:r>
    </w:p>
    <w:p w:rsidR="007A0ABE" w:rsidRDefault="007A0ABE" w:rsidP="007A0ABE">
      <w:pPr>
        <w:pStyle w:val="BodyTextIndent"/>
        <w:tabs>
          <w:tab w:val="left" w:pos="90"/>
        </w:tabs>
        <w:spacing w:line="300" w:lineRule="auto"/>
        <w:ind w:left="0" w:firstLine="0"/>
        <w:jc w:val="both"/>
        <w:rPr>
          <w:rFonts w:ascii="Arial" w:hAnsi="Arial" w:cs="Arial"/>
          <w:spacing w:val="-5"/>
          <w:kern w:val="20"/>
          <w:szCs w:val="24"/>
        </w:rPr>
      </w:pPr>
    </w:p>
    <w:p w:rsidR="00464087" w:rsidRPr="00464087" w:rsidRDefault="007A0ABE" w:rsidP="00464087">
      <w:pPr>
        <w:pStyle w:val="ListParagraph"/>
        <w:numPr>
          <w:ilvl w:val="0"/>
          <w:numId w:val="3"/>
        </w:numPr>
        <w:tabs>
          <w:tab w:val="left" w:pos="90"/>
        </w:tabs>
        <w:spacing w:line="300" w:lineRule="auto"/>
        <w:ind w:left="0"/>
        <w:jc w:val="both"/>
        <w:rPr>
          <w:rFonts w:ascii="Arial" w:hAnsi="Arial" w:cs="Arial"/>
          <w:b/>
          <w:kern w:val="20"/>
        </w:rPr>
      </w:pPr>
      <w:r w:rsidRPr="0011500B">
        <w:rPr>
          <w:rFonts w:ascii="Arial" w:hAnsi="Arial" w:cs="Arial"/>
          <w:kern w:val="20"/>
        </w:rPr>
        <w:t>Testing equipment</w:t>
      </w:r>
      <w:r>
        <w:rPr>
          <w:rFonts w:ascii="Arial" w:hAnsi="Arial" w:cs="Arial"/>
          <w:kern w:val="20"/>
        </w:rPr>
        <w:t xml:space="preserve">s </w:t>
      </w:r>
      <w:r w:rsidR="0034700D">
        <w:rPr>
          <w:rFonts w:ascii="Arial" w:hAnsi="Arial" w:cs="Arial"/>
          <w:kern w:val="20"/>
        </w:rPr>
        <w:t xml:space="preserve">like Top arm load gauges, Yarn count balance, </w:t>
      </w:r>
      <w:r w:rsidR="00680649">
        <w:rPr>
          <w:rFonts w:ascii="Arial" w:hAnsi="Arial" w:cs="Arial"/>
          <w:kern w:val="20"/>
        </w:rPr>
        <w:t xml:space="preserve">Twist tester, Black board winder, Wrap reel, Trash analyser, </w:t>
      </w:r>
      <w:r w:rsidR="00034089">
        <w:rPr>
          <w:rFonts w:ascii="Arial" w:hAnsi="Arial" w:cs="Arial"/>
          <w:kern w:val="20"/>
        </w:rPr>
        <w:t xml:space="preserve">Weighing machine and Package hardness meter </w:t>
      </w:r>
      <w:r w:rsidR="0050771D">
        <w:rPr>
          <w:rFonts w:ascii="Arial" w:hAnsi="Arial" w:cs="Arial"/>
          <w:kern w:val="20"/>
        </w:rPr>
        <w:t xml:space="preserve">are proposed to be procure </w:t>
      </w:r>
      <w:r w:rsidR="00034089">
        <w:rPr>
          <w:rFonts w:ascii="Arial" w:hAnsi="Arial" w:cs="Arial"/>
          <w:kern w:val="20"/>
        </w:rPr>
        <w:t xml:space="preserve">from </w:t>
      </w:r>
      <w:r w:rsidR="00A54C11">
        <w:rPr>
          <w:rFonts w:ascii="Arial" w:hAnsi="Arial" w:cs="Arial"/>
          <w:kern w:val="20"/>
        </w:rPr>
        <w:t>Techno Qua</w:t>
      </w:r>
      <w:r w:rsidR="00291538">
        <w:rPr>
          <w:rFonts w:ascii="Arial" w:hAnsi="Arial" w:cs="Arial"/>
          <w:kern w:val="20"/>
        </w:rPr>
        <w:t>l</w:t>
      </w:r>
      <w:r w:rsidR="00A54C11">
        <w:rPr>
          <w:rFonts w:ascii="Arial" w:hAnsi="Arial" w:cs="Arial"/>
          <w:kern w:val="20"/>
        </w:rPr>
        <w:t xml:space="preserve">icon Solution Pvt. Ltd. </w:t>
      </w:r>
      <w:r w:rsidR="007239BB">
        <w:rPr>
          <w:rFonts w:ascii="Arial" w:hAnsi="Arial" w:cs="Arial"/>
          <w:kern w:val="20"/>
        </w:rPr>
        <w:t>which is a 20 year old Indian company supplying textile testing equipment</w:t>
      </w:r>
      <w:r w:rsidR="00EC1802">
        <w:rPr>
          <w:rFonts w:ascii="Arial" w:hAnsi="Arial" w:cs="Arial"/>
          <w:kern w:val="20"/>
        </w:rPr>
        <w:t>s</w:t>
      </w:r>
      <w:r w:rsidR="007239BB">
        <w:rPr>
          <w:rFonts w:ascii="Arial" w:hAnsi="Arial" w:cs="Arial"/>
          <w:kern w:val="20"/>
        </w:rPr>
        <w:t xml:space="preserve"> to </w:t>
      </w:r>
      <w:r w:rsidR="00EC1802">
        <w:rPr>
          <w:rFonts w:ascii="Arial" w:hAnsi="Arial" w:cs="Arial"/>
          <w:kern w:val="20"/>
        </w:rPr>
        <w:t xml:space="preserve">ginning and spinning mills across India. </w:t>
      </w:r>
    </w:p>
    <w:p w:rsidR="00464087" w:rsidRPr="009F5F5A" w:rsidRDefault="00464087" w:rsidP="00464087">
      <w:pPr>
        <w:pStyle w:val="ListParagraph"/>
        <w:numPr>
          <w:ilvl w:val="0"/>
          <w:numId w:val="3"/>
        </w:numPr>
        <w:tabs>
          <w:tab w:val="left" w:pos="90"/>
        </w:tabs>
        <w:spacing w:line="300" w:lineRule="auto"/>
        <w:ind w:left="0"/>
        <w:jc w:val="both"/>
        <w:rPr>
          <w:rFonts w:ascii="Arial" w:hAnsi="Arial" w:cs="Arial"/>
          <w:b/>
          <w:kern w:val="20"/>
        </w:rPr>
      </w:pPr>
      <w:r>
        <w:rPr>
          <w:rFonts w:ascii="Arial" w:hAnsi="Arial" w:cs="Arial"/>
          <w:kern w:val="20"/>
        </w:rPr>
        <w:t>Other utilities like</w:t>
      </w:r>
      <w:r w:rsidRPr="00282080">
        <w:rPr>
          <w:rFonts w:ascii="Arial" w:hAnsi="Arial" w:cs="Arial"/>
          <w:kern w:val="20"/>
        </w:rPr>
        <w:t xml:space="preserve"> compressor, Drier,</w:t>
      </w:r>
      <w:r>
        <w:rPr>
          <w:rFonts w:ascii="Arial" w:hAnsi="Arial" w:cs="Arial"/>
          <w:kern w:val="20"/>
        </w:rPr>
        <w:t xml:space="preserve"> Cans</w:t>
      </w:r>
      <w:r w:rsidRPr="00282080">
        <w:rPr>
          <w:rFonts w:ascii="Arial" w:hAnsi="Arial" w:cs="Arial"/>
          <w:kern w:val="20"/>
        </w:rPr>
        <w:t xml:space="preserve">, </w:t>
      </w:r>
      <w:r>
        <w:rPr>
          <w:rFonts w:ascii="Arial" w:hAnsi="Arial" w:cs="Arial"/>
          <w:kern w:val="20"/>
        </w:rPr>
        <w:t>Buffing machines, Bobbins, F</w:t>
      </w:r>
      <w:r w:rsidRPr="00282080">
        <w:rPr>
          <w:rFonts w:ascii="Arial" w:hAnsi="Arial" w:cs="Arial"/>
          <w:kern w:val="20"/>
        </w:rPr>
        <w:t xml:space="preserve">ire extinguishers, </w:t>
      </w:r>
      <w:r>
        <w:rPr>
          <w:rFonts w:ascii="Arial" w:hAnsi="Arial" w:cs="Arial"/>
          <w:kern w:val="20"/>
        </w:rPr>
        <w:t>S</w:t>
      </w:r>
      <w:r w:rsidRPr="00282080">
        <w:rPr>
          <w:rFonts w:ascii="Arial" w:hAnsi="Arial" w:cs="Arial"/>
          <w:kern w:val="20"/>
        </w:rPr>
        <w:t xml:space="preserve">crapping machines, </w:t>
      </w:r>
      <w:r>
        <w:rPr>
          <w:rFonts w:ascii="Arial" w:hAnsi="Arial" w:cs="Arial"/>
          <w:kern w:val="20"/>
        </w:rPr>
        <w:t>R</w:t>
      </w:r>
      <w:r w:rsidRPr="00282080">
        <w:rPr>
          <w:rFonts w:ascii="Arial" w:hAnsi="Arial" w:cs="Arial"/>
          <w:kern w:val="20"/>
        </w:rPr>
        <w:t xml:space="preserve">oller, </w:t>
      </w:r>
      <w:r>
        <w:rPr>
          <w:rFonts w:ascii="Arial" w:hAnsi="Arial" w:cs="Arial"/>
          <w:kern w:val="20"/>
        </w:rPr>
        <w:t>P</w:t>
      </w:r>
      <w:r w:rsidRPr="00282080">
        <w:rPr>
          <w:rFonts w:ascii="Arial" w:hAnsi="Arial" w:cs="Arial"/>
          <w:kern w:val="20"/>
        </w:rPr>
        <w:t>ipe fitting</w:t>
      </w:r>
      <w:r w:rsidR="00FE5979">
        <w:rPr>
          <w:rFonts w:ascii="Arial" w:hAnsi="Arial" w:cs="Arial"/>
          <w:kern w:val="20"/>
        </w:rPr>
        <w:t>, T</w:t>
      </w:r>
      <w:r w:rsidRPr="00282080">
        <w:rPr>
          <w:rFonts w:ascii="Arial" w:hAnsi="Arial" w:cs="Arial"/>
          <w:kern w:val="20"/>
        </w:rPr>
        <w:t xml:space="preserve">ools etc. </w:t>
      </w:r>
      <w:r>
        <w:rPr>
          <w:rFonts w:ascii="Arial" w:hAnsi="Arial" w:cs="Arial"/>
          <w:kern w:val="20"/>
        </w:rPr>
        <w:t>are proposed to be p</w:t>
      </w:r>
      <w:r w:rsidR="0050771D">
        <w:rPr>
          <w:rFonts w:ascii="Arial" w:hAnsi="Arial" w:cs="Arial"/>
          <w:kern w:val="20"/>
        </w:rPr>
        <w:t xml:space="preserve">urchased </w:t>
      </w:r>
      <w:r>
        <w:rPr>
          <w:rFonts w:ascii="Arial" w:hAnsi="Arial" w:cs="Arial"/>
          <w:kern w:val="20"/>
        </w:rPr>
        <w:t xml:space="preserve">from </w:t>
      </w:r>
      <w:r w:rsidRPr="00282080">
        <w:rPr>
          <w:rFonts w:ascii="Arial" w:hAnsi="Arial" w:cs="Arial"/>
          <w:kern w:val="20"/>
        </w:rPr>
        <w:t xml:space="preserve">reputed suppliers. </w:t>
      </w:r>
    </w:p>
    <w:p w:rsidR="007A0ABE" w:rsidRPr="00282080" w:rsidRDefault="007A0ABE" w:rsidP="007A0ABE">
      <w:pPr>
        <w:pStyle w:val="ListParagraph"/>
        <w:numPr>
          <w:ilvl w:val="0"/>
          <w:numId w:val="3"/>
        </w:numPr>
        <w:tabs>
          <w:tab w:val="left" w:pos="90"/>
        </w:tabs>
        <w:spacing w:line="300" w:lineRule="auto"/>
        <w:ind w:left="0"/>
        <w:jc w:val="both"/>
        <w:rPr>
          <w:rFonts w:ascii="Arial" w:hAnsi="Arial" w:cs="Arial"/>
        </w:rPr>
      </w:pPr>
      <w:r w:rsidRPr="00282080">
        <w:rPr>
          <w:rFonts w:ascii="Arial" w:hAnsi="Arial" w:cs="Arial"/>
          <w:kern w:val="20"/>
        </w:rPr>
        <w:t xml:space="preserve">The </w:t>
      </w:r>
      <w:r w:rsidR="00464087">
        <w:rPr>
          <w:rFonts w:ascii="Arial" w:hAnsi="Arial" w:cs="Arial"/>
          <w:kern w:val="20"/>
        </w:rPr>
        <w:t xml:space="preserve">total </w:t>
      </w:r>
      <w:r w:rsidRPr="00282080">
        <w:rPr>
          <w:rFonts w:ascii="Arial" w:hAnsi="Arial" w:cs="Arial"/>
          <w:kern w:val="20"/>
        </w:rPr>
        <w:t xml:space="preserve">cost of </w:t>
      </w:r>
      <w:r>
        <w:rPr>
          <w:rFonts w:ascii="Arial" w:hAnsi="Arial" w:cs="Arial"/>
          <w:kern w:val="20"/>
        </w:rPr>
        <w:t>u</w:t>
      </w:r>
      <w:r w:rsidRPr="00282080">
        <w:rPr>
          <w:rFonts w:ascii="Arial" w:hAnsi="Arial" w:cs="Arial"/>
          <w:kern w:val="20"/>
        </w:rPr>
        <w:t xml:space="preserve">tilities </w:t>
      </w:r>
      <w:r w:rsidRPr="009F5F5A">
        <w:rPr>
          <w:rFonts w:ascii="Arial" w:hAnsi="Arial" w:cs="Arial"/>
          <w:kern w:val="20"/>
        </w:rPr>
        <w:t xml:space="preserve">including </w:t>
      </w:r>
      <w:r w:rsidR="00ED7068" w:rsidRPr="009F5F5A">
        <w:rPr>
          <w:rFonts w:ascii="Arial" w:hAnsi="Arial" w:cs="Arial"/>
          <w:kern w:val="20"/>
        </w:rPr>
        <w:t>Insurance, Transportation</w:t>
      </w:r>
      <w:r w:rsidR="00B232AF">
        <w:rPr>
          <w:rFonts w:ascii="Arial" w:hAnsi="Arial" w:cs="Arial"/>
          <w:kern w:val="20"/>
        </w:rPr>
        <w:t xml:space="preserve"> and</w:t>
      </w:r>
      <w:r w:rsidR="00ED7068" w:rsidRPr="009F5F5A">
        <w:rPr>
          <w:rFonts w:ascii="Arial" w:hAnsi="Arial" w:cs="Arial"/>
          <w:kern w:val="20"/>
        </w:rPr>
        <w:t xml:space="preserve"> Commissioning </w:t>
      </w:r>
      <w:r w:rsidRPr="00282080">
        <w:rPr>
          <w:rFonts w:ascii="Arial" w:hAnsi="Arial" w:cs="Arial"/>
          <w:kern w:val="20"/>
        </w:rPr>
        <w:t xml:space="preserve">is estimated at </w:t>
      </w:r>
      <w:r w:rsidR="00AA757C">
        <w:rPr>
          <w:rFonts w:ascii="Arial" w:hAnsi="Arial" w:cs="Arial"/>
          <w:kern w:val="20"/>
        </w:rPr>
        <w:t xml:space="preserve">Rs. </w:t>
      </w:r>
      <w:r w:rsidR="002D73BB">
        <w:rPr>
          <w:rFonts w:ascii="Arial" w:hAnsi="Arial" w:cs="Arial"/>
          <w:kern w:val="20"/>
        </w:rPr>
        <w:t>4.</w:t>
      </w:r>
      <w:r w:rsidR="0050771D">
        <w:rPr>
          <w:rFonts w:ascii="Arial" w:hAnsi="Arial" w:cs="Arial"/>
          <w:kern w:val="20"/>
        </w:rPr>
        <w:t>03</w:t>
      </w:r>
      <w:r w:rsidR="00F24FB4">
        <w:rPr>
          <w:rFonts w:ascii="Arial" w:hAnsi="Arial" w:cs="Arial"/>
          <w:kern w:val="20"/>
        </w:rPr>
        <w:t>c</w:t>
      </w:r>
      <w:r w:rsidR="00E05A36">
        <w:rPr>
          <w:rFonts w:ascii="Arial" w:hAnsi="Arial" w:cs="Arial"/>
          <w:kern w:val="20"/>
        </w:rPr>
        <w:t>r.</w:t>
      </w:r>
    </w:p>
    <w:p w:rsidR="006717C2" w:rsidRDefault="006717C2" w:rsidP="007A0ABE">
      <w:pPr>
        <w:pStyle w:val="ListParagraph"/>
        <w:tabs>
          <w:tab w:val="left" w:pos="90"/>
        </w:tabs>
        <w:spacing w:line="300" w:lineRule="auto"/>
        <w:ind w:left="0"/>
        <w:jc w:val="both"/>
        <w:rPr>
          <w:rFonts w:ascii="Arial" w:hAnsi="Arial" w:cs="Arial"/>
        </w:rPr>
      </w:pPr>
    </w:p>
    <w:p w:rsidR="00921ACC" w:rsidRDefault="00921ACC" w:rsidP="007A0ABE">
      <w:pPr>
        <w:pStyle w:val="ListParagraph"/>
        <w:tabs>
          <w:tab w:val="left" w:pos="90"/>
        </w:tabs>
        <w:spacing w:line="300" w:lineRule="auto"/>
        <w:ind w:left="0"/>
        <w:jc w:val="both"/>
        <w:rPr>
          <w:rFonts w:ascii="Arial" w:hAnsi="Arial" w:cs="Arial"/>
        </w:rPr>
      </w:pPr>
    </w:p>
    <w:p w:rsidR="006717C2" w:rsidRPr="00825A16" w:rsidRDefault="006717C2" w:rsidP="006717C2">
      <w:pPr>
        <w:pStyle w:val="BodyTextIndent"/>
        <w:numPr>
          <w:ilvl w:val="0"/>
          <w:numId w:val="4"/>
        </w:numPr>
        <w:tabs>
          <w:tab w:val="left" w:pos="90"/>
        </w:tabs>
        <w:spacing w:line="276" w:lineRule="auto"/>
        <w:ind w:left="0"/>
        <w:jc w:val="both"/>
        <w:rPr>
          <w:rFonts w:ascii="Arial" w:hAnsi="Arial" w:cs="Arial"/>
          <w:spacing w:val="-5"/>
          <w:kern w:val="20"/>
          <w:szCs w:val="24"/>
        </w:rPr>
      </w:pPr>
      <w:r w:rsidRPr="00825A16">
        <w:rPr>
          <w:rFonts w:ascii="Arial" w:hAnsi="Arial" w:cs="Arial"/>
          <w:spacing w:val="-5"/>
          <w:kern w:val="20"/>
          <w:szCs w:val="24"/>
        </w:rPr>
        <w:t xml:space="preserve">EPCG </w:t>
      </w:r>
    </w:p>
    <w:p w:rsidR="006717C2" w:rsidRPr="00825A16" w:rsidRDefault="006717C2" w:rsidP="006717C2">
      <w:pPr>
        <w:pStyle w:val="BodyTextIndent"/>
        <w:tabs>
          <w:tab w:val="left" w:pos="90"/>
        </w:tabs>
        <w:spacing w:line="276" w:lineRule="auto"/>
        <w:ind w:left="0" w:firstLine="0"/>
        <w:jc w:val="both"/>
        <w:rPr>
          <w:rFonts w:ascii="Arial" w:hAnsi="Arial" w:cs="Arial"/>
          <w:spacing w:val="-5"/>
          <w:kern w:val="20"/>
          <w:szCs w:val="24"/>
        </w:rPr>
      </w:pPr>
    </w:p>
    <w:p w:rsidR="00A31FA9" w:rsidRPr="00A31FA9" w:rsidRDefault="006717C2" w:rsidP="006717C2">
      <w:pPr>
        <w:pStyle w:val="BodyTextIndent"/>
        <w:numPr>
          <w:ilvl w:val="0"/>
          <w:numId w:val="3"/>
        </w:numPr>
        <w:tabs>
          <w:tab w:val="left" w:pos="90"/>
        </w:tabs>
        <w:spacing w:line="276" w:lineRule="auto"/>
        <w:ind w:left="0"/>
        <w:jc w:val="both"/>
        <w:rPr>
          <w:rFonts w:ascii="Arial" w:hAnsi="Arial" w:cs="Arial"/>
          <w:b w:val="0"/>
          <w:bCs/>
          <w:kern w:val="20"/>
          <w:szCs w:val="24"/>
        </w:rPr>
      </w:pPr>
      <w:r>
        <w:rPr>
          <w:rFonts w:ascii="Arial" w:hAnsi="Arial" w:cs="Arial"/>
          <w:b w:val="0"/>
          <w:bCs/>
        </w:rPr>
        <w:t>SIPL</w:t>
      </w:r>
      <w:r w:rsidRPr="00825A16">
        <w:rPr>
          <w:rFonts w:ascii="Arial" w:hAnsi="Arial" w:cs="Arial"/>
          <w:b w:val="0"/>
          <w:szCs w:val="24"/>
        </w:rPr>
        <w:t xml:space="preserve"> propose to avail </w:t>
      </w:r>
      <w:r w:rsidR="00B232AF">
        <w:rPr>
          <w:rFonts w:ascii="Arial" w:hAnsi="Arial" w:cs="Arial"/>
          <w:b w:val="0"/>
          <w:szCs w:val="24"/>
        </w:rPr>
        <w:t xml:space="preserve">duty </w:t>
      </w:r>
      <w:r w:rsidR="00B232AF" w:rsidRPr="00825A16">
        <w:rPr>
          <w:rFonts w:ascii="Arial" w:hAnsi="Arial" w:cs="Arial"/>
          <w:b w:val="0"/>
          <w:szCs w:val="24"/>
        </w:rPr>
        <w:t xml:space="preserve">exemption </w:t>
      </w:r>
      <w:r>
        <w:rPr>
          <w:rFonts w:ascii="Arial" w:hAnsi="Arial" w:cs="Arial"/>
          <w:b w:val="0"/>
          <w:szCs w:val="24"/>
        </w:rPr>
        <w:t xml:space="preserve">and </w:t>
      </w:r>
      <w:r w:rsidR="00B232AF" w:rsidRPr="00825A16">
        <w:rPr>
          <w:rFonts w:ascii="Arial" w:hAnsi="Arial" w:cs="Arial"/>
          <w:b w:val="0"/>
          <w:szCs w:val="24"/>
        </w:rPr>
        <w:t>GST</w:t>
      </w:r>
      <w:r w:rsidR="00B232AF">
        <w:rPr>
          <w:rFonts w:ascii="Arial" w:hAnsi="Arial" w:cs="Arial"/>
          <w:b w:val="0"/>
          <w:szCs w:val="24"/>
        </w:rPr>
        <w:t xml:space="preserve"> exemption to the tune of </w:t>
      </w:r>
      <w:r w:rsidRPr="00825A16">
        <w:rPr>
          <w:rFonts w:ascii="Arial" w:hAnsi="Arial" w:cs="Arial"/>
          <w:b w:val="0"/>
          <w:szCs w:val="24"/>
        </w:rPr>
        <w:t xml:space="preserve">Rs. </w:t>
      </w:r>
      <w:r>
        <w:rPr>
          <w:rFonts w:ascii="Arial" w:hAnsi="Arial" w:cs="Arial"/>
          <w:b w:val="0"/>
          <w:szCs w:val="24"/>
        </w:rPr>
        <w:t>10.</w:t>
      </w:r>
      <w:r w:rsidR="00642C14">
        <w:rPr>
          <w:rFonts w:ascii="Arial" w:hAnsi="Arial" w:cs="Arial"/>
          <w:b w:val="0"/>
          <w:szCs w:val="24"/>
        </w:rPr>
        <w:t>6</w:t>
      </w:r>
      <w:r w:rsidR="00720173">
        <w:rPr>
          <w:rFonts w:ascii="Arial" w:hAnsi="Arial" w:cs="Arial"/>
          <w:b w:val="0"/>
          <w:szCs w:val="24"/>
        </w:rPr>
        <w:t>2</w:t>
      </w:r>
      <w:r>
        <w:rPr>
          <w:rFonts w:ascii="Arial" w:hAnsi="Arial" w:cs="Arial"/>
          <w:b w:val="0"/>
          <w:szCs w:val="24"/>
        </w:rPr>
        <w:t>c</w:t>
      </w:r>
      <w:r w:rsidRPr="00825A16">
        <w:rPr>
          <w:rFonts w:ascii="Arial" w:hAnsi="Arial" w:cs="Arial"/>
          <w:b w:val="0"/>
          <w:szCs w:val="24"/>
        </w:rPr>
        <w:t xml:space="preserve">r. on imported </w:t>
      </w:r>
      <w:r>
        <w:rPr>
          <w:rFonts w:ascii="Arial" w:hAnsi="Arial" w:cs="Arial"/>
          <w:b w:val="0"/>
          <w:szCs w:val="24"/>
        </w:rPr>
        <w:t xml:space="preserve">and indigenous </w:t>
      </w:r>
      <w:r w:rsidRPr="00825A16">
        <w:rPr>
          <w:rFonts w:ascii="Arial" w:hAnsi="Arial" w:cs="Arial"/>
          <w:b w:val="0"/>
          <w:szCs w:val="24"/>
        </w:rPr>
        <w:t xml:space="preserve">machines </w:t>
      </w:r>
      <w:r w:rsidR="00346EC2">
        <w:rPr>
          <w:rFonts w:ascii="Arial" w:hAnsi="Arial" w:cs="Arial"/>
          <w:b w:val="0"/>
          <w:szCs w:val="24"/>
        </w:rPr>
        <w:t xml:space="preserve">respectively </w:t>
      </w:r>
      <w:r w:rsidRPr="00825A16">
        <w:rPr>
          <w:rFonts w:ascii="Arial" w:hAnsi="Arial" w:cs="Arial"/>
          <w:b w:val="0"/>
          <w:szCs w:val="24"/>
        </w:rPr>
        <w:t xml:space="preserve">under EPCG scheme. In lieu of this </w:t>
      </w:r>
      <w:r>
        <w:rPr>
          <w:rFonts w:ascii="Arial" w:hAnsi="Arial" w:cs="Arial"/>
          <w:b w:val="0"/>
          <w:szCs w:val="24"/>
        </w:rPr>
        <w:t>SIPL</w:t>
      </w:r>
      <w:r w:rsidRPr="00825A16">
        <w:rPr>
          <w:rFonts w:ascii="Arial" w:hAnsi="Arial" w:cs="Arial"/>
          <w:b w:val="0"/>
          <w:szCs w:val="24"/>
        </w:rPr>
        <w:t xml:space="preserve"> is liable to export goods worth of Rs. </w:t>
      </w:r>
      <w:r w:rsidR="00DF684D">
        <w:rPr>
          <w:rFonts w:ascii="Arial" w:hAnsi="Arial" w:cs="Arial"/>
          <w:b w:val="0"/>
          <w:szCs w:val="24"/>
        </w:rPr>
        <w:t>52.59</w:t>
      </w:r>
      <w:r>
        <w:rPr>
          <w:rFonts w:ascii="Arial" w:hAnsi="Arial" w:cs="Arial"/>
          <w:b w:val="0"/>
          <w:szCs w:val="24"/>
        </w:rPr>
        <w:t>c</w:t>
      </w:r>
      <w:r w:rsidRPr="00825A16">
        <w:rPr>
          <w:rFonts w:ascii="Arial" w:hAnsi="Arial" w:cs="Arial"/>
          <w:b w:val="0"/>
          <w:szCs w:val="24"/>
        </w:rPr>
        <w:t xml:space="preserve">r. </w:t>
      </w:r>
      <w:r w:rsidR="00A31FA9">
        <w:rPr>
          <w:rFonts w:ascii="Arial" w:hAnsi="Arial" w:cs="Arial"/>
          <w:b w:val="0"/>
          <w:szCs w:val="24"/>
        </w:rPr>
        <w:t xml:space="preserve">Detailed calculation </w:t>
      </w:r>
      <w:r w:rsidR="006C0DFA">
        <w:rPr>
          <w:rFonts w:ascii="Arial" w:hAnsi="Arial" w:cs="Arial"/>
          <w:b w:val="0"/>
          <w:szCs w:val="24"/>
        </w:rPr>
        <w:t xml:space="preserve">of export obligation </w:t>
      </w:r>
      <w:r w:rsidR="00A31FA9">
        <w:rPr>
          <w:rFonts w:ascii="Arial" w:hAnsi="Arial" w:cs="Arial"/>
          <w:b w:val="0"/>
          <w:szCs w:val="24"/>
        </w:rPr>
        <w:t>is given as under:</w:t>
      </w:r>
    </w:p>
    <w:p w:rsidR="00A31FA9" w:rsidRDefault="00A31FA9" w:rsidP="00A31FA9">
      <w:pPr>
        <w:pStyle w:val="BodyTextIndent"/>
        <w:tabs>
          <w:tab w:val="left" w:pos="90"/>
        </w:tabs>
        <w:spacing w:line="276" w:lineRule="auto"/>
        <w:jc w:val="both"/>
        <w:rPr>
          <w:rFonts w:ascii="Arial" w:hAnsi="Arial" w:cs="Arial"/>
          <w:b w:val="0"/>
          <w:szCs w:val="24"/>
        </w:rPr>
      </w:pPr>
    </w:p>
    <w:tbl>
      <w:tblPr>
        <w:tblStyle w:val="TableGrid"/>
        <w:tblW w:w="8945" w:type="dxa"/>
        <w:tblInd w:w="-5" w:type="dxa"/>
        <w:tblLook w:val="04A0"/>
      </w:tblPr>
      <w:tblGrid>
        <w:gridCol w:w="1890"/>
        <w:gridCol w:w="2520"/>
        <w:gridCol w:w="2070"/>
        <w:gridCol w:w="2465"/>
      </w:tblGrid>
      <w:tr w:rsidR="001C7999" w:rsidTr="002E70F4">
        <w:tc>
          <w:tcPr>
            <w:tcW w:w="1890" w:type="dxa"/>
          </w:tcPr>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Type of machine</w:t>
            </w:r>
          </w:p>
        </w:tc>
        <w:tc>
          <w:tcPr>
            <w:tcW w:w="2520" w:type="dxa"/>
          </w:tcPr>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Duty/ GST saved</w:t>
            </w:r>
          </w:p>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(Rs. in cr.)</w:t>
            </w:r>
          </w:p>
        </w:tc>
        <w:tc>
          <w:tcPr>
            <w:tcW w:w="2070" w:type="dxa"/>
          </w:tcPr>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Multiplication factor for Export obligation</w:t>
            </w:r>
          </w:p>
        </w:tc>
        <w:tc>
          <w:tcPr>
            <w:tcW w:w="2465" w:type="dxa"/>
          </w:tcPr>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Export Obligation amount</w:t>
            </w:r>
          </w:p>
          <w:p w:rsidR="001C7999" w:rsidRPr="00DF684D" w:rsidRDefault="001C7999" w:rsidP="00294E63">
            <w:pPr>
              <w:pStyle w:val="BodyTextIndent"/>
              <w:tabs>
                <w:tab w:val="left" w:pos="90"/>
              </w:tabs>
              <w:spacing w:line="276" w:lineRule="auto"/>
              <w:ind w:left="0" w:firstLine="0"/>
              <w:jc w:val="center"/>
              <w:rPr>
                <w:rFonts w:ascii="Arial" w:hAnsi="Arial" w:cs="Arial"/>
                <w:kern w:val="20"/>
                <w:szCs w:val="24"/>
              </w:rPr>
            </w:pPr>
            <w:r w:rsidRPr="00DF684D">
              <w:rPr>
                <w:rFonts w:ascii="Arial" w:hAnsi="Arial" w:cs="Arial"/>
                <w:kern w:val="20"/>
                <w:szCs w:val="24"/>
              </w:rPr>
              <w:t>(Rs. in cr.)</w:t>
            </w:r>
          </w:p>
        </w:tc>
      </w:tr>
      <w:tr w:rsidR="001C7999" w:rsidTr="002E70F4">
        <w:tc>
          <w:tcPr>
            <w:tcW w:w="1890" w:type="dxa"/>
          </w:tcPr>
          <w:p w:rsidR="001C7999" w:rsidRDefault="001C7999" w:rsidP="00A31FA9">
            <w:pPr>
              <w:pStyle w:val="BodyTextIndent"/>
              <w:tabs>
                <w:tab w:val="left" w:pos="90"/>
              </w:tabs>
              <w:spacing w:line="276" w:lineRule="auto"/>
              <w:ind w:left="0" w:firstLine="0"/>
              <w:jc w:val="both"/>
              <w:rPr>
                <w:rFonts w:ascii="Arial" w:hAnsi="Arial" w:cs="Arial"/>
                <w:b w:val="0"/>
                <w:bCs/>
                <w:kern w:val="20"/>
                <w:szCs w:val="24"/>
              </w:rPr>
            </w:pPr>
            <w:r>
              <w:rPr>
                <w:rFonts w:ascii="Arial" w:hAnsi="Arial" w:cs="Arial"/>
                <w:b w:val="0"/>
                <w:bCs/>
                <w:kern w:val="20"/>
                <w:szCs w:val="24"/>
              </w:rPr>
              <w:t>Imported</w:t>
            </w:r>
          </w:p>
        </w:tc>
        <w:tc>
          <w:tcPr>
            <w:tcW w:w="2520"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3.20</w:t>
            </w:r>
          </w:p>
        </w:tc>
        <w:tc>
          <w:tcPr>
            <w:tcW w:w="2070"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6</w:t>
            </w:r>
            <w:r w:rsidR="00294E63">
              <w:rPr>
                <w:rFonts w:ascii="Arial" w:hAnsi="Arial" w:cs="Arial"/>
                <w:b w:val="0"/>
                <w:bCs/>
                <w:kern w:val="20"/>
                <w:szCs w:val="24"/>
              </w:rPr>
              <w:t>.0</w:t>
            </w:r>
          </w:p>
        </w:tc>
        <w:tc>
          <w:tcPr>
            <w:tcW w:w="2465"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19.2</w:t>
            </w:r>
            <w:r w:rsidR="00DF684D">
              <w:rPr>
                <w:rFonts w:ascii="Arial" w:hAnsi="Arial" w:cs="Arial"/>
                <w:b w:val="0"/>
                <w:bCs/>
                <w:kern w:val="20"/>
                <w:szCs w:val="24"/>
              </w:rPr>
              <w:t>0</w:t>
            </w:r>
          </w:p>
        </w:tc>
      </w:tr>
      <w:tr w:rsidR="001C7999" w:rsidTr="002E70F4">
        <w:tc>
          <w:tcPr>
            <w:tcW w:w="1890" w:type="dxa"/>
          </w:tcPr>
          <w:p w:rsidR="001C7999" w:rsidRDefault="001C7999" w:rsidP="00A31FA9">
            <w:pPr>
              <w:pStyle w:val="BodyTextIndent"/>
              <w:tabs>
                <w:tab w:val="left" w:pos="90"/>
              </w:tabs>
              <w:spacing w:line="276" w:lineRule="auto"/>
              <w:ind w:left="0" w:firstLine="0"/>
              <w:jc w:val="both"/>
              <w:rPr>
                <w:rFonts w:ascii="Arial" w:hAnsi="Arial" w:cs="Arial"/>
                <w:b w:val="0"/>
                <w:bCs/>
                <w:kern w:val="20"/>
                <w:szCs w:val="24"/>
              </w:rPr>
            </w:pPr>
            <w:r>
              <w:rPr>
                <w:rFonts w:ascii="Arial" w:hAnsi="Arial" w:cs="Arial"/>
                <w:b w:val="0"/>
                <w:bCs/>
                <w:kern w:val="20"/>
                <w:szCs w:val="24"/>
              </w:rPr>
              <w:t>Domestic</w:t>
            </w:r>
          </w:p>
        </w:tc>
        <w:tc>
          <w:tcPr>
            <w:tcW w:w="2520"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7.42</w:t>
            </w:r>
          </w:p>
        </w:tc>
        <w:tc>
          <w:tcPr>
            <w:tcW w:w="2070"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4.5</w:t>
            </w:r>
          </w:p>
        </w:tc>
        <w:tc>
          <w:tcPr>
            <w:tcW w:w="2465" w:type="dxa"/>
          </w:tcPr>
          <w:p w:rsidR="001C7999" w:rsidRDefault="001C7999" w:rsidP="00DF684D">
            <w:pPr>
              <w:pStyle w:val="BodyTextIndent"/>
              <w:tabs>
                <w:tab w:val="left" w:pos="90"/>
              </w:tabs>
              <w:spacing w:line="276" w:lineRule="auto"/>
              <w:ind w:left="0" w:firstLine="0"/>
              <w:jc w:val="right"/>
              <w:rPr>
                <w:rFonts w:ascii="Arial" w:hAnsi="Arial" w:cs="Arial"/>
                <w:b w:val="0"/>
                <w:bCs/>
                <w:kern w:val="20"/>
                <w:szCs w:val="24"/>
              </w:rPr>
            </w:pPr>
            <w:r>
              <w:rPr>
                <w:rFonts w:ascii="Arial" w:hAnsi="Arial" w:cs="Arial"/>
                <w:b w:val="0"/>
                <w:bCs/>
                <w:kern w:val="20"/>
                <w:szCs w:val="24"/>
              </w:rPr>
              <w:t>33.39</w:t>
            </w:r>
          </w:p>
        </w:tc>
      </w:tr>
      <w:tr w:rsidR="00720173" w:rsidTr="002E70F4">
        <w:tc>
          <w:tcPr>
            <w:tcW w:w="1890" w:type="dxa"/>
          </w:tcPr>
          <w:p w:rsidR="00720173" w:rsidRPr="00720173" w:rsidRDefault="00720173" w:rsidP="00720173">
            <w:pPr>
              <w:pStyle w:val="BodyTextIndent"/>
              <w:tabs>
                <w:tab w:val="left" w:pos="90"/>
              </w:tabs>
              <w:spacing w:line="276" w:lineRule="auto"/>
              <w:ind w:left="0" w:firstLine="0"/>
              <w:jc w:val="both"/>
              <w:rPr>
                <w:rFonts w:ascii="Arial" w:hAnsi="Arial" w:cs="Arial"/>
                <w:kern w:val="20"/>
                <w:szCs w:val="24"/>
              </w:rPr>
            </w:pPr>
            <w:r w:rsidRPr="00720173">
              <w:rPr>
                <w:rFonts w:ascii="Arial" w:hAnsi="Arial" w:cs="Arial"/>
                <w:kern w:val="20"/>
                <w:szCs w:val="24"/>
              </w:rPr>
              <w:t>Total</w:t>
            </w:r>
          </w:p>
        </w:tc>
        <w:tc>
          <w:tcPr>
            <w:tcW w:w="2520" w:type="dxa"/>
          </w:tcPr>
          <w:p w:rsidR="00720173" w:rsidRPr="00720173" w:rsidRDefault="00720173" w:rsidP="00720173">
            <w:pPr>
              <w:pStyle w:val="BodyTextIndent"/>
              <w:tabs>
                <w:tab w:val="left" w:pos="90"/>
              </w:tabs>
              <w:spacing w:line="276" w:lineRule="auto"/>
              <w:ind w:left="0" w:firstLine="0"/>
              <w:jc w:val="right"/>
              <w:rPr>
                <w:rFonts w:ascii="Arial" w:hAnsi="Arial" w:cs="Arial"/>
                <w:kern w:val="20"/>
                <w:szCs w:val="24"/>
              </w:rPr>
            </w:pPr>
            <w:r w:rsidRPr="00720173">
              <w:rPr>
                <w:rFonts w:ascii="Arial" w:hAnsi="Arial" w:cs="Arial"/>
                <w:kern w:val="20"/>
                <w:szCs w:val="24"/>
              </w:rPr>
              <w:t>10.62</w:t>
            </w:r>
          </w:p>
        </w:tc>
        <w:tc>
          <w:tcPr>
            <w:tcW w:w="2070" w:type="dxa"/>
          </w:tcPr>
          <w:p w:rsidR="00720173" w:rsidRPr="00720173" w:rsidRDefault="00720173" w:rsidP="00720173">
            <w:pPr>
              <w:pStyle w:val="BodyTextIndent"/>
              <w:tabs>
                <w:tab w:val="left" w:pos="90"/>
              </w:tabs>
              <w:spacing w:line="276" w:lineRule="auto"/>
              <w:ind w:left="0" w:firstLine="0"/>
              <w:jc w:val="center"/>
              <w:rPr>
                <w:rFonts w:ascii="Arial" w:hAnsi="Arial" w:cs="Arial"/>
                <w:kern w:val="20"/>
                <w:szCs w:val="24"/>
              </w:rPr>
            </w:pPr>
          </w:p>
        </w:tc>
        <w:tc>
          <w:tcPr>
            <w:tcW w:w="2465" w:type="dxa"/>
          </w:tcPr>
          <w:p w:rsidR="00720173" w:rsidRPr="00720173" w:rsidRDefault="00720173" w:rsidP="00720173">
            <w:pPr>
              <w:pStyle w:val="BodyTextIndent"/>
              <w:tabs>
                <w:tab w:val="left" w:pos="90"/>
              </w:tabs>
              <w:spacing w:line="276" w:lineRule="auto"/>
              <w:ind w:left="0" w:firstLine="0"/>
              <w:jc w:val="right"/>
              <w:rPr>
                <w:rFonts w:ascii="Arial" w:hAnsi="Arial" w:cs="Arial"/>
                <w:kern w:val="20"/>
                <w:szCs w:val="24"/>
              </w:rPr>
            </w:pPr>
            <w:r w:rsidRPr="00720173">
              <w:rPr>
                <w:rFonts w:ascii="Arial" w:hAnsi="Arial" w:cs="Arial"/>
                <w:kern w:val="20"/>
                <w:szCs w:val="24"/>
              </w:rPr>
              <w:t>52.59</w:t>
            </w:r>
          </w:p>
        </w:tc>
      </w:tr>
    </w:tbl>
    <w:p w:rsidR="00784C99" w:rsidRPr="00784C99" w:rsidRDefault="00784C99" w:rsidP="00784C99">
      <w:pPr>
        <w:pStyle w:val="BodyTextIndent"/>
        <w:tabs>
          <w:tab w:val="left" w:pos="90"/>
        </w:tabs>
        <w:spacing w:line="276" w:lineRule="auto"/>
        <w:ind w:left="0" w:firstLine="0"/>
        <w:jc w:val="both"/>
        <w:rPr>
          <w:rFonts w:ascii="Arial" w:hAnsi="Arial" w:cs="Arial"/>
          <w:b w:val="0"/>
          <w:bCs/>
          <w:kern w:val="20"/>
          <w:szCs w:val="24"/>
        </w:rPr>
      </w:pPr>
    </w:p>
    <w:p w:rsidR="006717C2" w:rsidRPr="00274D01" w:rsidRDefault="006717C2" w:rsidP="006717C2">
      <w:pPr>
        <w:pStyle w:val="BodyTextIndent"/>
        <w:numPr>
          <w:ilvl w:val="0"/>
          <w:numId w:val="3"/>
        </w:numPr>
        <w:tabs>
          <w:tab w:val="left" w:pos="90"/>
        </w:tabs>
        <w:spacing w:line="276" w:lineRule="auto"/>
        <w:ind w:left="0"/>
        <w:jc w:val="both"/>
        <w:rPr>
          <w:rFonts w:ascii="Arial" w:hAnsi="Arial" w:cs="Arial"/>
          <w:b w:val="0"/>
          <w:bCs/>
          <w:kern w:val="20"/>
          <w:szCs w:val="24"/>
        </w:rPr>
      </w:pPr>
      <w:r w:rsidRPr="00274D01">
        <w:rPr>
          <w:rFonts w:ascii="Arial" w:hAnsi="Arial" w:cs="Arial"/>
          <w:b w:val="0"/>
          <w:bCs/>
        </w:rPr>
        <w:t>Since SIPL</w:t>
      </w:r>
      <w:r w:rsidRPr="00274D01">
        <w:rPr>
          <w:rFonts w:ascii="Arial" w:hAnsi="Arial" w:cs="Arial"/>
          <w:b w:val="0"/>
          <w:szCs w:val="24"/>
        </w:rPr>
        <w:t xml:space="preserve"> is availing </w:t>
      </w:r>
      <w:r>
        <w:rPr>
          <w:rFonts w:ascii="Arial" w:hAnsi="Arial" w:cs="Arial"/>
          <w:b w:val="0"/>
          <w:szCs w:val="24"/>
        </w:rPr>
        <w:t xml:space="preserve">GST and </w:t>
      </w:r>
      <w:r w:rsidRPr="00274D01">
        <w:rPr>
          <w:rFonts w:ascii="Arial" w:hAnsi="Arial" w:cs="Arial"/>
          <w:b w:val="0"/>
          <w:szCs w:val="24"/>
        </w:rPr>
        <w:t xml:space="preserve">duty exemption under EPCG scheme, therefore, it is required to give Bank guarantee to Custom authorities to the extent of </w:t>
      </w:r>
      <w:r w:rsidR="00294E63">
        <w:rPr>
          <w:rFonts w:ascii="Arial" w:hAnsi="Arial" w:cs="Arial"/>
          <w:b w:val="0"/>
          <w:szCs w:val="24"/>
        </w:rPr>
        <w:t xml:space="preserve">15% of total </w:t>
      </w:r>
      <w:r w:rsidRPr="00274D01">
        <w:rPr>
          <w:rFonts w:ascii="Arial" w:hAnsi="Arial" w:cs="Arial"/>
          <w:b w:val="0"/>
          <w:szCs w:val="24"/>
        </w:rPr>
        <w:t xml:space="preserve">duty saved which is equal to Rs. </w:t>
      </w:r>
      <w:r w:rsidR="00504A96">
        <w:rPr>
          <w:rFonts w:ascii="Arial" w:hAnsi="Arial" w:cs="Arial"/>
          <w:b w:val="0"/>
          <w:szCs w:val="24"/>
        </w:rPr>
        <w:t>1.59</w:t>
      </w:r>
      <w:r>
        <w:rPr>
          <w:rFonts w:ascii="Arial" w:hAnsi="Arial" w:cs="Arial"/>
          <w:b w:val="0"/>
          <w:szCs w:val="24"/>
        </w:rPr>
        <w:t>c</w:t>
      </w:r>
      <w:r w:rsidRPr="00274D01">
        <w:rPr>
          <w:rFonts w:ascii="Arial" w:hAnsi="Arial" w:cs="Arial"/>
          <w:b w:val="0"/>
          <w:szCs w:val="24"/>
        </w:rPr>
        <w:t xml:space="preserve">r. </w:t>
      </w:r>
    </w:p>
    <w:p w:rsidR="006717C2" w:rsidRPr="00324A6C" w:rsidRDefault="00196C87" w:rsidP="006717C2">
      <w:pPr>
        <w:pStyle w:val="BodyTextIndent"/>
        <w:numPr>
          <w:ilvl w:val="0"/>
          <w:numId w:val="3"/>
        </w:numPr>
        <w:tabs>
          <w:tab w:val="left" w:pos="90"/>
        </w:tabs>
        <w:spacing w:line="276" w:lineRule="auto"/>
        <w:ind w:left="0"/>
        <w:jc w:val="both"/>
        <w:rPr>
          <w:rFonts w:ascii="Arial" w:hAnsi="Arial" w:cs="Arial"/>
          <w:bCs/>
          <w:kern w:val="20"/>
          <w:szCs w:val="24"/>
          <w:u w:val="single"/>
        </w:rPr>
      </w:pPr>
      <w:r>
        <w:rPr>
          <w:rFonts w:ascii="Arial" w:hAnsi="Arial" w:cs="Arial"/>
          <w:b w:val="0"/>
          <w:szCs w:val="24"/>
        </w:rPr>
        <w:t>Accordingly, c</w:t>
      </w:r>
      <w:r w:rsidR="006717C2">
        <w:rPr>
          <w:rFonts w:ascii="Arial" w:hAnsi="Arial" w:cs="Arial"/>
          <w:b w:val="0"/>
          <w:szCs w:val="24"/>
        </w:rPr>
        <w:t xml:space="preserve">ost of margin money of BG at Rs. </w:t>
      </w:r>
      <w:r w:rsidR="00504A96">
        <w:rPr>
          <w:rFonts w:ascii="Arial" w:hAnsi="Arial" w:cs="Arial"/>
          <w:b w:val="0"/>
          <w:szCs w:val="24"/>
        </w:rPr>
        <w:t xml:space="preserve">0.40 </w:t>
      </w:r>
      <w:r w:rsidR="006717C2">
        <w:rPr>
          <w:rFonts w:ascii="Arial" w:hAnsi="Arial" w:cs="Arial"/>
          <w:b w:val="0"/>
          <w:szCs w:val="24"/>
        </w:rPr>
        <w:t>cr. (@ 25%) has been considered in the cost of project.</w:t>
      </w:r>
      <w:r w:rsidR="00C876D9">
        <w:rPr>
          <w:rFonts w:ascii="Arial" w:hAnsi="Arial" w:cs="Arial"/>
          <w:b w:val="0"/>
          <w:szCs w:val="24"/>
        </w:rPr>
        <w:t xml:space="preserve"> The </w:t>
      </w:r>
      <w:r w:rsidR="00324A6C">
        <w:rPr>
          <w:rFonts w:ascii="Arial" w:hAnsi="Arial" w:cs="Arial"/>
          <w:b w:val="0"/>
          <w:szCs w:val="24"/>
        </w:rPr>
        <w:t>particular</w:t>
      </w:r>
      <w:r w:rsidR="00C876D9">
        <w:rPr>
          <w:rFonts w:ascii="Arial" w:hAnsi="Arial" w:cs="Arial"/>
          <w:b w:val="0"/>
          <w:szCs w:val="24"/>
        </w:rPr>
        <w:t xml:space="preserve"> of the scheme is given as </w:t>
      </w:r>
      <w:r w:rsidR="00C876D9" w:rsidRPr="00324A6C">
        <w:rPr>
          <w:rFonts w:ascii="Arial" w:hAnsi="Arial" w:cs="Arial"/>
          <w:bCs/>
          <w:szCs w:val="24"/>
        </w:rPr>
        <w:t>Annexure-3</w:t>
      </w:r>
      <w:r w:rsidR="00C876D9" w:rsidRPr="00324A6C">
        <w:rPr>
          <w:rFonts w:ascii="Arial" w:hAnsi="Arial" w:cs="Arial"/>
          <w:b w:val="0"/>
          <w:szCs w:val="24"/>
        </w:rPr>
        <w:t>.</w:t>
      </w:r>
    </w:p>
    <w:p w:rsidR="00642C14" w:rsidRDefault="00642C14" w:rsidP="007A0ABE">
      <w:pPr>
        <w:pStyle w:val="ListParagraph"/>
        <w:tabs>
          <w:tab w:val="left" w:pos="90"/>
        </w:tabs>
        <w:spacing w:line="300" w:lineRule="auto"/>
        <w:ind w:left="0"/>
        <w:jc w:val="both"/>
        <w:rPr>
          <w:rFonts w:ascii="Arial" w:hAnsi="Arial" w:cs="Arial"/>
        </w:rPr>
      </w:pPr>
    </w:p>
    <w:p w:rsidR="007A0ABE"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Contingency &amp; Escalation:</w:t>
      </w:r>
    </w:p>
    <w:p w:rsidR="007A0ABE" w:rsidRPr="008E159F" w:rsidRDefault="007A0ABE" w:rsidP="007A0ABE">
      <w:pPr>
        <w:pStyle w:val="BodyTextIndent"/>
        <w:tabs>
          <w:tab w:val="left" w:pos="90"/>
        </w:tabs>
        <w:spacing w:line="300" w:lineRule="auto"/>
        <w:ind w:left="0" w:firstLine="0"/>
        <w:jc w:val="both"/>
        <w:rPr>
          <w:rFonts w:ascii="Arial" w:hAnsi="Arial" w:cs="Arial"/>
          <w:spacing w:val="-5"/>
          <w:kern w:val="20"/>
          <w:szCs w:val="24"/>
        </w:rPr>
      </w:pPr>
    </w:p>
    <w:p w:rsidR="007A0ABE" w:rsidRDefault="00452CC3" w:rsidP="007A0ABE">
      <w:pPr>
        <w:pStyle w:val="ListParagraph"/>
        <w:widowControl w:val="0"/>
        <w:numPr>
          <w:ilvl w:val="0"/>
          <w:numId w:val="3"/>
        </w:numPr>
        <w:tabs>
          <w:tab w:val="left" w:pos="90"/>
        </w:tabs>
        <w:autoSpaceDE w:val="0"/>
        <w:autoSpaceDN w:val="0"/>
        <w:adjustRightInd w:val="0"/>
        <w:spacing w:line="300" w:lineRule="auto"/>
        <w:ind w:left="0"/>
        <w:jc w:val="both"/>
        <w:rPr>
          <w:rFonts w:ascii="Arial" w:hAnsi="Arial" w:cs="Arial"/>
        </w:rPr>
      </w:pPr>
      <w:r>
        <w:rPr>
          <w:rFonts w:ascii="Arial" w:hAnsi="Arial" w:cs="Arial"/>
        </w:rPr>
        <w:t xml:space="preserve">The major cost in cost of project is plant and machineries. </w:t>
      </w:r>
      <w:r w:rsidR="007A0ABE" w:rsidRPr="0046266F">
        <w:rPr>
          <w:rFonts w:ascii="Arial" w:hAnsi="Arial" w:cs="Arial"/>
        </w:rPr>
        <w:t>The quotations of machines are basically budgetary cost estimates, which are negotiable. Hence, no additional contingencies have been provided in the cost of project.</w:t>
      </w:r>
    </w:p>
    <w:p w:rsidR="00274D01" w:rsidRDefault="00274D01" w:rsidP="00822EEB">
      <w:pPr>
        <w:pStyle w:val="ListParagraph"/>
        <w:widowControl w:val="0"/>
        <w:tabs>
          <w:tab w:val="left" w:pos="90"/>
        </w:tabs>
        <w:autoSpaceDE w:val="0"/>
        <w:autoSpaceDN w:val="0"/>
        <w:adjustRightInd w:val="0"/>
        <w:spacing w:line="300" w:lineRule="auto"/>
        <w:ind w:left="0"/>
        <w:jc w:val="both"/>
        <w:rPr>
          <w:rFonts w:ascii="Arial" w:hAnsi="Arial" w:cs="Arial"/>
        </w:rPr>
      </w:pPr>
    </w:p>
    <w:p w:rsidR="007A0ABE"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Preoperative Expenses</w:t>
      </w:r>
    </w:p>
    <w:p w:rsidR="007A0ABE" w:rsidRPr="008E159F" w:rsidRDefault="007A0ABE" w:rsidP="007A0ABE">
      <w:pPr>
        <w:pStyle w:val="BodyTextIndent"/>
        <w:tabs>
          <w:tab w:val="left" w:pos="90"/>
        </w:tabs>
        <w:spacing w:line="300" w:lineRule="auto"/>
        <w:ind w:left="0" w:firstLine="0"/>
        <w:jc w:val="both"/>
        <w:rPr>
          <w:rFonts w:ascii="Arial" w:hAnsi="Arial" w:cs="Arial"/>
          <w:spacing w:val="-5"/>
          <w:kern w:val="20"/>
          <w:szCs w:val="24"/>
        </w:rPr>
      </w:pPr>
    </w:p>
    <w:p w:rsidR="007A0ABE" w:rsidRDefault="007A0ABE" w:rsidP="00AB329D">
      <w:pPr>
        <w:pStyle w:val="ListParagraph"/>
        <w:numPr>
          <w:ilvl w:val="0"/>
          <w:numId w:val="12"/>
        </w:numPr>
        <w:tabs>
          <w:tab w:val="left" w:pos="90"/>
        </w:tabs>
        <w:spacing w:line="300" w:lineRule="auto"/>
        <w:ind w:left="0"/>
        <w:jc w:val="both"/>
        <w:rPr>
          <w:rFonts w:ascii="Arial" w:hAnsi="Arial" w:cs="Arial"/>
        </w:rPr>
      </w:pPr>
      <w:r w:rsidRPr="00640EE2">
        <w:rPr>
          <w:rFonts w:ascii="Arial" w:hAnsi="Arial" w:cs="Arial"/>
        </w:rPr>
        <w:t xml:space="preserve">Preoperative expenses include Consultancy fees, Salaries, Travelling expenses and other establishment expenses during construction period.Total Preoperative expenses are estimated at Rs. </w:t>
      </w:r>
      <w:r>
        <w:rPr>
          <w:rFonts w:ascii="Arial" w:hAnsi="Arial" w:cs="Arial"/>
        </w:rPr>
        <w:t>1.</w:t>
      </w:r>
      <w:r w:rsidR="001526F6">
        <w:rPr>
          <w:rFonts w:ascii="Arial" w:hAnsi="Arial" w:cs="Arial"/>
        </w:rPr>
        <w:t>75</w:t>
      </w:r>
      <w:r w:rsidR="00D01C34">
        <w:rPr>
          <w:rFonts w:ascii="Arial" w:hAnsi="Arial" w:cs="Arial"/>
        </w:rPr>
        <w:t xml:space="preserve"> </w:t>
      </w:r>
      <w:r w:rsidR="00E05A36">
        <w:rPr>
          <w:rFonts w:ascii="Arial" w:hAnsi="Arial" w:cs="Arial"/>
        </w:rPr>
        <w:t>Cr.</w:t>
      </w:r>
    </w:p>
    <w:p w:rsidR="007A0ABE" w:rsidRDefault="007A0ABE" w:rsidP="007A0ABE">
      <w:pPr>
        <w:pStyle w:val="ListParagraph"/>
        <w:tabs>
          <w:tab w:val="left" w:pos="90"/>
        </w:tabs>
        <w:spacing w:line="300" w:lineRule="auto"/>
        <w:ind w:left="0"/>
        <w:jc w:val="both"/>
        <w:rPr>
          <w:rFonts w:ascii="Arial" w:hAnsi="Arial" w:cs="Arial"/>
        </w:rPr>
      </w:pPr>
    </w:p>
    <w:p w:rsidR="007A0ABE" w:rsidRPr="0037503A" w:rsidRDefault="007A0ABE" w:rsidP="007A0ABE">
      <w:pPr>
        <w:pStyle w:val="BodyTextIndent"/>
        <w:numPr>
          <w:ilvl w:val="0"/>
          <w:numId w:val="4"/>
        </w:numPr>
        <w:tabs>
          <w:tab w:val="left" w:pos="90"/>
        </w:tabs>
        <w:spacing w:line="300" w:lineRule="auto"/>
        <w:ind w:left="0"/>
        <w:jc w:val="both"/>
        <w:rPr>
          <w:rFonts w:ascii="Arial" w:hAnsi="Arial" w:cs="Arial"/>
          <w:bCs/>
          <w:spacing w:val="-5"/>
          <w:kern w:val="20"/>
          <w:szCs w:val="24"/>
        </w:rPr>
      </w:pPr>
      <w:r w:rsidRPr="0037503A">
        <w:rPr>
          <w:rFonts w:ascii="Arial" w:hAnsi="Arial" w:cs="Arial"/>
          <w:bCs/>
          <w:spacing w:val="-5"/>
          <w:kern w:val="20"/>
          <w:szCs w:val="24"/>
        </w:rPr>
        <w:t>Interest during Construction</w:t>
      </w:r>
    </w:p>
    <w:p w:rsidR="007A0ABE" w:rsidRPr="0037503A" w:rsidRDefault="007A0ABE" w:rsidP="007A0ABE">
      <w:pPr>
        <w:pStyle w:val="BodyTextIndent"/>
        <w:tabs>
          <w:tab w:val="left" w:pos="90"/>
        </w:tabs>
        <w:spacing w:line="300" w:lineRule="auto"/>
        <w:ind w:left="0" w:firstLine="0"/>
        <w:jc w:val="both"/>
        <w:rPr>
          <w:rFonts w:ascii="Arial" w:hAnsi="Arial" w:cs="Arial"/>
          <w:bCs/>
          <w:spacing w:val="-5"/>
          <w:kern w:val="20"/>
          <w:szCs w:val="24"/>
        </w:rPr>
      </w:pPr>
    </w:p>
    <w:p w:rsidR="007A0ABE" w:rsidRPr="0037503A" w:rsidRDefault="007A0ABE" w:rsidP="007A0ABE">
      <w:pPr>
        <w:pStyle w:val="ListParagraph"/>
        <w:numPr>
          <w:ilvl w:val="0"/>
          <w:numId w:val="3"/>
        </w:numPr>
        <w:tabs>
          <w:tab w:val="left" w:pos="90"/>
        </w:tabs>
        <w:spacing w:line="300" w:lineRule="auto"/>
        <w:ind w:left="0"/>
        <w:jc w:val="both"/>
        <w:rPr>
          <w:rFonts w:ascii="Arial" w:hAnsi="Arial" w:cs="Arial"/>
        </w:rPr>
      </w:pPr>
      <w:r w:rsidRPr="0037503A">
        <w:rPr>
          <w:rFonts w:ascii="Arial" w:hAnsi="Arial" w:cs="Arial"/>
        </w:rPr>
        <w:t>We have considered that project implementation will take 1</w:t>
      </w:r>
      <w:r w:rsidR="00811E87">
        <w:rPr>
          <w:rFonts w:ascii="Arial" w:hAnsi="Arial" w:cs="Arial"/>
        </w:rPr>
        <w:t>6</w:t>
      </w:r>
      <w:r w:rsidRPr="0037503A">
        <w:rPr>
          <w:rFonts w:ascii="Arial" w:hAnsi="Arial" w:cs="Arial"/>
        </w:rPr>
        <w:t xml:space="preserve"> months after financial closure (considered in </w:t>
      </w:r>
      <w:r w:rsidR="00811E87">
        <w:rPr>
          <w:rFonts w:ascii="Arial" w:hAnsi="Arial" w:cs="Arial"/>
        </w:rPr>
        <w:t>December</w:t>
      </w:r>
      <w:r w:rsidRPr="0037503A">
        <w:rPr>
          <w:rFonts w:ascii="Arial" w:hAnsi="Arial" w:cs="Arial"/>
        </w:rPr>
        <w:t xml:space="preserve"> 202</w:t>
      </w:r>
      <w:r>
        <w:rPr>
          <w:rFonts w:ascii="Arial" w:hAnsi="Arial" w:cs="Arial"/>
        </w:rPr>
        <w:t>1</w:t>
      </w:r>
      <w:r w:rsidRPr="0037503A">
        <w:rPr>
          <w:rFonts w:ascii="Arial" w:hAnsi="Arial" w:cs="Arial"/>
        </w:rPr>
        <w:t xml:space="preserve">). </w:t>
      </w:r>
    </w:p>
    <w:p w:rsidR="007A0ABE" w:rsidRPr="0037503A" w:rsidRDefault="007A0ABE" w:rsidP="007A0ABE">
      <w:pPr>
        <w:pStyle w:val="ListParagraph"/>
        <w:numPr>
          <w:ilvl w:val="0"/>
          <w:numId w:val="3"/>
        </w:numPr>
        <w:tabs>
          <w:tab w:val="left" w:pos="90"/>
        </w:tabs>
        <w:spacing w:line="300" w:lineRule="auto"/>
        <w:ind w:left="0"/>
        <w:jc w:val="both"/>
        <w:rPr>
          <w:rFonts w:ascii="Arial" w:hAnsi="Arial" w:cs="Arial"/>
        </w:rPr>
      </w:pPr>
      <w:r w:rsidRPr="0037503A">
        <w:rPr>
          <w:rFonts w:ascii="Arial" w:hAnsi="Arial" w:cs="Arial"/>
        </w:rPr>
        <w:lastRenderedPageBreak/>
        <w:t>Hence, IDC works out to be Rs. 2.00 Cr on Term loan of Rs. 43.00 Cr at rate of interest of 9% p.a.</w:t>
      </w:r>
    </w:p>
    <w:p w:rsidR="006E7149" w:rsidRPr="0037503A" w:rsidRDefault="006E7149" w:rsidP="007A0ABE">
      <w:pPr>
        <w:pStyle w:val="ListParagraph"/>
        <w:tabs>
          <w:tab w:val="left" w:pos="90"/>
        </w:tabs>
        <w:spacing w:line="300" w:lineRule="auto"/>
        <w:ind w:left="0"/>
        <w:jc w:val="both"/>
        <w:rPr>
          <w:rFonts w:ascii="Arial" w:hAnsi="Arial" w:cs="Arial"/>
        </w:rPr>
      </w:pPr>
    </w:p>
    <w:p w:rsidR="007A0ABE" w:rsidRPr="0037503A"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sidRPr="0037503A">
        <w:rPr>
          <w:rFonts w:ascii="Arial" w:hAnsi="Arial" w:cs="Arial"/>
          <w:spacing w:val="-5"/>
          <w:kern w:val="20"/>
          <w:szCs w:val="24"/>
        </w:rPr>
        <w:t>Installed capacity</w:t>
      </w:r>
    </w:p>
    <w:p w:rsidR="007A0ABE" w:rsidRPr="0037503A" w:rsidRDefault="007A0ABE" w:rsidP="007A0ABE">
      <w:pPr>
        <w:pStyle w:val="BodyTextIndent"/>
        <w:tabs>
          <w:tab w:val="left" w:pos="90"/>
        </w:tabs>
        <w:spacing w:line="300" w:lineRule="auto"/>
        <w:ind w:left="0" w:firstLine="0"/>
        <w:jc w:val="both"/>
        <w:rPr>
          <w:rFonts w:ascii="Arial" w:hAnsi="Arial" w:cs="Arial"/>
          <w:spacing w:val="-5"/>
          <w:kern w:val="20"/>
          <w:szCs w:val="24"/>
        </w:rPr>
      </w:pPr>
    </w:p>
    <w:p w:rsidR="007A0ABE" w:rsidRPr="0037503A" w:rsidRDefault="007A0ABE" w:rsidP="007A0ABE">
      <w:pPr>
        <w:pStyle w:val="ListParagraph"/>
        <w:numPr>
          <w:ilvl w:val="0"/>
          <w:numId w:val="3"/>
        </w:numPr>
        <w:tabs>
          <w:tab w:val="left" w:pos="90"/>
        </w:tabs>
        <w:spacing w:line="300" w:lineRule="auto"/>
        <w:ind w:left="0"/>
        <w:jc w:val="both"/>
        <w:rPr>
          <w:rFonts w:ascii="Arial" w:hAnsi="Arial" w:cs="Arial"/>
        </w:rPr>
      </w:pPr>
      <w:r w:rsidRPr="0037503A">
        <w:rPr>
          <w:rFonts w:ascii="Arial" w:hAnsi="Arial" w:cs="Arial"/>
        </w:rPr>
        <w:t xml:space="preserve">The </w:t>
      </w:r>
      <w:r>
        <w:rPr>
          <w:rFonts w:ascii="Arial" w:hAnsi="Arial" w:cs="Arial"/>
        </w:rPr>
        <w:t xml:space="preserve">daily production of cotton combed yarn from 19,584 spindles is translated to </w:t>
      </w:r>
      <w:r w:rsidR="00315EE7">
        <w:rPr>
          <w:rFonts w:ascii="Arial" w:hAnsi="Arial" w:cs="Arial"/>
        </w:rPr>
        <w:t>16.60</w:t>
      </w:r>
      <w:r>
        <w:rPr>
          <w:rFonts w:ascii="Arial" w:hAnsi="Arial" w:cs="Arial"/>
        </w:rPr>
        <w:t xml:space="preserve"> MT per day</w:t>
      </w:r>
      <w:r w:rsidRPr="0037503A">
        <w:rPr>
          <w:rFonts w:ascii="Arial" w:hAnsi="Arial" w:cs="Arial"/>
        </w:rPr>
        <w:t xml:space="preserve">. </w:t>
      </w:r>
      <w:r>
        <w:rPr>
          <w:rFonts w:ascii="Arial" w:hAnsi="Arial" w:cs="Arial"/>
        </w:rPr>
        <w:t xml:space="preserve">Accordingly, </w:t>
      </w:r>
      <w:r w:rsidRPr="0037503A">
        <w:rPr>
          <w:rFonts w:ascii="Arial" w:hAnsi="Arial" w:cs="Arial"/>
        </w:rPr>
        <w:t>calculat</w:t>
      </w:r>
      <w:r>
        <w:rPr>
          <w:rFonts w:ascii="Arial" w:hAnsi="Arial" w:cs="Arial"/>
        </w:rPr>
        <w:t>ion of installed capacity of the unit considering 330 annual working days is given</w:t>
      </w:r>
      <w:r w:rsidRPr="0037503A">
        <w:rPr>
          <w:rFonts w:ascii="Arial" w:hAnsi="Arial" w:cs="Arial"/>
        </w:rPr>
        <w:t xml:space="preserve"> as under:</w:t>
      </w:r>
    </w:p>
    <w:p w:rsidR="007A0ABE" w:rsidRPr="0037503A" w:rsidRDefault="00315EE7" w:rsidP="007A0ABE">
      <w:pPr>
        <w:pStyle w:val="ListParagraph"/>
        <w:tabs>
          <w:tab w:val="left" w:pos="90"/>
        </w:tabs>
        <w:spacing w:line="300" w:lineRule="auto"/>
        <w:ind w:left="0"/>
        <w:jc w:val="both"/>
        <w:rPr>
          <w:rFonts w:ascii="Arial" w:hAnsi="Arial" w:cs="Arial"/>
        </w:rPr>
      </w:pPr>
      <w:r>
        <w:rPr>
          <w:rFonts w:ascii="Arial" w:hAnsi="Arial" w:cs="Arial"/>
        </w:rPr>
        <w:t>16.60</w:t>
      </w:r>
      <w:r w:rsidR="007A0ABE" w:rsidRPr="0037503A">
        <w:rPr>
          <w:rFonts w:ascii="Arial" w:hAnsi="Arial" w:cs="Arial"/>
        </w:rPr>
        <w:t xml:space="preserve"> X 33</w:t>
      </w:r>
      <w:r w:rsidR="007A0ABE">
        <w:rPr>
          <w:rFonts w:ascii="Arial" w:hAnsi="Arial" w:cs="Arial"/>
        </w:rPr>
        <w:t>0</w:t>
      </w:r>
      <w:r w:rsidR="007A0ABE" w:rsidRPr="0037503A">
        <w:rPr>
          <w:rFonts w:ascii="Arial" w:hAnsi="Arial" w:cs="Arial"/>
        </w:rPr>
        <w:t xml:space="preserve"> = 5</w:t>
      </w:r>
      <w:r>
        <w:rPr>
          <w:rFonts w:ascii="Arial" w:hAnsi="Arial" w:cs="Arial"/>
        </w:rPr>
        <w:t>478</w:t>
      </w:r>
      <w:r w:rsidR="007A0ABE" w:rsidRPr="0037503A">
        <w:rPr>
          <w:rFonts w:ascii="Arial" w:hAnsi="Arial" w:cs="Arial"/>
        </w:rPr>
        <w:t xml:space="preserve"> MT say </w:t>
      </w:r>
      <w:r>
        <w:rPr>
          <w:rFonts w:ascii="Arial" w:hAnsi="Arial" w:cs="Arial"/>
        </w:rPr>
        <w:t>5500</w:t>
      </w:r>
      <w:r w:rsidR="007A0ABE" w:rsidRPr="0037503A">
        <w:rPr>
          <w:rFonts w:ascii="Arial" w:hAnsi="Arial" w:cs="Arial"/>
        </w:rPr>
        <w:t xml:space="preserve"> MT/ annum</w:t>
      </w:r>
    </w:p>
    <w:p w:rsidR="007A0ABE" w:rsidRDefault="007A0ABE" w:rsidP="007A0ABE">
      <w:pPr>
        <w:pStyle w:val="ListParagraph"/>
        <w:numPr>
          <w:ilvl w:val="0"/>
          <w:numId w:val="3"/>
        </w:numPr>
        <w:tabs>
          <w:tab w:val="left" w:pos="90"/>
        </w:tabs>
        <w:spacing w:line="300" w:lineRule="auto"/>
        <w:ind w:left="0"/>
        <w:jc w:val="both"/>
        <w:rPr>
          <w:rFonts w:ascii="Arial" w:hAnsi="Arial" w:cs="Arial"/>
        </w:rPr>
      </w:pPr>
      <w:r w:rsidRPr="0037503A">
        <w:rPr>
          <w:rFonts w:ascii="Arial" w:hAnsi="Arial" w:cs="Arial"/>
        </w:rPr>
        <w:t>The same has been considered in the financial calculations.</w:t>
      </w:r>
    </w:p>
    <w:p w:rsidR="00784C99" w:rsidRPr="0037503A" w:rsidRDefault="00784C99" w:rsidP="00784C99">
      <w:pPr>
        <w:pStyle w:val="ListParagraph"/>
        <w:tabs>
          <w:tab w:val="left" w:pos="90"/>
        </w:tabs>
        <w:spacing w:line="300" w:lineRule="auto"/>
        <w:ind w:left="0"/>
        <w:jc w:val="both"/>
        <w:rPr>
          <w:rFonts w:ascii="Arial" w:hAnsi="Arial" w:cs="Arial"/>
        </w:rPr>
      </w:pPr>
    </w:p>
    <w:p w:rsidR="007A0ABE" w:rsidRPr="00596975"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sidRPr="00596975">
        <w:rPr>
          <w:rFonts w:ascii="Arial" w:hAnsi="Arial" w:cs="Arial"/>
          <w:spacing w:val="-5"/>
          <w:kern w:val="20"/>
          <w:szCs w:val="24"/>
        </w:rPr>
        <w:t>Water requirement</w:t>
      </w:r>
    </w:p>
    <w:p w:rsidR="007A0ABE" w:rsidRPr="00B443D3" w:rsidRDefault="007A0ABE" w:rsidP="007A0ABE">
      <w:pPr>
        <w:pStyle w:val="BodyTextIndent"/>
        <w:tabs>
          <w:tab w:val="left" w:pos="90"/>
        </w:tabs>
        <w:spacing w:line="300" w:lineRule="auto"/>
        <w:jc w:val="both"/>
        <w:rPr>
          <w:rFonts w:ascii="Arial" w:hAnsi="Arial" w:cs="Arial"/>
          <w:b w:val="0"/>
          <w:spacing w:val="-5"/>
          <w:kern w:val="20"/>
          <w:szCs w:val="24"/>
        </w:rPr>
      </w:pPr>
    </w:p>
    <w:p w:rsidR="007A0ABE" w:rsidRDefault="00ED7A98" w:rsidP="007A0ABE">
      <w:pPr>
        <w:pStyle w:val="BodyTextIndent"/>
        <w:numPr>
          <w:ilvl w:val="0"/>
          <w:numId w:val="3"/>
        </w:numPr>
        <w:tabs>
          <w:tab w:val="clear" w:pos="720"/>
          <w:tab w:val="left" w:pos="90"/>
        </w:tabs>
        <w:spacing w:line="300" w:lineRule="auto"/>
        <w:ind w:left="0"/>
        <w:jc w:val="both"/>
        <w:rPr>
          <w:rFonts w:ascii="Arial" w:hAnsi="Arial" w:cs="Arial"/>
          <w:b w:val="0"/>
          <w:spacing w:val="-5"/>
          <w:kern w:val="20"/>
          <w:szCs w:val="24"/>
        </w:rPr>
      </w:pPr>
      <w:r>
        <w:rPr>
          <w:rFonts w:ascii="Arial" w:hAnsi="Arial" w:cs="Arial"/>
          <w:b w:val="0"/>
          <w:spacing w:val="-5"/>
          <w:kern w:val="20"/>
          <w:szCs w:val="24"/>
        </w:rPr>
        <w:t xml:space="preserve">The water requirement is estimated at 10,000 L/ day. </w:t>
      </w:r>
      <w:r w:rsidR="007A0ABE" w:rsidRPr="0037503A">
        <w:rPr>
          <w:rFonts w:ascii="Arial" w:hAnsi="Arial" w:cs="Arial"/>
          <w:b w:val="0"/>
          <w:spacing w:val="-5"/>
          <w:kern w:val="20"/>
          <w:szCs w:val="24"/>
        </w:rPr>
        <w:t xml:space="preserve">The need of water shall be </w:t>
      </w:r>
      <w:r w:rsidR="00CC7927">
        <w:rPr>
          <w:rFonts w:ascii="Arial" w:hAnsi="Arial" w:cs="Arial"/>
          <w:b w:val="0"/>
          <w:spacing w:val="-5"/>
          <w:kern w:val="20"/>
          <w:szCs w:val="24"/>
        </w:rPr>
        <w:t>meet</w:t>
      </w:r>
      <w:r w:rsidR="007A0ABE" w:rsidRPr="0037503A">
        <w:rPr>
          <w:rFonts w:ascii="Arial" w:hAnsi="Arial" w:cs="Arial"/>
          <w:b w:val="0"/>
          <w:spacing w:val="-5"/>
          <w:kern w:val="20"/>
          <w:szCs w:val="24"/>
        </w:rPr>
        <w:t xml:space="preserve"> from tube wells which is to be installed at the site ensuring regular supply of water.</w:t>
      </w:r>
    </w:p>
    <w:p w:rsidR="008B15F6" w:rsidRDefault="008B15F6" w:rsidP="0017696E">
      <w:pPr>
        <w:pStyle w:val="BodyTextIndent"/>
        <w:tabs>
          <w:tab w:val="left" w:pos="90"/>
        </w:tabs>
        <w:spacing w:line="300" w:lineRule="auto"/>
        <w:ind w:left="0" w:firstLine="0"/>
        <w:jc w:val="both"/>
        <w:rPr>
          <w:rFonts w:ascii="Arial" w:hAnsi="Arial" w:cs="Arial"/>
          <w:b w:val="0"/>
          <w:spacing w:val="-5"/>
          <w:kern w:val="20"/>
          <w:szCs w:val="24"/>
        </w:rPr>
      </w:pPr>
    </w:p>
    <w:p w:rsidR="007A0ABE" w:rsidRPr="00596975"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Power</w:t>
      </w:r>
      <w:r w:rsidRPr="00596975">
        <w:rPr>
          <w:rFonts w:ascii="Arial" w:hAnsi="Arial" w:cs="Arial"/>
          <w:spacing w:val="-5"/>
          <w:kern w:val="20"/>
          <w:szCs w:val="24"/>
        </w:rPr>
        <w:t xml:space="preserve"> requirement</w:t>
      </w:r>
    </w:p>
    <w:p w:rsidR="007A0ABE" w:rsidRDefault="007A0ABE" w:rsidP="007A0ABE">
      <w:pPr>
        <w:pStyle w:val="BodyTextIndent"/>
        <w:tabs>
          <w:tab w:val="left" w:pos="90"/>
        </w:tabs>
        <w:spacing w:line="300" w:lineRule="auto"/>
        <w:jc w:val="both"/>
        <w:rPr>
          <w:rFonts w:ascii="Arial" w:hAnsi="Arial" w:cs="Arial"/>
          <w:b w:val="0"/>
          <w:spacing w:val="-5"/>
          <w:kern w:val="20"/>
          <w:szCs w:val="24"/>
        </w:rPr>
      </w:pPr>
    </w:p>
    <w:p w:rsidR="007A0ABE" w:rsidRDefault="007A0ABE" w:rsidP="007A0ABE">
      <w:pPr>
        <w:pStyle w:val="BodyTextIndent"/>
        <w:numPr>
          <w:ilvl w:val="0"/>
          <w:numId w:val="3"/>
        </w:numPr>
        <w:tabs>
          <w:tab w:val="clear" w:pos="720"/>
          <w:tab w:val="left" w:pos="90"/>
        </w:tabs>
        <w:spacing w:line="300" w:lineRule="auto"/>
        <w:ind w:left="0"/>
        <w:jc w:val="both"/>
        <w:rPr>
          <w:rFonts w:ascii="Arial" w:hAnsi="Arial" w:cs="Arial"/>
          <w:b w:val="0"/>
          <w:spacing w:val="-5"/>
          <w:kern w:val="20"/>
          <w:szCs w:val="24"/>
        </w:rPr>
      </w:pPr>
      <w:r w:rsidRPr="00C80A99">
        <w:rPr>
          <w:rFonts w:ascii="Arial" w:hAnsi="Arial" w:cs="Arial"/>
          <w:b w:val="0"/>
          <w:spacing w:val="-5"/>
          <w:kern w:val="20"/>
          <w:szCs w:val="24"/>
        </w:rPr>
        <w:t xml:space="preserve">The power requirement for the </w:t>
      </w:r>
      <w:r w:rsidR="00E75409">
        <w:rPr>
          <w:rFonts w:ascii="Arial" w:hAnsi="Arial" w:cs="Arial"/>
          <w:b w:val="0"/>
          <w:spacing w:val="-5"/>
          <w:kern w:val="20"/>
          <w:szCs w:val="24"/>
        </w:rPr>
        <w:t xml:space="preserve">unit </w:t>
      </w:r>
      <w:r w:rsidRPr="00C80A99">
        <w:rPr>
          <w:rFonts w:ascii="Arial" w:hAnsi="Arial" w:cs="Arial"/>
          <w:b w:val="0"/>
          <w:spacing w:val="-5"/>
          <w:kern w:val="20"/>
          <w:szCs w:val="24"/>
        </w:rPr>
        <w:t>is 2.60 MW</w:t>
      </w:r>
      <w:r w:rsidR="00E75409">
        <w:rPr>
          <w:rFonts w:ascii="Arial" w:hAnsi="Arial" w:cs="Arial"/>
          <w:b w:val="0"/>
          <w:spacing w:val="-5"/>
          <w:kern w:val="20"/>
          <w:szCs w:val="24"/>
        </w:rPr>
        <w:t xml:space="preserve"> for which </w:t>
      </w:r>
      <w:r>
        <w:rPr>
          <w:rFonts w:ascii="Arial" w:hAnsi="Arial" w:cs="Arial"/>
          <w:b w:val="0"/>
          <w:spacing w:val="-5"/>
          <w:kern w:val="20"/>
          <w:szCs w:val="24"/>
        </w:rPr>
        <w:t>SIPL has been sanctioned connected load of 3.50 MW</w:t>
      </w:r>
      <w:r w:rsidR="00E75409">
        <w:rPr>
          <w:rFonts w:ascii="Arial" w:hAnsi="Arial" w:cs="Arial"/>
          <w:b w:val="0"/>
          <w:spacing w:val="-5"/>
          <w:kern w:val="20"/>
          <w:szCs w:val="24"/>
        </w:rPr>
        <w:t xml:space="preserve"> from </w:t>
      </w:r>
      <w:r w:rsidR="001E550A">
        <w:rPr>
          <w:rFonts w:ascii="Arial" w:hAnsi="Arial" w:cs="Arial"/>
          <w:b w:val="0"/>
          <w:spacing w:val="-5"/>
          <w:kern w:val="20"/>
          <w:szCs w:val="24"/>
        </w:rPr>
        <w:t>Pashchimanchal Vidyut Vitran Nigam Ltd. U.P.</w:t>
      </w:r>
    </w:p>
    <w:p w:rsidR="0017696E" w:rsidRDefault="0017696E" w:rsidP="004436E9">
      <w:pPr>
        <w:pStyle w:val="BodyTextIndent"/>
        <w:tabs>
          <w:tab w:val="left" w:pos="90"/>
        </w:tabs>
        <w:spacing w:line="300" w:lineRule="auto"/>
        <w:ind w:left="0" w:firstLine="0"/>
        <w:jc w:val="both"/>
        <w:rPr>
          <w:rFonts w:ascii="Arial" w:hAnsi="Arial" w:cs="Arial"/>
          <w:b w:val="0"/>
          <w:spacing w:val="-5"/>
          <w:kern w:val="20"/>
          <w:szCs w:val="24"/>
        </w:rPr>
      </w:pPr>
    </w:p>
    <w:p w:rsidR="007A0ABE" w:rsidRPr="00441970"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Pr>
          <w:rFonts w:ascii="Arial" w:hAnsi="Arial" w:cs="Arial"/>
          <w:spacing w:val="-5"/>
          <w:kern w:val="20"/>
          <w:szCs w:val="24"/>
        </w:rPr>
        <w:t>Statutory Approvals and permissions</w:t>
      </w:r>
    </w:p>
    <w:p w:rsidR="007A0ABE" w:rsidRPr="00441970" w:rsidRDefault="007A0ABE" w:rsidP="007A0ABE">
      <w:pPr>
        <w:pStyle w:val="BodyTextIndent"/>
        <w:tabs>
          <w:tab w:val="left" w:pos="90"/>
        </w:tabs>
        <w:spacing w:line="300" w:lineRule="auto"/>
        <w:ind w:left="0" w:firstLine="0"/>
        <w:jc w:val="both"/>
        <w:rPr>
          <w:rFonts w:ascii="Arial" w:hAnsi="Arial" w:cs="Arial"/>
          <w:b w:val="0"/>
          <w:spacing w:val="-5"/>
          <w:kern w:val="20"/>
          <w:szCs w:val="24"/>
        </w:rPr>
      </w:pPr>
    </w:p>
    <w:p w:rsidR="007A0ABE" w:rsidRDefault="007A0ABE" w:rsidP="007A0ABE">
      <w:pPr>
        <w:pStyle w:val="BodyTextIndent"/>
        <w:numPr>
          <w:ilvl w:val="0"/>
          <w:numId w:val="3"/>
        </w:numPr>
        <w:tabs>
          <w:tab w:val="left" w:pos="90"/>
        </w:tabs>
        <w:spacing w:line="300" w:lineRule="auto"/>
        <w:ind w:left="0"/>
        <w:jc w:val="both"/>
        <w:rPr>
          <w:rFonts w:ascii="Arial" w:hAnsi="Arial" w:cs="Arial"/>
          <w:b w:val="0"/>
          <w:spacing w:val="-5"/>
          <w:kern w:val="20"/>
          <w:szCs w:val="24"/>
        </w:rPr>
      </w:pPr>
      <w:r>
        <w:rPr>
          <w:rFonts w:ascii="Arial" w:hAnsi="Arial" w:cs="Arial"/>
          <w:b w:val="0"/>
          <w:spacing w:val="-5"/>
          <w:kern w:val="20"/>
          <w:szCs w:val="24"/>
        </w:rPr>
        <w:t>The status of various statutory approvals and permissions is given as under:</w:t>
      </w:r>
    </w:p>
    <w:p w:rsidR="007A0ABE" w:rsidRDefault="007A0ABE" w:rsidP="007A0ABE">
      <w:pPr>
        <w:pStyle w:val="BodyTextIndent"/>
        <w:tabs>
          <w:tab w:val="left" w:pos="90"/>
        </w:tabs>
        <w:spacing w:line="300" w:lineRule="auto"/>
        <w:ind w:left="0" w:firstLine="0"/>
        <w:jc w:val="both"/>
        <w:rPr>
          <w:rFonts w:ascii="Arial" w:hAnsi="Arial" w:cs="Arial"/>
          <w:b w:val="0"/>
          <w:spacing w:val="-5"/>
          <w:kern w:val="20"/>
          <w:szCs w:val="24"/>
        </w:rPr>
      </w:pPr>
    </w:p>
    <w:tbl>
      <w:tblPr>
        <w:tblW w:w="9293" w:type="dxa"/>
        <w:tblInd w:w="-275" w:type="dxa"/>
        <w:tblLook w:val="04A0"/>
      </w:tblPr>
      <w:tblGrid>
        <w:gridCol w:w="3623"/>
        <w:gridCol w:w="3487"/>
        <w:gridCol w:w="2183"/>
      </w:tblGrid>
      <w:tr w:rsidR="007A0ABE" w:rsidRPr="00385FE0" w:rsidTr="00B956BD">
        <w:trPr>
          <w:trHeight w:val="377"/>
        </w:trPr>
        <w:tc>
          <w:tcPr>
            <w:tcW w:w="3623" w:type="dxa"/>
            <w:tcBorders>
              <w:top w:val="single" w:sz="4" w:space="0" w:color="auto"/>
              <w:left w:val="single" w:sz="4" w:space="0" w:color="auto"/>
              <w:bottom w:val="single" w:sz="4" w:space="0" w:color="auto"/>
              <w:right w:val="single" w:sz="4" w:space="0" w:color="auto"/>
            </w:tcBorders>
            <w:shd w:val="clear" w:color="auto" w:fill="auto"/>
            <w:noWrap/>
            <w:hideMark/>
          </w:tcPr>
          <w:p w:rsidR="007A0ABE" w:rsidRPr="00385FE0" w:rsidRDefault="007A0ABE" w:rsidP="00B956BD">
            <w:pPr>
              <w:spacing w:line="300" w:lineRule="auto"/>
              <w:jc w:val="center"/>
              <w:rPr>
                <w:rFonts w:ascii="Arial" w:hAnsi="Arial" w:cs="Arial"/>
                <w:b/>
                <w:bCs/>
                <w:color w:val="000000"/>
                <w:sz w:val="22"/>
                <w:szCs w:val="22"/>
              </w:rPr>
            </w:pPr>
            <w:r w:rsidRPr="00385FE0">
              <w:rPr>
                <w:rFonts w:ascii="Arial" w:hAnsi="Arial" w:cs="Arial"/>
                <w:b/>
                <w:bCs/>
                <w:color w:val="000000"/>
                <w:sz w:val="22"/>
                <w:szCs w:val="22"/>
              </w:rPr>
              <w:t>Approvals Required</w:t>
            </w:r>
          </w:p>
        </w:tc>
        <w:tc>
          <w:tcPr>
            <w:tcW w:w="3487" w:type="dxa"/>
            <w:tcBorders>
              <w:top w:val="single" w:sz="4" w:space="0" w:color="auto"/>
              <w:left w:val="nil"/>
              <w:bottom w:val="single" w:sz="4" w:space="0" w:color="auto"/>
              <w:right w:val="single" w:sz="4" w:space="0" w:color="auto"/>
            </w:tcBorders>
            <w:shd w:val="clear" w:color="auto" w:fill="auto"/>
            <w:noWrap/>
            <w:hideMark/>
          </w:tcPr>
          <w:p w:rsidR="007A0ABE" w:rsidRPr="00385FE0" w:rsidRDefault="007A0ABE" w:rsidP="00B956BD">
            <w:pPr>
              <w:spacing w:line="300" w:lineRule="auto"/>
              <w:jc w:val="center"/>
              <w:rPr>
                <w:rFonts w:ascii="Arial" w:hAnsi="Arial" w:cs="Arial"/>
                <w:b/>
                <w:bCs/>
                <w:color w:val="000000"/>
                <w:sz w:val="22"/>
                <w:szCs w:val="22"/>
              </w:rPr>
            </w:pPr>
            <w:r w:rsidRPr="00385FE0">
              <w:rPr>
                <w:rFonts w:ascii="Arial" w:hAnsi="Arial" w:cs="Arial"/>
                <w:b/>
                <w:bCs/>
                <w:color w:val="000000"/>
                <w:sz w:val="22"/>
                <w:szCs w:val="22"/>
              </w:rPr>
              <w:t>Authority to Accord</w:t>
            </w:r>
          </w:p>
          <w:p w:rsidR="007A0ABE" w:rsidRPr="00385FE0" w:rsidRDefault="007A0ABE" w:rsidP="00B956BD">
            <w:pPr>
              <w:spacing w:line="300" w:lineRule="auto"/>
              <w:jc w:val="center"/>
              <w:rPr>
                <w:rFonts w:ascii="Arial" w:hAnsi="Arial" w:cs="Arial"/>
                <w:b/>
                <w:bCs/>
                <w:color w:val="000000"/>
                <w:sz w:val="22"/>
                <w:szCs w:val="22"/>
              </w:rPr>
            </w:pPr>
          </w:p>
        </w:tc>
        <w:tc>
          <w:tcPr>
            <w:tcW w:w="2183" w:type="dxa"/>
            <w:tcBorders>
              <w:top w:val="single" w:sz="4" w:space="0" w:color="auto"/>
              <w:left w:val="nil"/>
              <w:bottom w:val="single" w:sz="4" w:space="0" w:color="auto"/>
              <w:right w:val="single" w:sz="4" w:space="0" w:color="auto"/>
            </w:tcBorders>
            <w:shd w:val="clear" w:color="auto" w:fill="auto"/>
            <w:hideMark/>
          </w:tcPr>
          <w:p w:rsidR="007A0ABE" w:rsidRPr="00385FE0" w:rsidRDefault="007A0ABE" w:rsidP="00B956BD">
            <w:pPr>
              <w:spacing w:line="300" w:lineRule="auto"/>
              <w:jc w:val="center"/>
              <w:rPr>
                <w:rFonts w:ascii="Arial" w:hAnsi="Arial" w:cs="Arial"/>
                <w:b/>
                <w:bCs/>
                <w:color w:val="000000"/>
                <w:sz w:val="22"/>
                <w:szCs w:val="22"/>
              </w:rPr>
            </w:pPr>
            <w:r w:rsidRPr="00385FE0">
              <w:rPr>
                <w:rFonts w:ascii="Arial" w:hAnsi="Arial" w:cs="Arial"/>
                <w:b/>
                <w:bCs/>
                <w:color w:val="000000"/>
                <w:sz w:val="22"/>
                <w:szCs w:val="22"/>
              </w:rPr>
              <w:t>Status</w:t>
            </w:r>
          </w:p>
        </w:tc>
      </w:tr>
      <w:tr w:rsidR="007A0ABE" w:rsidRPr="00385FE0" w:rsidTr="00A652AE">
        <w:trPr>
          <w:trHeight w:val="272"/>
        </w:trPr>
        <w:tc>
          <w:tcPr>
            <w:tcW w:w="3623" w:type="dxa"/>
            <w:tcBorders>
              <w:top w:val="nil"/>
              <w:left w:val="single" w:sz="4" w:space="0" w:color="auto"/>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Change of Land Use (CLU)</w:t>
            </w:r>
          </w:p>
        </w:tc>
        <w:tc>
          <w:tcPr>
            <w:tcW w:w="3487" w:type="dxa"/>
            <w:tcBorders>
              <w:top w:val="nil"/>
              <w:left w:val="nil"/>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Distt. Collector, Town Planning</w:t>
            </w:r>
          </w:p>
        </w:tc>
        <w:tc>
          <w:tcPr>
            <w:tcW w:w="2183" w:type="dxa"/>
            <w:tcBorders>
              <w:top w:val="nil"/>
              <w:left w:val="nil"/>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Under process</w:t>
            </w:r>
          </w:p>
        </w:tc>
      </w:tr>
      <w:tr w:rsidR="007A0ABE" w:rsidRPr="00385FE0" w:rsidTr="00B956BD">
        <w:trPr>
          <w:trHeight w:val="341"/>
        </w:trPr>
        <w:tc>
          <w:tcPr>
            <w:tcW w:w="3623" w:type="dxa"/>
            <w:tcBorders>
              <w:top w:val="nil"/>
              <w:left w:val="single" w:sz="4" w:space="0" w:color="auto"/>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CTE from Pollution Control Board</w:t>
            </w:r>
          </w:p>
        </w:tc>
        <w:tc>
          <w:tcPr>
            <w:tcW w:w="3487" w:type="dxa"/>
            <w:tcBorders>
              <w:top w:val="nil"/>
              <w:left w:val="nil"/>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UP State Pollution Control Board</w:t>
            </w:r>
          </w:p>
        </w:tc>
        <w:tc>
          <w:tcPr>
            <w:tcW w:w="2183" w:type="dxa"/>
            <w:tcBorders>
              <w:top w:val="nil"/>
              <w:left w:val="nil"/>
              <w:bottom w:val="single" w:sz="4" w:space="0" w:color="auto"/>
              <w:right w:val="single" w:sz="4" w:space="0" w:color="auto"/>
            </w:tcBorders>
            <w:shd w:val="clear" w:color="auto" w:fill="auto"/>
            <w:noWrap/>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Obtained</w:t>
            </w:r>
          </w:p>
        </w:tc>
      </w:tr>
      <w:tr w:rsidR="007A0ABE" w:rsidRPr="00385FE0" w:rsidTr="00A652AE">
        <w:trPr>
          <w:trHeight w:val="87"/>
        </w:trPr>
        <w:tc>
          <w:tcPr>
            <w:tcW w:w="3623" w:type="dxa"/>
            <w:tcBorders>
              <w:top w:val="nil"/>
              <w:left w:val="single" w:sz="4" w:space="0" w:color="auto"/>
              <w:bottom w:val="single" w:sz="4" w:space="0" w:color="auto"/>
              <w:right w:val="single" w:sz="4" w:space="0" w:color="auto"/>
            </w:tcBorders>
            <w:shd w:val="clear" w:color="auto" w:fill="auto"/>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Electricity Connection</w:t>
            </w:r>
          </w:p>
        </w:tc>
        <w:tc>
          <w:tcPr>
            <w:tcW w:w="3487" w:type="dxa"/>
            <w:tcBorders>
              <w:top w:val="nil"/>
              <w:left w:val="nil"/>
              <w:bottom w:val="single" w:sz="4" w:space="0" w:color="auto"/>
              <w:right w:val="single" w:sz="4" w:space="0" w:color="auto"/>
            </w:tcBorders>
            <w:shd w:val="clear" w:color="auto" w:fill="auto"/>
            <w:noWrap/>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PVVNL</w:t>
            </w:r>
          </w:p>
        </w:tc>
        <w:tc>
          <w:tcPr>
            <w:tcW w:w="2183" w:type="dxa"/>
            <w:tcBorders>
              <w:top w:val="nil"/>
              <w:left w:val="nil"/>
              <w:bottom w:val="single" w:sz="4" w:space="0" w:color="auto"/>
              <w:right w:val="single" w:sz="4" w:space="0" w:color="auto"/>
            </w:tcBorders>
            <w:shd w:val="clear" w:color="auto" w:fill="auto"/>
            <w:noWrap/>
            <w:hideMark/>
          </w:tcPr>
          <w:p w:rsidR="007A0ABE" w:rsidRPr="00385FE0" w:rsidRDefault="007A0ABE" w:rsidP="00F01612">
            <w:pPr>
              <w:spacing w:line="300" w:lineRule="auto"/>
              <w:jc w:val="center"/>
              <w:rPr>
                <w:rFonts w:ascii="Arial" w:hAnsi="Arial" w:cs="Arial"/>
                <w:color w:val="000000"/>
                <w:sz w:val="22"/>
                <w:szCs w:val="22"/>
              </w:rPr>
            </w:pPr>
            <w:r w:rsidRPr="00385FE0">
              <w:rPr>
                <w:rFonts w:ascii="Arial" w:hAnsi="Arial" w:cs="Arial"/>
                <w:color w:val="000000"/>
                <w:sz w:val="22"/>
                <w:szCs w:val="22"/>
              </w:rPr>
              <w:t>Obtained</w:t>
            </w:r>
          </w:p>
        </w:tc>
      </w:tr>
    </w:tbl>
    <w:p w:rsidR="00F01612" w:rsidRDefault="00F01612" w:rsidP="001309CF">
      <w:pPr>
        <w:pStyle w:val="BodyTextIndent"/>
        <w:tabs>
          <w:tab w:val="left" w:pos="90"/>
        </w:tabs>
        <w:spacing w:line="300" w:lineRule="auto"/>
        <w:ind w:left="0" w:firstLine="0"/>
        <w:jc w:val="both"/>
        <w:rPr>
          <w:rFonts w:ascii="Arial" w:hAnsi="Arial" w:cs="Arial"/>
          <w:spacing w:val="-5"/>
          <w:kern w:val="20"/>
          <w:szCs w:val="24"/>
        </w:rPr>
      </w:pPr>
    </w:p>
    <w:p w:rsidR="007A0ABE" w:rsidRPr="00993CE9" w:rsidRDefault="007A0ABE" w:rsidP="007A0ABE">
      <w:pPr>
        <w:pStyle w:val="BodyTextIndent"/>
        <w:numPr>
          <w:ilvl w:val="0"/>
          <w:numId w:val="4"/>
        </w:numPr>
        <w:tabs>
          <w:tab w:val="left" w:pos="90"/>
        </w:tabs>
        <w:spacing w:line="300" w:lineRule="auto"/>
        <w:ind w:left="0"/>
        <w:jc w:val="both"/>
        <w:rPr>
          <w:rFonts w:ascii="Arial" w:hAnsi="Arial" w:cs="Arial"/>
          <w:spacing w:val="-5"/>
          <w:kern w:val="20"/>
          <w:szCs w:val="24"/>
        </w:rPr>
      </w:pPr>
      <w:r w:rsidRPr="00993CE9">
        <w:rPr>
          <w:rFonts w:ascii="Arial" w:hAnsi="Arial" w:cs="Arial"/>
          <w:spacing w:val="-5"/>
          <w:kern w:val="20"/>
          <w:szCs w:val="24"/>
        </w:rPr>
        <w:t>Implementation period</w:t>
      </w:r>
    </w:p>
    <w:p w:rsidR="007A0ABE" w:rsidRPr="00993CE9" w:rsidRDefault="007A0ABE" w:rsidP="007A0ABE">
      <w:pPr>
        <w:pStyle w:val="BodyTextIndent"/>
        <w:tabs>
          <w:tab w:val="left" w:pos="90"/>
        </w:tabs>
        <w:spacing w:line="300" w:lineRule="auto"/>
        <w:ind w:left="0" w:firstLine="0"/>
        <w:jc w:val="both"/>
        <w:rPr>
          <w:rFonts w:ascii="Arial" w:hAnsi="Arial" w:cs="Arial"/>
          <w:spacing w:val="-5"/>
          <w:kern w:val="20"/>
          <w:szCs w:val="24"/>
        </w:rPr>
      </w:pPr>
    </w:p>
    <w:p w:rsidR="007A0ABE" w:rsidRPr="0017696E" w:rsidRDefault="001309CF" w:rsidP="00BC2BFE">
      <w:pPr>
        <w:pStyle w:val="BodyTextIndent"/>
        <w:numPr>
          <w:ilvl w:val="0"/>
          <w:numId w:val="3"/>
        </w:numPr>
        <w:tabs>
          <w:tab w:val="left" w:pos="90"/>
        </w:tabs>
        <w:spacing w:line="300" w:lineRule="auto"/>
        <w:ind w:left="0"/>
        <w:jc w:val="both"/>
        <w:rPr>
          <w:rFonts w:ascii="Arial" w:hAnsi="Arial" w:cs="Arial"/>
          <w:b w:val="0"/>
          <w:bCs/>
          <w:spacing w:val="-5"/>
          <w:kern w:val="20"/>
          <w:szCs w:val="24"/>
        </w:rPr>
      </w:pPr>
      <w:r w:rsidRPr="0017696E">
        <w:rPr>
          <w:rFonts w:ascii="Arial" w:hAnsi="Arial" w:cs="Arial"/>
          <w:b w:val="0"/>
          <w:bCs/>
          <w:spacing w:val="-5"/>
          <w:kern w:val="20"/>
          <w:szCs w:val="24"/>
        </w:rPr>
        <w:t>W</w:t>
      </w:r>
      <w:r w:rsidR="007A0ABE" w:rsidRPr="0017696E">
        <w:rPr>
          <w:rFonts w:ascii="Arial" w:hAnsi="Arial" w:cs="Arial"/>
          <w:b w:val="0"/>
          <w:bCs/>
          <w:spacing w:val="-5"/>
          <w:kern w:val="20"/>
          <w:szCs w:val="24"/>
        </w:rPr>
        <w:t xml:space="preserve">e have considered that financial closure and disbursement would start by </w:t>
      </w:r>
      <w:r w:rsidRPr="0017696E">
        <w:rPr>
          <w:rFonts w:ascii="Arial" w:hAnsi="Arial" w:cs="Arial"/>
          <w:b w:val="0"/>
          <w:bCs/>
          <w:spacing w:val="-5"/>
          <w:kern w:val="20"/>
          <w:szCs w:val="24"/>
        </w:rPr>
        <w:t>December</w:t>
      </w:r>
      <w:r w:rsidR="007A0ABE" w:rsidRPr="0017696E">
        <w:rPr>
          <w:rFonts w:ascii="Arial" w:hAnsi="Arial" w:cs="Arial"/>
          <w:b w:val="0"/>
          <w:bCs/>
          <w:spacing w:val="-5"/>
          <w:kern w:val="20"/>
          <w:szCs w:val="24"/>
        </w:rPr>
        <w:t xml:space="preserve"> 2021.</w:t>
      </w:r>
      <w:r w:rsidR="004436E9" w:rsidRPr="0017696E">
        <w:rPr>
          <w:rFonts w:ascii="Arial" w:hAnsi="Arial" w:cs="Arial"/>
          <w:b w:val="0"/>
          <w:bCs/>
          <w:spacing w:val="-5"/>
          <w:kern w:val="20"/>
          <w:szCs w:val="24"/>
        </w:rPr>
        <w:t>The project implementation period has been considered</w:t>
      </w:r>
      <w:r w:rsidR="0067276B" w:rsidRPr="0017696E">
        <w:rPr>
          <w:rFonts w:ascii="Arial" w:hAnsi="Arial" w:cs="Arial"/>
          <w:b w:val="0"/>
          <w:bCs/>
          <w:spacing w:val="-5"/>
          <w:kern w:val="20"/>
          <w:szCs w:val="24"/>
        </w:rPr>
        <w:t xml:space="preserve"> at</w:t>
      </w:r>
      <w:r w:rsidR="004436E9" w:rsidRPr="0017696E">
        <w:rPr>
          <w:rFonts w:ascii="Arial" w:hAnsi="Arial" w:cs="Arial"/>
          <w:b w:val="0"/>
          <w:bCs/>
          <w:spacing w:val="-5"/>
          <w:kern w:val="20"/>
          <w:szCs w:val="24"/>
        </w:rPr>
        <w:t xml:space="preserve"> 16 months. </w:t>
      </w:r>
      <w:r w:rsidR="00365AD0" w:rsidRPr="0017696E">
        <w:rPr>
          <w:rFonts w:ascii="Arial" w:hAnsi="Arial" w:cs="Arial"/>
          <w:b w:val="0"/>
          <w:bCs/>
          <w:spacing w:val="-5"/>
          <w:kern w:val="20"/>
          <w:szCs w:val="24"/>
        </w:rPr>
        <w:t xml:space="preserve">The commercial operation would start from </w:t>
      </w:r>
      <w:r w:rsidRPr="0017696E">
        <w:rPr>
          <w:rFonts w:ascii="Arial" w:hAnsi="Arial" w:cs="Arial"/>
          <w:b w:val="0"/>
          <w:bCs/>
          <w:spacing w:val="-5"/>
          <w:kern w:val="20"/>
          <w:szCs w:val="24"/>
        </w:rPr>
        <w:t>April</w:t>
      </w:r>
      <w:r w:rsidR="00365AD0" w:rsidRPr="0017696E">
        <w:rPr>
          <w:rFonts w:ascii="Arial" w:hAnsi="Arial" w:cs="Arial"/>
          <w:b w:val="0"/>
          <w:bCs/>
          <w:spacing w:val="-5"/>
          <w:kern w:val="20"/>
          <w:szCs w:val="24"/>
        </w:rPr>
        <w:t xml:space="preserve"> 202</w:t>
      </w:r>
      <w:r w:rsidRPr="0017696E">
        <w:rPr>
          <w:rFonts w:ascii="Arial" w:hAnsi="Arial" w:cs="Arial"/>
          <w:b w:val="0"/>
          <w:bCs/>
          <w:spacing w:val="-5"/>
          <w:kern w:val="20"/>
          <w:szCs w:val="24"/>
        </w:rPr>
        <w:t>3</w:t>
      </w:r>
      <w:r w:rsidR="00365AD0" w:rsidRPr="0017696E">
        <w:rPr>
          <w:rFonts w:ascii="Arial" w:hAnsi="Arial" w:cs="Arial"/>
          <w:b w:val="0"/>
          <w:bCs/>
          <w:spacing w:val="-5"/>
          <w:kern w:val="20"/>
          <w:szCs w:val="24"/>
        </w:rPr>
        <w:t>.</w:t>
      </w:r>
      <w:r w:rsidR="007A0ABE" w:rsidRPr="0017696E">
        <w:rPr>
          <w:rFonts w:ascii="Arial" w:hAnsi="Arial" w:cs="Arial"/>
          <w:b w:val="0"/>
          <w:bCs/>
          <w:spacing w:val="-5"/>
          <w:kern w:val="20"/>
          <w:szCs w:val="24"/>
        </w:rPr>
        <w:t>The details of implementation period are given below:</w:t>
      </w:r>
    </w:p>
    <w:p w:rsidR="007A0ABE" w:rsidRDefault="007A0ABE" w:rsidP="007A0ABE">
      <w:pPr>
        <w:pStyle w:val="BodyTextIndent"/>
        <w:tabs>
          <w:tab w:val="left" w:pos="90"/>
        </w:tabs>
        <w:spacing w:line="300" w:lineRule="auto"/>
        <w:ind w:left="0" w:firstLine="0"/>
        <w:jc w:val="both"/>
        <w:rPr>
          <w:rFonts w:ascii="Arial" w:hAnsi="Arial" w:cs="Arial"/>
          <w:b w:val="0"/>
          <w:bCs/>
          <w:spacing w:val="-5"/>
          <w:kern w:val="20"/>
          <w:szCs w:val="24"/>
        </w:rPr>
      </w:pPr>
    </w:p>
    <w:tbl>
      <w:tblPr>
        <w:tblW w:w="0" w:type="auto"/>
        <w:shd w:val="clear" w:color="auto" w:fill="FFFFFF"/>
        <w:tblCellMar>
          <w:top w:w="15" w:type="dxa"/>
          <w:left w:w="15" w:type="dxa"/>
          <w:bottom w:w="15" w:type="dxa"/>
          <w:right w:w="15" w:type="dxa"/>
        </w:tblCellMar>
        <w:tblLook w:val="04A0"/>
      </w:tblPr>
      <w:tblGrid>
        <w:gridCol w:w="3978"/>
        <w:gridCol w:w="2430"/>
        <w:gridCol w:w="2500"/>
      </w:tblGrid>
      <w:tr w:rsidR="007A0ABE" w:rsidRPr="00552F7D" w:rsidTr="00B956BD">
        <w:tc>
          <w:tcPr>
            <w:tcW w:w="3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r w:rsidRPr="00552F7D">
              <w:rPr>
                <w:rFonts w:ascii="Arial" w:hAnsi="Arial" w:cs="Arial"/>
                <w:b/>
                <w:bCs/>
              </w:rPr>
              <w:t> </w:t>
            </w:r>
          </w:p>
        </w:tc>
        <w:tc>
          <w:tcPr>
            <w:tcW w:w="24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r w:rsidRPr="00552F7D">
              <w:rPr>
                <w:rFonts w:ascii="Arial" w:hAnsi="Arial" w:cs="Arial"/>
                <w:b/>
                <w:bCs/>
              </w:rPr>
              <w:t>Commencement</w:t>
            </w:r>
          </w:p>
        </w:tc>
        <w:tc>
          <w:tcPr>
            <w:tcW w:w="2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r w:rsidRPr="00552F7D">
              <w:rPr>
                <w:rFonts w:ascii="Arial" w:hAnsi="Arial" w:cs="Arial"/>
                <w:b/>
                <w:bCs/>
              </w:rPr>
              <w:t>Completion</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both"/>
              <w:rPr>
                <w:rFonts w:ascii="Arial" w:hAnsi="Arial" w:cs="Arial"/>
              </w:rPr>
            </w:pPr>
            <w:r w:rsidRPr="00552F7D">
              <w:rPr>
                <w:rFonts w:ascii="Arial" w:hAnsi="Arial" w:cs="Arial"/>
              </w:rPr>
              <w:t>Acquisition of land</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r w:rsidRPr="00552F7D">
              <w:rPr>
                <w:rFonts w:ascii="Arial" w:hAnsi="Arial" w:cs="Arial"/>
              </w:rPr>
              <w:t>Acquired</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both"/>
              <w:rPr>
                <w:rFonts w:ascii="Arial" w:hAnsi="Arial" w:cs="Arial"/>
              </w:rPr>
            </w:pPr>
            <w:r w:rsidRPr="00552F7D">
              <w:rPr>
                <w:rFonts w:ascii="Arial" w:hAnsi="Arial" w:cs="Arial"/>
              </w:rPr>
              <w:t>Construction of civil work</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center"/>
              <w:rPr>
                <w:rFonts w:ascii="Arial" w:hAnsi="Arial" w:cs="Arial"/>
              </w:rPr>
            </w:pPr>
            <w:r>
              <w:rPr>
                <w:rFonts w:ascii="Arial" w:hAnsi="Arial" w:cs="Arial"/>
              </w:rPr>
              <w:t>Aug</w:t>
            </w:r>
            <w:r w:rsidRPr="00552F7D">
              <w:rPr>
                <w:rFonts w:ascii="Arial" w:hAnsi="Arial" w:cs="Arial"/>
              </w:rPr>
              <w:t xml:space="preserve"> 202</w:t>
            </w:r>
            <w:r>
              <w:rPr>
                <w:rFonts w:ascii="Arial" w:hAnsi="Arial" w:cs="Arial"/>
              </w:rPr>
              <w:t>1</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126CD6" w:rsidP="00B956BD">
            <w:pPr>
              <w:spacing w:line="300" w:lineRule="auto"/>
              <w:jc w:val="center"/>
              <w:rPr>
                <w:rFonts w:ascii="Arial" w:hAnsi="Arial" w:cs="Arial"/>
              </w:rPr>
            </w:pPr>
            <w:r>
              <w:rPr>
                <w:rFonts w:ascii="Arial" w:hAnsi="Arial" w:cs="Arial"/>
              </w:rPr>
              <w:t>April</w:t>
            </w:r>
            <w:r w:rsidR="007A0ABE" w:rsidRPr="00552F7D">
              <w:rPr>
                <w:rFonts w:ascii="Arial" w:hAnsi="Arial" w:cs="Arial"/>
              </w:rPr>
              <w:t xml:space="preserve"> 202</w:t>
            </w:r>
            <w:r w:rsidR="007A0ABE">
              <w:rPr>
                <w:rFonts w:ascii="Arial" w:hAnsi="Arial" w:cs="Arial"/>
              </w:rPr>
              <w:t>2</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7A0ABE" w:rsidP="00B956BD">
            <w:pPr>
              <w:spacing w:line="300" w:lineRule="auto"/>
              <w:jc w:val="both"/>
              <w:rPr>
                <w:rFonts w:ascii="Arial" w:hAnsi="Arial" w:cs="Arial"/>
              </w:rPr>
            </w:pPr>
            <w:r w:rsidRPr="00552F7D">
              <w:rPr>
                <w:rFonts w:ascii="Arial" w:hAnsi="Arial" w:cs="Arial"/>
              </w:rPr>
              <w:t>Electrical works</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67276B" w:rsidP="00B956BD">
            <w:pPr>
              <w:spacing w:line="300" w:lineRule="auto"/>
              <w:jc w:val="center"/>
              <w:rPr>
                <w:rFonts w:ascii="Arial" w:hAnsi="Arial" w:cs="Arial"/>
              </w:rPr>
            </w:pPr>
            <w:r>
              <w:rPr>
                <w:rFonts w:ascii="Arial" w:hAnsi="Arial" w:cs="Arial"/>
              </w:rPr>
              <w:t>Jan</w:t>
            </w:r>
            <w:r w:rsidR="007A0ABE" w:rsidRPr="00552F7D">
              <w:rPr>
                <w:rFonts w:ascii="Arial" w:hAnsi="Arial" w:cs="Arial"/>
              </w:rPr>
              <w:t> 202</w:t>
            </w:r>
            <w:r w:rsidR="007A0ABE">
              <w:rPr>
                <w:rFonts w:ascii="Arial" w:hAnsi="Arial" w:cs="Arial"/>
              </w:rPr>
              <w:t>2</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67276B" w:rsidP="00B956BD">
            <w:pPr>
              <w:spacing w:line="300" w:lineRule="auto"/>
              <w:jc w:val="center"/>
              <w:rPr>
                <w:rFonts w:ascii="Arial" w:hAnsi="Arial" w:cs="Arial"/>
              </w:rPr>
            </w:pPr>
            <w:r>
              <w:rPr>
                <w:rFonts w:ascii="Arial" w:hAnsi="Arial" w:cs="Arial"/>
              </w:rPr>
              <w:t>May</w:t>
            </w:r>
            <w:r w:rsidR="007A0ABE" w:rsidRPr="00552F7D">
              <w:rPr>
                <w:rFonts w:ascii="Arial" w:hAnsi="Arial" w:cs="Arial"/>
              </w:rPr>
              <w:t xml:space="preserve"> 202</w:t>
            </w:r>
            <w:r w:rsidR="007A0ABE">
              <w:rPr>
                <w:rFonts w:ascii="Arial" w:hAnsi="Arial" w:cs="Arial"/>
              </w:rPr>
              <w:t>2</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7A0ABE" w:rsidP="00B956BD">
            <w:pPr>
              <w:spacing w:line="300" w:lineRule="auto"/>
              <w:jc w:val="both"/>
              <w:rPr>
                <w:rFonts w:ascii="Arial" w:hAnsi="Arial" w:cs="Arial"/>
              </w:rPr>
            </w:pPr>
            <w:r w:rsidRPr="00552F7D">
              <w:rPr>
                <w:rFonts w:ascii="Arial" w:hAnsi="Arial" w:cs="Arial"/>
              </w:rPr>
              <w:t>Installation of machines</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Default="002D3B06" w:rsidP="00B956BD">
            <w:pPr>
              <w:spacing w:line="300" w:lineRule="auto"/>
              <w:jc w:val="center"/>
              <w:rPr>
                <w:rFonts w:ascii="Arial" w:hAnsi="Arial" w:cs="Arial"/>
              </w:rPr>
            </w:pPr>
            <w:r>
              <w:rPr>
                <w:rFonts w:ascii="Arial" w:hAnsi="Arial" w:cs="Arial"/>
              </w:rPr>
              <w:t>May</w:t>
            </w:r>
            <w:r w:rsidR="007A0ABE" w:rsidRPr="00552F7D">
              <w:rPr>
                <w:rFonts w:ascii="Arial" w:hAnsi="Arial" w:cs="Arial"/>
              </w:rPr>
              <w:t xml:space="preserve"> 202</w:t>
            </w:r>
            <w:r w:rsidR="007A0ABE">
              <w:rPr>
                <w:rFonts w:ascii="Arial" w:hAnsi="Arial" w:cs="Arial"/>
              </w:rPr>
              <w:t>2</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Default="002D3B06" w:rsidP="00B956BD">
            <w:pPr>
              <w:spacing w:line="300" w:lineRule="auto"/>
              <w:jc w:val="center"/>
              <w:rPr>
                <w:rFonts w:ascii="Arial" w:hAnsi="Arial" w:cs="Arial"/>
              </w:rPr>
            </w:pPr>
            <w:r>
              <w:rPr>
                <w:rFonts w:ascii="Arial" w:hAnsi="Arial" w:cs="Arial"/>
              </w:rPr>
              <w:t>Feb</w:t>
            </w:r>
            <w:r w:rsidR="007A0ABE" w:rsidRPr="00552F7D">
              <w:rPr>
                <w:rFonts w:ascii="Arial" w:hAnsi="Arial" w:cs="Arial"/>
              </w:rPr>
              <w:t xml:space="preserve"> 202</w:t>
            </w:r>
            <w:r>
              <w:rPr>
                <w:rFonts w:ascii="Arial" w:hAnsi="Arial" w:cs="Arial"/>
              </w:rPr>
              <w:t>3</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7A0ABE" w:rsidP="00B956BD">
            <w:pPr>
              <w:spacing w:line="300" w:lineRule="auto"/>
              <w:jc w:val="both"/>
              <w:rPr>
                <w:rFonts w:ascii="Arial" w:hAnsi="Arial" w:cs="Arial"/>
              </w:rPr>
            </w:pPr>
            <w:r w:rsidRPr="00552F7D">
              <w:rPr>
                <w:rFonts w:ascii="Arial" w:hAnsi="Arial" w:cs="Arial"/>
              </w:rPr>
              <w:t>Trial operation</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7A0ABE" w:rsidP="00B956BD">
            <w:pPr>
              <w:spacing w:line="300" w:lineRule="auto"/>
              <w:jc w:val="center"/>
              <w:rPr>
                <w:rFonts w:ascii="Arial" w:hAnsi="Arial" w:cs="Arial"/>
              </w:rPr>
            </w:pPr>
            <w:r w:rsidRPr="00552F7D">
              <w:rPr>
                <w:rFonts w:ascii="Arial" w:hAnsi="Arial" w:cs="Arial"/>
              </w:rPr>
              <w:t>-</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2D3B06" w:rsidP="00B956BD">
            <w:pPr>
              <w:spacing w:line="300" w:lineRule="auto"/>
              <w:jc w:val="center"/>
              <w:rPr>
                <w:rFonts w:ascii="Arial" w:hAnsi="Arial" w:cs="Arial"/>
              </w:rPr>
            </w:pPr>
            <w:r>
              <w:rPr>
                <w:rFonts w:ascii="Arial" w:hAnsi="Arial" w:cs="Arial"/>
              </w:rPr>
              <w:t>Mar</w:t>
            </w:r>
            <w:r w:rsidR="007A0ABE" w:rsidRPr="00552F7D">
              <w:rPr>
                <w:rFonts w:ascii="Arial" w:hAnsi="Arial" w:cs="Arial"/>
              </w:rPr>
              <w:t xml:space="preserve"> 202</w:t>
            </w:r>
            <w:r>
              <w:rPr>
                <w:rFonts w:ascii="Arial" w:hAnsi="Arial" w:cs="Arial"/>
              </w:rPr>
              <w:t>3</w:t>
            </w:r>
          </w:p>
        </w:tc>
      </w:tr>
      <w:tr w:rsidR="007A0ABE" w:rsidRPr="00552F7D" w:rsidTr="00B956BD">
        <w:tc>
          <w:tcPr>
            <w:tcW w:w="3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7A0ABE" w:rsidP="00B956BD">
            <w:pPr>
              <w:spacing w:line="300" w:lineRule="auto"/>
              <w:jc w:val="both"/>
              <w:rPr>
                <w:rFonts w:ascii="Arial" w:hAnsi="Arial" w:cs="Arial"/>
              </w:rPr>
            </w:pPr>
            <w:r w:rsidRPr="00552F7D">
              <w:rPr>
                <w:rFonts w:ascii="Arial" w:hAnsi="Arial" w:cs="Arial"/>
              </w:rPr>
              <w:t>Commercial operation</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ABE" w:rsidRPr="00552F7D" w:rsidRDefault="007A0ABE" w:rsidP="00B956BD">
            <w:pPr>
              <w:spacing w:line="300" w:lineRule="auto"/>
              <w:jc w:val="center"/>
              <w:rPr>
                <w:rFonts w:ascii="Arial" w:hAnsi="Arial" w:cs="Arial"/>
              </w:rPr>
            </w:pP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0ABE" w:rsidRPr="00552F7D" w:rsidRDefault="002D3B06" w:rsidP="00B956BD">
            <w:pPr>
              <w:spacing w:line="300" w:lineRule="auto"/>
              <w:jc w:val="center"/>
              <w:rPr>
                <w:rFonts w:ascii="Arial" w:hAnsi="Arial" w:cs="Arial"/>
              </w:rPr>
            </w:pPr>
            <w:r>
              <w:rPr>
                <w:rFonts w:ascii="Arial" w:hAnsi="Arial" w:cs="Arial"/>
              </w:rPr>
              <w:t>Apr</w:t>
            </w:r>
            <w:r w:rsidR="007A0ABE" w:rsidRPr="00552F7D">
              <w:rPr>
                <w:rFonts w:ascii="Arial" w:hAnsi="Arial" w:cs="Arial"/>
              </w:rPr>
              <w:t xml:space="preserve"> 202</w:t>
            </w:r>
            <w:r>
              <w:rPr>
                <w:rFonts w:ascii="Arial" w:hAnsi="Arial" w:cs="Arial"/>
              </w:rPr>
              <w:t>3</w:t>
            </w:r>
          </w:p>
        </w:tc>
      </w:tr>
    </w:tbl>
    <w:p w:rsidR="007A0ABE" w:rsidRPr="00CA5489" w:rsidRDefault="007A0ABE" w:rsidP="007A0ABE">
      <w:pPr>
        <w:pStyle w:val="BodyTextIndent"/>
        <w:numPr>
          <w:ilvl w:val="0"/>
          <w:numId w:val="4"/>
        </w:numPr>
        <w:tabs>
          <w:tab w:val="left" w:pos="90"/>
        </w:tabs>
        <w:spacing w:line="300" w:lineRule="auto"/>
        <w:ind w:left="0"/>
        <w:jc w:val="both"/>
        <w:rPr>
          <w:rFonts w:ascii="Arial" w:hAnsi="Arial" w:cs="Arial"/>
          <w:bCs/>
          <w:spacing w:val="-5"/>
          <w:kern w:val="20"/>
          <w:szCs w:val="24"/>
        </w:rPr>
      </w:pPr>
      <w:r w:rsidRPr="00CA5489">
        <w:rPr>
          <w:rFonts w:ascii="Arial" w:hAnsi="Arial" w:cs="Arial"/>
          <w:bCs/>
          <w:spacing w:val="-5"/>
          <w:kern w:val="20"/>
          <w:szCs w:val="24"/>
        </w:rPr>
        <w:t>Assessment of Working capital</w:t>
      </w:r>
    </w:p>
    <w:p w:rsidR="007A0ABE" w:rsidRPr="00CA5489" w:rsidRDefault="007A0ABE" w:rsidP="007A0ABE">
      <w:pPr>
        <w:pStyle w:val="BodyTextIndent"/>
        <w:tabs>
          <w:tab w:val="left" w:pos="90"/>
        </w:tabs>
        <w:spacing w:line="300" w:lineRule="auto"/>
        <w:ind w:left="0" w:firstLine="0"/>
        <w:jc w:val="both"/>
        <w:rPr>
          <w:rFonts w:ascii="Arial" w:hAnsi="Arial" w:cs="Arial"/>
          <w:bCs/>
          <w:spacing w:val="-5"/>
          <w:kern w:val="20"/>
          <w:szCs w:val="24"/>
        </w:rPr>
      </w:pPr>
    </w:p>
    <w:p w:rsidR="007A0ABE" w:rsidRDefault="00C86222" w:rsidP="007A0ABE">
      <w:pPr>
        <w:pStyle w:val="BodyTextIndent"/>
        <w:numPr>
          <w:ilvl w:val="0"/>
          <w:numId w:val="3"/>
        </w:numPr>
        <w:tabs>
          <w:tab w:val="left" w:pos="90"/>
        </w:tabs>
        <w:spacing w:line="300" w:lineRule="auto"/>
        <w:ind w:left="0"/>
        <w:jc w:val="both"/>
        <w:rPr>
          <w:rFonts w:ascii="Arial" w:hAnsi="Arial" w:cs="Arial"/>
          <w:b w:val="0"/>
          <w:bCs/>
        </w:rPr>
      </w:pPr>
      <w:r>
        <w:rPr>
          <w:rFonts w:ascii="Arial" w:hAnsi="Arial" w:cs="Arial"/>
          <w:b w:val="0"/>
          <w:bCs/>
        </w:rPr>
        <w:t xml:space="preserve">The </w:t>
      </w:r>
      <w:r w:rsidR="0017696E">
        <w:rPr>
          <w:rFonts w:ascii="Arial" w:hAnsi="Arial" w:cs="Arial"/>
          <w:b w:val="0"/>
          <w:bCs/>
        </w:rPr>
        <w:t xml:space="preserve">working capital cycle </w:t>
      </w:r>
      <w:r>
        <w:rPr>
          <w:rFonts w:ascii="Arial" w:hAnsi="Arial" w:cs="Arial"/>
          <w:b w:val="0"/>
          <w:bCs/>
        </w:rPr>
        <w:t xml:space="preserve">is considered at </w:t>
      </w:r>
      <w:r w:rsidR="0017696E">
        <w:rPr>
          <w:rFonts w:ascii="Arial" w:hAnsi="Arial" w:cs="Arial"/>
          <w:b w:val="0"/>
          <w:bCs/>
        </w:rPr>
        <w:t>3 months</w:t>
      </w:r>
      <w:r>
        <w:rPr>
          <w:rFonts w:ascii="Arial" w:hAnsi="Arial" w:cs="Arial"/>
          <w:b w:val="0"/>
          <w:bCs/>
        </w:rPr>
        <w:t xml:space="preserve">. The </w:t>
      </w:r>
      <w:r w:rsidR="007A0ABE" w:rsidRPr="001D4D1E">
        <w:rPr>
          <w:rFonts w:ascii="Arial" w:hAnsi="Arial" w:cs="Arial"/>
          <w:b w:val="0"/>
          <w:bCs/>
        </w:rPr>
        <w:t xml:space="preserve">Working capital gap is estimated at Rs. </w:t>
      </w:r>
      <w:r w:rsidR="0055005D">
        <w:rPr>
          <w:rFonts w:ascii="Arial" w:hAnsi="Arial" w:cs="Arial"/>
          <w:b w:val="0"/>
          <w:bCs/>
        </w:rPr>
        <w:t>32.37</w:t>
      </w:r>
      <w:r w:rsidR="00B439DC">
        <w:rPr>
          <w:rFonts w:ascii="Arial" w:hAnsi="Arial" w:cs="Arial"/>
          <w:b w:val="0"/>
          <w:bCs/>
        </w:rPr>
        <w:t>c</w:t>
      </w:r>
      <w:r w:rsidR="00E05A36">
        <w:rPr>
          <w:rFonts w:ascii="Arial" w:hAnsi="Arial" w:cs="Arial"/>
          <w:b w:val="0"/>
          <w:bCs/>
        </w:rPr>
        <w:t>r.</w:t>
      </w:r>
      <w:r w:rsidR="007A0ABE">
        <w:rPr>
          <w:rFonts w:ascii="Arial" w:hAnsi="Arial" w:cs="Arial"/>
          <w:b w:val="0"/>
          <w:bCs/>
        </w:rPr>
        <w:t xml:space="preserve">and assessed bank finance is estimated at Rs. </w:t>
      </w:r>
      <w:r w:rsidR="0055005D">
        <w:rPr>
          <w:rFonts w:ascii="Arial" w:hAnsi="Arial" w:cs="Arial"/>
          <w:b w:val="0"/>
          <w:bCs/>
        </w:rPr>
        <w:t>24.28</w:t>
      </w:r>
      <w:r w:rsidR="00B439DC">
        <w:rPr>
          <w:rFonts w:ascii="Arial" w:hAnsi="Arial" w:cs="Arial"/>
          <w:b w:val="0"/>
          <w:bCs/>
        </w:rPr>
        <w:t>c</w:t>
      </w:r>
      <w:r w:rsidR="00E05A36">
        <w:rPr>
          <w:rFonts w:ascii="Arial" w:hAnsi="Arial" w:cs="Arial"/>
          <w:b w:val="0"/>
          <w:bCs/>
        </w:rPr>
        <w:t>r.</w:t>
      </w:r>
      <w:r w:rsidR="002E0F46">
        <w:rPr>
          <w:rFonts w:ascii="Arial" w:hAnsi="Arial" w:cs="Arial"/>
          <w:b w:val="0"/>
          <w:bCs/>
        </w:rPr>
        <w:t xml:space="preserve">Accordingly, working </w:t>
      </w:r>
      <w:r>
        <w:rPr>
          <w:rFonts w:ascii="Arial" w:hAnsi="Arial" w:cs="Arial"/>
          <w:b w:val="0"/>
          <w:bCs/>
        </w:rPr>
        <w:t>capital</w:t>
      </w:r>
      <w:r w:rsidR="002E0F46">
        <w:rPr>
          <w:rFonts w:ascii="Arial" w:hAnsi="Arial" w:cs="Arial"/>
          <w:b w:val="0"/>
          <w:bCs/>
        </w:rPr>
        <w:t xml:space="preserve"> limit is estimated at Rs. </w:t>
      </w:r>
      <w:r w:rsidR="0055005D">
        <w:rPr>
          <w:rFonts w:ascii="Arial" w:hAnsi="Arial" w:cs="Arial"/>
          <w:b w:val="0"/>
          <w:bCs/>
        </w:rPr>
        <w:t>24.28</w:t>
      </w:r>
      <w:r w:rsidR="002E0F46">
        <w:rPr>
          <w:rFonts w:ascii="Arial" w:hAnsi="Arial" w:cs="Arial"/>
          <w:b w:val="0"/>
          <w:bCs/>
        </w:rPr>
        <w:t xml:space="preserve"> cr.</w:t>
      </w:r>
    </w:p>
    <w:p w:rsidR="0017696E" w:rsidRDefault="0017696E" w:rsidP="0017696E">
      <w:pPr>
        <w:pStyle w:val="BodyTextIndent"/>
        <w:tabs>
          <w:tab w:val="left" w:pos="90"/>
        </w:tabs>
        <w:spacing w:line="300" w:lineRule="auto"/>
        <w:ind w:left="0" w:firstLine="0"/>
        <w:jc w:val="both"/>
        <w:rPr>
          <w:rFonts w:ascii="Arial" w:hAnsi="Arial" w:cs="Arial"/>
          <w:b w:val="0"/>
          <w:bCs/>
        </w:rPr>
      </w:pPr>
    </w:p>
    <w:p w:rsidR="0017696E" w:rsidRDefault="0017696E" w:rsidP="0017696E">
      <w:pPr>
        <w:pStyle w:val="BodyTextIndent"/>
        <w:tabs>
          <w:tab w:val="left" w:pos="90"/>
        </w:tabs>
        <w:spacing w:line="300" w:lineRule="auto"/>
        <w:ind w:left="0" w:firstLine="0"/>
        <w:jc w:val="both"/>
        <w:rPr>
          <w:rFonts w:ascii="Arial" w:hAnsi="Arial" w:cs="Arial"/>
          <w:b w:val="0"/>
          <w:bCs/>
        </w:rPr>
      </w:pPr>
    </w:p>
    <w:p w:rsidR="007A0ABE" w:rsidRDefault="007A0ABE" w:rsidP="00AB329D">
      <w:pPr>
        <w:pStyle w:val="ListParagraph"/>
        <w:numPr>
          <w:ilvl w:val="0"/>
          <w:numId w:val="6"/>
        </w:numPr>
        <w:tabs>
          <w:tab w:val="left" w:pos="0"/>
        </w:tabs>
        <w:spacing w:line="300" w:lineRule="auto"/>
        <w:jc w:val="both"/>
        <w:rPr>
          <w:rFonts w:ascii="Arial" w:eastAsiaTheme="minorHAnsi" w:hAnsi="Arial" w:cs="Arial"/>
          <w:b/>
          <w:bCs/>
          <w:lang w:bidi="hi-IN"/>
        </w:rPr>
      </w:pPr>
      <w:r>
        <w:rPr>
          <w:rFonts w:ascii="Arial" w:eastAsiaTheme="minorHAnsi" w:hAnsi="Arial" w:cs="Arial"/>
          <w:b/>
          <w:bCs/>
          <w:lang w:bidi="hi-IN"/>
        </w:rPr>
        <w:t xml:space="preserve">  Cost of Project &amp; Means of Finance</w:t>
      </w:r>
    </w:p>
    <w:p w:rsidR="00CE4B47" w:rsidRDefault="00CE4B47" w:rsidP="007A0ABE">
      <w:pPr>
        <w:pStyle w:val="ListParagraph"/>
        <w:tabs>
          <w:tab w:val="left" w:pos="-90"/>
        </w:tabs>
        <w:spacing w:line="300" w:lineRule="auto"/>
        <w:ind w:left="90"/>
        <w:jc w:val="both"/>
        <w:rPr>
          <w:rFonts w:ascii="Arial" w:eastAsiaTheme="minorHAnsi" w:hAnsi="Arial" w:cs="Arial"/>
          <w:b/>
          <w:bCs/>
          <w:lang w:bidi="hi-IN"/>
        </w:rPr>
      </w:pPr>
    </w:p>
    <w:p w:rsidR="00336990" w:rsidRDefault="00CD2964" w:rsidP="00A3151B">
      <w:pPr>
        <w:pStyle w:val="BodyTextIndent"/>
        <w:numPr>
          <w:ilvl w:val="0"/>
          <w:numId w:val="3"/>
        </w:numPr>
        <w:tabs>
          <w:tab w:val="left" w:pos="90"/>
        </w:tabs>
        <w:spacing w:line="300" w:lineRule="auto"/>
        <w:ind w:left="0"/>
        <w:jc w:val="both"/>
        <w:rPr>
          <w:rFonts w:ascii="Arial" w:hAnsi="Arial" w:cs="Arial"/>
          <w:b w:val="0"/>
          <w:szCs w:val="24"/>
        </w:rPr>
      </w:pPr>
      <w:r>
        <w:rPr>
          <w:rFonts w:ascii="Arial" w:hAnsi="Arial" w:cs="Arial"/>
          <w:b w:val="0"/>
          <w:szCs w:val="24"/>
        </w:rPr>
        <w:t>The c</w:t>
      </w:r>
      <w:r w:rsidR="00336990" w:rsidRPr="00441970">
        <w:rPr>
          <w:rFonts w:ascii="Arial" w:hAnsi="Arial" w:cs="Arial"/>
          <w:b w:val="0"/>
          <w:szCs w:val="24"/>
        </w:rPr>
        <w:t xml:space="preserve">ost of </w:t>
      </w:r>
      <w:r>
        <w:rPr>
          <w:rFonts w:ascii="Arial" w:hAnsi="Arial" w:cs="Arial"/>
          <w:b w:val="0"/>
          <w:szCs w:val="24"/>
        </w:rPr>
        <w:t>p</w:t>
      </w:r>
      <w:r w:rsidR="00336990" w:rsidRPr="00441970">
        <w:rPr>
          <w:rFonts w:ascii="Arial" w:hAnsi="Arial" w:cs="Arial"/>
          <w:b w:val="0"/>
          <w:szCs w:val="24"/>
        </w:rPr>
        <w:t>rojec</w:t>
      </w:r>
      <w:r w:rsidR="00336990">
        <w:rPr>
          <w:rFonts w:ascii="Arial" w:hAnsi="Arial" w:cs="Arial"/>
          <w:b w:val="0"/>
          <w:szCs w:val="24"/>
        </w:rPr>
        <w:t xml:space="preserve">t and </w:t>
      </w:r>
      <w:r>
        <w:rPr>
          <w:rFonts w:ascii="Arial" w:hAnsi="Arial" w:cs="Arial"/>
          <w:b w:val="0"/>
          <w:szCs w:val="24"/>
        </w:rPr>
        <w:t>m</w:t>
      </w:r>
      <w:r w:rsidR="00336990">
        <w:rPr>
          <w:rFonts w:ascii="Arial" w:hAnsi="Arial" w:cs="Arial"/>
          <w:b w:val="0"/>
          <w:szCs w:val="24"/>
        </w:rPr>
        <w:t xml:space="preserve">eans of </w:t>
      </w:r>
      <w:r>
        <w:rPr>
          <w:rFonts w:ascii="Arial" w:hAnsi="Arial" w:cs="Arial"/>
          <w:b w:val="0"/>
          <w:szCs w:val="24"/>
        </w:rPr>
        <w:t>f</w:t>
      </w:r>
      <w:r w:rsidR="00336990">
        <w:rPr>
          <w:rFonts w:ascii="Arial" w:hAnsi="Arial" w:cs="Arial"/>
          <w:b w:val="0"/>
          <w:szCs w:val="24"/>
        </w:rPr>
        <w:t xml:space="preserve">inance </w:t>
      </w:r>
      <w:r w:rsidR="00336990" w:rsidRPr="00441970">
        <w:rPr>
          <w:rFonts w:ascii="Arial" w:hAnsi="Arial" w:cs="Arial"/>
          <w:b w:val="0"/>
          <w:szCs w:val="24"/>
        </w:rPr>
        <w:t xml:space="preserve">is given </w:t>
      </w:r>
      <w:r w:rsidR="00336990">
        <w:rPr>
          <w:rFonts w:ascii="Arial" w:hAnsi="Arial" w:cs="Arial"/>
          <w:b w:val="0"/>
          <w:szCs w:val="24"/>
        </w:rPr>
        <w:t>below</w:t>
      </w:r>
      <w:r w:rsidR="00336990" w:rsidRPr="00441970">
        <w:rPr>
          <w:rFonts w:ascii="Arial" w:hAnsi="Arial" w:cs="Arial"/>
          <w:b w:val="0"/>
          <w:szCs w:val="24"/>
        </w:rPr>
        <w:t>:</w:t>
      </w:r>
    </w:p>
    <w:p w:rsidR="00336990" w:rsidRDefault="00336990" w:rsidP="00A3151B">
      <w:pPr>
        <w:pStyle w:val="ListParagraph"/>
        <w:tabs>
          <w:tab w:val="left" w:pos="90"/>
        </w:tabs>
        <w:spacing w:line="300" w:lineRule="auto"/>
        <w:ind w:left="0"/>
        <w:jc w:val="both"/>
        <w:rPr>
          <w:rFonts w:ascii="Arial" w:eastAsiaTheme="minorHAnsi" w:hAnsi="Arial" w:cs="Arial"/>
          <w:lang w:bidi="hi-IN"/>
        </w:rPr>
      </w:pPr>
    </w:p>
    <w:tbl>
      <w:tblPr>
        <w:tblW w:w="8947" w:type="dxa"/>
        <w:tblInd w:w="85" w:type="dxa"/>
        <w:tblLook w:val="04A0"/>
      </w:tblPr>
      <w:tblGrid>
        <w:gridCol w:w="603"/>
        <w:gridCol w:w="5152"/>
        <w:gridCol w:w="2970"/>
        <w:gridCol w:w="222"/>
      </w:tblGrid>
      <w:tr w:rsidR="000C2CD6" w:rsidRPr="00521EFA" w:rsidTr="000C2CD6">
        <w:trPr>
          <w:gridAfter w:val="1"/>
          <w:wAfter w:w="222" w:type="dxa"/>
          <w:trHeight w:val="34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2CD6" w:rsidRPr="00521EFA" w:rsidRDefault="000C2CD6" w:rsidP="007E69B3">
            <w:pPr>
              <w:spacing w:line="300" w:lineRule="auto"/>
              <w:jc w:val="center"/>
              <w:rPr>
                <w:rFonts w:ascii="Arial" w:hAnsi="Arial" w:cs="Arial"/>
                <w:b/>
                <w:bCs/>
                <w:lang w:bidi="hi-IN"/>
              </w:rPr>
            </w:pPr>
            <w:r w:rsidRPr="00521EFA">
              <w:rPr>
                <w:rFonts w:ascii="Arial" w:hAnsi="Arial" w:cs="Arial"/>
                <w:b/>
                <w:bCs/>
                <w:lang w:bidi="hi-IN"/>
              </w:rPr>
              <w:t>S. No.</w:t>
            </w:r>
          </w:p>
        </w:tc>
        <w:tc>
          <w:tcPr>
            <w:tcW w:w="51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2CD6" w:rsidRPr="00521EFA" w:rsidRDefault="000C2CD6" w:rsidP="007E69B3">
            <w:pPr>
              <w:spacing w:line="300" w:lineRule="auto"/>
              <w:rPr>
                <w:rFonts w:ascii="Arial" w:hAnsi="Arial" w:cs="Arial"/>
                <w:b/>
                <w:bCs/>
                <w:lang w:bidi="hi-IN"/>
              </w:rPr>
            </w:pPr>
            <w:r w:rsidRPr="00521EFA">
              <w:rPr>
                <w:rFonts w:ascii="Arial" w:hAnsi="Arial" w:cs="Arial"/>
                <w:b/>
                <w:bCs/>
                <w:lang w:bidi="hi-IN"/>
              </w:rPr>
              <w:t>Particulars</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C2CD6" w:rsidRPr="00521EFA" w:rsidRDefault="000C2CD6" w:rsidP="007E69B3">
            <w:pPr>
              <w:spacing w:line="300" w:lineRule="auto"/>
              <w:jc w:val="center"/>
              <w:rPr>
                <w:rFonts w:ascii="Arial" w:hAnsi="Arial" w:cs="Arial"/>
                <w:b/>
                <w:bCs/>
                <w:lang w:bidi="hi-IN"/>
              </w:rPr>
            </w:pPr>
            <w:r w:rsidRPr="00521EFA">
              <w:rPr>
                <w:rFonts w:ascii="Arial" w:hAnsi="Arial" w:cs="Arial"/>
                <w:b/>
                <w:bCs/>
                <w:lang w:bidi="hi-IN"/>
              </w:rPr>
              <w:t xml:space="preserve">Estimated cost </w:t>
            </w:r>
          </w:p>
          <w:p w:rsidR="000C2CD6" w:rsidRPr="00521EFA" w:rsidRDefault="000C2CD6" w:rsidP="007E69B3">
            <w:pPr>
              <w:spacing w:line="300" w:lineRule="auto"/>
              <w:jc w:val="center"/>
              <w:rPr>
                <w:rFonts w:ascii="Arial" w:hAnsi="Arial" w:cs="Arial"/>
                <w:b/>
                <w:bCs/>
                <w:lang w:bidi="hi-IN"/>
              </w:rPr>
            </w:pPr>
            <w:r w:rsidRPr="00521EFA">
              <w:rPr>
                <w:rFonts w:ascii="Arial" w:hAnsi="Arial" w:cs="Arial"/>
                <w:b/>
                <w:bCs/>
                <w:lang w:bidi="hi-IN"/>
              </w:rPr>
              <w:t>(Rs. in Cr.)</w:t>
            </w:r>
          </w:p>
        </w:tc>
      </w:tr>
      <w:tr w:rsidR="000C2CD6" w:rsidRPr="00521EFA" w:rsidTr="000C2CD6">
        <w:trPr>
          <w:trHeight w:val="288"/>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C2CD6" w:rsidRPr="00521EFA" w:rsidRDefault="000C2CD6" w:rsidP="007E69B3">
            <w:pPr>
              <w:spacing w:line="300" w:lineRule="auto"/>
              <w:rPr>
                <w:rFonts w:ascii="Arial" w:hAnsi="Arial" w:cs="Arial"/>
                <w:b/>
                <w:bCs/>
                <w:lang w:bidi="hi-IN"/>
              </w:rPr>
            </w:pPr>
          </w:p>
        </w:tc>
        <w:tc>
          <w:tcPr>
            <w:tcW w:w="5152" w:type="dxa"/>
            <w:vMerge/>
            <w:tcBorders>
              <w:top w:val="single" w:sz="4" w:space="0" w:color="auto"/>
              <w:left w:val="single" w:sz="4" w:space="0" w:color="auto"/>
              <w:bottom w:val="single" w:sz="4" w:space="0" w:color="auto"/>
              <w:right w:val="single" w:sz="4" w:space="0" w:color="auto"/>
            </w:tcBorders>
            <w:vAlign w:val="center"/>
            <w:hideMark/>
          </w:tcPr>
          <w:p w:rsidR="000C2CD6" w:rsidRPr="00521EFA" w:rsidRDefault="000C2CD6" w:rsidP="007E69B3">
            <w:pPr>
              <w:spacing w:line="300" w:lineRule="auto"/>
              <w:rPr>
                <w:rFonts w:ascii="Arial" w:hAnsi="Arial" w:cs="Arial"/>
                <w:b/>
                <w:bCs/>
                <w:lang w:bidi="hi-IN"/>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0C2CD6" w:rsidRPr="00521EFA" w:rsidRDefault="000C2CD6" w:rsidP="007E69B3">
            <w:pPr>
              <w:spacing w:line="300" w:lineRule="auto"/>
              <w:rPr>
                <w:rFonts w:ascii="Arial" w:hAnsi="Arial" w:cs="Arial"/>
                <w:b/>
                <w:bCs/>
                <w:lang w:bidi="hi-IN"/>
              </w:rPr>
            </w:pPr>
          </w:p>
        </w:tc>
        <w:tc>
          <w:tcPr>
            <w:tcW w:w="222" w:type="dxa"/>
            <w:tcBorders>
              <w:top w:val="nil"/>
              <w:left w:val="nil"/>
              <w:bottom w:val="nil"/>
              <w:right w:val="nil"/>
            </w:tcBorders>
            <w:shd w:val="clear" w:color="auto" w:fill="auto"/>
            <w:noWrap/>
            <w:vAlign w:val="bottom"/>
            <w:hideMark/>
          </w:tcPr>
          <w:p w:rsidR="000C2CD6" w:rsidRPr="00521EFA" w:rsidRDefault="000C2CD6" w:rsidP="007E69B3">
            <w:pPr>
              <w:spacing w:line="300" w:lineRule="auto"/>
              <w:jc w:val="center"/>
              <w:rPr>
                <w:rFonts w:ascii="Arial" w:hAnsi="Arial" w:cs="Arial"/>
                <w:b/>
                <w:bCs/>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1</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Land and Development</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1.89</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2</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Building &amp; Civil Works</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5.00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3</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xml:space="preserve">Plant &amp; Machinery </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49.60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4</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Electrical Equipments</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1.90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5</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Utilities</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4.03</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6</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Preoperative expenses</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1.75</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7</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Margin for BG</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0.40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8</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Interest During Construction</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2.00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9</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Margin for Working capital requirement</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8.09</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lang w:bidi="hi-IN"/>
              </w:rPr>
            </w:pPr>
            <w:r w:rsidRPr="00BF7EA5">
              <w:rPr>
                <w:rFonts w:ascii="Arial" w:hAnsi="Arial" w:cs="Arial"/>
              </w:rPr>
              <w:t> </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b/>
                <w:bCs/>
                <w:lang w:bidi="hi-IN"/>
              </w:rPr>
            </w:pPr>
            <w:r w:rsidRPr="00F70934">
              <w:rPr>
                <w:rFonts w:ascii="Arial" w:hAnsi="Arial" w:cs="Arial"/>
                <w:b/>
                <w:bCs/>
              </w:rPr>
              <w:t>T O T A L</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74.66</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lang w:bidi="hi-IN"/>
              </w:rPr>
            </w:pPr>
            <w:r w:rsidRPr="00BF7EA5">
              <w:rPr>
                <w:rFonts w:ascii="Arial" w:hAnsi="Arial" w:cs="Arial"/>
              </w:rPr>
              <w:t> </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lang w:bidi="hi-IN"/>
              </w:rPr>
            </w:pPr>
            <w:r w:rsidRPr="00BF7EA5">
              <w:rPr>
                <w:rFonts w:ascii="Arial" w:hAnsi="Arial" w:cs="Arial"/>
              </w:rPr>
              <w:t> </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b/>
                <w:bCs/>
                <w:lang w:bidi="hi-IN"/>
              </w:rPr>
            </w:pPr>
            <w:r w:rsidRPr="00F70934">
              <w:rPr>
                <w:rFonts w:ascii="Arial" w:hAnsi="Arial" w:cs="Arial"/>
                <w:b/>
                <w:bCs/>
              </w:rPr>
              <w:t>MEANS OF FINANCE</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1</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xml:space="preserve">Equity </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18.00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2</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xml:space="preserve">Term Loan </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43.00</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b/>
                <w:bCs/>
                <w:lang w:bidi="hi-IN"/>
              </w:rPr>
            </w:pPr>
            <w:r w:rsidRPr="00BF7EA5">
              <w:rPr>
                <w:rFonts w:ascii="Arial" w:hAnsi="Arial" w:cs="Arial"/>
                <w:b/>
                <w:bCs/>
              </w:rPr>
              <w:t>3</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Unsecured loan</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13.66</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lang w:bidi="hi-IN"/>
              </w:rPr>
            </w:pPr>
            <w:r w:rsidRPr="00BF7EA5">
              <w:rPr>
                <w:rFonts w:ascii="Arial" w:hAnsi="Arial" w:cs="Arial"/>
              </w:rPr>
              <w:lastRenderedPageBreak/>
              <w:t> </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b/>
                <w:bCs/>
                <w:lang w:bidi="hi-IN"/>
              </w:rPr>
            </w:pPr>
            <w:r w:rsidRPr="00F70934">
              <w:rPr>
                <w:rFonts w:ascii="Arial" w:hAnsi="Arial" w:cs="Arial"/>
                <w:b/>
                <w:bCs/>
              </w:rPr>
              <w:t>T O T A L</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sidRPr="00F70934">
              <w:rPr>
                <w:rFonts w:ascii="Arial" w:hAnsi="Arial" w:cs="Arial"/>
              </w:rPr>
              <w:t>74.66</w:t>
            </w:r>
          </w:p>
        </w:tc>
        <w:tc>
          <w:tcPr>
            <w:tcW w:w="222" w:type="dxa"/>
            <w:vAlign w:val="center"/>
            <w:hideMark/>
          </w:tcPr>
          <w:p w:rsidR="00F70934" w:rsidRPr="00521EFA" w:rsidRDefault="00F70934" w:rsidP="00F70934">
            <w:pPr>
              <w:spacing w:line="300" w:lineRule="auto"/>
              <w:rPr>
                <w:lang w:bidi="hi-IN"/>
              </w:rPr>
            </w:pPr>
          </w:p>
        </w:tc>
      </w:tr>
      <w:tr w:rsidR="00F70934" w:rsidRPr="00521EFA" w:rsidTr="000C2CD6">
        <w:trPr>
          <w:trHeight w:val="28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F70934" w:rsidRPr="00BF7EA5" w:rsidRDefault="00F70934" w:rsidP="00F70934">
            <w:pPr>
              <w:spacing w:line="300" w:lineRule="auto"/>
              <w:jc w:val="center"/>
              <w:rPr>
                <w:rFonts w:ascii="Arial" w:hAnsi="Arial" w:cs="Arial"/>
                <w:lang w:bidi="hi-IN"/>
              </w:rPr>
            </w:pPr>
            <w:r w:rsidRPr="00BF7EA5">
              <w:rPr>
                <w:rFonts w:ascii="Arial" w:hAnsi="Arial" w:cs="Arial"/>
              </w:rPr>
              <w:t> </w:t>
            </w:r>
          </w:p>
        </w:tc>
        <w:tc>
          <w:tcPr>
            <w:tcW w:w="5152"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rPr>
                <w:rFonts w:ascii="Arial" w:hAnsi="Arial" w:cs="Arial"/>
                <w:lang w:bidi="hi-IN"/>
              </w:rPr>
            </w:pPr>
            <w:r w:rsidRPr="00F70934">
              <w:rPr>
                <w:rFonts w:ascii="Arial" w:hAnsi="Arial" w:cs="Arial"/>
              </w:rPr>
              <w:t xml:space="preserve">            Debt Equity Ratio</w:t>
            </w:r>
          </w:p>
        </w:tc>
        <w:tc>
          <w:tcPr>
            <w:tcW w:w="2970" w:type="dxa"/>
            <w:tcBorders>
              <w:top w:val="nil"/>
              <w:left w:val="nil"/>
              <w:bottom w:val="single" w:sz="4" w:space="0" w:color="auto"/>
              <w:right w:val="single" w:sz="4" w:space="0" w:color="auto"/>
            </w:tcBorders>
            <w:shd w:val="clear" w:color="auto" w:fill="auto"/>
            <w:noWrap/>
            <w:vAlign w:val="bottom"/>
            <w:hideMark/>
          </w:tcPr>
          <w:p w:rsidR="00F70934" w:rsidRPr="00F70934" w:rsidRDefault="00F70934" w:rsidP="00F70934">
            <w:pPr>
              <w:spacing w:line="300" w:lineRule="auto"/>
              <w:jc w:val="right"/>
              <w:rPr>
                <w:rFonts w:ascii="Arial" w:hAnsi="Arial" w:cs="Arial"/>
                <w:lang w:bidi="hi-IN"/>
              </w:rPr>
            </w:pPr>
            <w:r>
              <w:rPr>
                <w:rFonts w:ascii="Arial" w:hAnsi="Arial" w:cs="Arial"/>
              </w:rPr>
              <w:t>1.36</w:t>
            </w:r>
          </w:p>
        </w:tc>
        <w:tc>
          <w:tcPr>
            <w:tcW w:w="222" w:type="dxa"/>
            <w:vAlign w:val="center"/>
            <w:hideMark/>
          </w:tcPr>
          <w:p w:rsidR="00F70934" w:rsidRPr="00521EFA" w:rsidRDefault="00F70934" w:rsidP="00F70934">
            <w:pPr>
              <w:spacing w:line="300" w:lineRule="auto"/>
              <w:rPr>
                <w:lang w:bidi="hi-IN"/>
              </w:rPr>
            </w:pPr>
          </w:p>
        </w:tc>
      </w:tr>
    </w:tbl>
    <w:p w:rsidR="000C2CD6" w:rsidRDefault="000C2CD6" w:rsidP="00A3151B">
      <w:pPr>
        <w:pStyle w:val="ListParagraph"/>
        <w:tabs>
          <w:tab w:val="left" w:pos="90"/>
        </w:tabs>
        <w:spacing w:line="300" w:lineRule="auto"/>
        <w:ind w:left="0"/>
        <w:jc w:val="both"/>
        <w:rPr>
          <w:rFonts w:ascii="Arial" w:eastAsiaTheme="minorHAnsi" w:hAnsi="Arial" w:cs="Arial"/>
          <w:lang w:bidi="hi-IN"/>
        </w:rPr>
      </w:pPr>
    </w:p>
    <w:p w:rsidR="00A554E7" w:rsidRDefault="00A554E7" w:rsidP="00A3151B">
      <w:pPr>
        <w:pStyle w:val="ListParagraph"/>
        <w:tabs>
          <w:tab w:val="left" w:pos="90"/>
        </w:tabs>
        <w:spacing w:line="300" w:lineRule="auto"/>
        <w:ind w:left="0"/>
        <w:jc w:val="both"/>
        <w:rPr>
          <w:rFonts w:ascii="Arial" w:eastAsiaTheme="minorHAnsi" w:hAnsi="Arial" w:cs="Arial"/>
          <w:lang w:bidi="hi-IN"/>
        </w:rPr>
      </w:pPr>
    </w:p>
    <w:p w:rsidR="00A554E7" w:rsidRDefault="00A554E7" w:rsidP="00A3151B">
      <w:pPr>
        <w:pStyle w:val="ListParagraph"/>
        <w:tabs>
          <w:tab w:val="left" w:pos="90"/>
        </w:tabs>
        <w:spacing w:line="300" w:lineRule="auto"/>
        <w:ind w:left="0"/>
        <w:jc w:val="both"/>
        <w:rPr>
          <w:rFonts w:ascii="Arial" w:eastAsiaTheme="minorHAnsi" w:hAnsi="Arial" w:cs="Arial"/>
          <w:lang w:bidi="hi-IN"/>
        </w:rPr>
      </w:pPr>
    </w:p>
    <w:p w:rsidR="00A554E7" w:rsidRDefault="00A554E7" w:rsidP="00A3151B">
      <w:pPr>
        <w:pStyle w:val="ListParagraph"/>
        <w:tabs>
          <w:tab w:val="left" w:pos="90"/>
        </w:tabs>
        <w:spacing w:line="300" w:lineRule="auto"/>
        <w:ind w:left="0"/>
        <w:jc w:val="both"/>
        <w:rPr>
          <w:rFonts w:ascii="Arial" w:eastAsiaTheme="minorHAnsi" w:hAnsi="Arial" w:cs="Arial"/>
          <w:lang w:bidi="hi-IN"/>
        </w:rPr>
      </w:pPr>
    </w:p>
    <w:p w:rsidR="00A554E7" w:rsidRDefault="00A554E7" w:rsidP="00A3151B">
      <w:pPr>
        <w:pStyle w:val="ListParagraph"/>
        <w:tabs>
          <w:tab w:val="left" w:pos="90"/>
        </w:tabs>
        <w:spacing w:line="300" w:lineRule="auto"/>
        <w:ind w:left="0"/>
        <w:jc w:val="both"/>
        <w:rPr>
          <w:rFonts w:ascii="Arial" w:eastAsiaTheme="minorHAnsi" w:hAnsi="Arial" w:cs="Arial"/>
          <w:lang w:bidi="hi-IN"/>
        </w:rPr>
      </w:pPr>
    </w:p>
    <w:p w:rsidR="00A554E7" w:rsidRDefault="00A554E7" w:rsidP="00A3151B">
      <w:pPr>
        <w:pStyle w:val="ListParagraph"/>
        <w:tabs>
          <w:tab w:val="left" w:pos="90"/>
        </w:tabs>
        <w:spacing w:line="300" w:lineRule="auto"/>
        <w:ind w:left="0"/>
        <w:jc w:val="both"/>
        <w:rPr>
          <w:rFonts w:ascii="Arial" w:eastAsiaTheme="minorHAnsi" w:hAnsi="Arial" w:cs="Arial"/>
          <w:lang w:bidi="hi-IN"/>
        </w:rPr>
      </w:pPr>
    </w:p>
    <w:p w:rsidR="000B3C87" w:rsidRDefault="000B3C87" w:rsidP="00AB329D">
      <w:pPr>
        <w:pStyle w:val="BodyTextIndent"/>
        <w:numPr>
          <w:ilvl w:val="0"/>
          <w:numId w:val="6"/>
        </w:numPr>
        <w:tabs>
          <w:tab w:val="left" w:pos="90"/>
        </w:tabs>
        <w:spacing w:line="300" w:lineRule="auto"/>
        <w:ind w:left="0"/>
        <w:jc w:val="both"/>
        <w:rPr>
          <w:rFonts w:ascii="Arial" w:hAnsi="Arial" w:cs="Arial"/>
          <w:szCs w:val="24"/>
        </w:rPr>
      </w:pPr>
      <w:r>
        <w:rPr>
          <w:rFonts w:ascii="Arial" w:hAnsi="Arial" w:cs="Arial"/>
          <w:szCs w:val="24"/>
        </w:rPr>
        <w:t>Economic Viability</w:t>
      </w:r>
    </w:p>
    <w:p w:rsidR="000B3C87" w:rsidRDefault="000B3C87" w:rsidP="00A3151B">
      <w:pPr>
        <w:pStyle w:val="BodyTextIndent"/>
        <w:tabs>
          <w:tab w:val="left" w:pos="90"/>
        </w:tabs>
        <w:spacing w:line="300" w:lineRule="auto"/>
        <w:ind w:left="0" w:firstLine="0"/>
        <w:jc w:val="both"/>
        <w:rPr>
          <w:rFonts w:ascii="Arial" w:hAnsi="Arial" w:cs="Arial"/>
          <w:szCs w:val="24"/>
        </w:rPr>
      </w:pPr>
    </w:p>
    <w:p w:rsidR="008113FA" w:rsidRPr="008F66A4" w:rsidRDefault="008113FA" w:rsidP="00A3151B">
      <w:pPr>
        <w:pStyle w:val="BodyTextIndent"/>
        <w:numPr>
          <w:ilvl w:val="0"/>
          <w:numId w:val="4"/>
        </w:numPr>
        <w:tabs>
          <w:tab w:val="left" w:pos="90"/>
        </w:tabs>
        <w:spacing w:line="300" w:lineRule="auto"/>
        <w:ind w:left="0"/>
        <w:jc w:val="both"/>
        <w:rPr>
          <w:rFonts w:ascii="Arial" w:hAnsi="Arial" w:cs="Arial"/>
          <w:bCs/>
          <w:szCs w:val="24"/>
        </w:rPr>
      </w:pPr>
      <w:r w:rsidRPr="008F66A4">
        <w:rPr>
          <w:rFonts w:ascii="Arial" w:hAnsi="Arial" w:cs="Arial"/>
          <w:bCs/>
          <w:szCs w:val="24"/>
        </w:rPr>
        <w:t>Raw material</w:t>
      </w:r>
    </w:p>
    <w:p w:rsidR="008113FA" w:rsidRPr="008F66A4" w:rsidRDefault="008113FA" w:rsidP="00A3151B">
      <w:pPr>
        <w:pStyle w:val="BodyTextIndent"/>
        <w:tabs>
          <w:tab w:val="left" w:pos="90"/>
        </w:tabs>
        <w:spacing w:line="300" w:lineRule="auto"/>
        <w:jc w:val="both"/>
        <w:rPr>
          <w:rFonts w:ascii="Arial" w:hAnsi="Arial" w:cs="Arial"/>
          <w:bCs/>
          <w:szCs w:val="24"/>
        </w:rPr>
      </w:pPr>
    </w:p>
    <w:p w:rsidR="008F21D6" w:rsidRPr="008F21D6" w:rsidRDefault="00063B03" w:rsidP="00AB329D">
      <w:pPr>
        <w:pStyle w:val="BodyTextIndent"/>
        <w:numPr>
          <w:ilvl w:val="0"/>
          <w:numId w:val="9"/>
        </w:numPr>
        <w:tabs>
          <w:tab w:val="left" w:pos="90"/>
        </w:tabs>
        <w:spacing w:line="300" w:lineRule="auto"/>
        <w:ind w:left="0"/>
        <w:jc w:val="both"/>
        <w:rPr>
          <w:rFonts w:ascii="Arial" w:hAnsi="Arial" w:cs="Arial"/>
          <w:bCs/>
          <w:szCs w:val="24"/>
        </w:rPr>
      </w:pPr>
      <w:r>
        <w:rPr>
          <w:rFonts w:ascii="Arial" w:hAnsi="Arial" w:cs="Arial"/>
          <w:b w:val="0"/>
          <w:szCs w:val="24"/>
        </w:rPr>
        <w:t xml:space="preserve">The </w:t>
      </w:r>
      <w:r w:rsidR="00E638CF">
        <w:rPr>
          <w:rFonts w:ascii="Arial" w:hAnsi="Arial" w:cs="Arial"/>
          <w:b w:val="0"/>
          <w:szCs w:val="24"/>
        </w:rPr>
        <w:t xml:space="preserve">trend of </w:t>
      </w:r>
      <w:r>
        <w:rPr>
          <w:rFonts w:ascii="Arial" w:hAnsi="Arial" w:cs="Arial"/>
          <w:b w:val="0"/>
          <w:szCs w:val="24"/>
        </w:rPr>
        <w:t xml:space="preserve">average </w:t>
      </w:r>
      <w:r w:rsidR="00E464D0">
        <w:rPr>
          <w:rFonts w:ascii="Arial" w:hAnsi="Arial" w:cs="Arial"/>
          <w:b w:val="0"/>
          <w:szCs w:val="24"/>
        </w:rPr>
        <w:t xml:space="preserve">monthly </w:t>
      </w:r>
      <w:r w:rsidR="008F21D6">
        <w:rPr>
          <w:rFonts w:ascii="Arial" w:hAnsi="Arial" w:cs="Arial"/>
          <w:b w:val="0"/>
          <w:szCs w:val="24"/>
        </w:rPr>
        <w:t>procurement price</w:t>
      </w:r>
      <w:r w:rsidR="00E638CF">
        <w:rPr>
          <w:rFonts w:ascii="Arial" w:hAnsi="Arial" w:cs="Arial"/>
          <w:b w:val="0"/>
          <w:szCs w:val="24"/>
        </w:rPr>
        <w:t>s</w:t>
      </w:r>
      <w:r w:rsidR="008F21D6">
        <w:rPr>
          <w:rFonts w:ascii="Arial" w:hAnsi="Arial" w:cs="Arial"/>
          <w:b w:val="0"/>
          <w:szCs w:val="24"/>
        </w:rPr>
        <w:t xml:space="preserve"> of cotton fibre </w:t>
      </w:r>
      <w:r w:rsidR="00E638CF">
        <w:rPr>
          <w:rFonts w:ascii="Arial" w:hAnsi="Arial" w:cs="Arial"/>
          <w:b w:val="0"/>
          <w:szCs w:val="24"/>
        </w:rPr>
        <w:t>h</w:t>
      </w:r>
      <w:r w:rsidR="00797DEC">
        <w:rPr>
          <w:rFonts w:ascii="Arial" w:hAnsi="Arial" w:cs="Arial"/>
          <w:b w:val="0"/>
          <w:szCs w:val="24"/>
        </w:rPr>
        <w:t xml:space="preserve">as </w:t>
      </w:r>
      <w:r w:rsidR="000902D7">
        <w:rPr>
          <w:rFonts w:ascii="Arial" w:hAnsi="Arial" w:cs="Arial"/>
          <w:b w:val="0"/>
          <w:szCs w:val="24"/>
        </w:rPr>
        <w:t xml:space="preserve">been obtained from fibre2fashion.com. The table </w:t>
      </w:r>
      <w:r w:rsidR="00024F0F">
        <w:rPr>
          <w:rFonts w:ascii="Arial" w:hAnsi="Arial" w:cs="Arial"/>
          <w:b w:val="0"/>
          <w:szCs w:val="24"/>
        </w:rPr>
        <w:t>depicting procurement price in Rs.</w:t>
      </w:r>
      <w:r w:rsidR="006B0CF8">
        <w:rPr>
          <w:rFonts w:ascii="Arial" w:hAnsi="Arial" w:cs="Arial"/>
          <w:b w:val="0"/>
          <w:szCs w:val="24"/>
        </w:rPr>
        <w:t xml:space="preserve"> per</w:t>
      </w:r>
      <w:r w:rsidR="00024F0F">
        <w:rPr>
          <w:rFonts w:ascii="Arial" w:hAnsi="Arial" w:cs="Arial"/>
          <w:b w:val="0"/>
          <w:szCs w:val="24"/>
        </w:rPr>
        <w:t xml:space="preserve"> Kg </w:t>
      </w:r>
      <w:r w:rsidR="000902D7">
        <w:rPr>
          <w:rFonts w:ascii="Arial" w:hAnsi="Arial" w:cs="Arial"/>
          <w:b w:val="0"/>
          <w:szCs w:val="24"/>
        </w:rPr>
        <w:t>is given as under</w:t>
      </w:r>
      <w:r w:rsidR="008F21D6">
        <w:rPr>
          <w:rFonts w:ascii="Arial" w:hAnsi="Arial" w:cs="Arial"/>
          <w:b w:val="0"/>
          <w:szCs w:val="24"/>
        </w:rPr>
        <w:t>:</w:t>
      </w:r>
    </w:p>
    <w:p w:rsidR="008F21D6" w:rsidRDefault="008F21D6" w:rsidP="008F21D6">
      <w:pPr>
        <w:pStyle w:val="BodyTextIndent"/>
        <w:tabs>
          <w:tab w:val="left" w:pos="90"/>
        </w:tabs>
        <w:spacing w:line="300" w:lineRule="auto"/>
        <w:ind w:left="0" w:firstLine="0"/>
        <w:jc w:val="both"/>
        <w:rPr>
          <w:rFonts w:ascii="Arial" w:hAnsi="Arial" w:cs="Arial"/>
          <w:bCs/>
          <w:szCs w:val="24"/>
        </w:rPr>
      </w:pPr>
    </w:p>
    <w:tbl>
      <w:tblPr>
        <w:tblStyle w:val="TableGrid"/>
        <w:tblW w:w="8905" w:type="dxa"/>
        <w:tblLook w:val="04A0"/>
      </w:tblPr>
      <w:tblGrid>
        <w:gridCol w:w="1049"/>
        <w:gridCol w:w="963"/>
        <w:gridCol w:w="1001"/>
        <w:gridCol w:w="982"/>
        <w:gridCol w:w="982"/>
        <w:gridCol w:w="982"/>
        <w:gridCol w:w="982"/>
        <w:gridCol w:w="982"/>
        <w:gridCol w:w="982"/>
      </w:tblGrid>
      <w:tr w:rsidR="00797DEC" w:rsidRPr="00D7277F" w:rsidTr="00D7277F">
        <w:tc>
          <w:tcPr>
            <w:tcW w:w="985"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Month</w:t>
            </w:r>
          </w:p>
        </w:tc>
        <w:tc>
          <w:tcPr>
            <w:tcW w:w="969"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Jan 21</w:t>
            </w:r>
          </w:p>
        </w:tc>
        <w:tc>
          <w:tcPr>
            <w:tcW w:w="1011"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Feb 21</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Mar 21</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 xml:space="preserve">Apr 21 </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May 21</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Jun 21</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 xml:space="preserve">Jul 21 </w:t>
            </w:r>
          </w:p>
        </w:tc>
        <w:tc>
          <w:tcPr>
            <w:tcW w:w="990" w:type="dxa"/>
          </w:tcPr>
          <w:p w:rsidR="00797DEC" w:rsidRPr="00D7277F" w:rsidRDefault="00797DEC" w:rsidP="00E464D0">
            <w:pPr>
              <w:pStyle w:val="BodyTextIndent"/>
              <w:tabs>
                <w:tab w:val="left" w:pos="90"/>
              </w:tabs>
              <w:spacing w:line="300" w:lineRule="auto"/>
              <w:ind w:left="0" w:firstLine="0"/>
              <w:jc w:val="center"/>
              <w:rPr>
                <w:rFonts w:ascii="Arial" w:hAnsi="Arial" w:cs="Arial"/>
                <w:bCs/>
                <w:sz w:val="22"/>
                <w:szCs w:val="28"/>
              </w:rPr>
            </w:pPr>
            <w:r w:rsidRPr="00D7277F">
              <w:rPr>
                <w:rFonts w:ascii="Arial" w:hAnsi="Arial" w:cs="Arial"/>
                <w:bCs/>
                <w:sz w:val="22"/>
                <w:szCs w:val="28"/>
              </w:rPr>
              <w:t>Aug 21</w:t>
            </w:r>
          </w:p>
        </w:tc>
      </w:tr>
      <w:tr w:rsidR="00797DEC" w:rsidRPr="00D7277F" w:rsidTr="00D7277F">
        <w:tc>
          <w:tcPr>
            <w:tcW w:w="985" w:type="dxa"/>
          </w:tcPr>
          <w:p w:rsidR="00797DEC" w:rsidRPr="00D7277F" w:rsidRDefault="00797DEC" w:rsidP="008F21D6">
            <w:pPr>
              <w:pStyle w:val="BodyTextIndent"/>
              <w:tabs>
                <w:tab w:val="left" w:pos="90"/>
              </w:tabs>
              <w:spacing w:line="300" w:lineRule="auto"/>
              <w:ind w:left="0" w:firstLine="0"/>
              <w:jc w:val="both"/>
              <w:rPr>
                <w:rFonts w:ascii="Arial" w:hAnsi="Arial" w:cs="Arial"/>
                <w:b w:val="0"/>
                <w:sz w:val="22"/>
                <w:szCs w:val="28"/>
              </w:rPr>
            </w:pPr>
            <w:r w:rsidRPr="00D7277F">
              <w:rPr>
                <w:rFonts w:ascii="Arial" w:hAnsi="Arial" w:cs="Arial"/>
                <w:b w:val="0"/>
                <w:sz w:val="22"/>
                <w:szCs w:val="28"/>
              </w:rPr>
              <w:t>Price/Kg</w:t>
            </w:r>
          </w:p>
        </w:tc>
        <w:tc>
          <w:tcPr>
            <w:tcW w:w="969" w:type="dxa"/>
          </w:tcPr>
          <w:p w:rsidR="00797DEC" w:rsidRPr="00D7277F" w:rsidRDefault="003B4571"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134.65</w:t>
            </w:r>
          </w:p>
        </w:tc>
        <w:tc>
          <w:tcPr>
            <w:tcW w:w="1011" w:type="dxa"/>
          </w:tcPr>
          <w:p w:rsidR="00797DEC" w:rsidRPr="00D7277F" w:rsidRDefault="003B4571"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138.12</w:t>
            </w:r>
          </w:p>
        </w:tc>
        <w:tc>
          <w:tcPr>
            <w:tcW w:w="990" w:type="dxa"/>
          </w:tcPr>
          <w:p w:rsidR="00797DEC" w:rsidRPr="00D7277F" w:rsidRDefault="003B4571"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138.98</w:t>
            </w:r>
          </w:p>
        </w:tc>
        <w:tc>
          <w:tcPr>
            <w:tcW w:w="990" w:type="dxa"/>
          </w:tcPr>
          <w:p w:rsidR="00797DEC" w:rsidRPr="00D7277F" w:rsidRDefault="00B25A3C"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141.62</w:t>
            </w:r>
          </w:p>
        </w:tc>
        <w:tc>
          <w:tcPr>
            <w:tcW w:w="990" w:type="dxa"/>
          </w:tcPr>
          <w:p w:rsidR="00797DEC" w:rsidRPr="00D7277F" w:rsidRDefault="00B25A3C"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142.58</w:t>
            </w:r>
          </w:p>
        </w:tc>
        <w:tc>
          <w:tcPr>
            <w:tcW w:w="990" w:type="dxa"/>
          </w:tcPr>
          <w:p w:rsidR="00797DEC" w:rsidRPr="00D7277F" w:rsidRDefault="00E638CF"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145.58</w:t>
            </w:r>
          </w:p>
        </w:tc>
        <w:tc>
          <w:tcPr>
            <w:tcW w:w="990" w:type="dxa"/>
          </w:tcPr>
          <w:p w:rsidR="00797DEC" w:rsidRPr="00D7277F" w:rsidRDefault="00E638CF"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146.20</w:t>
            </w:r>
          </w:p>
        </w:tc>
        <w:tc>
          <w:tcPr>
            <w:tcW w:w="990" w:type="dxa"/>
          </w:tcPr>
          <w:p w:rsidR="00797DEC" w:rsidRPr="00D7277F" w:rsidRDefault="00E638CF" w:rsidP="00CD6646">
            <w:pPr>
              <w:pStyle w:val="BodyTextIndent"/>
              <w:tabs>
                <w:tab w:val="left" w:pos="90"/>
              </w:tabs>
              <w:spacing w:line="300" w:lineRule="auto"/>
              <w:ind w:left="0" w:firstLine="0"/>
              <w:jc w:val="right"/>
              <w:rPr>
                <w:rFonts w:ascii="Arial" w:hAnsi="Arial" w:cs="Arial"/>
                <w:b w:val="0"/>
                <w:sz w:val="22"/>
                <w:szCs w:val="28"/>
              </w:rPr>
            </w:pPr>
            <w:r w:rsidRPr="00D7277F">
              <w:rPr>
                <w:rFonts w:ascii="Arial" w:hAnsi="Arial" w:cs="Arial"/>
                <w:b w:val="0"/>
                <w:sz w:val="22"/>
                <w:szCs w:val="28"/>
              </w:rPr>
              <w:t>149.31</w:t>
            </w:r>
          </w:p>
        </w:tc>
      </w:tr>
    </w:tbl>
    <w:p w:rsidR="002E0F46" w:rsidRPr="002E0F46" w:rsidRDefault="002E0F46" w:rsidP="002E0F46">
      <w:pPr>
        <w:pStyle w:val="BodyTextIndent"/>
        <w:tabs>
          <w:tab w:val="left" w:pos="90"/>
        </w:tabs>
        <w:spacing w:line="300" w:lineRule="auto"/>
        <w:ind w:left="0" w:firstLine="0"/>
        <w:jc w:val="both"/>
        <w:rPr>
          <w:rFonts w:ascii="Arial" w:hAnsi="Arial" w:cs="Arial"/>
          <w:bCs/>
          <w:szCs w:val="24"/>
        </w:rPr>
      </w:pPr>
    </w:p>
    <w:p w:rsidR="001B779E" w:rsidRPr="00F72292" w:rsidRDefault="002604AA" w:rsidP="00AB329D">
      <w:pPr>
        <w:pStyle w:val="BodyTextIndent"/>
        <w:numPr>
          <w:ilvl w:val="0"/>
          <w:numId w:val="9"/>
        </w:numPr>
        <w:tabs>
          <w:tab w:val="left" w:pos="90"/>
        </w:tabs>
        <w:spacing w:line="300" w:lineRule="auto"/>
        <w:ind w:left="0"/>
        <w:jc w:val="both"/>
        <w:rPr>
          <w:rFonts w:ascii="Arial" w:hAnsi="Arial" w:cs="Arial"/>
          <w:bCs/>
          <w:szCs w:val="24"/>
        </w:rPr>
      </w:pPr>
      <w:r>
        <w:rPr>
          <w:rFonts w:ascii="Arial" w:hAnsi="Arial" w:cs="Arial"/>
          <w:b w:val="0"/>
          <w:szCs w:val="24"/>
        </w:rPr>
        <w:t xml:space="preserve">Accordingly, </w:t>
      </w:r>
      <w:r w:rsidR="00427DE2">
        <w:rPr>
          <w:rFonts w:ascii="Arial" w:hAnsi="Arial" w:cs="Arial"/>
          <w:b w:val="0"/>
          <w:szCs w:val="24"/>
        </w:rPr>
        <w:t xml:space="preserve">average </w:t>
      </w:r>
      <w:r w:rsidR="001B779E" w:rsidRPr="00F72292">
        <w:rPr>
          <w:rFonts w:ascii="Arial" w:hAnsi="Arial" w:cs="Arial"/>
          <w:b w:val="0"/>
          <w:szCs w:val="24"/>
        </w:rPr>
        <w:t>procurement</w:t>
      </w:r>
      <w:r w:rsidR="001B779E" w:rsidRPr="00F72292">
        <w:rPr>
          <w:rFonts w:ascii="Arial" w:hAnsi="Arial" w:cs="Arial"/>
          <w:b w:val="0"/>
          <w:bCs/>
          <w:szCs w:val="24"/>
        </w:rPr>
        <w:t xml:space="preserve"> price </w:t>
      </w:r>
      <w:r>
        <w:rPr>
          <w:rFonts w:ascii="Arial" w:hAnsi="Arial" w:cs="Arial"/>
          <w:b w:val="0"/>
          <w:bCs/>
          <w:szCs w:val="24"/>
        </w:rPr>
        <w:t>of</w:t>
      </w:r>
      <w:r w:rsidR="001B779E" w:rsidRPr="00F72292">
        <w:rPr>
          <w:rFonts w:ascii="Arial" w:hAnsi="Arial" w:cs="Arial"/>
          <w:b w:val="0"/>
          <w:bCs/>
          <w:szCs w:val="24"/>
        </w:rPr>
        <w:t xml:space="preserve"> cotton </w:t>
      </w:r>
      <w:r>
        <w:rPr>
          <w:rFonts w:ascii="Arial" w:hAnsi="Arial" w:cs="Arial"/>
          <w:b w:val="0"/>
          <w:bCs/>
          <w:szCs w:val="24"/>
        </w:rPr>
        <w:t xml:space="preserve">fibre </w:t>
      </w:r>
      <w:r w:rsidR="001B779E" w:rsidRPr="00F72292">
        <w:rPr>
          <w:rFonts w:ascii="Arial" w:hAnsi="Arial" w:cs="Arial"/>
          <w:b w:val="0"/>
          <w:bCs/>
          <w:szCs w:val="24"/>
        </w:rPr>
        <w:t>is considered at Rs. 1</w:t>
      </w:r>
      <w:r>
        <w:rPr>
          <w:rFonts w:ascii="Arial" w:hAnsi="Arial" w:cs="Arial"/>
          <w:b w:val="0"/>
          <w:bCs/>
          <w:szCs w:val="24"/>
        </w:rPr>
        <w:t>4</w:t>
      </w:r>
      <w:r w:rsidR="00024F0F">
        <w:rPr>
          <w:rFonts w:ascii="Arial" w:hAnsi="Arial" w:cs="Arial"/>
          <w:b w:val="0"/>
          <w:bCs/>
          <w:szCs w:val="24"/>
        </w:rPr>
        <w:t>9</w:t>
      </w:r>
      <w:r w:rsidR="00E34766">
        <w:rPr>
          <w:rFonts w:ascii="Arial" w:hAnsi="Arial" w:cs="Arial"/>
          <w:b w:val="0"/>
          <w:bCs/>
          <w:szCs w:val="24"/>
        </w:rPr>
        <w:t xml:space="preserve"> per Kg</w:t>
      </w:r>
      <w:r w:rsidR="001B779E" w:rsidRPr="00F72292">
        <w:rPr>
          <w:rFonts w:ascii="Arial" w:hAnsi="Arial" w:cs="Arial"/>
          <w:b w:val="0"/>
          <w:bCs/>
          <w:szCs w:val="24"/>
        </w:rPr>
        <w:t xml:space="preserve">. </w:t>
      </w:r>
      <w:r w:rsidR="00024F0F">
        <w:rPr>
          <w:rFonts w:ascii="Arial" w:hAnsi="Arial" w:cs="Arial"/>
          <w:b w:val="0"/>
          <w:bCs/>
          <w:szCs w:val="24"/>
        </w:rPr>
        <w:t>in our profitability calculations.</w:t>
      </w:r>
    </w:p>
    <w:p w:rsidR="008F66A4" w:rsidRPr="00A554E7" w:rsidRDefault="00027E55" w:rsidP="00AB329D">
      <w:pPr>
        <w:pStyle w:val="BodyTextIndent"/>
        <w:numPr>
          <w:ilvl w:val="0"/>
          <w:numId w:val="9"/>
        </w:numPr>
        <w:tabs>
          <w:tab w:val="left" w:pos="90"/>
        </w:tabs>
        <w:spacing w:line="300" w:lineRule="auto"/>
        <w:ind w:left="0"/>
        <w:jc w:val="both"/>
        <w:rPr>
          <w:rFonts w:ascii="Arial" w:hAnsi="Arial" w:cs="Arial"/>
          <w:bCs/>
          <w:szCs w:val="24"/>
        </w:rPr>
      </w:pPr>
      <w:r>
        <w:rPr>
          <w:rFonts w:ascii="Arial" w:hAnsi="Arial" w:cs="Arial"/>
          <w:b w:val="0"/>
          <w:bCs/>
          <w:szCs w:val="24"/>
        </w:rPr>
        <w:t>SIPL propose to procure cot</w:t>
      </w:r>
      <w:r w:rsidR="0074201C" w:rsidRPr="00F72292">
        <w:rPr>
          <w:rFonts w:ascii="Arial" w:hAnsi="Arial" w:cs="Arial"/>
          <w:b w:val="0"/>
          <w:szCs w:val="24"/>
        </w:rPr>
        <w:t xml:space="preserve">ton fibre from </w:t>
      </w:r>
      <w:r w:rsidR="0074201C">
        <w:rPr>
          <w:rFonts w:ascii="Arial" w:hAnsi="Arial" w:cs="Arial"/>
          <w:b w:val="0"/>
          <w:szCs w:val="24"/>
        </w:rPr>
        <w:t xml:space="preserve">traders/ </w:t>
      </w:r>
      <w:r w:rsidR="0074201C" w:rsidRPr="00F72292">
        <w:rPr>
          <w:rFonts w:ascii="Arial" w:hAnsi="Arial" w:cs="Arial"/>
          <w:b w:val="0"/>
          <w:szCs w:val="24"/>
        </w:rPr>
        <w:t xml:space="preserve">dealers </w:t>
      </w:r>
      <w:r w:rsidR="0074201C">
        <w:rPr>
          <w:rFonts w:ascii="Arial" w:hAnsi="Arial" w:cs="Arial"/>
          <w:b w:val="0"/>
          <w:szCs w:val="24"/>
        </w:rPr>
        <w:t>of</w:t>
      </w:r>
      <w:r w:rsidR="0074201C" w:rsidRPr="00F72292">
        <w:rPr>
          <w:rFonts w:ascii="Arial" w:hAnsi="Arial" w:cs="Arial"/>
          <w:b w:val="0"/>
          <w:szCs w:val="24"/>
        </w:rPr>
        <w:t xml:space="preserve"> Panipat and Karnal. </w:t>
      </w:r>
      <w:r>
        <w:rPr>
          <w:rFonts w:ascii="Arial" w:hAnsi="Arial" w:cs="Arial"/>
          <w:b w:val="0"/>
          <w:szCs w:val="24"/>
        </w:rPr>
        <w:t xml:space="preserve">The particulars of such trader/ dealers </w:t>
      </w:r>
      <w:r w:rsidR="00961714">
        <w:rPr>
          <w:rFonts w:ascii="Arial" w:hAnsi="Arial" w:cs="Arial"/>
          <w:b w:val="0"/>
          <w:szCs w:val="24"/>
        </w:rPr>
        <w:t>are given as under</w:t>
      </w:r>
      <w:r w:rsidR="00EE30E4">
        <w:rPr>
          <w:rFonts w:ascii="Arial" w:hAnsi="Arial" w:cs="Arial"/>
          <w:b w:val="0"/>
          <w:bCs/>
          <w:szCs w:val="24"/>
        </w:rPr>
        <w:t xml:space="preserve">: </w:t>
      </w:r>
    </w:p>
    <w:p w:rsidR="00A554E7" w:rsidRPr="00EE30E4" w:rsidRDefault="00A554E7" w:rsidP="00A554E7">
      <w:pPr>
        <w:pStyle w:val="BodyTextIndent"/>
        <w:tabs>
          <w:tab w:val="left" w:pos="90"/>
        </w:tabs>
        <w:spacing w:line="300" w:lineRule="auto"/>
        <w:ind w:left="0" w:firstLine="0"/>
        <w:jc w:val="both"/>
        <w:rPr>
          <w:rFonts w:ascii="Arial" w:hAnsi="Arial" w:cs="Arial"/>
          <w:bCs/>
          <w:szCs w:val="24"/>
        </w:rPr>
      </w:pPr>
    </w:p>
    <w:tbl>
      <w:tblPr>
        <w:tblW w:w="8905" w:type="dxa"/>
        <w:tblLook w:val="04A0"/>
      </w:tblPr>
      <w:tblGrid>
        <w:gridCol w:w="5035"/>
        <w:gridCol w:w="3870"/>
      </w:tblGrid>
      <w:tr w:rsidR="006F2D59" w:rsidRPr="00B8146F" w:rsidTr="00C11A81">
        <w:trPr>
          <w:trHeight w:val="288"/>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rsidR="006F2D59" w:rsidRPr="00B8146F" w:rsidRDefault="00505B57" w:rsidP="00B8146F">
            <w:pPr>
              <w:spacing w:line="300" w:lineRule="auto"/>
              <w:jc w:val="center"/>
              <w:rPr>
                <w:rFonts w:ascii="Arial" w:hAnsi="Arial" w:cs="Arial"/>
                <w:b/>
                <w:bCs/>
                <w:lang w:bidi="hi-IN"/>
              </w:rPr>
            </w:pPr>
            <w:r w:rsidRPr="00B8146F">
              <w:rPr>
                <w:rFonts w:ascii="Arial" w:hAnsi="Arial" w:cs="Arial"/>
                <w:b/>
                <w:bCs/>
                <w:lang w:bidi="hi-IN"/>
              </w:rPr>
              <w:t>Name</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61714" w:rsidRPr="00B8146F" w:rsidRDefault="00961714" w:rsidP="00B8146F">
            <w:pPr>
              <w:spacing w:line="300" w:lineRule="auto"/>
              <w:jc w:val="center"/>
              <w:rPr>
                <w:rFonts w:ascii="Arial" w:hAnsi="Arial" w:cs="Arial"/>
                <w:b/>
                <w:bCs/>
                <w:lang w:bidi="hi-IN"/>
              </w:rPr>
            </w:pPr>
            <w:r w:rsidRPr="00B8146F">
              <w:rPr>
                <w:rFonts w:ascii="Arial" w:hAnsi="Arial" w:cs="Arial"/>
                <w:b/>
                <w:bCs/>
                <w:lang w:bidi="hi-IN"/>
              </w:rPr>
              <w:t xml:space="preserve">Monthly Procurement </w:t>
            </w:r>
            <w:r w:rsidR="00505B57" w:rsidRPr="00B8146F">
              <w:rPr>
                <w:rFonts w:ascii="Arial" w:hAnsi="Arial" w:cs="Arial"/>
                <w:b/>
                <w:bCs/>
                <w:lang w:bidi="hi-IN"/>
              </w:rPr>
              <w:t>Qty</w:t>
            </w:r>
          </w:p>
          <w:p w:rsidR="006F2D59" w:rsidRPr="00B8146F" w:rsidRDefault="00C11A81" w:rsidP="00B8146F">
            <w:pPr>
              <w:spacing w:line="300" w:lineRule="auto"/>
              <w:jc w:val="center"/>
              <w:rPr>
                <w:rFonts w:ascii="Arial" w:hAnsi="Arial" w:cs="Arial"/>
                <w:b/>
                <w:bCs/>
                <w:lang w:bidi="hi-IN"/>
              </w:rPr>
            </w:pPr>
            <w:r w:rsidRPr="00B8146F">
              <w:rPr>
                <w:rFonts w:ascii="Arial" w:hAnsi="Arial" w:cs="Arial"/>
                <w:b/>
                <w:bCs/>
                <w:lang w:bidi="hi-IN"/>
              </w:rPr>
              <w:t>(</w:t>
            </w:r>
            <w:r w:rsidR="00505B57" w:rsidRPr="00B8146F">
              <w:rPr>
                <w:rFonts w:ascii="Arial" w:hAnsi="Arial" w:cs="Arial"/>
                <w:b/>
                <w:bCs/>
                <w:lang w:bidi="hi-IN"/>
              </w:rPr>
              <w:t>M</w:t>
            </w:r>
            <w:r w:rsidR="002B5DEF" w:rsidRPr="00B8146F">
              <w:rPr>
                <w:rFonts w:ascii="Arial" w:hAnsi="Arial" w:cs="Arial"/>
                <w:b/>
                <w:bCs/>
                <w:lang w:bidi="hi-IN"/>
              </w:rPr>
              <w:t>T</w:t>
            </w:r>
            <w:r w:rsidRPr="00B8146F">
              <w:rPr>
                <w:rFonts w:ascii="Arial" w:hAnsi="Arial" w:cs="Arial"/>
                <w:b/>
                <w:bCs/>
                <w:lang w:bidi="hi-IN"/>
              </w:rPr>
              <w:t>)</w:t>
            </w:r>
          </w:p>
        </w:tc>
      </w:tr>
      <w:tr w:rsidR="00E049AA" w:rsidRPr="00B8146F" w:rsidTr="00881895">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RPG Industrial Product Pvt. Ltd, Meerut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100 </w:t>
            </w:r>
          </w:p>
        </w:tc>
      </w:tr>
      <w:tr w:rsidR="00E049AA" w:rsidRPr="00B8146F" w:rsidTr="00F452FF">
        <w:trPr>
          <w:trHeight w:val="251"/>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Isha International,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505B57">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Aalishan Traders, Panipat</w:t>
            </w:r>
          </w:p>
        </w:tc>
        <w:tc>
          <w:tcPr>
            <w:tcW w:w="3870" w:type="dxa"/>
            <w:tcBorders>
              <w:top w:val="nil"/>
              <w:left w:val="nil"/>
              <w:bottom w:val="single" w:sz="4" w:space="0" w:color="auto"/>
              <w:right w:val="single" w:sz="4" w:space="0" w:color="auto"/>
            </w:tcBorders>
            <w:shd w:val="clear" w:color="auto" w:fill="auto"/>
            <w:noWrap/>
            <w:vAlign w:val="bottom"/>
            <w:hideMark/>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881895">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Paras Industries,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505B57">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M/s Paras Wool Corporation,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75 </w:t>
            </w:r>
          </w:p>
        </w:tc>
      </w:tr>
      <w:tr w:rsidR="00E049AA" w:rsidRPr="00B8146F" w:rsidTr="00505B57">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Sumit International,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100 </w:t>
            </w:r>
          </w:p>
        </w:tc>
      </w:tr>
      <w:tr w:rsidR="00E049AA" w:rsidRPr="00B8146F" w:rsidTr="00505B57">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H.R. Overseas,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100 </w:t>
            </w:r>
          </w:p>
        </w:tc>
      </w:tr>
      <w:tr w:rsidR="00E049AA" w:rsidRPr="00B8146F" w:rsidTr="00505B57">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Kailash Textile,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1B6C5D">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Shree Mahadev Textiles,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75 </w:t>
            </w:r>
          </w:p>
        </w:tc>
      </w:tr>
      <w:tr w:rsidR="00E049AA" w:rsidRPr="00B8146F" w:rsidTr="00881895">
        <w:trPr>
          <w:trHeight w:val="300"/>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Tirupati Fibres, Panipat</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25 </w:t>
            </w:r>
          </w:p>
        </w:tc>
      </w:tr>
      <w:tr w:rsidR="00E049AA" w:rsidRPr="00B8146F" w:rsidTr="007254BF">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lastRenderedPageBreak/>
              <w:t>Surya Fabrics, Karnal</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7254BF">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Ganesha Ecosphere Ltd, U</w:t>
            </w:r>
            <w:r w:rsidR="00BE4DFB" w:rsidRPr="00B8146F">
              <w:rPr>
                <w:rFonts w:ascii="Arial" w:hAnsi="Arial" w:cs="Arial"/>
                <w:lang w:bidi="hi-IN"/>
              </w:rPr>
              <w:t>.</w:t>
            </w:r>
            <w:r w:rsidRPr="00B8146F">
              <w:rPr>
                <w:rFonts w:ascii="Arial" w:hAnsi="Arial" w:cs="Arial"/>
                <w:lang w:bidi="hi-IN"/>
              </w:rPr>
              <w:t xml:space="preserve"> S</w:t>
            </w:r>
            <w:r w:rsidR="00BE4DFB" w:rsidRPr="00B8146F">
              <w:rPr>
                <w:rFonts w:ascii="Arial" w:hAnsi="Arial" w:cs="Arial"/>
                <w:lang w:bidi="hi-IN"/>
              </w:rPr>
              <w:t>.</w:t>
            </w:r>
            <w:r w:rsidRPr="00B8146F">
              <w:rPr>
                <w:rFonts w:ascii="Arial" w:hAnsi="Arial" w:cs="Arial"/>
                <w:lang w:bidi="hi-IN"/>
              </w:rPr>
              <w:t xml:space="preserve"> Nagar</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881895">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tcPr>
          <w:p w:rsidR="00E049AA" w:rsidRPr="00B8146F" w:rsidRDefault="00E049AA" w:rsidP="00B8146F">
            <w:pPr>
              <w:spacing w:line="300" w:lineRule="auto"/>
              <w:ind w:firstLineChars="100" w:firstLine="240"/>
              <w:rPr>
                <w:rFonts w:ascii="Arial" w:hAnsi="Arial" w:cs="Arial"/>
                <w:lang w:bidi="hi-IN"/>
              </w:rPr>
            </w:pPr>
            <w:r w:rsidRPr="00B8146F">
              <w:rPr>
                <w:rFonts w:ascii="Arial" w:hAnsi="Arial" w:cs="Arial"/>
                <w:lang w:bidi="hi-IN"/>
              </w:rPr>
              <w:t>Aqua Fiber Industries, Mohali</w:t>
            </w:r>
          </w:p>
        </w:tc>
        <w:tc>
          <w:tcPr>
            <w:tcW w:w="3870" w:type="dxa"/>
            <w:tcBorders>
              <w:top w:val="nil"/>
              <w:left w:val="nil"/>
              <w:bottom w:val="single" w:sz="4" w:space="0" w:color="auto"/>
              <w:right w:val="single" w:sz="4" w:space="0" w:color="auto"/>
            </w:tcBorders>
            <w:shd w:val="clear" w:color="auto" w:fill="auto"/>
            <w:noWrap/>
            <w:vAlign w:val="bottom"/>
          </w:tcPr>
          <w:p w:rsidR="00E049AA" w:rsidRPr="00B8146F" w:rsidRDefault="00E049AA" w:rsidP="00B8146F">
            <w:pPr>
              <w:spacing w:line="300" w:lineRule="auto"/>
              <w:jc w:val="right"/>
              <w:rPr>
                <w:rFonts w:ascii="Arial" w:hAnsi="Arial" w:cs="Arial"/>
                <w:lang w:bidi="hi-IN"/>
              </w:rPr>
            </w:pPr>
            <w:r w:rsidRPr="00B8146F">
              <w:rPr>
                <w:rFonts w:ascii="Arial" w:hAnsi="Arial" w:cs="Arial"/>
                <w:lang w:bidi="hi-IN"/>
              </w:rPr>
              <w:t xml:space="preserve">                    50 </w:t>
            </w:r>
          </w:p>
        </w:tc>
      </w:tr>
      <w:tr w:rsidR="00E049AA" w:rsidRPr="00B8146F" w:rsidTr="00505B57">
        <w:trPr>
          <w:trHeight w:val="288"/>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E049AA" w:rsidRPr="00B8146F" w:rsidRDefault="00E049AA" w:rsidP="00B8146F">
            <w:pPr>
              <w:spacing w:line="300" w:lineRule="auto"/>
              <w:rPr>
                <w:rFonts w:ascii="Arial" w:hAnsi="Arial" w:cs="Arial"/>
                <w:lang w:bidi="hi-IN"/>
              </w:rPr>
            </w:pPr>
            <w:r w:rsidRPr="00B8146F">
              <w:rPr>
                <w:rFonts w:ascii="Arial" w:hAnsi="Arial" w:cs="Arial"/>
                <w:lang w:bidi="hi-IN"/>
              </w:rPr>
              <w:t> </w:t>
            </w:r>
          </w:p>
        </w:tc>
        <w:tc>
          <w:tcPr>
            <w:tcW w:w="3870" w:type="dxa"/>
            <w:tcBorders>
              <w:top w:val="nil"/>
              <w:left w:val="nil"/>
              <w:bottom w:val="single" w:sz="4" w:space="0" w:color="auto"/>
              <w:right w:val="single" w:sz="4" w:space="0" w:color="auto"/>
            </w:tcBorders>
            <w:shd w:val="clear" w:color="auto" w:fill="auto"/>
            <w:noWrap/>
            <w:vAlign w:val="bottom"/>
            <w:hideMark/>
          </w:tcPr>
          <w:p w:rsidR="00E049AA" w:rsidRPr="00B8146F" w:rsidRDefault="000A62A9" w:rsidP="00B8146F">
            <w:pPr>
              <w:spacing w:line="300" w:lineRule="auto"/>
              <w:jc w:val="right"/>
              <w:rPr>
                <w:rFonts w:ascii="Arial" w:hAnsi="Arial" w:cs="Arial"/>
                <w:b/>
                <w:bCs/>
                <w:lang w:bidi="hi-IN"/>
              </w:rPr>
            </w:pPr>
            <w:r w:rsidRPr="00B8146F">
              <w:rPr>
                <w:rFonts w:ascii="Arial" w:hAnsi="Arial" w:cs="Arial"/>
                <w:b/>
                <w:bCs/>
                <w:lang w:bidi="hi-IN"/>
              </w:rPr>
              <w:t>825</w:t>
            </w:r>
          </w:p>
        </w:tc>
      </w:tr>
    </w:tbl>
    <w:p w:rsidR="00D6596C" w:rsidRDefault="00D6596C" w:rsidP="00D6596C">
      <w:pPr>
        <w:pStyle w:val="BodyTextIndent"/>
        <w:tabs>
          <w:tab w:val="left" w:pos="90"/>
        </w:tabs>
        <w:spacing w:line="300" w:lineRule="auto"/>
        <w:ind w:left="0" w:firstLine="0"/>
        <w:jc w:val="both"/>
        <w:rPr>
          <w:rFonts w:ascii="Arial" w:hAnsi="Arial" w:cs="Arial"/>
          <w:bCs/>
          <w:szCs w:val="24"/>
        </w:rPr>
      </w:pPr>
    </w:p>
    <w:p w:rsidR="00B8146F" w:rsidRDefault="00B8146F" w:rsidP="00D6596C">
      <w:pPr>
        <w:pStyle w:val="BodyTextIndent"/>
        <w:tabs>
          <w:tab w:val="left" w:pos="90"/>
        </w:tabs>
        <w:spacing w:line="300" w:lineRule="auto"/>
        <w:ind w:left="0" w:firstLine="0"/>
        <w:jc w:val="both"/>
        <w:rPr>
          <w:rFonts w:ascii="Arial" w:hAnsi="Arial" w:cs="Arial"/>
          <w:bCs/>
          <w:szCs w:val="24"/>
        </w:rPr>
      </w:pPr>
    </w:p>
    <w:p w:rsidR="00B8146F" w:rsidRDefault="00B8146F" w:rsidP="00D6596C">
      <w:pPr>
        <w:pStyle w:val="BodyTextIndent"/>
        <w:tabs>
          <w:tab w:val="left" w:pos="90"/>
        </w:tabs>
        <w:spacing w:line="300" w:lineRule="auto"/>
        <w:ind w:left="0" w:firstLine="0"/>
        <w:jc w:val="both"/>
        <w:rPr>
          <w:rFonts w:ascii="Arial" w:hAnsi="Arial" w:cs="Arial"/>
          <w:bCs/>
          <w:szCs w:val="24"/>
        </w:rPr>
      </w:pPr>
    </w:p>
    <w:p w:rsidR="00B8146F" w:rsidRDefault="00B8146F" w:rsidP="00D6596C">
      <w:pPr>
        <w:pStyle w:val="BodyTextIndent"/>
        <w:tabs>
          <w:tab w:val="left" w:pos="90"/>
        </w:tabs>
        <w:spacing w:line="300" w:lineRule="auto"/>
        <w:ind w:left="0" w:firstLine="0"/>
        <w:jc w:val="both"/>
        <w:rPr>
          <w:rFonts w:ascii="Arial" w:hAnsi="Arial" w:cs="Arial"/>
          <w:bCs/>
          <w:szCs w:val="24"/>
        </w:rPr>
      </w:pPr>
    </w:p>
    <w:p w:rsidR="00AC396C" w:rsidRPr="003D158F" w:rsidRDefault="00AC396C" w:rsidP="00A3151B">
      <w:pPr>
        <w:pStyle w:val="BodyTextIndent"/>
        <w:numPr>
          <w:ilvl w:val="0"/>
          <w:numId w:val="4"/>
        </w:numPr>
        <w:tabs>
          <w:tab w:val="left" w:pos="90"/>
        </w:tabs>
        <w:spacing w:line="300" w:lineRule="auto"/>
        <w:ind w:left="0"/>
        <w:jc w:val="both"/>
        <w:rPr>
          <w:rFonts w:ascii="Arial" w:hAnsi="Arial" w:cs="Arial"/>
          <w:bCs/>
          <w:szCs w:val="24"/>
        </w:rPr>
      </w:pPr>
      <w:r w:rsidRPr="003D158F">
        <w:rPr>
          <w:rFonts w:ascii="Arial" w:hAnsi="Arial" w:cs="Arial"/>
          <w:bCs/>
          <w:szCs w:val="24"/>
        </w:rPr>
        <w:t>Selling price</w:t>
      </w:r>
    </w:p>
    <w:p w:rsidR="00AC396C" w:rsidRDefault="00AC396C" w:rsidP="00A3151B">
      <w:pPr>
        <w:pStyle w:val="BodyTextIndent"/>
        <w:tabs>
          <w:tab w:val="left" w:pos="90"/>
        </w:tabs>
        <w:spacing w:line="300" w:lineRule="auto"/>
        <w:jc w:val="both"/>
        <w:rPr>
          <w:rFonts w:ascii="Arial" w:hAnsi="Arial" w:cs="Arial"/>
          <w:bCs/>
          <w:szCs w:val="24"/>
        </w:rPr>
      </w:pPr>
    </w:p>
    <w:p w:rsidR="00CE08DC" w:rsidRPr="008F21D6" w:rsidRDefault="00CE08DC" w:rsidP="00CE08DC">
      <w:pPr>
        <w:pStyle w:val="BodyTextIndent"/>
        <w:numPr>
          <w:ilvl w:val="0"/>
          <w:numId w:val="9"/>
        </w:numPr>
        <w:tabs>
          <w:tab w:val="left" w:pos="90"/>
        </w:tabs>
        <w:spacing w:line="300" w:lineRule="auto"/>
        <w:ind w:left="0"/>
        <w:jc w:val="both"/>
        <w:rPr>
          <w:rFonts w:ascii="Arial" w:hAnsi="Arial" w:cs="Arial"/>
          <w:bCs/>
          <w:szCs w:val="24"/>
        </w:rPr>
      </w:pPr>
      <w:r>
        <w:rPr>
          <w:rFonts w:ascii="Arial" w:hAnsi="Arial" w:cs="Arial"/>
          <w:b w:val="0"/>
          <w:szCs w:val="24"/>
        </w:rPr>
        <w:t xml:space="preserve">The trend of average monthly procurement prices of </w:t>
      </w:r>
      <w:r w:rsidR="00F406F7">
        <w:rPr>
          <w:rFonts w:ascii="Arial" w:hAnsi="Arial" w:cs="Arial"/>
          <w:b w:val="0"/>
          <w:szCs w:val="24"/>
        </w:rPr>
        <w:t xml:space="preserve">30/1 combed </w:t>
      </w:r>
      <w:r>
        <w:rPr>
          <w:rFonts w:ascii="Arial" w:hAnsi="Arial" w:cs="Arial"/>
          <w:b w:val="0"/>
          <w:szCs w:val="24"/>
        </w:rPr>
        <w:t xml:space="preserve">cotton </w:t>
      </w:r>
      <w:r w:rsidR="00F406F7">
        <w:rPr>
          <w:rFonts w:ascii="Arial" w:hAnsi="Arial" w:cs="Arial"/>
          <w:b w:val="0"/>
          <w:szCs w:val="24"/>
        </w:rPr>
        <w:t>yarn</w:t>
      </w:r>
      <w:r>
        <w:rPr>
          <w:rFonts w:ascii="Arial" w:hAnsi="Arial" w:cs="Arial"/>
          <w:b w:val="0"/>
          <w:szCs w:val="24"/>
        </w:rPr>
        <w:t xml:space="preserve"> has been obtained from fibre2fashion.com. The table depicting procurement price in Rs.</w:t>
      </w:r>
      <w:r w:rsidR="009C2D15">
        <w:rPr>
          <w:rFonts w:ascii="Arial" w:hAnsi="Arial" w:cs="Arial"/>
          <w:b w:val="0"/>
          <w:szCs w:val="24"/>
        </w:rPr>
        <w:t xml:space="preserve"> per </w:t>
      </w:r>
      <w:r>
        <w:rPr>
          <w:rFonts w:ascii="Arial" w:hAnsi="Arial" w:cs="Arial"/>
          <w:b w:val="0"/>
          <w:szCs w:val="24"/>
        </w:rPr>
        <w:t>Kg is given as under:</w:t>
      </w:r>
    </w:p>
    <w:p w:rsidR="00E764F3" w:rsidRDefault="00E764F3" w:rsidP="00A3151B">
      <w:pPr>
        <w:pStyle w:val="BodyTextIndent"/>
        <w:tabs>
          <w:tab w:val="left" w:pos="90"/>
        </w:tabs>
        <w:spacing w:line="300" w:lineRule="auto"/>
        <w:jc w:val="both"/>
        <w:rPr>
          <w:rFonts w:ascii="Arial" w:hAnsi="Arial" w:cs="Arial"/>
          <w:bCs/>
          <w:szCs w:val="24"/>
        </w:rPr>
      </w:pPr>
    </w:p>
    <w:p w:rsidR="00E764F3" w:rsidRPr="00962A48" w:rsidRDefault="00877667" w:rsidP="00A3151B">
      <w:pPr>
        <w:pStyle w:val="BodyTextIndent"/>
        <w:tabs>
          <w:tab w:val="left" w:pos="90"/>
        </w:tabs>
        <w:spacing w:line="300" w:lineRule="auto"/>
        <w:jc w:val="both"/>
        <w:rPr>
          <w:rFonts w:ascii="Arial" w:hAnsi="Arial" w:cs="Arial"/>
          <w:bCs/>
          <w:szCs w:val="24"/>
        </w:rPr>
      </w:pPr>
      <w:r>
        <w:rPr>
          <w:noProof/>
          <w:lang w:bidi="hi-IN"/>
        </w:rPr>
        <w:drawing>
          <wp:inline distT="0" distB="0" distL="0" distR="0">
            <wp:extent cx="5668010" cy="2148840"/>
            <wp:effectExtent l="0" t="0" r="8890" b="3810"/>
            <wp:docPr id="1" name="Picture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76" t="8572" r="23394" b="2857"/>
                    <a:stretch/>
                  </pic:blipFill>
                  <pic:spPr bwMode="auto">
                    <a:xfrm>
                      <a:off x="0" y="0"/>
                      <a:ext cx="5669726" cy="214949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D41C9" w:rsidRPr="008D41C9" w:rsidRDefault="008D41C9" w:rsidP="008D41C9">
      <w:pPr>
        <w:pStyle w:val="BodyTextIndent"/>
        <w:tabs>
          <w:tab w:val="left" w:pos="90"/>
        </w:tabs>
        <w:spacing w:line="300" w:lineRule="auto"/>
        <w:ind w:left="0" w:firstLine="0"/>
        <w:jc w:val="both"/>
        <w:rPr>
          <w:rFonts w:ascii="Arial" w:hAnsi="Arial" w:cs="Arial"/>
          <w:bCs/>
          <w:szCs w:val="24"/>
        </w:rPr>
      </w:pPr>
    </w:p>
    <w:p w:rsidR="00F406F7" w:rsidRPr="00F72292" w:rsidRDefault="00F406F7" w:rsidP="00F406F7">
      <w:pPr>
        <w:pStyle w:val="BodyTextIndent"/>
        <w:numPr>
          <w:ilvl w:val="0"/>
          <w:numId w:val="9"/>
        </w:numPr>
        <w:tabs>
          <w:tab w:val="left" w:pos="90"/>
        </w:tabs>
        <w:spacing w:line="300" w:lineRule="auto"/>
        <w:ind w:left="0"/>
        <w:jc w:val="both"/>
        <w:rPr>
          <w:rFonts w:ascii="Arial" w:hAnsi="Arial" w:cs="Arial"/>
          <w:bCs/>
          <w:szCs w:val="24"/>
        </w:rPr>
      </w:pPr>
      <w:r>
        <w:rPr>
          <w:rFonts w:ascii="Arial" w:hAnsi="Arial" w:cs="Arial"/>
          <w:b w:val="0"/>
          <w:szCs w:val="24"/>
        </w:rPr>
        <w:t xml:space="preserve">Accordingly, </w:t>
      </w:r>
      <w:r w:rsidRPr="00F72292">
        <w:rPr>
          <w:rFonts w:ascii="Arial" w:hAnsi="Arial" w:cs="Arial"/>
          <w:b w:val="0"/>
          <w:szCs w:val="24"/>
        </w:rPr>
        <w:t>procurement</w:t>
      </w:r>
      <w:r w:rsidRPr="00F72292">
        <w:rPr>
          <w:rFonts w:ascii="Arial" w:hAnsi="Arial" w:cs="Arial"/>
          <w:b w:val="0"/>
          <w:bCs/>
          <w:szCs w:val="24"/>
        </w:rPr>
        <w:t xml:space="preserve"> price </w:t>
      </w:r>
      <w:r>
        <w:rPr>
          <w:rFonts w:ascii="Arial" w:hAnsi="Arial" w:cs="Arial"/>
          <w:b w:val="0"/>
          <w:bCs/>
          <w:szCs w:val="24"/>
        </w:rPr>
        <w:t xml:space="preserve">of30/1 combed </w:t>
      </w:r>
      <w:r w:rsidRPr="00F72292">
        <w:rPr>
          <w:rFonts w:ascii="Arial" w:hAnsi="Arial" w:cs="Arial"/>
          <w:b w:val="0"/>
          <w:bCs/>
          <w:szCs w:val="24"/>
        </w:rPr>
        <w:t xml:space="preserve">cotton </w:t>
      </w:r>
      <w:r w:rsidR="00F55B8F">
        <w:rPr>
          <w:rFonts w:ascii="Arial" w:hAnsi="Arial" w:cs="Arial"/>
          <w:b w:val="0"/>
          <w:bCs/>
          <w:szCs w:val="24"/>
        </w:rPr>
        <w:t xml:space="preserve">yarn </w:t>
      </w:r>
      <w:r w:rsidRPr="00F72292">
        <w:rPr>
          <w:rFonts w:ascii="Arial" w:hAnsi="Arial" w:cs="Arial"/>
          <w:b w:val="0"/>
          <w:bCs/>
          <w:szCs w:val="24"/>
        </w:rPr>
        <w:t xml:space="preserve">is considered at Rs. </w:t>
      </w:r>
      <w:r w:rsidR="00F55B8F">
        <w:rPr>
          <w:rFonts w:ascii="Arial" w:hAnsi="Arial" w:cs="Arial"/>
          <w:b w:val="0"/>
          <w:bCs/>
          <w:szCs w:val="24"/>
        </w:rPr>
        <w:t>277</w:t>
      </w:r>
      <w:r>
        <w:rPr>
          <w:rFonts w:ascii="Arial" w:hAnsi="Arial" w:cs="Arial"/>
          <w:b w:val="0"/>
          <w:bCs/>
          <w:szCs w:val="24"/>
        </w:rPr>
        <w:t xml:space="preserve"> per Kg</w:t>
      </w:r>
      <w:r w:rsidRPr="00F72292">
        <w:rPr>
          <w:rFonts w:ascii="Arial" w:hAnsi="Arial" w:cs="Arial"/>
          <w:b w:val="0"/>
          <w:bCs/>
          <w:szCs w:val="24"/>
        </w:rPr>
        <w:t xml:space="preserve">. </w:t>
      </w:r>
      <w:r>
        <w:rPr>
          <w:rFonts w:ascii="Arial" w:hAnsi="Arial" w:cs="Arial"/>
          <w:b w:val="0"/>
          <w:bCs/>
          <w:szCs w:val="24"/>
        </w:rPr>
        <w:t>in our profitability calculations.</w:t>
      </w:r>
    </w:p>
    <w:p w:rsidR="000C2CD6" w:rsidRDefault="000C2CD6" w:rsidP="0007553D">
      <w:pPr>
        <w:pStyle w:val="BodyTextIndent"/>
        <w:tabs>
          <w:tab w:val="left" w:pos="90"/>
        </w:tabs>
        <w:spacing w:line="300" w:lineRule="auto"/>
        <w:ind w:left="0" w:firstLine="0"/>
        <w:jc w:val="both"/>
        <w:rPr>
          <w:rFonts w:ascii="Arial" w:hAnsi="Arial" w:cs="Arial"/>
          <w:bCs/>
          <w:szCs w:val="24"/>
        </w:rPr>
      </w:pPr>
    </w:p>
    <w:p w:rsidR="003F1D3E" w:rsidRDefault="003F1D3E" w:rsidP="0007553D">
      <w:pPr>
        <w:pStyle w:val="BodyTextIndent"/>
        <w:tabs>
          <w:tab w:val="left" w:pos="90"/>
        </w:tabs>
        <w:spacing w:line="300" w:lineRule="auto"/>
        <w:ind w:left="0" w:firstLine="0"/>
        <w:jc w:val="both"/>
        <w:rPr>
          <w:rFonts w:ascii="Arial" w:hAnsi="Arial" w:cs="Arial"/>
          <w:bCs/>
          <w:szCs w:val="24"/>
        </w:rPr>
      </w:pPr>
    </w:p>
    <w:p w:rsidR="00886AD4" w:rsidRPr="00962A48" w:rsidRDefault="007A1C9C" w:rsidP="00A3151B">
      <w:pPr>
        <w:pStyle w:val="BodyTextIndent"/>
        <w:numPr>
          <w:ilvl w:val="0"/>
          <w:numId w:val="4"/>
        </w:numPr>
        <w:tabs>
          <w:tab w:val="left" w:pos="90"/>
        </w:tabs>
        <w:spacing w:line="300" w:lineRule="auto"/>
        <w:ind w:left="0"/>
        <w:jc w:val="both"/>
        <w:rPr>
          <w:rFonts w:ascii="Arial" w:hAnsi="Arial" w:cs="Arial"/>
          <w:bCs/>
          <w:szCs w:val="24"/>
        </w:rPr>
      </w:pPr>
      <w:r w:rsidRPr="00962A48">
        <w:rPr>
          <w:rFonts w:ascii="Arial" w:hAnsi="Arial" w:cs="Arial"/>
          <w:bCs/>
          <w:szCs w:val="24"/>
        </w:rPr>
        <w:t>Yield</w:t>
      </w:r>
    </w:p>
    <w:p w:rsidR="00886AD4" w:rsidRPr="00962A48" w:rsidRDefault="00886AD4" w:rsidP="00A3151B">
      <w:pPr>
        <w:pStyle w:val="BodyTextIndent"/>
        <w:tabs>
          <w:tab w:val="left" w:pos="90"/>
        </w:tabs>
        <w:spacing w:line="300" w:lineRule="auto"/>
        <w:ind w:left="0" w:firstLine="0"/>
        <w:jc w:val="both"/>
        <w:rPr>
          <w:rFonts w:ascii="Arial" w:hAnsi="Arial" w:cs="Arial"/>
          <w:bCs/>
          <w:szCs w:val="24"/>
        </w:rPr>
      </w:pPr>
    </w:p>
    <w:p w:rsidR="003C1362" w:rsidRPr="00962A48" w:rsidRDefault="00D60145"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r w:rsidRPr="00962A48">
        <w:rPr>
          <w:rFonts w:ascii="Arial" w:hAnsi="Arial" w:cs="Arial"/>
        </w:rPr>
        <w:t xml:space="preserve">Finished products (Thread) produced </w:t>
      </w:r>
      <w:r w:rsidR="00E610C4" w:rsidRPr="00962A48">
        <w:rPr>
          <w:rFonts w:ascii="Arial" w:hAnsi="Arial" w:cs="Arial"/>
        </w:rPr>
        <w:t xml:space="preserve">from </w:t>
      </w:r>
      <w:r w:rsidRPr="00962A48">
        <w:rPr>
          <w:rFonts w:ascii="Arial" w:hAnsi="Arial" w:cs="Arial"/>
        </w:rPr>
        <w:t>cotton</w:t>
      </w:r>
      <w:r w:rsidR="00577879" w:rsidRPr="00962A48">
        <w:rPr>
          <w:rFonts w:ascii="Arial" w:hAnsi="Arial" w:cs="Arial"/>
        </w:rPr>
        <w:t>has been c</w:t>
      </w:r>
      <w:r w:rsidR="00886AD4" w:rsidRPr="00962A48">
        <w:rPr>
          <w:rFonts w:ascii="Arial" w:hAnsi="Arial" w:cs="Arial"/>
        </w:rPr>
        <w:t xml:space="preserve">onsidered at </w:t>
      </w:r>
      <w:r w:rsidR="00627EE8">
        <w:rPr>
          <w:rFonts w:ascii="Arial" w:hAnsi="Arial" w:cs="Arial"/>
        </w:rPr>
        <w:t>70</w:t>
      </w:r>
      <w:r w:rsidR="00886AD4" w:rsidRPr="00962A48">
        <w:rPr>
          <w:rFonts w:ascii="Arial" w:hAnsi="Arial" w:cs="Arial"/>
        </w:rPr>
        <w:t>%</w:t>
      </w:r>
      <w:r w:rsidR="003C1362" w:rsidRPr="00962A48">
        <w:rPr>
          <w:rFonts w:ascii="Arial" w:hAnsi="Arial" w:cs="Arial"/>
        </w:rPr>
        <w:t>.</w:t>
      </w:r>
    </w:p>
    <w:p w:rsidR="00AB402B" w:rsidRDefault="00AB402B" w:rsidP="00A3151B">
      <w:pPr>
        <w:pStyle w:val="BodyTextIndent"/>
        <w:tabs>
          <w:tab w:val="left" w:pos="90"/>
        </w:tabs>
        <w:spacing w:line="300" w:lineRule="auto"/>
        <w:ind w:left="0" w:firstLine="0"/>
        <w:jc w:val="both"/>
        <w:rPr>
          <w:rFonts w:ascii="Arial" w:hAnsi="Arial" w:cs="Arial"/>
          <w:bCs/>
          <w:szCs w:val="24"/>
        </w:rPr>
      </w:pPr>
    </w:p>
    <w:p w:rsidR="0007553D" w:rsidRDefault="0007553D" w:rsidP="0007553D">
      <w:pPr>
        <w:pStyle w:val="BodyTextIndent"/>
        <w:numPr>
          <w:ilvl w:val="0"/>
          <w:numId w:val="4"/>
        </w:numPr>
        <w:tabs>
          <w:tab w:val="left" w:pos="90"/>
        </w:tabs>
        <w:spacing w:line="300" w:lineRule="auto"/>
        <w:ind w:left="0"/>
        <w:jc w:val="both"/>
        <w:rPr>
          <w:rFonts w:ascii="Arial" w:hAnsi="Arial" w:cs="Arial"/>
          <w:bCs/>
          <w:szCs w:val="24"/>
        </w:rPr>
      </w:pPr>
      <w:r>
        <w:rPr>
          <w:rFonts w:ascii="Arial" w:hAnsi="Arial" w:cs="Arial"/>
          <w:bCs/>
          <w:szCs w:val="24"/>
        </w:rPr>
        <w:t>EBIDTA</w:t>
      </w:r>
    </w:p>
    <w:p w:rsidR="0007553D" w:rsidRPr="004655EE" w:rsidRDefault="0007553D" w:rsidP="0007553D">
      <w:pPr>
        <w:pStyle w:val="BodyTextIndent"/>
        <w:tabs>
          <w:tab w:val="left" w:pos="90"/>
        </w:tabs>
        <w:spacing w:line="300" w:lineRule="auto"/>
        <w:ind w:left="0" w:firstLine="0"/>
        <w:jc w:val="both"/>
        <w:rPr>
          <w:rFonts w:ascii="Arial" w:hAnsi="Arial" w:cs="Arial"/>
          <w:bCs/>
          <w:szCs w:val="24"/>
        </w:rPr>
      </w:pPr>
    </w:p>
    <w:p w:rsidR="000E2B3F" w:rsidRPr="00B8146F" w:rsidRDefault="000E2B3F" w:rsidP="008C5F94">
      <w:pPr>
        <w:widowControl w:val="0"/>
        <w:numPr>
          <w:ilvl w:val="0"/>
          <w:numId w:val="5"/>
        </w:numPr>
        <w:tabs>
          <w:tab w:val="left" w:pos="90"/>
        </w:tabs>
        <w:autoSpaceDE w:val="0"/>
        <w:autoSpaceDN w:val="0"/>
        <w:adjustRightInd w:val="0"/>
        <w:spacing w:line="300" w:lineRule="auto"/>
        <w:ind w:left="0"/>
        <w:jc w:val="both"/>
        <w:rPr>
          <w:rFonts w:ascii="Arial" w:hAnsi="Arial" w:cs="Arial"/>
          <w:bCs/>
        </w:rPr>
      </w:pPr>
      <w:r>
        <w:rPr>
          <w:rFonts w:ascii="Arial" w:hAnsi="Arial" w:cs="Arial"/>
        </w:rPr>
        <w:t xml:space="preserve">The EBIDTA margin of the companies </w:t>
      </w:r>
      <w:r w:rsidR="00CE7D48">
        <w:rPr>
          <w:rFonts w:ascii="Arial" w:hAnsi="Arial" w:cs="Arial"/>
        </w:rPr>
        <w:t xml:space="preserve">engaged in manufacturing of cotton yarn </w:t>
      </w:r>
      <w:r>
        <w:rPr>
          <w:rFonts w:ascii="Arial" w:hAnsi="Arial" w:cs="Arial"/>
        </w:rPr>
        <w:t xml:space="preserve">is </w:t>
      </w:r>
      <w:r>
        <w:rPr>
          <w:rFonts w:ascii="Arial" w:hAnsi="Arial" w:cs="Arial"/>
        </w:rPr>
        <w:lastRenderedPageBreak/>
        <w:t>given as under:</w:t>
      </w:r>
    </w:p>
    <w:p w:rsidR="00B8146F" w:rsidRPr="000A62A9" w:rsidRDefault="00B8146F" w:rsidP="003F1D3E">
      <w:pPr>
        <w:widowControl w:val="0"/>
        <w:tabs>
          <w:tab w:val="left" w:pos="90"/>
        </w:tabs>
        <w:autoSpaceDE w:val="0"/>
        <w:autoSpaceDN w:val="0"/>
        <w:adjustRightInd w:val="0"/>
        <w:spacing w:line="300" w:lineRule="auto"/>
        <w:jc w:val="both"/>
        <w:rPr>
          <w:rFonts w:ascii="Arial" w:hAnsi="Arial" w:cs="Arial"/>
          <w:bCs/>
        </w:rPr>
      </w:pPr>
    </w:p>
    <w:tbl>
      <w:tblPr>
        <w:tblW w:w="8815" w:type="dxa"/>
        <w:tblLook w:val="04A0"/>
      </w:tblPr>
      <w:tblGrid>
        <w:gridCol w:w="590"/>
        <w:gridCol w:w="2915"/>
        <w:gridCol w:w="1800"/>
        <w:gridCol w:w="1800"/>
        <w:gridCol w:w="1710"/>
      </w:tblGrid>
      <w:tr w:rsidR="000E2B3F" w:rsidRPr="00CE7D48" w:rsidTr="000E2B3F">
        <w:trPr>
          <w:trHeight w:val="312"/>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B3F" w:rsidRPr="00CE7D48" w:rsidRDefault="000E2B3F" w:rsidP="000E2B3F">
            <w:pPr>
              <w:jc w:val="center"/>
              <w:rPr>
                <w:rFonts w:ascii="Arial" w:hAnsi="Arial" w:cs="Arial"/>
                <w:color w:val="000000"/>
                <w:sz w:val="22"/>
                <w:szCs w:val="22"/>
                <w:lang w:bidi="hi-IN"/>
              </w:rPr>
            </w:pPr>
            <w:r w:rsidRPr="00CE7D48">
              <w:rPr>
                <w:rFonts w:ascii="Arial" w:hAnsi="Arial" w:cs="Arial"/>
                <w:color w:val="000000"/>
                <w:sz w:val="22"/>
                <w:szCs w:val="22"/>
                <w:lang w:bidi="hi-IN"/>
              </w:rPr>
              <w:t>S. No.</w:t>
            </w:r>
          </w:p>
        </w:tc>
        <w:tc>
          <w:tcPr>
            <w:tcW w:w="29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B3F" w:rsidRPr="00CE7D48" w:rsidRDefault="000E2B3F" w:rsidP="000E2B3F">
            <w:pPr>
              <w:rPr>
                <w:rFonts w:ascii="Arial" w:hAnsi="Arial" w:cs="Arial"/>
                <w:color w:val="000000"/>
                <w:sz w:val="22"/>
                <w:szCs w:val="22"/>
                <w:lang w:bidi="hi-IN"/>
              </w:rPr>
            </w:pPr>
            <w:r w:rsidRPr="00CE7D48">
              <w:rPr>
                <w:rFonts w:ascii="Arial" w:hAnsi="Arial" w:cs="Arial"/>
                <w:color w:val="000000"/>
                <w:sz w:val="22"/>
                <w:szCs w:val="22"/>
                <w:lang w:bidi="hi-IN"/>
              </w:rPr>
              <w:t>Name of the company</w:t>
            </w:r>
          </w:p>
        </w:tc>
        <w:tc>
          <w:tcPr>
            <w:tcW w:w="5310" w:type="dxa"/>
            <w:gridSpan w:val="3"/>
            <w:tcBorders>
              <w:top w:val="single" w:sz="4" w:space="0" w:color="auto"/>
              <w:left w:val="nil"/>
              <w:bottom w:val="single" w:sz="4" w:space="0" w:color="auto"/>
              <w:right w:val="single" w:sz="4" w:space="0" w:color="auto"/>
            </w:tcBorders>
            <w:shd w:val="clear" w:color="auto" w:fill="auto"/>
            <w:noWrap/>
            <w:vAlign w:val="bottom"/>
            <w:hideMark/>
          </w:tcPr>
          <w:p w:rsidR="000E2B3F" w:rsidRPr="00CE7D48" w:rsidRDefault="000E2B3F" w:rsidP="000E2B3F">
            <w:pPr>
              <w:jc w:val="center"/>
              <w:rPr>
                <w:rFonts w:ascii="Arial" w:hAnsi="Arial" w:cs="Arial"/>
                <w:b/>
                <w:bCs/>
                <w:color w:val="000000"/>
                <w:sz w:val="22"/>
                <w:szCs w:val="22"/>
                <w:lang w:bidi="hi-IN"/>
              </w:rPr>
            </w:pPr>
            <w:r w:rsidRPr="00CE7D48">
              <w:rPr>
                <w:rFonts w:ascii="Arial" w:hAnsi="Arial" w:cs="Arial"/>
                <w:b/>
                <w:bCs/>
                <w:color w:val="000000"/>
                <w:sz w:val="22"/>
                <w:szCs w:val="22"/>
                <w:lang w:bidi="hi-IN"/>
              </w:rPr>
              <w:t>EBIDTA margin</w:t>
            </w:r>
          </w:p>
        </w:tc>
      </w:tr>
      <w:tr w:rsidR="000E2B3F" w:rsidRPr="00CE7D48" w:rsidTr="000E2B3F">
        <w:trPr>
          <w:trHeight w:val="312"/>
        </w:trPr>
        <w:tc>
          <w:tcPr>
            <w:tcW w:w="590" w:type="dxa"/>
            <w:vMerge/>
            <w:tcBorders>
              <w:top w:val="single" w:sz="4" w:space="0" w:color="auto"/>
              <w:left w:val="single" w:sz="4" w:space="0" w:color="auto"/>
              <w:bottom w:val="single" w:sz="4" w:space="0" w:color="auto"/>
              <w:right w:val="single" w:sz="4" w:space="0" w:color="auto"/>
            </w:tcBorders>
            <w:vAlign w:val="center"/>
            <w:hideMark/>
          </w:tcPr>
          <w:p w:rsidR="000E2B3F" w:rsidRPr="00CE7D48" w:rsidRDefault="000E2B3F" w:rsidP="000E2B3F">
            <w:pPr>
              <w:rPr>
                <w:rFonts w:ascii="Arial" w:hAnsi="Arial" w:cs="Arial"/>
                <w:color w:val="000000"/>
                <w:sz w:val="22"/>
                <w:szCs w:val="22"/>
                <w:lang w:bidi="hi-IN"/>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0E2B3F" w:rsidRPr="00CE7D48" w:rsidRDefault="000E2B3F" w:rsidP="000E2B3F">
            <w:pPr>
              <w:rPr>
                <w:rFonts w:ascii="Arial" w:hAnsi="Arial" w:cs="Arial"/>
                <w:color w:val="000000"/>
                <w:sz w:val="22"/>
                <w:szCs w:val="22"/>
                <w:lang w:bidi="hi-IN"/>
              </w:rPr>
            </w:pPr>
          </w:p>
        </w:tc>
        <w:tc>
          <w:tcPr>
            <w:tcW w:w="180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center"/>
              <w:rPr>
                <w:rFonts w:ascii="Arial" w:hAnsi="Arial" w:cs="Arial"/>
                <w:b/>
                <w:bCs/>
                <w:color w:val="000000"/>
                <w:sz w:val="22"/>
                <w:szCs w:val="22"/>
                <w:lang w:bidi="hi-IN"/>
              </w:rPr>
            </w:pPr>
            <w:r w:rsidRPr="00CE7D48">
              <w:rPr>
                <w:rFonts w:ascii="Arial" w:hAnsi="Arial" w:cs="Arial"/>
                <w:b/>
                <w:bCs/>
                <w:color w:val="000000"/>
                <w:sz w:val="22"/>
                <w:szCs w:val="22"/>
                <w:lang w:bidi="hi-IN"/>
              </w:rPr>
              <w:t>2020</w:t>
            </w:r>
          </w:p>
        </w:tc>
        <w:tc>
          <w:tcPr>
            <w:tcW w:w="180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center"/>
              <w:rPr>
                <w:rFonts w:ascii="Arial" w:hAnsi="Arial" w:cs="Arial"/>
                <w:b/>
                <w:bCs/>
                <w:color w:val="000000"/>
                <w:sz w:val="22"/>
                <w:szCs w:val="22"/>
                <w:lang w:bidi="hi-IN"/>
              </w:rPr>
            </w:pPr>
            <w:r w:rsidRPr="00CE7D48">
              <w:rPr>
                <w:rFonts w:ascii="Arial" w:hAnsi="Arial" w:cs="Arial"/>
                <w:b/>
                <w:bCs/>
                <w:color w:val="000000"/>
                <w:sz w:val="22"/>
                <w:szCs w:val="22"/>
                <w:lang w:bidi="hi-IN"/>
              </w:rPr>
              <w:t>2019</w:t>
            </w:r>
          </w:p>
        </w:tc>
        <w:tc>
          <w:tcPr>
            <w:tcW w:w="171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center"/>
              <w:rPr>
                <w:rFonts w:ascii="Arial" w:hAnsi="Arial" w:cs="Arial"/>
                <w:b/>
                <w:bCs/>
                <w:color w:val="000000"/>
                <w:sz w:val="22"/>
                <w:szCs w:val="22"/>
                <w:lang w:bidi="hi-IN"/>
              </w:rPr>
            </w:pPr>
            <w:r w:rsidRPr="00CE7D48">
              <w:rPr>
                <w:rFonts w:ascii="Arial" w:hAnsi="Arial" w:cs="Arial"/>
                <w:b/>
                <w:bCs/>
                <w:color w:val="000000"/>
                <w:sz w:val="22"/>
                <w:szCs w:val="22"/>
                <w:lang w:bidi="hi-IN"/>
              </w:rPr>
              <w:t>2018</w:t>
            </w:r>
          </w:p>
        </w:tc>
      </w:tr>
      <w:tr w:rsidR="000E2B3F" w:rsidRPr="00CE7D48" w:rsidTr="000E2B3F">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E2B3F" w:rsidRPr="00CE7D48" w:rsidRDefault="000E2B3F" w:rsidP="000E2B3F">
            <w:pPr>
              <w:jc w:val="center"/>
              <w:rPr>
                <w:rFonts w:ascii="Arial" w:hAnsi="Arial" w:cs="Arial"/>
                <w:color w:val="000000"/>
                <w:sz w:val="22"/>
                <w:szCs w:val="22"/>
                <w:lang w:bidi="hi-IN"/>
              </w:rPr>
            </w:pPr>
            <w:r w:rsidRPr="00CE7D48">
              <w:rPr>
                <w:rFonts w:ascii="Arial" w:hAnsi="Arial" w:cs="Arial"/>
                <w:color w:val="000000"/>
                <w:sz w:val="22"/>
                <w:szCs w:val="22"/>
                <w:lang w:bidi="hi-IN"/>
              </w:rPr>
              <w:t>1</w:t>
            </w:r>
          </w:p>
        </w:tc>
        <w:tc>
          <w:tcPr>
            <w:tcW w:w="2915"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rPr>
                <w:rFonts w:ascii="Arial" w:hAnsi="Arial" w:cs="Arial"/>
                <w:color w:val="000000"/>
                <w:sz w:val="22"/>
                <w:szCs w:val="22"/>
                <w:lang w:bidi="hi-IN"/>
              </w:rPr>
            </w:pPr>
            <w:r w:rsidRPr="00CE7D48">
              <w:rPr>
                <w:rFonts w:ascii="Arial" w:hAnsi="Arial" w:cs="Arial"/>
                <w:color w:val="000000"/>
                <w:sz w:val="22"/>
                <w:szCs w:val="22"/>
                <w:lang w:bidi="hi-IN"/>
              </w:rPr>
              <w:t>Sportking India Ltd.</w:t>
            </w:r>
          </w:p>
        </w:tc>
        <w:tc>
          <w:tcPr>
            <w:tcW w:w="180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right"/>
              <w:rPr>
                <w:rFonts w:ascii="Arial" w:hAnsi="Arial" w:cs="Arial"/>
                <w:color w:val="000000"/>
                <w:sz w:val="22"/>
                <w:szCs w:val="22"/>
                <w:lang w:bidi="hi-IN"/>
              </w:rPr>
            </w:pPr>
            <w:r w:rsidRPr="00CE7D48">
              <w:rPr>
                <w:rFonts w:ascii="Arial" w:hAnsi="Arial" w:cs="Arial"/>
                <w:color w:val="000000"/>
                <w:sz w:val="22"/>
                <w:szCs w:val="22"/>
                <w:lang w:bidi="hi-IN"/>
              </w:rPr>
              <w:t>10.00%</w:t>
            </w:r>
          </w:p>
        </w:tc>
        <w:tc>
          <w:tcPr>
            <w:tcW w:w="180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right"/>
              <w:rPr>
                <w:rFonts w:ascii="Arial" w:hAnsi="Arial" w:cs="Arial"/>
                <w:color w:val="000000"/>
                <w:sz w:val="22"/>
                <w:szCs w:val="22"/>
                <w:lang w:bidi="hi-IN"/>
              </w:rPr>
            </w:pPr>
            <w:r w:rsidRPr="00CE7D48">
              <w:rPr>
                <w:rFonts w:ascii="Arial" w:hAnsi="Arial" w:cs="Arial"/>
                <w:color w:val="000000"/>
                <w:sz w:val="22"/>
                <w:szCs w:val="22"/>
                <w:lang w:bidi="hi-IN"/>
              </w:rPr>
              <w:t>11.20%</w:t>
            </w:r>
          </w:p>
        </w:tc>
        <w:tc>
          <w:tcPr>
            <w:tcW w:w="1710" w:type="dxa"/>
            <w:tcBorders>
              <w:top w:val="nil"/>
              <w:left w:val="nil"/>
              <w:bottom w:val="single" w:sz="4" w:space="0" w:color="auto"/>
              <w:right w:val="single" w:sz="4" w:space="0" w:color="auto"/>
            </w:tcBorders>
            <w:shd w:val="clear" w:color="auto" w:fill="auto"/>
            <w:noWrap/>
            <w:vAlign w:val="bottom"/>
            <w:hideMark/>
          </w:tcPr>
          <w:p w:rsidR="000E2B3F" w:rsidRPr="00CE7D48" w:rsidRDefault="000E2B3F" w:rsidP="000E2B3F">
            <w:pPr>
              <w:jc w:val="right"/>
              <w:rPr>
                <w:rFonts w:ascii="Arial" w:hAnsi="Arial" w:cs="Arial"/>
                <w:color w:val="000000"/>
                <w:sz w:val="22"/>
                <w:szCs w:val="22"/>
                <w:lang w:bidi="hi-IN"/>
              </w:rPr>
            </w:pPr>
            <w:r w:rsidRPr="00CE7D48">
              <w:rPr>
                <w:rFonts w:ascii="Arial" w:hAnsi="Arial" w:cs="Arial"/>
                <w:color w:val="000000"/>
                <w:sz w:val="22"/>
                <w:szCs w:val="22"/>
                <w:lang w:bidi="hi-IN"/>
              </w:rPr>
              <w:t>10.60%</w:t>
            </w:r>
          </w:p>
        </w:tc>
      </w:tr>
      <w:tr w:rsidR="007A144F" w:rsidRPr="00CE7D48" w:rsidTr="000E2B3F">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tcPr>
          <w:p w:rsidR="007A144F" w:rsidRPr="00CE7D48" w:rsidRDefault="007A144F" w:rsidP="007A144F">
            <w:pPr>
              <w:jc w:val="center"/>
              <w:rPr>
                <w:rFonts w:ascii="Arial" w:hAnsi="Arial" w:cs="Arial"/>
                <w:color w:val="000000"/>
                <w:sz w:val="22"/>
                <w:szCs w:val="22"/>
                <w:lang w:bidi="hi-IN"/>
              </w:rPr>
            </w:pPr>
            <w:r>
              <w:rPr>
                <w:rFonts w:ascii="Arial" w:hAnsi="Arial" w:cs="Arial"/>
                <w:color w:val="000000"/>
                <w:sz w:val="22"/>
                <w:szCs w:val="22"/>
                <w:lang w:bidi="hi-IN"/>
              </w:rPr>
              <w:t>2</w:t>
            </w:r>
          </w:p>
        </w:tc>
        <w:tc>
          <w:tcPr>
            <w:tcW w:w="2915"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rPr>
                <w:rFonts w:ascii="Arial" w:hAnsi="Arial" w:cs="Arial"/>
                <w:color w:val="000000"/>
                <w:sz w:val="22"/>
                <w:szCs w:val="22"/>
                <w:lang w:bidi="hi-IN"/>
              </w:rPr>
            </w:pPr>
            <w:r w:rsidRPr="00CE7D48">
              <w:rPr>
                <w:rFonts w:ascii="Arial" w:hAnsi="Arial" w:cs="Arial"/>
                <w:color w:val="000000"/>
                <w:sz w:val="22"/>
                <w:szCs w:val="22"/>
                <w:lang w:bidi="hi-IN"/>
              </w:rPr>
              <w:t>Rajapalayam Mills Ltd.</w:t>
            </w:r>
          </w:p>
        </w:tc>
        <w:tc>
          <w:tcPr>
            <w:tcW w:w="180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9.70%</w:t>
            </w:r>
          </w:p>
        </w:tc>
        <w:tc>
          <w:tcPr>
            <w:tcW w:w="180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12.60%</w:t>
            </w:r>
          </w:p>
        </w:tc>
        <w:tc>
          <w:tcPr>
            <w:tcW w:w="171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13.70%</w:t>
            </w:r>
          </w:p>
        </w:tc>
      </w:tr>
      <w:tr w:rsidR="007A144F" w:rsidRPr="00CE7D48" w:rsidTr="000E2B3F">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tcPr>
          <w:p w:rsidR="007A144F" w:rsidRPr="00CE7D48" w:rsidRDefault="007A144F" w:rsidP="007A144F">
            <w:pPr>
              <w:jc w:val="center"/>
              <w:rPr>
                <w:rFonts w:ascii="Arial" w:hAnsi="Arial" w:cs="Arial"/>
                <w:color w:val="000000"/>
                <w:sz w:val="22"/>
                <w:szCs w:val="22"/>
                <w:lang w:bidi="hi-IN"/>
              </w:rPr>
            </w:pPr>
            <w:r w:rsidRPr="00CE7D48">
              <w:rPr>
                <w:rFonts w:ascii="Arial" w:hAnsi="Arial" w:cs="Arial"/>
                <w:color w:val="000000"/>
                <w:sz w:val="22"/>
                <w:szCs w:val="22"/>
                <w:lang w:bidi="hi-IN"/>
              </w:rPr>
              <w:t>3</w:t>
            </w:r>
          </w:p>
        </w:tc>
        <w:tc>
          <w:tcPr>
            <w:tcW w:w="2915"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rPr>
                <w:rFonts w:ascii="Arial" w:hAnsi="Arial" w:cs="Arial"/>
                <w:color w:val="000000"/>
                <w:sz w:val="22"/>
                <w:szCs w:val="22"/>
                <w:lang w:bidi="hi-IN"/>
              </w:rPr>
            </w:pPr>
            <w:r w:rsidRPr="00CE7D48">
              <w:rPr>
                <w:rFonts w:ascii="Arial" w:hAnsi="Arial" w:cs="Arial"/>
                <w:color w:val="000000"/>
                <w:sz w:val="22"/>
                <w:szCs w:val="22"/>
              </w:rPr>
              <w:t>Tribhuvan Spintex Pvt Ltd</w:t>
            </w:r>
          </w:p>
        </w:tc>
        <w:tc>
          <w:tcPr>
            <w:tcW w:w="180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rPr>
              <w:t>9.60%</w:t>
            </w:r>
          </w:p>
        </w:tc>
        <w:tc>
          <w:tcPr>
            <w:tcW w:w="180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rPr>
              <w:t>10.60%</w:t>
            </w:r>
          </w:p>
        </w:tc>
        <w:tc>
          <w:tcPr>
            <w:tcW w:w="1710" w:type="dxa"/>
            <w:tcBorders>
              <w:top w:val="nil"/>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rPr>
              <w:t>13.80%</w:t>
            </w:r>
          </w:p>
        </w:tc>
      </w:tr>
      <w:tr w:rsidR="007A144F" w:rsidRPr="00CE7D48" w:rsidTr="007A144F">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tcPr>
          <w:p w:rsidR="007A144F" w:rsidRPr="00CE7D48" w:rsidRDefault="007A144F" w:rsidP="007A144F">
            <w:pPr>
              <w:jc w:val="center"/>
              <w:rPr>
                <w:rFonts w:ascii="Arial" w:hAnsi="Arial" w:cs="Arial"/>
                <w:color w:val="000000"/>
                <w:sz w:val="22"/>
                <w:szCs w:val="22"/>
                <w:lang w:bidi="hi-IN"/>
              </w:rPr>
            </w:pPr>
            <w:r w:rsidRPr="00CE7D48">
              <w:rPr>
                <w:rFonts w:ascii="Arial" w:hAnsi="Arial" w:cs="Arial"/>
                <w:color w:val="000000"/>
                <w:sz w:val="22"/>
                <w:szCs w:val="22"/>
                <w:lang w:bidi="hi-IN"/>
              </w:rPr>
              <w:t>4</w:t>
            </w:r>
          </w:p>
        </w:tc>
        <w:tc>
          <w:tcPr>
            <w:tcW w:w="2915" w:type="dxa"/>
            <w:tcBorders>
              <w:top w:val="nil"/>
              <w:left w:val="nil"/>
              <w:bottom w:val="single" w:sz="4" w:space="0" w:color="auto"/>
              <w:right w:val="single" w:sz="4" w:space="0" w:color="auto"/>
            </w:tcBorders>
            <w:shd w:val="clear" w:color="auto" w:fill="auto"/>
            <w:noWrap/>
            <w:vAlign w:val="bottom"/>
            <w:hideMark/>
          </w:tcPr>
          <w:p w:rsidR="007A144F" w:rsidRPr="00CE7D48" w:rsidRDefault="007A144F" w:rsidP="007A144F">
            <w:pPr>
              <w:rPr>
                <w:rFonts w:ascii="Arial" w:hAnsi="Arial" w:cs="Arial"/>
                <w:color w:val="000000"/>
                <w:sz w:val="22"/>
                <w:szCs w:val="22"/>
                <w:lang w:bidi="hi-IN"/>
              </w:rPr>
            </w:pPr>
            <w:r w:rsidRPr="00CE7D48">
              <w:rPr>
                <w:rFonts w:ascii="Arial" w:hAnsi="Arial" w:cs="Arial"/>
                <w:color w:val="000000"/>
                <w:sz w:val="22"/>
                <w:szCs w:val="22"/>
                <w:lang w:bidi="hi-IN"/>
              </w:rPr>
              <w:t>Ginni Filament Ltd.</w:t>
            </w:r>
          </w:p>
        </w:tc>
        <w:tc>
          <w:tcPr>
            <w:tcW w:w="1800" w:type="dxa"/>
            <w:tcBorders>
              <w:top w:val="nil"/>
              <w:left w:val="nil"/>
              <w:bottom w:val="single" w:sz="4" w:space="0" w:color="auto"/>
              <w:right w:val="single" w:sz="4" w:space="0" w:color="auto"/>
            </w:tcBorders>
            <w:shd w:val="clear" w:color="auto" w:fill="auto"/>
            <w:noWrap/>
            <w:vAlign w:val="bottom"/>
            <w:hideMark/>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7.90%</w:t>
            </w:r>
          </w:p>
        </w:tc>
        <w:tc>
          <w:tcPr>
            <w:tcW w:w="1800" w:type="dxa"/>
            <w:tcBorders>
              <w:top w:val="nil"/>
              <w:left w:val="nil"/>
              <w:bottom w:val="single" w:sz="4" w:space="0" w:color="auto"/>
              <w:right w:val="single" w:sz="4" w:space="0" w:color="auto"/>
            </w:tcBorders>
            <w:shd w:val="clear" w:color="auto" w:fill="auto"/>
            <w:noWrap/>
            <w:vAlign w:val="bottom"/>
            <w:hideMark/>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6.90%</w:t>
            </w:r>
          </w:p>
        </w:tc>
        <w:tc>
          <w:tcPr>
            <w:tcW w:w="1710" w:type="dxa"/>
            <w:tcBorders>
              <w:top w:val="nil"/>
              <w:left w:val="nil"/>
              <w:bottom w:val="single" w:sz="4" w:space="0" w:color="auto"/>
              <w:right w:val="single" w:sz="4" w:space="0" w:color="auto"/>
            </w:tcBorders>
            <w:shd w:val="clear" w:color="auto" w:fill="auto"/>
            <w:noWrap/>
            <w:vAlign w:val="bottom"/>
            <w:hideMark/>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8.20%</w:t>
            </w:r>
          </w:p>
        </w:tc>
      </w:tr>
      <w:tr w:rsidR="007A144F" w:rsidRPr="00CE7D48" w:rsidTr="007A144F">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44F" w:rsidRPr="00CE7D48" w:rsidRDefault="007A144F" w:rsidP="007A144F">
            <w:pPr>
              <w:jc w:val="center"/>
              <w:rPr>
                <w:rFonts w:ascii="Arial" w:hAnsi="Arial" w:cs="Arial"/>
                <w:color w:val="000000"/>
                <w:sz w:val="22"/>
                <w:szCs w:val="22"/>
                <w:lang w:bidi="hi-IN"/>
              </w:rPr>
            </w:pPr>
            <w:r w:rsidRPr="00CE7D48">
              <w:rPr>
                <w:rFonts w:ascii="Arial" w:hAnsi="Arial" w:cs="Arial"/>
                <w:color w:val="000000"/>
                <w:sz w:val="22"/>
                <w:szCs w:val="22"/>
              </w:rPr>
              <w:t>5</w:t>
            </w:r>
          </w:p>
        </w:tc>
        <w:tc>
          <w:tcPr>
            <w:tcW w:w="2915" w:type="dxa"/>
            <w:tcBorders>
              <w:top w:val="single" w:sz="4" w:space="0" w:color="auto"/>
              <w:left w:val="nil"/>
              <w:bottom w:val="single" w:sz="4" w:space="0" w:color="auto"/>
              <w:right w:val="single" w:sz="4" w:space="0" w:color="auto"/>
            </w:tcBorders>
            <w:shd w:val="clear" w:color="auto" w:fill="auto"/>
            <w:noWrap/>
            <w:vAlign w:val="bottom"/>
          </w:tcPr>
          <w:p w:rsidR="007A144F" w:rsidRPr="00CE7D48" w:rsidRDefault="007A144F" w:rsidP="007A144F">
            <w:pPr>
              <w:rPr>
                <w:rFonts w:ascii="Arial" w:hAnsi="Arial" w:cs="Arial"/>
                <w:color w:val="000000"/>
                <w:sz w:val="22"/>
                <w:szCs w:val="22"/>
                <w:lang w:bidi="hi-IN"/>
              </w:rPr>
            </w:pPr>
            <w:r w:rsidRPr="00CE7D48">
              <w:rPr>
                <w:rFonts w:ascii="Arial" w:hAnsi="Arial" w:cs="Arial"/>
                <w:color w:val="000000"/>
                <w:sz w:val="22"/>
                <w:szCs w:val="22"/>
                <w:lang w:bidi="hi-IN"/>
              </w:rPr>
              <w:t>Radiant Textile Ltd.</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6.00%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7.80%</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A144F" w:rsidRPr="00CE7D48" w:rsidRDefault="007A144F" w:rsidP="007A144F">
            <w:pPr>
              <w:jc w:val="right"/>
              <w:rPr>
                <w:rFonts w:ascii="Arial" w:hAnsi="Arial" w:cs="Arial"/>
                <w:color w:val="000000"/>
                <w:sz w:val="22"/>
                <w:szCs w:val="22"/>
                <w:lang w:bidi="hi-IN"/>
              </w:rPr>
            </w:pPr>
            <w:r w:rsidRPr="00CE7D48">
              <w:rPr>
                <w:rFonts w:ascii="Arial" w:hAnsi="Arial" w:cs="Arial"/>
                <w:color w:val="000000"/>
                <w:sz w:val="22"/>
                <w:szCs w:val="22"/>
                <w:lang w:bidi="hi-IN"/>
              </w:rPr>
              <w:t>8.20%</w:t>
            </w:r>
          </w:p>
        </w:tc>
      </w:tr>
    </w:tbl>
    <w:p w:rsidR="0007553D" w:rsidRPr="008C5F94" w:rsidRDefault="009B0845" w:rsidP="008C5F94">
      <w:pPr>
        <w:widowControl w:val="0"/>
        <w:numPr>
          <w:ilvl w:val="0"/>
          <w:numId w:val="5"/>
        </w:numPr>
        <w:tabs>
          <w:tab w:val="left" w:pos="90"/>
        </w:tabs>
        <w:autoSpaceDE w:val="0"/>
        <w:autoSpaceDN w:val="0"/>
        <w:adjustRightInd w:val="0"/>
        <w:spacing w:line="300" w:lineRule="auto"/>
        <w:ind w:left="0"/>
        <w:jc w:val="both"/>
        <w:rPr>
          <w:rFonts w:ascii="Arial" w:hAnsi="Arial" w:cs="Arial"/>
          <w:bCs/>
        </w:rPr>
      </w:pPr>
      <w:r>
        <w:rPr>
          <w:rFonts w:ascii="Arial" w:hAnsi="Arial" w:cs="Arial"/>
        </w:rPr>
        <w:t xml:space="preserve">There is a decrease in EBIDTA margin for the last </w:t>
      </w:r>
      <w:r w:rsidR="00A05CA2">
        <w:rPr>
          <w:rFonts w:ascii="Arial" w:hAnsi="Arial" w:cs="Arial"/>
        </w:rPr>
        <w:t xml:space="preserve">3 years. </w:t>
      </w:r>
      <w:r w:rsidR="00F90F8D">
        <w:rPr>
          <w:rFonts w:ascii="Arial" w:hAnsi="Arial" w:cs="Arial"/>
        </w:rPr>
        <w:t>Accordingly</w:t>
      </w:r>
      <w:r w:rsidR="00115B12">
        <w:rPr>
          <w:rFonts w:ascii="Arial" w:hAnsi="Arial" w:cs="Arial"/>
        </w:rPr>
        <w:t xml:space="preserve">, we have considered EBIDTA margin of </w:t>
      </w:r>
      <w:r w:rsidR="00E37731">
        <w:rPr>
          <w:rFonts w:ascii="Arial" w:hAnsi="Arial" w:cs="Arial"/>
        </w:rPr>
        <w:t xml:space="preserve">SIPL at </w:t>
      </w:r>
      <w:r w:rsidR="003F1D3E">
        <w:rPr>
          <w:rFonts w:ascii="Arial" w:hAnsi="Arial" w:cs="Arial"/>
        </w:rPr>
        <w:t>9</w:t>
      </w:r>
      <w:r w:rsidR="00115B12">
        <w:rPr>
          <w:rFonts w:ascii="Arial" w:hAnsi="Arial" w:cs="Arial"/>
        </w:rPr>
        <w:t xml:space="preserve">% </w:t>
      </w:r>
      <w:r w:rsidR="00AB402B">
        <w:rPr>
          <w:rFonts w:ascii="Arial" w:hAnsi="Arial" w:cs="Arial"/>
        </w:rPr>
        <w:t xml:space="preserve">for </w:t>
      </w:r>
      <w:r w:rsidR="002A0FD9">
        <w:rPr>
          <w:rFonts w:ascii="Arial" w:hAnsi="Arial" w:cs="Arial"/>
        </w:rPr>
        <w:t xml:space="preserve">all years </w:t>
      </w:r>
      <w:r w:rsidR="00115B12">
        <w:rPr>
          <w:rFonts w:ascii="Arial" w:hAnsi="Arial" w:cs="Arial"/>
        </w:rPr>
        <w:t xml:space="preserve">in our profitability </w:t>
      </w:r>
      <w:r w:rsidR="00AB402B">
        <w:rPr>
          <w:rFonts w:ascii="Arial" w:hAnsi="Arial" w:cs="Arial"/>
        </w:rPr>
        <w:t>calculations</w:t>
      </w:r>
      <w:r w:rsidR="00115B12">
        <w:rPr>
          <w:rFonts w:ascii="Arial" w:hAnsi="Arial" w:cs="Arial"/>
        </w:rPr>
        <w:t>.</w:t>
      </w:r>
    </w:p>
    <w:p w:rsidR="00AB402B" w:rsidRDefault="00AB402B" w:rsidP="008C5F94">
      <w:pPr>
        <w:widowControl w:val="0"/>
        <w:tabs>
          <w:tab w:val="left" w:pos="90"/>
        </w:tabs>
        <w:autoSpaceDE w:val="0"/>
        <w:autoSpaceDN w:val="0"/>
        <w:adjustRightInd w:val="0"/>
        <w:spacing w:line="300" w:lineRule="auto"/>
        <w:jc w:val="both"/>
        <w:rPr>
          <w:rFonts w:ascii="Arial" w:hAnsi="Arial" w:cs="Arial"/>
          <w:bCs/>
        </w:rPr>
      </w:pPr>
    </w:p>
    <w:p w:rsidR="006930E0" w:rsidRPr="008C5F94" w:rsidRDefault="006930E0" w:rsidP="008C5F94">
      <w:pPr>
        <w:widowControl w:val="0"/>
        <w:tabs>
          <w:tab w:val="left" w:pos="90"/>
        </w:tabs>
        <w:autoSpaceDE w:val="0"/>
        <w:autoSpaceDN w:val="0"/>
        <w:adjustRightInd w:val="0"/>
        <w:spacing w:line="300" w:lineRule="auto"/>
        <w:jc w:val="both"/>
        <w:rPr>
          <w:rFonts w:ascii="Arial" w:hAnsi="Arial" w:cs="Arial"/>
          <w:bCs/>
        </w:rPr>
      </w:pPr>
    </w:p>
    <w:p w:rsidR="004655EE" w:rsidRDefault="004655EE" w:rsidP="00A3151B">
      <w:pPr>
        <w:pStyle w:val="BodyTextIndent"/>
        <w:numPr>
          <w:ilvl w:val="0"/>
          <w:numId w:val="4"/>
        </w:numPr>
        <w:tabs>
          <w:tab w:val="left" w:pos="90"/>
        </w:tabs>
        <w:spacing w:line="300" w:lineRule="auto"/>
        <w:ind w:left="0"/>
        <w:jc w:val="both"/>
        <w:rPr>
          <w:rFonts w:ascii="Arial" w:hAnsi="Arial" w:cs="Arial"/>
          <w:bCs/>
          <w:szCs w:val="24"/>
        </w:rPr>
      </w:pPr>
      <w:r w:rsidRPr="004655EE">
        <w:rPr>
          <w:rFonts w:ascii="Arial" w:hAnsi="Arial" w:cs="Arial"/>
          <w:bCs/>
          <w:szCs w:val="24"/>
        </w:rPr>
        <w:t>Rate of Interest</w:t>
      </w:r>
    </w:p>
    <w:p w:rsidR="004367E8" w:rsidRPr="004655EE" w:rsidRDefault="004367E8" w:rsidP="00A3151B">
      <w:pPr>
        <w:pStyle w:val="BodyTextIndent"/>
        <w:tabs>
          <w:tab w:val="left" w:pos="90"/>
        </w:tabs>
        <w:spacing w:line="300" w:lineRule="auto"/>
        <w:ind w:left="0" w:firstLine="0"/>
        <w:jc w:val="both"/>
        <w:rPr>
          <w:rFonts w:ascii="Arial" w:hAnsi="Arial" w:cs="Arial"/>
          <w:bCs/>
          <w:szCs w:val="24"/>
        </w:rPr>
      </w:pPr>
    </w:p>
    <w:p w:rsidR="00BC6C77" w:rsidRDefault="003F33C6"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bookmarkStart w:id="1" w:name="_Hlk59100425"/>
      <w:r>
        <w:rPr>
          <w:rFonts w:ascii="Arial" w:hAnsi="Arial" w:cs="Arial"/>
        </w:rPr>
        <w:t>The r</w:t>
      </w:r>
      <w:r w:rsidR="004655EE" w:rsidRPr="000A7FCC">
        <w:rPr>
          <w:rFonts w:ascii="Arial" w:hAnsi="Arial" w:cs="Arial"/>
        </w:rPr>
        <w:t xml:space="preserve">ate of Interest for Term Loan and </w:t>
      </w:r>
      <w:r w:rsidR="004F123E">
        <w:rPr>
          <w:rFonts w:ascii="Arial" w:hAnsi="Arial" w:cs="Arial"/>
        </w:rPr>
        <w:t>Working capital h</w:t>
      </w:r>
      <w:r w:rsidR="004655EE" w:rsidRPr="000A7FCC">
        <w:rPr>
          <w:rFonts w:ascii="Arial" w:hAnsi="Arial" w:cs="Arial"/>
        </w:rPr>
        <w:t>a</w:t>
      </w:r>
      <w:r w:rsidR="00F9313C">
        <w:rPr>
          <w:rFonts w:ascii="Arial" w:hAnsi="Arial" w:cs="Arial"/>
        </w:rPr>
        <w:t>ve</w:t>
      </w:r>
      <w:r w:rsidR="004655EE" w:rsidRPr="000A7FCC">
        <w:rPr>
          <w:rFonts w:ascii="Arial" w:hAnsi="Arial" w:cs="Arial"/>
        </w:rPr>
        <w:t xml:space="preserve"> been considered at </w:t>
      </w:r>
      <w:r w:rsidR="00D60145">
        <w:rPr>
          <w:rFonts w:ascii="Arial" w:hAnsi="Arial" w:cs="Arial"/>
        </w:rPr>
        <w:t>9</w:t>
      </w:r>
      <w:r w:rsidR="004655EE" w:rsidRPr="000A7FCC">
        <w:rPr>
          <w:rFonts w:ascii="Arial" w:hAnsi="Arial" w:cs="Arial"/>
        </w:rPr>
        <w:t>%.</w:t>
      </w:r>
    </w:p>
    <w:bookmarkEnd w:id="1"/>
    <w:p w:rsidR="007177A9" w:rsidRDefault="007177A9" w:rsidP="00A3151B">
      <w:pPr>
        <w:widowControl w:val="0"/>
        <w:tabs>
          <w:tab w:val="left" w:pos="90"/>
        </w:tabs>
        <w:autoSpaceDE w:val="0"/>
        <w:autoSpaceDN w:val="0"/>
        <w:adjustRightInd w:val="0"/>
        <w:spacing w:line="300" w:lineRule="auto"/>
        <w:jc w:val="both"/>
        <w:rPr>
          <w:rFonts w:ascii="Arial" w:hAnsi="Arial" w:cs="Arial"/>
        </w:rPr>
      </w:pPr>
    </w:p>
    <w:p w:rsidR="006930E0" w:rsidRDefault="006930E0" w:rsidP="00A3151B">
      <w:pPr>
        <w:widowControl w:val="0"/>
        <w:tabs>
          <w:tab w:val="left" w:pos="90"/>
        </w:tabs>
        <w:autoSpaceDE w:val="0"/>
        <w:autoSpaceDN w:val="0"/>
        <w:adjustRightInd w:val="0"/>
        <w:spacing w:line="300" w:lineRule="auto"/>
        <w:jc w:val="both"/>
        <w:rPr>
          <w:rFonts w:ascii="Arial" w:hAnsi="Arial" w:cs="Arial"/>
        </w:rPr>
      </w:pPr>
    </w:p>
    <w:p w:rsidR="004655EE" w:rsidRDefault="004655EE" w:rsidP="00A3151B">
      <w:pPr>
        <w:pStyle w:val="ListParagraph"/>
        <w:widowControl w:val="0"/>
        <w:numPr>
          <w:ilvl w:val="0"/>
          <w:numId w:val="4"/>
        </w:numPr>
        <w:tabs>
          <w:tab w:val="left" w:pos="90"/>
        </w:tabs>
        <w:autoSpaceDE w:val="0"/>
        <w:autoSpaceDN w:val="0"/>
        <w:adjustRightInd w:val="0"/>
        <w:spacing w:line="300" w:lineRule="auto"/>
        <w:ind w:left="0"/>
        <w:jc w:val="both"/>
        <w:rPr>
          <w:rFonts w:ascii="Arial" w:hAnsi="Arial" w:cs="Arial"/>
          <w:b/>
          <w:bCs/>
        </w:rPr>
      </w:pPr>
      <w:r w:rsidRPr="004655EE">
        <w:rPr>
          <w:rFonts w:ascii="Arial" w:hAnsi="Arial" w:cs="Arial"/>
          <w:b/>
          <w:bCs/>
        </w:rPr>
        <w:t>Repayment</w:t>
      </w:r>
    </w:p>
    <w:p w:rsidR="004367E8" w:rsidRPr="004655EE" w:rsidRDefault="004367E8" w:rsidP="00A3151B">
      <w:pPr>
        <w:pStyle w:val="ListParagraph"/>
        <w:widowControl w:val="0"/>
        <w:tabs>
          <w:tab w:val="left" w:pos="90"/>
        </w:tabs>
        <w:autoSpaceDE w:val="0"/>
        <w:autoSpaceDN w:val="0"/>
        <w:adjustRightInd w:val="0"/>
        <w:spacing w:line="300" w:lineRule="auto"/>
        <w:ind w:left="0"/>
        <w:jc w:val="both"/>
        <w:rPr>
          <w:rFonts w:ascii="Arial" w:hAnsi="Arial" w:cs="Arial"/>
          <w:b/>
          <w:bCs/>
        </w:rPr>
      </w:pPr>
    </w:p>
    <w:p w:rsidR="00C833D4" w:rsidRDefault="003A5F7D"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r>
        <w:rPr>
          <w:rFonts w:ascii="Arial" w:hAnsi="Arial" w:cs="Arial"/>
        </w:rPr>
        <w:t xml:space="preserve">We have considered that disbursement of </w:t>
      </w:r>
      <w:r w:rsidR="003370FB">
        <w:rPr>
          <w:rFonts w:ascii="Arial" w:hAnsi="Arial" w:cs="Arial"/>
        </w:rPr>
        <w:t>T</w:t>
      </w:r>
      <w:r>
        <w:rPr>
          <w:rFonts w:ascii="Arial" w:hAnsi="Arial" w:cs="Arial"/>
        </w:rPr>
        <w:t>erm loan shall be made in</w:t>
      </w:r>
      <w:r w:rsidR="00AC7884">
        <w:rPr>
          <w:rFonts w:ascii="Arial" w:hAnsi="Arial" w:cs="Arial"/>
        </w:rPr>
        <w:t>December</w:t>
      </w:r>
      <w:r>
        <w:rPr>
          <w:rFonts w:ascii="Arial" w:hAnsi="Arial" w:cs="Arial"/>
        </w:rPr>
        <w:t xml:space="preserve"> 20</w:t>
      </w:r>
      <w:r w:rsidR="00D9512F">
        <w:rPr>
          <w:rFonts w:ascii="Arial" w:hAnsi="Arial" w:cs="Arial"/>
        </w:rPr>
        <w:t>2</w:t>
      </w:r>
      <w:r w:rsidR="00E823F6">
        <w:rPr>
          <w:rFonts w:ascii="Arial" w:hAnsi="Arial" w:cs="Arial"/>
        </w:rPr>
        <w:t>1</w:t>
      </w:r>
      <w:r>
        <w:rPr>
          <w:rFonts w:ascii="Arial" w:hAnsi="Arial" w:cs="Arial"/>
        </w:rPr>
        <w:t xml:space="preserve">. </w:t>
      </w:r>
      <w:r w:rsidR="00C833D4">
        <w:rPr>
          <w:rFonts w:ascii="Arial" w:hAnsi="Arial" w:cs="Arial"/>
        </w:rPr>
        <w:t>The c</w:t>
      </w:r>
      <w:r w:rsidR="00060FCF">
        <w:rPr>
          <w:rFonts w:ascii="Arial" w:hAnsi="Arial" w:cs="Arial"/>
        </w:rPr>
        <w:t>ommercial operation is</w:t>
      </w:r>
      <w:r w:rsidR="00C833D4">
        <w:rPr>
          <w:rFonts w:ascii="Arial" w:hAnsi="Arial" w:cs="Arial"/>
        </w:rPr>
        <w:t xml:space="preserve"> considered to </w:t>
      </w:r>
      <w:r w:rsidR="00060FCF">
        <w:rPr>
          <w:rFonts w:ascii="Arial" w:hAnsi="Arial" w:cs="Arial"/>
        </w:rPr>
        <w:t xml:space="preserve">start in </w:t>
      </w:r>
      <w:r w:rsidR="00AC7884">
        <w:rPr>
          <w:rFonts w:ascii="Arial" w:hAnsi="Arial" w:cs="Arial"/>
        </w:rPr>
        <w:t>April</w:t>
      </w:r>
      <w:r w:rsidR="00060FCF">
        <w:rPr>
          <w:rFonts w:ascii="Arial" w:hAnsi="Arial" w:cs="Arial"/>
        </w:rPr>
        <w:t xml:space="preserve"> 202</w:t>
      </w:r>
      <w:r w:rsidR="00AC7884">
        <w:rPr>
          <w:rFonts w:ascii="Arial" w:hAnsi="Arial" w:cs="Arial"/>
        </w:rPr>
        <w:t>3</w:t>
      </w:r>
      <w:r w:rsidR="00060FCF">
        <w:rPr>
          <w:rFonts w:ascii="Arial" w:hAnsi="Arial" w:cs="Arial"/>
        </w:rPr>
        <w:t xml:space="preserve">. </w:t>
      </w:r>
    </w:p>
    <w:p w:rsidR="00C833D4" w:rsidRDefault="00470C98"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r>
        <w:rPr>
          <w:rFonts w:ascii="Arial" w:hAnsi="Arial" w:cs="Arial"/>
        </w:rPr>
        <w:t xml:space="preserve">Moratorium period of 6 months has been proposed and </w:t>
      </w:r>
      <w:r w:rsidR="00060FCF">
        <w:rPr>
          <w:rFonts w:ascii="Arial" w:hAnsi="Arial" w:cs="Arial"/>
        </w:rPr>
        <w:t>m</w:t>
      </w:r>
      <w:r w:rsidR="00A10D1E">
        <w:rPr>
          <w:rFonts w:ascii="Arial" w:hAnsi="Arial" w:cs="Arial"/>
        </w:rPr>
        <w:t>onthly</w:t>
      </w:r>
      <w:r w:rsidR="004655EE" w:rsidRPr="00441970">
        <w:rPr>
          <w:rFonts w:ascii="Arial" w:hAnsi="Arial" w:cs="Arial"/>
        </w:rPr>
        <w:t xml:space="preserve"> repayment of Term Loanis proposed to </w:t>
      </w:r>
      <w:r w:rsidR="004655EE" w:rsidRPr="002C5EBA">
        <w:rPr>
          <w:rFonts w:ascii="Arial" w:hAnsi="Arial" w:cs="Arial"/>
        </w:rPr>
        <w:t xml:space="preserve">commence from </w:t>
      </w:r>
      <w:r w:rsidR="00AC7884">
        <w:rPr>
          <w:rFonts w:ascii="Arial" w:hAnsi="Arial" w:cs="Arial"/>
        </w:rPr>
        <w:t>October</w:t>
      </w:r>
      <w:r w:rsidR="003A5F7D">
        <w:rPr>
          <w:rFonts w:ascii="Arial" w:hAnsi="Arial" w:cs="Arial"/>
        </w:rPr>
        <w:t xml:space="preserve"> 20</w:t>
      </w:r>
      <w:r w:rsidR="00BE4AC1">
        <w:rPr>
          <w:rFonts w:ascii="Arial" w:hAnsi="Arial" w:cs="Arial"/>
        </w:rPr>
        <w:t>2</w:t>
      </w:r>
      <w:r w:rsidR="00D60145">
        <w:rPr>
          <w:rFonts w:ascii="Arial" w:hAnsi="Arial" w:cs="Arial"/>
        </w:rPr>
        <w:t>3</w:t>
      </w:r>
      <w:r w:rsidR="004655EE" w:rsidRPr="002C5EBA">
        <w:rPr>
          <w:rFonts w:ascii="Arial" w:hAnsi="Arial" w:cs="Arial"/>
        </w:rPr>
        <w:t xml:space="preserve">. </w:t>
      </w:r>
    </w:p>
    <w:p w:rsidR="000B3C87" w:rsidRDefault="004655EE"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r w:rsidRPr="002C5EBA">
        <w:rPr>
          <w:rFonts w:ascii="Arial" w:hAnsi="Arial" w:cs="Arial"/>
        </w:rPr>
        <w:t xml:space="preserve">The last installment of the Term loan would be paid in </w:t>
      </w:r>
      <w:r w:rsidR="00437190">
        <w:rPr>
          <w:rFonts w:ascii="Arial" w:hAnsi="Arial" w:cs="Arial"/>
        </w:rPr>
        <w:t>March</w:t>
      </w:r>
      <w:r w:rsidR="003A5F7D">
        <w:rPr>
          <w:rFonts w:ascii="Arial" w:hAnsi="Arial" w:cs="Arial"/>
        </w:rPr>
        <w:t>20</w:t>
      </w:r>
      <w:r w:rsidR="00AA53F9">
        <w:rPr>
          <w:rFonts w:ascii="Arial" w:hAnsi="Arial" w:cs="Arial"/>
        </w:rPr>
        <w:t>3</w:t>
      </w:r>
      <w:r w:rsidR="006809F6">
        <w:rPr>
          <w:rFonts w:ascii="Arial" w:hAnsi="Arial" w:cs="Arial"/>
        </w:rPr>
        <w:t>2</w:t>
      </w:r>
      <w:r w:rsidRPr="002C5EBA">
        <w:rPr>
          <w:rFonts w:ascii="Arial" w:hAnsi="Arial" w:cs="Arial"/>
        </w:rPr>
        <w:t>.</w:t>
      </w:r>
      <w:r w:rsidR="00507A4C" w:rsidRPr="002C5EBA">
        <w:rPr>
          <w:rFonts w:ascii="Arial" w:hAnsi="Arial" w:cs="Arial"/>
        </w:rPr>
        <w:t xml:space="preserve"> Door-to-Door tenor of </w:t>
      </w:r>
      <w:r w:rsidR="00BE4AC1">
        <w:rPr>
          <w:rFonts w:ascii="Arial" w:hAnsi="Arial" w:cs="Arial"/>
        </w:rPr>
        <w:t>T</w:t>
      </w:r>
      <w:r w:rsidR="00507A4C" w:rsidRPr="002C5EBA">
        <w:rPr>
          <w:rFonts w:ascii="Arial" w:hAnsi="Arial" w:cs="Arial"/>
        </w:rPr>
        <w:t xml:space="preserve">erm loan has been considered </w:t>
      </w:r>
      <w:r w:rsidR="008A53BB">
        <w:rPr>
          <w:rFonts w:ascii="Arial" w:hAnsi="Arial" w:cs="Arial"/>
        </w:rPr>
        <w:t>for</w:t>
      </w:r>
      <w:r w:rsidR="00C43B6E">
        <w:rPr>
          <w:rFonts w:ascii="Arial" w:hAnsi="Arial" w:cs="Arial"/>
        </w:rPr>
        <w:t>10</w:t>
      </w:r>
      <w:r w:rsidR="00CD52AD">
        <w:rPr>
          <w:rFonts w:ascii="Arial" w:hAnsi="Arial" w:cs="Arial"/>
        </w:rPr>
        <w:t xml:space="preserve"> years</w:t>
      </w:r>
      <w:r w:rsidR="00C43B6E">
        <w:rPr>
          <w:rFonts w:ascii="Arial" w:hAnsi="Arial" w:cs="Arial"/>
        </w:rPr>
        <w:t>.</w:t>
      </w:r>
    </w:p>
    <w:p w:rsidR="007177A9" w:rsidRDefault="007177A9" w:rsidP="00A3151B">
      <w:pPr>
        <w:pStyle w:val="ListParagraph"/>
        <w:widowControl w:val="0"/>
        <w:tabs>
          <w:tab w:val="left" w:pos="90"/>
        </w:tabs>
        <w:autoSpaceDE w:val="0"/>
        <w:autoSpaceDN w:val="0"/>
        <w:adjustRightInd w:val="0"/>
        <w:spacing w:line="300" w:lineRule="auto"/>
        <w:ind w:left="0"/>
        <w:jc w:val="both"/>
        <w:rPr>
          <w:rFonts w:ascii="Arial" w:hAnsi="Arial" w:cs="Arial"/>
          <w:b/>
          <w:bCs/>
        </w:rPr>
      </w:pPr>
    </w:p>
    <w:p w:rsidR="006930E0" w:rsidRDefault="006930E0" w:rsidP="00A3151B">
      <w:pPr>
        <w:pStyle w:val="ListParagraph"/>
        <w:widowControl w:val="0"/>
        <w:tabs>
          <w:tab w:val="left" w:pos="90"/>
        </w:tabs>
        <w:autoSpaceDE w:val="0"/>
        <w:autoSpaceDN w:val="0"/>
        <w:adjustRightInd w:val="0"/>
        <w:spacing w:line="300" w:lineRule="auto"/>
        <w:ind w:left="0"/>
        <w:jc w:val="both"/>
        <w:rPr>
          <w:rFonts w:ascii="Arial" w:hAnsi="Arial" w:cs="Arial"/>
          <w:b/>
          <w:bCs/>
        </w:rPr>
      </w:pPr>
    </w:p>
    <w:p w:rsidR="004655EE" w:rsidRDefault="004655EE" w:rsidP="00A3151B">
      <w:pPr>
        <w:pStyle w:val="ListParagraph"/>
        <w:widowControl w:val="0"/>
        <w:numPr>
          <w:ilvl w:val="0"/>
          <w:numId w:val="4"/>
        </w:numPr>
        <w:tabs>
          <w:tab w:val="left" w:pos="90"/>
        </w:tabs>
        <w:autoSpaceDE w:val="0"/>
        <w:autoSpaceDN w:val="0"/>
        <w:adjustRightInd w:val="0"/>
        <w:spacing w:line="300" w:lineRule="auto"/>
        <w:ind w:left="0"/>
        <w:jc w:val="both"/>
        <w:rPr>
          <w:rFonts w:ascii="Arial" w:hAnsi="Arial" w:cs="Arial"/>
          <w:b/>
          <w:bCs/>
        </w:rPr>
      </w:pPr>
      <w:r w:rsidRPr="004655EE">
        <w:rPr>
          <w:rFonts w:ascii="Arial" w:hAnsi="Arial" w:cs="Arial"/>
          <w:b/>
          <w:bCs/>
        </w:rPr>
        <w:t>DSCR</w:t>
      </w:r>
    </w:p>
    <w:p w:rsidR="00A57484" w:rsidRPr="004655EE" w:rsidRDefault="00A57484" w:rsidP="00A3151B">
      <w:pPr>
        <w:pStyle w:val="ListParagraph"/>
        <w:widowControl w:val="0"/>
        <w:tabs>
          <w:tab w:val="left" w:pos="90"/>
        </w:tabs>
        <w:autoSpaceDE w:val="0"/>
        <w:autoSpaceDN w:val="0"/>
        <w:adjustRightInd w:val="0"/>
        <w:spacing w:line="300" w:lineRule="auto"/>
        <w:ind w:left="0"/>
        <w:jc w:val="both"/>
        <w:rPr>
          <w:rFonts w:ascii="Arial" w:hAnsi="Arial" w:cs="Arial"/>
          <w:b/>
          <w:bCs/>
        </w:rPr>
      </w:pPr>
    </w:p>
    <w:p w:rsidR="00B76ADE" w:rsidRDefault="004655EE" w:rsidP="00A3151B">
      <w:pPr>
        <w:widowControl w:val="0"/>
        <w:numPr>
          <w:ilvl w:val="0"/>
          <w:numId w:val="5"/>
        </w:numPr>
        <w:tabs>
          <w:tab w:val="left" w:pos="90"/>
        </w:tabs>
        <w:autoSpaceDE w:val="0"/>
        <w:autoSpaceDN w:val="0"/>
        <w:adjustRightInd w:val="0"/>
        <w:spacing w:line="300" w:lineRule="auto"/>
        <w:ind w:left="0"/>
        <w:jc w:val="both"/>
        <w:rPr>
          <w:rFonts w:ascii="Arial" w:hAnsi="Arial" w:cs="Arial"/>
        </w:rPr>
      </w:pPr>
      <w:r w:rsidRPr="00441970">
        <w:rPr>
          <w:rFonts w:ascii="Arial" w:hAnsi="Arial" w:cs="Arial"/>
        </w:rPr>
        <w:t>Based on the above assumptions, the average Gross DSCR works out to be</w:t>
      </w:r>
      <w:r w:rsidR="00CF5E6D">
        <w:rPr>
          <w:rFonts w:ascii="Arial" w:hAnsi="Arial" w:cs="Arial"/>
        </w:rPr>
        <w:t>1.</w:t>
      </w:r>
      <w:r w:rsidR="00F70934">
        <w:rPr>
          <w:rFonts w:ascii="Arial" w:hAnsi="Arial" w:cs="Arial"/>
        </w:rPr>
        <w:t>39</w:t>
      </w:r>
      <w:r w:rsidR="00EC324F">
        <w:rPr>
          <w:rFonts w:ascii="Arial" w:hAnsi="Arial" w:cs="Arial"/>
        </w:rPr>
        <w:t>.</w:t>
      </w:r>
    </w:p>
    <w:p w:rsidR="00747108" w:rsidRDefault="00747108" w:rsidP="00747108">
      <w:pPr>
        <w:widowControl w:val="0"/>
        <w:tabs>
          <w:tab w:val="left" w:pos="90"/>
        </w:tabs>
        <w:autoSpaceDE w:val="0"/>
        <w:autoSpaceDN w:val="0"/>
        <w:adjustRightInd w:val="0"/>
        <w:spacing w:line="300" w:lineRule="auto"/>
        <w:jc w:val="both"/>
        <w:rPr>
          <w:rFonts w:ascii="Arial" w:hAnsi="Arial" w:cs="Arial"/>
        </w:rPr>
      </w:pPr>
    </w:p>
    <w:p w:rsidR="006930E0" w:rsidRPr="009557B9" w:rsidRDefault="006930E0" w:rsidP="00747108">
      <w:pPr>
        <w:widowControl w:val="0"/>
        <w:tabs>
          <w:tab w:val="left" w:pos="90"/>
        </w:tabs>
        <w:autoSpaceDE w:val="0"/>
        <w:autoSpaceDN w:val="0"/>
        <w:adjustRightInd w:val="0"/>
        <w:spacing w:line="300" w:lineRule="auto"/>
        <w:jc w:val="both"/>
        <w:rPr>
          <w:rFonts w:ascii="Arial" w:hAnsi="Arial" w:cs="Arial"/>
        </w:rPr>
      </w:pPr>
    </w:p>
    <w:p w:rsidR="00CD3FE2" w:rsidRPr="00CD3FE2" w:rsidRDefault="00E314AA" w:rsidP="00AB329D">
      <w:pPr>
        <w:pStyle w:val="BodyTextIndent"/>
        <w:numPr>
          <w:ilvl w:val="0"/>
          <w:numId w:val="6"/>
        </w:numPr>
        <w:tabs>
          <w:tab w:val="left" w:pos="90"/>
        </w:tabs>
        <w:spacing w:line="300" w:lineRule="auto"/>
        <w:ind w:left="0"/>
        <w:jc w:val="both"/>
        <w:rPr>
          <w:rFonts w:ascii="Arial" w:hAnsi="Arial" w:cs="Arial"/>
        </w:rPr>
      </w:pPr>
      <w:r>
        <w:rPr>
          <w:rFonts w:ascii="Arial" w:hAnsi="Arial" w:cs="Arial"/>
          <w:szCs w:val="24"/>
        </w:rPr>
        <w:t>Key Financial Parameters</w:t>
      </w:r>
    </w:p>
    <w:p w:rsidR="00BA2FE4" w:rsidRDefault="00BA2FE4" w:rsidP="00A3151B">
      <w:pPr>
        <w:pStyle w:val="BodyTextIndent"/>
        <w:tabs>
          <w:tab w:val="left" w:pos="90"/>
        </w:tabs>
        <w:spacing w:line="300" w:lineRule="auto"/>
        <w:ind w:left="0" w:firstLine="0"/>
        <w:jc w:val="both"/>
        <w:rPr>
          <w:rFonts w:ascii="Arial" w:hAnsi="Arial" w:cs="Arial"/>
          <w:b w:val="0"/>
          <w:bCs/>
        </w:rPr>
      </w:pPr>
    </w:p>
    <w:p w:rsidR="00207235" w:rsidRPr="00207235" w:rsidRDefault="00207235" w:rsidP="00207235">
      <w:pPr>
        <w:widowControl w:val="0"/>
        <w:numPr>
          <w:ilvl w:val="0"/>
          <w:numId w:val="5"/>
        </w:numPr>
        <w:tabs>
          <w:tab w:val="left" w:pos="90"/>
        </w:tabs>
        <w:autoSpaceDE w:val="0"/>
        <w:autoSpaceDN w:val="0"/>
        <w:adjustRightInd w:val="0"/>
        <w:spacing w:line="300" w:lineRule="auto"/>
        <w:ind w:left="0"/>
        <w:jc w:val="both"/>
        <w:rPr>
          <w:rFonts w:ascii="Arial" w:hAnsi="Arial" w:cs="Arial"/>
        </w:rPr>
      </w:pPr>
      <w:r w:rsidRPr="00207235">
        <w:rPr>
          <w:rFonts w:ascii="Arial" w:hAnsi="Arial" w:cs="Arial"/>
        </w:rPr>
        <w:lastRenderedPageBreak/>
        <w:t>Commercial viability has been calculated based on following assumptions:</w:t>
      </w:r>
    </w:p>
    <w:p w:rsidR="00207235" w:rsidRPr="00925C5A" w:rsidRDefault="00207235" w:rsidP="00207235">
      <w:pPr>
        <w:widowControl w:val="0"/>
        <w:autoSpaceDE w:val="0"/>
        <w:autoSpaceDN w:val="0"/>
        <w:adjustRightInd w:val="0"/>
        <w:spacing w:line="300" w:lineRule="auto"/>
        <w:jc w:val="both"/>
        <w:rPr>
          <w:rFonts w:ascii="Arial" w:hAnsi="Arial" w:cs="Arial"/>
        </w:rPr>
      </w:pP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Project Cost of Rs. </w:t>
      </w:r>
      <w:r>
        <w:rPr>
          <w:rFonts w:ascii="Arial" w:hAnsi="Arial" w:cs="Arial"/>
          <w:b w:val="0"/>
          <w:bCs/>
        </w:rPr>
        <w:t>7</w:t>
      </w:r>
      <w:r w:rsidR="00F90F8D">
        <w:rPr>
          <w:rFonts w:ascii="Arial" w:hAnsi="Arial" w:cs="Arial"/>
          <w:b w:val="0"/>
          <w:bCs/>
        </w:rPr>
        <w:t>4.66</w:t>
      </w:r>
      <w:r w:rsidRPr="0092670B">
        <w:rPr>
          <w:rFonts w:ascii="Arial" w:hAnsi="Arial" w:cs="Arial"/>
          <w:b w:val="0"/>
          <w:bCs/>
        </w:rPr>
        <w:t xml:space="preserve"> cr.</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Term Loan of Rs. </w:t>
      </w:r>
      <w:r>
        <w:rPr>
          <w:rFonts w:ascii="Arial" w:hAnsi="Arial" w:cs="Arial"/>
          <w:b w:val="0"/>
          <w:bCs/>
        </w:rPr>
        <w:t>43</w:t>
      </w:r>
      <w:r w:rsidRPr="0092670B">
        <w:rPr>
          <w:rFonts w:ascii="Arial" w:hAnsi="Arial" w:cs="Arial"/>
          <w:b w:val="0"/>
          <w:bCs/>
        </w:rPr>
        <w:t>.00 cr.</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Promoter’s Contribution Rs. </w:t>
      </w:r>
      <w:r>
        <w:rPr>
          <w:rFonts w:ascii="Arial" w:hAnsi="Arial" w:cs="Arial"/>
          <w:b w:val="0"/>
          <w:bCs/>
        </w:rPr>
        <w:t>18.00</w:t>
      </w:r>
      <w:r w:rsidRPr="0092670B">
        <w:rPr>
          <w:rFonts w:ascii="Arial" w:hAnsi="Arial" w:cs="Arial"/>
          <w:b w:val="0"/>
          <w:bCs/>
        </w:rPr>
        <w:t xml:space="preserve"> cr. </w:t>
      </w:r>
      <w:r w:rsidR="00F90F8D">
        <w:rPr>
          <w:rFonts w:ascii="Arial" w:hAnsi="Arial" w:cs="Arial"/>
          <w:b w:val="0"/>
          <w:bCs/>
        </w:rPr>
        <w:t xml:space="preserve">and Unsecured loan </w:t>
      </w:r>
      <w:r w:rsidR="006E74AD">
        <w:rPr>
          <w:rFonts w:ascii="Arial" w:hAnsi="Arial" w:cs="Arial"/>
          <w:b w:val="0"/>
          <w:bCs/>
        </w:rPr>
        <w:t>Rs. 13.66 cr.</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The profitability has been calculated on the basis of 3</w:t>
      </w:r>
      <w:r>
        <w:rPr>
          <w:rFonts w:ascii="Arial" w:hAnsi="Arial" w:cs="Arial"/>
          <w:b w:val="0"/>
          <w:bCs/>
        </w:rPr>
        <w:t>3</w:t>
      </w:r>
      <w:r w:rsidRPr="0092670B">
        <w:rPr>
          <w:rFonts w:ascii="Arial" w:hAnsi="Arial" w:cs="Arial"/>
          <w:b w:val="0"/>
          <w:bCs/>
        </w:rPr>
        <w:t>0 working days in a year.</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Capacity utilization has been considered at </w:t>
      </w:r>
      <w:r w:rsidR="006E74AD">
        <w:rPr>
          <w:rFonts w:ascii="Arial" w:hAnsi="Arial" w:cs="Arial"/>
          <w:b w:val="0"/>
          <w:bCs/>
        </w:rPr>
        <w:t>85</w:t>
      </w:r>
      <w:r w:rsidRPr="0092670B">
        <w:rPr>
          <w:rFonts w:ascii="Arial" w:hAnsi="Arial" w:cs="Arial"/>
          <w:b w:val="0"/>
          <w:bCs/>
        </w:rPr>
        <w:t xml:space="preserve">% for </w:t>
      </w:r>
      <w:r w:rsidR="002F1578">
        <w:rPr>
          <w:rFonts w:ascii="Arial" w:hAnsi="Arial" w:cs="Arial"/>
          <w:b w:val="0"/>
          <w:bCs/>
        </w:rPr>
        <w:t>1</w:t>
      </w:r>
      <w:r w:rsidR="002F1578" w:rsidRPr="002F1578">
        <w:rPr>
          <w:rFonts w:ascii="Arial" w:hAnsi="Arial" w:cs="Arial"/>
          <w:b w:val="0"/>
          <w:bCs/>
          <w:vertAlign w:val="superscript"/>
        </w:rPr>
        <w:t>st</w:t>
      </w:r>
      <w:r w:rsidR="002F1578">
        <w:rPr>
          <w:rFonts w:ascii="Arial" w:hAnsi="Arial" w:cs="Arial"/>
          <w:b w:val="0"/>
          <w:bCs/>
        </w:rPr>
        <w:t xml:space="preserve"> year</w:t>
      </w:r>
      <w:r w:rsidR="006E74AD">
        <w:rPr>
          <w:rFonts w:ascii="Arial" w:hAnsi="Arial" w:cs="Arial"/>
          <w:b w:val="0"/>
          <w:bCs/>
        </w:rPr>
        <w:t xml:space="preserve"> and 90% for</w:t>
      </w:r>
      <w:r w:rsidR="002F1578">
        <w:rPr>
          <w:rFonts w:ascii="Arial" w:hAnsi="Arial" w:cs="Arial"/>
          <w:b w:val="0"/>
          <w:bCs/>
        </w:rPr>
        <w:t xml:space="preserve"> remaining </w:t>
      </w:r>
      <w:r w:rsidRPr="0092670B">
        <w:rPr>
          <w:rFonts w:ascii="Arial" w:hAnsi="Arial" w:cs="Arial"/>
          <w:b w:val="0"/>
          <w:bCs/>
        </w:rPr>
        <w:t>year</w:t>
      </w:r>
      <w:r>
        <w:rPr>
          <w:rFonts w:ascii="Arial" w:hAnsi="Arial" w:cs="Arial"/>
          <w:b w:val="0"/>
          <w:bCs/>
        </w:rPr>
        <w:t>s</w:t>
      </w:r>
      <w:r w:rsidRPr="0092670B">
        <w:rPr>
          <w:rFonts w:ascii="Arial" w:hAnsi="Arial" w:cs="Arial"/>
          <w:b w:val="0"/>
          <w:bCs/>
        </w:rPr>
        <w:t>.</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The landed price of raw material is estimated at Rs. </w:t>
      </w:r>
      <w:r w:rsidR="002F1578">
        <w:rPr>
          <w:rFonts w:ascii="Arial" w:hAnsi="Arial" w:cs="Arial"/>
          <w:b w:val="0"/>
          <w:bCs/>
        </w:rPr>
        <w:t>1,4</w:t>
      </w:r>
      <w:r w:rsidR="006E74AD">
        <w:rPr>
          <w:rFonts w:ascii="Arial" w:hAnsi="Arial" w:cs="Arial"/>
          <w:b w:val="0"/>
          <w:bCs/>
        </w:rPr>
        <w:t>9</w:t>
      </w:r>
      <w:r w:rsidR="002F1578">
        <w:rPr>
          <w:rFonts w:ascii="Arial" w:hAnsi="Arial" w:cs="Arial"/>
          <w:b w:val="0"/>
          <w:bCs/>
        </w:rPr>
        <w:t>,000</w:t>
      </w:r>
      <w:r w:rsidRPr="0092670B">
        <w:rPr>
          <w:rFonts w:ascii="Arial" w:hAnsi="Arial" w:cs="Arial"/>
          <w:b w:val="0"/>
          <w:bCs/>
        </w:rPr>
        <w:t xml:space="preserve"> per</w:t>
      </w:r>
      <w:r w:rsidR="002F1578">
        <w:rPr>
          <w:rFonts w:ascii="Arial" w:hAnsi="Arial" w:cs="Arial"/>
          <w:b w:val="0"/>
          <w:bCs/>
        </w:rPr>
        <w:t xml:space="preserve"> MT</w:t>
      </w:r>
      <w:r>
        <w:rPr>
          <w:rFonts w:ascii="Arial" w:hAnsi="Arial" w:cs="Arial"/>
          <w:b w:val="0"/>
          <w:bCs/>
        </w:rPr>
        <w:t>.</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The </w:t>
      </w:r>
      <w:r w:rsidR="001D066B">
        <w:rPr>
          <w:rFonts w:ascii="Arial" w:hAnsi="Arial" w:cs="Arial"/>
          <w:b w:val="0"/>
          <w:bCs/>
        </w:rPr>
        <w:t xml:space="preserve">average </w:t>
      </w:r>
      <w:r w:rsidRPr="0092670B">
        <w:rPr>
          <w:rFonts w:ascii="Arial" w:hAnsi="Arial" w:cs="Arial"/>
          <w:b w:val="0"/>
          <w:bCs/>
        </w:rPr>
        <w:t xml:space="preserve">selling price of </w:t>
      </w:r>
      <w:r w:rsidR="001D066B">
        <w:rPr>
          <w:rFonts w:ascii="Arial" w:hAnsi="Arial" w:cs="Arial"/>
          <w:b w:val="0"/>
          <w:bCs/>
        </w:rPr>
        <w:t xml:space="preserve">cotton yarn </w:t>
      </w:r>
      <w:r>
        <w:rPr>
          <w:rFonts w:ascii="Arial" w:hAnsi="Arial" w:cs="Arial"/>
          <w:b w:val="0"/>
          <w:bCs/>
        </w:rPr>
        <w:t xml:space="preserve">is considered at </w:t>
      </w:r>
      <w:r w:rsidRPr="0092670B">
        <w:rPr>
          <w:rFonts w:ascii="Arial" w:hAnsi="Arial" w:cs="Arial"/>
          <w:b w:val="0"/>
          <w:bCs/>
        </w:rPr>
        <w:t xml:space="preserve">Rs. </w:t>
      </w:r>
      <w:r w:rsidR="001D066B">
        <w:rPr>
          <w:rFonts w:ascii="Arial" w:hAnsi="Arial" w:cs="Arial"/>
          <w:b w:val="0"/>
          <w:bCs/>
        </w:rPr>
        <w:t>2,7</w:t>
      </w:r>
      <w:r w:rsidR="006E74AD">
        <w:rPr>
          <w:rFonts w:ascii="Arial" w:hAnsi="Arial" w:cs="Arial"/>
          <w:b w:val="0"/>
          <w:bCs/>
        </w:rPr>
        <w:t>7</w:t>
      </w:r>
      <w:r w:rsidR="001D066B">
        <w:rPr>
          <w:rFonts w:ascii="Arial" w:hAnsi="Arial" w:cs="Arial"/>
          <w:b w:val="0"/>
          <w:bCs/>
        </w:rPr>
        <w:t>,000 per MT</w:t>
      </w:r>
      <w:r>
        <w:rPr>
          <w:rFonts w:ascii="Arial" w:hAnsi="Arial" w:cs="Arial"/>
          <w:b w:val="0"/>
          <w:bCs/>
        </w:rPr>
        <w:t>.</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Rate of Interest for Term Loan </w:t>
      </w:r>
      <w:r>
        <w:rPr>
          <w:rFonts w:ascii="Arial" w:hAnsi="Arial" w:cs="Arial"/>
          <w:b w:val="0"/>
          <w:bCs/>
        </w:rPr>
        <w:t xml:space="preserve">and Working capital </w:t>
      </w:r>
      <w:r w:rsidRPr="0092670B">
        <w:rPr>
          <w:rFonts w:ascii="Arial" w:hAnsi="Arial" w:cs="Arial"/>
          <w:b w:val="0"/>
          <w:bCs/>
        </w:rPr>
        <w:t>ha</w:t>
      </w:r>
      <w:r>
        <w:rPr>
          <w:rFonts w:ascii="Arial" w:hAnsi="Arial" w:cs="Arial"/>
          <w:b w:val="0"/>
          <w:bCs/>
        </w:rPr>
        <w:t>ve</w:t>
      </w:r>
      <w:r w:rsidRPr="0092670B">
        <w:rPr>
          <w:rFonts w:ascii="Arial" w:hAnsi="Arial" w:cs="Arial"/>
          <w:b w:val="0"/>
          <w:bCs/>
        </w:rPr>
        <w:t xml:space="preserve"> been considered at </w:t>
      </w:r>
      <w:r>
        <w:rPr>
          <w:rFonts w:ascii="Arial" w:hAnsi="Arial" w:cs="Arial"/>
          <w:b w:val="0"/>
          <w:bCs/>
        </w:rPr>
        <w:t>9</w:t>
      </w:r>
      <w:r w:rsidRPr="0092670B">
        <w:rPr>
          <w:rFonts w:ascii="Arial" w:hAnsi="Arial" w:cs="Arial"/>
          <w:b w:val="0"/>
          <w:bCs/>
        </w:rPr>
        <w:t xml:space="preserve">% per annum respectively. </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Repayment of Term Loan </w:t>
      </w:r>
      <w:r>
        <w:rPr>
          <w:rFonts w:ascii="Arial" w:hAnsi="Arial" w:cs="Arial"/>
          <w:b w:val="0"/>
          <w:bCs/>
        </w:rPr>
        <w:t xml:space="preserve">has been considered </w:t>
      </w:r>
      <w:r w:rsidRPr="0092670B">
        <w:rPr>
          <w:rFonts w:ascii="Arial" w:hAnsi="Arial" w:cs="Arial"/>
          <w:b w:val="0"/>
          <w:bCs/>
        </w:rPr>
        <w:t xml:space="preserve">for </w:t>
      </w:r>
      <w:r w:rsidR="00752BA2">
        <w:rPr>
          <w:rFonts w:ascii="Arial" w:hAnsi="Arial" w:cs="Arial"/>
          <w:b w:val="0"/>
          <w:bCs/>
        </w:rPr>
        <w:t>8</w:t>
      </w:r>
      <w:r w:rsidRPr="0092670B">
        <w:rPr>
          <w:rFonts w:ascii="Arial" w:hAnsi="Arial" w:cs="Arial"/>
          <w:b w:val="0"/>
          <w:bCs/>
        </w:rPr>
        <w:t xml:space="preserve"> years </w:t>
      </w:r>
      <w:r>
        <w:rPr>
          <w:rFonts w:ascii="Arial" w:hAnsi="Arial" w:cs="Arial"/>
          <w:b w:val="0"/>
          <w:bCs/>
        </w:rPr>
        <w:t xml:space="preserve">and </w:t>
      </w:r>
      <w:r w:rsidR="00752BA2">
        <w:rPr>
          <w:rFonts w:ascii="Arial" w:hAnsi="Arial" w:cs="Arial"/>
          <w:b w:val="0"/>
          <w:bCs/>
        </w:rPr>
        <w:t>2</w:t>
      </w:r>
      <w:r>
        <w:rPr>
          <w:rFonts w:ascii="Arial" w:hAnsi="Arial" w:cs="Arial"/>
          <w:b w:val="0"/>
          <w:bCs/>
        </w:rPr>
        <w:t xml:space="preserve"> months and </w:t>
      </w:r>
      <w:r w:rsidR="00752BA2">
        <w:rPr>
          <w:rFonts w:ascii="Arial" w:hAnsi="Arial" w:cs="Arial"/>
          <w:b w:val="0"/>
          <w:bCs/>
        </w:rPr>
        <w:t>6</w:t>
      </w:r>
      <w:r>
        <w:rPr>
          <w:rFonts w:ascii="Arial" w:hAnsi="Arial" w:cs="Arial"/>
          <w:b w:val="0"/>
          <w:bCs/>
        </w:rPr>
        <w:t xml:space="preserve"> monthsm</w:t>
      </w:r>
      <w:r w:rsidRPr="0092670B">
        <w:rPr>
          <w:rFonts w:ascii="Arial" w:hAnsi="Arial" w:cs="Arial"/>
          <w:b w:val="0"/>
          <w:bCs/>
        </w:rPr>
        <w:t>oratorium</w:t>
      </w:r>
      <w:r>
        <w:rPr>
          <w:rFonts w:ascii="Arial" w:hAnsi="Arial" w:cs="Arial"/>
          <w:b w:val="0"/>
          <w:bCs/>
        </w:rPr>
        <w:t xml:space="preserve"> is proposed</w:t>
      </w:r>
      <w:r w:rsidRPr="0092670B">
        <w:rPr>
          <w:rFonts w:ascii="Arial" w:hAnsi="Arial" w:cs="Arial"/>
          <w:b w:val="0"/>
          <w:bCs/>
        </w:rPr>
        <w:t>.</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Depreciation has been taken as per SLM method, as per company law act 2013.</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Electricity consumption per ton has been taken as Rs. </w:t>
      </w:r>
      <w:r w:rsidR="00752BA2">
        <w:rPr>
          <w:rFonts w:ascii="Arial" w:hAnsi="Arial" w:cs="Arial"/>
          <w:b w:val="0"/>
          <w:bCs/>
        </w:rPr>
        <w:t>3 per Kg</w:t>
      </w:r>
      <w:r w:rsidRPr="0092670B">
        <w:rPr>
          <w:rFonts w:ascii="Arial" w:hAnsi="Arial" w:cs="Arial"/>
          <w:b w:val="0"/>
          <w:bCs/>
        </w:rPr>
        <w:t>i.e.</w:t>
      </w:r>
      <w:r w:rsidR="00752BA2">
        <w:rPr>
          <w:rFonts w:ascii="Arial" w:hAnsi="Arial" w:cs="Arial"/>
          <w:b w:val="0"/>
          <w:bCs/>
        </w:rPr>
        <w:t>3</w:t>
      </w:r>
      <w:r w:rsidRPr="0092670B">
        <w:rPr>
          <w:rFonts w:ascii="Arial" w:hAnsi="Arial" w:cs="Arial"/>
          <w:b w:val="0"/>
          <w:bCs/>
        </w:rPr>
        <w:t xml:space="preserve"> units x Rs. </w:t>
      </w:r>
      <w:r w:rsidR="00752BA2">
        <w:rPr>
          <w:rFonts w:ascii="Arial" w:hAnsi="Arial" w:cs="Arial"/>
          <w:b w:val="0"/>
          <w:bCs/>
        </w:rPr>
        <w:t>7</w:t>
      </w:r>
      <w:r>
        <w:rPr>
          <w:rFonts w:ascii="Arial" w:hAnsi="Arial" w:cs="Arial"/>
          <w:b w:val="0"/>
          <w:bCs/>
        </w:rPr>
        <w:t xml:space="preserve">per unit </w:t>
      </w:r>
      <w:r w:rsidRPr="0092670B">
        <w:rPr>
          <w:rFonts w:ascii="Arial" w:hAnsi="Arial" w:cs="Arial"/>
          <w:b w:val="0"/>
          <w:bCs/>
        </w:rPr>
        <w:t>electricity drawn from the grid.</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 xml:space="preserve">Based on the above assumptions, the average Gross DSCR works out to be </w:t>
      </w:r>
      <w:r>
        <w:rPr>
          <w:rFonts w:ascii="Arial" w:hAnsi="Arial" w:cs="Arial"/>
          <w:b w:val="0"/>
          <w:bCs/>
        </w:rPr>
        <w:t>1.</w:t>
      </w:r>
      <w:r w:rsidR="00E37731">
        <w:rPr>
          <w:rFonts w:ascii="Arial" w:hAnsi="Arial" w:cs="Arial"/>
          <w:b w:val="0"/>
          <w:bCs/>
        </w:rPr>
        <w:t>39</w:t>
      </w:r>
      <w:r w:rsidRPr="0092670B">
        <w:rPr>
          <w:rFonts w:ascii="Arial" w:hAnsi="Arial" w:cs="Arial"/>
          <w:b w:val="0"/>
          <w:bCs/>
        </w:rPr>
        <w:t>.</w:t>
      </w:r>
    </w:p>
    <w:p w:rsidR="00207235" w:rsidRPr="0092670B" w:rsidRDefault="00207235" w:rsidP="00AB329D">
      <w:pPr>
        <w:pStyle w:val="BodyTextIndent"/>
        <w:numPr>
          <w:ilvl w:val="0"/>
          <w:numId w:val="13"/>
        </w:numPr>
        <w:tabs>
          <w:tab w:val="left" w:pos="90"/>
        </w:tabs>
        <w:spacing w:line="300" w:lineRule="auto"/>
        <w:ind w:left="0"/>
        <w:jc w:val="both"/>
        <w:rPr>
          <w:rFonts w:ascii="Arial" w:hAnsi="Arial" w:cs="Arial"/>
          <w:b w:val="0"/>
          <w:bCs/>
        </w:rPr>
      </w:pPr>
      <w:r w:rsidRPr="0092670B">
        <w:rPr>
          <w:rFonts w:ascii="Arial" w:hAnsi="Arial" w:cs="Arial"/>
          <w:b w:val="0"/>
          <w:bCs/>
        </w:rPr>
        <w:t>For detailed financial calculations, please refer to the following Annexures:</w:t>
      </w:r>
    </w:p>
    <w:p w:rsidR="00207235" w:rsidRDefault="00207235" w:rsidP="00207235">
      <w:pPr>
        <w:pStyle w:val="BodyTextIndent"/>
        <w:spacing w:line="300" w:lineRule="auto"/>
        <w:ind w:left="720" w:firstLine="0"/>
        <w:jc w:val="both"/>
        <w:rPr>
          <w:rFonts w:ascii="Arial" w:hAnsi="Arial" w:cs="Arial"/>
          <w:b w:val="0"/>
          <w:bCs/>
        </w:rPr>
      </w:pPr>
    </w:p>
    <w:tbl>
      <w:tblPr>
        <w:tblStyle w:val="TableGrid"/>
        <w:tblW w:w="9000" w:type="dxa"/>
        <w:tblInd w:w="18" w:type="dxa"/>
        <w:tblLook w:val="04A0"/>
      </w:tblPr>
      <w:tblGrid>
        <w:gridCol w:w="720"/>
        <w:gridCol w:w="4230"/>
        <w:gridCol w:w="4050"/>
      </w:tblGrid>
      <w:tr w:rsidR="00207235" w:rsidRPr="00594EA0" w:rsidTr="00594EA0">
        <w:tc>
          <w:tcPr>
            <w:tcW w:w="720" w:type="dxa"/>
            <w:shd w:val="clear" w:color="auto" w:fill="F2F2F2" w:themeFill="background1" w:themeFillShade="F2"/>
          </w:tcPr>
          <w:p w:rsidR="00207235" w:rsidRPr="00594EA0" w:rsidRDefault="00207235" w:rsidP="00111EAE">
            <w:pPr>
              <w:widowControl w:val="0"/>
              <w:autoSpaceDE w:val="0"/>
              <w:autoSpaceDN w:val="0"/>
              <w:adjustRightInd w:val="0"/>
              <w:spacing w:line="300" w:lineRule="auto"/>
              <w:jc w:val="center"/>
              <w:rPr>
                <w:rFonts w:ascii="Arial" w:hAnsi="Arial" w:cs="Arial"/>
                <w:b/>
                <w:bCs/>
                <w:sz w:val="24"/>
                <w:szCs w:val="24"/>
              </w:rPr>
            </w:pPr>
            <w:r w:rsidRPr="00594EA0">
              <w:rPr>
                <w:rFonts w:ascii="Arial" w:hAnsi="Arial" w:cs="Arial"/>
                <w:b/>
                <w:bCs/>
                <w:sz w:val="24"/>
                <w:szCs w:val="24"/>
              </w:rPr>
              <w:t>S. No.</w:t>
            </w:r>
          </w:p>
        </w:tc>
        <w:tc>
          <w:tcPr>
            <w:tcW w:w="4230" w:type="dxa"/>
            <w:shd w:val="clear" w:color="auto" w:fill="F2F2F2" w:themeFill="background1" w:themeFillShade="F2"/>
          </w:tcPr>
          <w:p w:rsidR="00207235" w:rsidRPr="00594EA0" w:rsidRDefault="00207235" w:rsidP="00111EAE">
            <w:pPr>
              <w:widowControl w:val="0"/>
              <w:autoSpaceDE w:val="0"/>
              <w:autoSpaceDN w:val="0"/>
              <w:adjustRightInd w:val="0"/>
              <w:spacing w:line="300" w:lineRule="auto"/>
              <w:jc w:val="both"/>
              <w:rPr>
                <w:rFonts w:ascii="Arial" w:hAnsi="Arial" w:cs="Arial"/>
                <w:b/>
                <w:bCs/>
                <w:sz w:val="24"/>
                <w:szCs w:val="24"/>
              </w:rPr>
            </w:pPr>
            <w:r w:rsidRPr="00594EA0">
              <w:rPr>
                <w:rFonts w:ascii="Arial" w:hAnsi="Arial" w:cs="Arial"/>
                <w:b/>
                <w:bCs/>
                <w:sz w:val="24"/>
                <w:szCs w:val="24"/>
              </w:rPr>
              <w:t>Details of Calculation</w:t>
            </w:r>
          </w:p>
        </w:tc>
        <w:tc>
          <w:tcPr>
            <w:tcW w:w="4050" w:type="dxa"/>
            <w:shd w:val="clear" w:color="auto" w:fill="F2F2F2" w:themeFill="background1" w:themeFillShade="F2"/>
          </w:tcPr>
          <w:p w:rsidR="00207235" w:rsidRPr="00594EA0" w:rsidRDefault="00207235" w:rsidP="00111EAE">
            <w:pPr>
              <w:widowControl w:val="0"/>
              <w:autoSpaceDE w:val="0"/>
              <w:autoSpaceDN w:val="0"/>
              <w:adjustRightInd w:val="0"/>
              <w:spacing w:line="300" w:lineRule="auto"/>
              <w:jc w:val="center"/>
              <w:rPr>
                <w:rFonts w:ascii="Arial" w:hAnsi="Arial" w:cs="Arial"/>
                <w:b/>
                <w:bCs/>
                <w:sz w:val="24"/>
                <w:szCs w:val="24"/>
              </w:rPr>
            </w:pPr>
            <w:r w:rsidRPr="00594EA0">
              <w:rPr>
                <w:rFonts w:ascii="Arial" w:hAnsi="Arial" w:cs="Arial"/>
                <w:b/>
                <w:bCs/>
                <w:sz w:val="24"/>
                <w:szCs w:val="24"/>
              </w:rPr>
              <w:t>Annexure</w:t>
            </w:r>
          </w:p>
        </w:tc>
      </w:tr>
      <w:tr w:rsidR="00207235" w:rsidTr="00111EAE">
        <w:tc>
          <w:tcPr>
            <w:tcW w:w="720" w:type="dxa"/>
          </w:tcPr>
          <w:p w:rsidR="00207235" w:rsidRPr="008D526F" w:rsidRDefault="00207235" w:rsidP="00111EAE">
            <w:pPr>
              <w:widowControl w:val="0"/>
              <w:autoSpaceDE w:val="0"/>
              <w:autoSpaceDN w:val="0"/>
              <w:adjustRightInd w:val="0"/>
              <w:spacing w:line="300" w:lineRule="auto"/>
              <w:jc w:val="center"/>
              <w:rPr>
                <w:rFonts w:ascii="Arial" w:hAnsi="Arial" w:cs="Arial"/>
                <w:sz w:val="24"/>
                <w:szCs w:val="24"/>
              </w:rPr>
            </w:pPr>
            <w:r w:rsidRPr="008D526F">
              <w:rPr>
                <w:rFonts w:ascii="Arial" w:hAnsi="Arial" w:cs="Arial"/>
                <w:sz w:val="24"/>
                <w:szCs w:val="24"/>
              </w:rPr>
              <w:t>1</w:t>
            </w:r>
          </w:p>
        </w:tc>
        <w:tc>
          <w:tcPr>
            <w:tcW w:w="4230" w:type="dxa"/>
          </w:tcPr>
          <w:p w:rsidR="00207235" w:rsidRPr="008D526F" w:rsidRDefault="00BE4DFB" w:rsidP="00111EAE">
            <w:pPr>
              <w:widowControl w:val="0"/>
              <w:autoSpaceDE w:val="0"/>
              <w:autoSpaceDN w:val="0"/>
              <w:adjustRightInd w:val="0"/>
              <w:spacing w:line="300" w:lineRule="auto"/>
              <w:jc w:val="both"/>
              <w:rPr>
                <w:rFonts w:ascii="Arial" w:hAnsi="Arial" w:cs="Arial"/>
                <w:sz w:val="24"/>
                <w:szCs w:val="24"/>
              </w:rPr>
            </w:pPr>
            <w:r>
              <w:rPr>
                <w:rFonts w:ascii="Arial" w:hAnsi="Arial" w:cs="Arial"/>
                <w:sz w:val="24"/>
                <w:szCs w:val="24"/>
              </w:rPr>
              <w:t>Profitability Estimates</w:t>
            </w:r>
          </w:p>
        </w:tc>
        <w:tc>
          <w:tcPr>
            <w:tcW w:w="4050" w:type="dxa"/>
          </w:tcPr>
          <w:p w:rsidR="00207235" w:rsidRPr="008D526F" w:rsidRDefault="00207235" w:rsidP="00111EAE">
            <w:pPr>
              <w:widowControl w:val="0"/>
              <w:autoSpaceDE w:val="0"/>
              <w:autoSpaceDN w:val="0"/>
              <w:adjustRightInd w:val="0"/>
              <w:spacing w:line="300" w:lineRule="auto"/>
              <w:jc w:val="center"/>
              <w:rPr>
                <w:rFonts w:ascii="Arial" w:hAnsi="Arial" w:cs="Arial"/>
                <w:sz w:val="24"/>
                <w:szCs w:val="24"/>
              </w:rPr>
            </w:pPr>
            <w:r>
              <w:rPr>
                <w:rFonts w:ascii="Arial" w:hAnsi="Arial" w:cs="Arial"/>
                <w:sz w:val="24"/>
                <w:szCs w:val="24"/>
              </w:rPr>
              <w:t>Fin-1</w:t>
            </w:r>
          </w:p>
        </w:tc>
      </w:tr>
      <w:tr w:rsidR="00207235" w:rsidTr="00111EAE">
        <w:tc>
          <w:tcPr>
            <w:tcW w:w="720" w:type="dxa"/>
          </w:tcPr>
          <w:p w:rsidR="00207235" w:rsidRPr="008D526F" w:rsidRDefault="00207235" w:rsidP="00111EAE">
            <w:pPr>
              <w:widowControl w:val="0"/>
              <w:autoSpaceDE w:val="0"/>
              <w:autoSpaceDN w:val="0"/>
              <w:adjustRightInd w:val="0"/>
              <w:spacing w:line="300" w:lineRule="auto"/>
              <w:jc w:val="center"/>
              <w:rPr>
                <w:rFonts w:ascii="Arial" w:hAnsi="Arial" w:cs="Arial"/>
                <w:sz w:val="24"/>
                <w:szCs w:val="24"/>
              </w:rPr>
            </w:pPr>
            <w:r w:rsidRPr="008D526F">
              <w:rPr>
                <w:rFonts w:ascii="Arial" w:hAnsi="Arial" w:cs="Arial"/>
                <w:sz w:val="24"/>
                <w:szCs w:val="24"/>
              </w:rPr>
              <w:t>2</w:t>
            </w:r>
          </w:p>
        </w:tc>
        <w:tc>
          <w:tcPr>
            <w:tcW w:w="4230" w:type="dxa"/>
          </w:tcPr>
          <w:p w:rsidR="00207235" w:rsidRPr="008D526F" w:rsidRDefault="00BE4DFB" w:rsidP="00111EAE">
            <w:pPr>
              <w:widowControl w:val="0"/>
              <w:autoSpaceDE w:val="0"/>
              <w:autoSpaceDN w:val="0"/>
              <w:adjustRightInd w:val="0"/>
              <w:spacing w:line="300" w:lineRule="auto"/>
              <w:jc w:val="both"/>
              <w:rPr>
                <w:rFonts w:ascii="Arial" w:hAnsi="Arial" w:cs="Arial"/>
                <w:sz w:val="24"/>
                <w:szCs w:val="24"/>
              </w:rPr>
            </w:pPr>
            <w:r>
              <w:rPr>
                <w:rFonts w:ascii="Arial" w:hAnsi="Arial" w:cs="Arial"/>
                <w:sz w:val="24"/>
                <w:szCs w:val="24"/>
              </w:rPr>
              <w:t>Working Capital Assessment</w:t>
            </w:r>
          </w:p>
        </w:tc>
        <w:tc>
          <w:tcPr>
            <w:tcW w:w="4050" w:type="dxa"/>
          </w:tcPr>
          <w:p w:rsidR="00207235" w:rsidRPr="00B179A6" w:rsidRDefault="00207235" w:rsidP="00111EAE">
            <w:pPr>
              <w:widowControl w:val="0"/>
              <w:autoSpaceDE w:val="0"/>
              <w:autoSpaceDN w:val="0"/>
              <w:adjustRightInd w:val="0"/>
              <w:spacing w:line="300" w:lineRule="auto"/>
              <w:jc w:val="center"/>
              <w:rPr>
                <w:rFonts w:ascii="Arial" w:hAnsi="Arial" w:cs="Arial"/>
                <w:sz w:val="24"/>
                <w:szCs w:val="24"/>
              </w:rPr>
            </w:pPr>
            <w:r w:rsidRPr="00B179A6">
              <w:rPr>
                <w:rFonts w:ascii="Arial" w:hAnsi="Arial" w:cs="Arial"/>
                <w:sz w:val="24"/>
                <w:szCs w:val="24"/>
              </w:rPr>
              <w:t>Fin-2</w:t>
            </w:r>
          </w:p>
        </w:tc>
      </w:tr>
      <w:tr w:rsidR="00BE4DFB" w:rsidTr="00111EAE">
        <w:tc>
          <w:tcPr>
            <w:tcW w:w="720" w:type="dxa"/>
          </w:tcPr>
          <w:p w:rsidR="00BE4DFB" w:rsidRPr="008D526F" w:rsidRDefault="00BE4DFB" w:rsidP="00BE4DFB">
            <w:pPr>
              <w:widowControl w:val="0"/>
              <w:autoSpaceDE w:val="0"/>
              <w:autoSpaceDN w:val="0"/>
              <w:adjustRightInd w:val="0"/>
              <w:spacing w:line="300" w:lineRule="auto"/>
              <w:jc w:val="center"/>
              <w:rPr>
                <w:rFonts w:ascii="Arial" w:hAnsi="Arial" w:cs="Arial"/>
                <w:sz w:val="24"/>
                <w:szCs w:val="24"/>
              </w:rPr>
            </w:pPr>
            <w:r w:rsidRPr="008D526F">
              <w:rPr>
                <w:rFonts w:ascii="Arial" w:hAnsi="Arial" w:cs="Arial"/>
                <w:sz w:val="24"/>
                <w:szCs w:val="24"/>
              </w:rPr>
              <w:t>3</w:t>
            </w:r>
          </w:p>
        </w:tc>
        <w:tc>
          <w:tcPr>
            <w:tcW w:w="4230" w:type="dxa"/>
          </w:tcPr>
          <w:p w:rsidR="00BE4DFB" w:rsidRPr="008D526F" w:rsidRDefault="00BE4DFB" w:rsidP="00BE4DFB">
            <w:pPr>
              <w:widowControl w:val="0"/>
              <w:autoSpaceDE w:val="0"/>
              <w:autoSpaceDN w:val="0"/>
              <w:adjustRightInd w:val="0"/>
              <w:spacing w:line="300" w:lineRule="auto"/>
              <w:jc w:val="both"/>
              <w:rPr>
                <w:rFonts w:ascii="Arial" w:hAnsi="Arial" w:cs="Arial"/>
                <w:sz w:val="24"/>
                <w:szCs w:val="24"/>
              </w:rPr>
            </w:pPr>
            <w:r>
              <w:rPr>
                <w:rFonts w:ascii="Arial" w:hAnsi="Arial" w:cs="Arial"/>
                <w:sz w:val="24"/>
                <w:szCs w:val="24"/>
              </w:rPr>
              <w:t>Depreciation</w:t>
            </w:r>
          </w:p>
        </w:tc>
        <w:tc>
          <w:tcPr>
            <w:tcW w:w="4050" w:type="dxa"/>
          </w:tcPr>
          <w:p w:rsidR="00BE4DFB" w:rsidRPr="008D526F" w:rsidRDefault="00BE4DFB" w:rsidP="00BE4DFB">
            <w:pPr>
              <w:widowControl w:val="0"/>
              <w:autoSpaceDE w:val="0"/>
              <w:autoSpaceDN w:val="0"/>
              <w:adjustRightInd w:val="0"/>
              <w:spacing w:line="300" w:lineRule="auto"/>
              <w:jc w:val="center"/>
              <w:rPr>
                <w:rFonts w:ascii="Arial" w:hAnsi="Arial" w:cs="Arial"/>
                <w:sz w:val="24"/>
                <w:szCs w:val="24"/>
              </w:rPr>
            </w:pPr>
            <w:r>
              <w:rPr>
                <w:rFonts w:ascii="Arial" w:hAnsi="Arial" w:cs="Arial"/>
                <w:sz w:val="24"/>
                <w:szCs w:val="24"/>
              </w:rPr>
              <w:t>Fin-3</w:t>
            </w:r>
          </w:p>
        </w:tc>
      </w:tr>
    </w:tbl>
    <w:p w:rsidR="00545B7E" w:rsidRDefault="00545B7E" w:rsidP="00A3151B">
      <w:pPr>
        <w:widowControl w:val="0"/>
        <w:tabs>
          <w:tab w:val="left" w:pos="90"/>
        </w:tabs>
        <w:autoSpaceDE w:val="0"/>
        <w:autoSpaceDN w:val="0"/>
        <w:adjustRightInd w:val="0"/>
        <w:spacing w:line="300" w:lineRule="auto"/>
        <w:jc w:val="both"/>
        <w:rPr>
          <w:rFonts w:ascii="Arial" w:hAnsi="Arial" w:cs="Arial"/>
          <w:b/>
        </w:rPr>
      </w:pPr>
    </w:p>
    <w:p w:rsidR="00747EA5" w:rsidRDefault="00747EA5" w:rsidP="00A3151B">
      <w:pPr>
        <w:widowControl w:val="0"/>
        <w:tabs>
          <w:tab w:val="left" w:pos="90"/>
        </w:tabs>
        <w:autoSpaceDE w:val="0"/>
        <w:autoSpaceDN w:val="0"/>
        <w:adjustRightInd w:val="0"/>
        <w:spacing w:line="300" w:lineRule="auto"/>
        <w:jc w:val="both"/>
        <w:rPr>
          <w:rFonts w:ascii="Arial" w:hAnsi="Arial" w:cs="Arial"/>
          <w:b/>
        </w:rPr>
      </w:pPr>
    </w:p>
    <w:p w:rsidR="005E084A" w:rsidRDefault="005E084A" w:rsidP="00AB329D">
      <w:pPr>
        <w:widowControl w:val="0"/>
        <w:numPr>
          <w:ilvl w:val="0"/>
          <w:numId w:val="6"/>
        </w:numPr>
        <w:tabs>
          <w:tab w:val="left" w:pos="90"/>
        </w:tabs>
        <w:autoSpaceDE w:val="0"/>
        <w:autoSpaceDN w:val="0"/>
        <w:adjustRightInd w:val="0"/>
        <w:spacing w:line="300" w:lineRule="auto"/>
        <w:ind w:left="0"/>
        <w:jc w:val="both"/>
        <w:rPr>
          <w:rFonts w:ascii="Arial" w:hAnsi="Arial" w:cs="Arial"/>
          <w:b/>
        </w:rPr>
      </w:pPr>
      <w:r w:rsidRPr="00441970">
        <w:rPr>
          <w:rFonts w:ascii="Arial" w:hAnsi="Arial" w:cs="Arial"/>
          <w:b/>
        </w:rPr>
        <w:t>CONCLUSION</w:t>
      </w:r>
    </w:p>
    <w:p w:rsidR="00E65234" w:rsidRPr="00441970" w:rsidRDefault="00E65234" w:rsidP="00A3151B">
      <w:pPr>
        <w:widowControl w:val="0"/>
        <w:tabs>
          <w:tab w:val="left" w:pos="90"/>
        </w:tabs>
        <w:autoSpaceDE w:val="0"/>
        <w:autoSpaceDN w:val="0"/>
        <w:adjustRightInd w:val="0"/>
        <w:spacing w:line="300" w:lineRule="auto"/>
        <w:jc w:val="both"/>
        <w:rPr>
          <w:rFonts w:ascii="Arial" w:hAnsi="Arial" w:cs="Arial"/>
          <w:b/>
        </w:rPr>
      </w:pPr>
    </w:p>
    <w:p w:rsidR="0074704A" w:rsidRDefault="008944A9" w:rsidP="00A3151B">
      <w:pPr>
        <w:widowControl w:val="0"/>
        <w:numPr>
          <w:ilvl w:val="0"/>
          <w:numId w:val="3"/>
        </w:numPr>
        <w:tabs>
          <w:tab w:val="left" w:pos="90"/>
        </w:tabs>
        <w:autoSpaceDE w:val="0"/>
        <w:autoSpaceDN w:val="0"/>
        <w:adjustRightInd w:val="0"/>
        <w:spacing w:line="300" w:lineRule="auto"/>
        <w:ind w:left="0"/>
        <w:jc w:val="both"/>
        <w:rPr>
          <w:rFonts w:ascii="Arial" w:hAnsi="Arial" w:cs="Arial"/>
        </w:rPr>
      </w:pPr>
      <w:r w:rsidRPr="009B4976">
        <w:rPr>
          <w:rFonts w:ascii="Arial" w:hAnsi="Arial" w:cs="Arial"/>
        </w:rPr>
        <w:t xml:space="preserve">In view of the above, the project is considered </w:t>
      </w:r>
      <w:r w:rsidR="00130B01">
        <w:rPr>
          <w:rFonts w:ascii="Arial" w:hAnsi="Arial" w:cs="Arial"/>
        </w:rPr>
        <w:t>T</w:t>
      </w:r>
      <w:r w:rsidRPr="009B4976">
        <w:rPr>
          <w:rFonts w:ascii="Arial" w:hAnsi="Arial" w:cs="Arial"/>
        </w:rPr>
        <w:t xml:space="preserve">echnically feasible and </w:t>
      </w:r>
      <w:r w:rsidR="00130B01">
        <w:rPr>
          <w:rFonts w:ascii="Arial" w:hAnsi="Arial" w:cs="Arial"/>
        </w:rPr>
        <w:t>E</w:t>
      </w:r>
      <w:r w:rsidR="00130B01" w:rsidRPr="009B4976">
        <w:rPr>
          <w:rFonts w:ascii="Arial" w:hAnsi="Arial" w:cs="Arial"/>
        </w:rPr>
        <w:t>conomically</w:t>
      </w:r>
      <w:r w:rsidRPr="009B4976">
        <w:rPr>
          <w:rFonts w:ascii="Arial" w:hAnsi="Arial" w:cs="Arial"/>
        </w:rPr>
        <w:t xml:space="preserve"> viable.</w:t>
      </w:r>
      <w:r w:rsidRPr="009B4976">
        <w:rPr>
          <w:rFonts w:ascii="Arial" w:hAnsi="Arial" w:cs="Arial"/>
        </w:rPr>
        <w:tab/>
      </w:r>
      <w:r w:rsidRPr="009B4976">
        <w:rPr>
          <w:rFonts w:ascii="Arial" w:hAnsi="Arial" w:cs="Arial"/>
        </w:rPr>
        <w:tab/>
      </w:r>
    </w:p>
    <w:p w:rsidR="006C4A98" w:rsidRDefault="006C4A98" w:rsidP="00627EE8">
      <w:pPr>
        <w:widowControl w:val="0"/>
        <w:tabs>
          <w:tab w:val="left" w:pos="90"/>
        </w:tabs>
        <w:autoSpaceDE w:val="0"/>
        <w:autoSpaceDN w:val="0"/>
        <w:adjustRightInd w:val="0"/>
        <w:spacing w:line="300" w:lineRule="auto"/>
        <w:jc w:val="both"/>
        <w:rPr>
          <w:rFonts w:ascii="Arial" w:hAnsi="Arial" w:cs="Arial"/>
        </w:rPr>
      </w:pPr>
    </w:p>
    <w:p w:rsidR="00627EE8" w:rsidRDefault="00627EE8" w:rsidP="00627EE8">
      <w:pPr>
        <w:widowControl w:val="0"/>
        <w:tabs>
          <w:tab w:val="left" w:pos="90"/>
        </w:tabs>
        <w:autoSpaceDE w:val="0"/>
        <w:autoSpaceDN w:val="0"/>
        <w:adjustRightInd w:val="0"/>
        <w:spacing w:line="300" w:lineRule="auto"/>
        <w:jc w:val="both"/>
        <w:rPr>
          <w:rFonts w:ascii="Arial" w:hAnsi="Arial" w:cs="Arial"/>
        </w:rPr>
      </w:pPr>
      <w:r>
        <w:rPr>
          <w:rFonts w:ascii="Arial" w:hAnsi="Arial" w:cs="Arial"/>
        </w:rPr>
        <w:t>Ravi Kaushal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0</w:t>
      </w:r>
      <w:r w:rsidR="00C43B6E">
        <w:rPr>
          <w:rFonts w:ascii="Arial" w:hAnsi="Arial" w:cs="Arial"/>
        </w:rPr>
        <w:t>8</w:t>
      </w:r>
      <w:r>
        <w:rPr>
          <w:rFonts w:ascii="Arial" w:hAnsi="Arial" w:cs="Arial"/>
        </w:rPr>
        <w:t>/10/2021</w:t>
      </w:r>
    </w:p>
    <w:p w:rsidR="00627EE8" w:rsidRDefault="00627EE8" w:rsidP="00627EE8">
      <w:pPr>
        <w:widowControl w:val="0"/>
        <w:tabs>
          <w:tab w:val="left" w:pos="90"/>
        </w:tabs>
        <w:autoSpaceDE w:val="0"/>
        <w:autoSpaceDN w:val="0"/>
        <w:adjustRightInd w:val="0"/>
        <w:spacing w:line="300" w:lineRule="auto"/>
        <w:jc w:val="both"/>
        <w:rPr>
          <w:rFonts w:ascii="Arial" w:hAnsi="Arial" w:cs="Arial"/>
        </w:rPr>
      </w:pPr>
      <w:r>
        <w:rPr>
          <w:rFonts w:ascii="Arial" w:hAnsi="Arial" w:cs="Arial"/>
        </w:rPr>
        <w:t>Chief Manager</w:t>
      </w:r>
    </w:p>
    <w:p w:rsidR="00CF5E6D" w:rsidRDefault="00627EE8" w:rsidP="00627EE8">
      <w:pPr>
        <w:widowControl w:val="0"/>
        <w:tabs>
          <w:tab w:val="left" w:pos="90"/>
        </w:tabs>
        <w:autoSpaceDE w:val="0"/>
        <w:autoSpaceDN w:val="0"/>
        <w:adjustRightInd w:val="0"/>
        <w:spacing w:line="300" w:lineRule="auto"/>
        <w:jc w:val="both"/>
        <w:rPr>
          <w:rFonts w:ascii="Arial" w:hAnsi="Arial" w:cs="Arial"/>
        </w:rPr>
      </w:pPr>
      <w:r>
        <w:rPr>
          <w:rFonts w:ascii="Arial" w:hAnsi="Arial" w:cs="Arial"/>
        </w:rPr>
        <w:t>C</w:t>
      </w:r>
      <w:r w:rsidR="00CF5E6D">
        <w:rPr>
          <w:rFonts w:ascii="Arial" w:hAnsi="Arial" w:cs="Arial"/>
        </w:rPr>
        <w:t>onsultancy Services Cell</w:t>
      </w:r>
    </w:p>
    <w:p w:rsidR="00BD76E1" w:rsidRDefault="00BD76E1" w:rsidP="00A3151B">
      <w:pPr>
        <w:tabs>
          <w:tab w:val="left" w:pos="90"/>
        </w:tabs>
        <w:spacing w:line="300" w:lineRule="auto"/>
        <w:rPr>
          <w:rFonts w:ascii="Arial" w:hAnsi="Arial" w:cs="Arial"/>
        </w:rPr>
      </w:pPr>
    </w:p>
    <w:sectPr w:rsidR="00BD76E1" w:rsidSect="00BD63AF">
      <w:footerReference w:type="even" r:id="rId9"/>
      <w:footerReference w:type="default" r:id="rId10"/>
      <w:footerReference w:type="first" r:id="rId11"/>
      <w:pgSz w:w="12240" w:h="15840"/>
      <w:pgMar w:top="1440" w:right="1440" w:bottom="1440" w:left="187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DFC" w:rsidRDefault="00244DFC" w:rsidP="004540D4">
      <w:r>
        <w:separator/>
      </w:r>
    </w:p>
  </w:endnote>
  <w:endnote w:type="continuationSeparator" w:id="1">
    <w:p w:rsidR="00244DFC" w:rsidRDefault="00244DFC" w:rsidP="00454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005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82" w:rsidRDefault="00EE13EC" w:rsidP="00D547C8">
    <w:pPr>
      <w:pStyle w:val="Footer"/>
      <w:framePr w:wrap="around" w:vAnchor="text" w:hAnchor="margin" w:xAlign="center" w:y="1"/>
      <w:rPr>
        <w:rStyle w:val="PageNumber"/>
      </w:rPr>
    </w:pPr>
    <w:r>
      <w:rPr>
        <w:rStyle w:val="PageNumber"/>
      </w:rPr>
      <w:fldChar w:fldCharType="begin"/>
    </w:r>
    <w:r w:rsidR="00582C82">
      <w:rPr>
        <w:rStyle w:val="PageNumber"/>
      </w:rPr>
      <w:instrText xml:space="preserve">PAGE  </w:instrText>
    </w:r>
    <w:r>
      <w:rPr>
        <w:rStyle w:val="PageNumber"/>
      </w:rPr>
      <w:fldChar w:fldCharType="end"/>
    </w:r>
  </w:p>
  <w:p w:rsidR="00582C82" w:rsidRDefault="00582C82">
    <w:pPr>
      <w:pStyle w:val="Footer"/>
    </w:pPr>
  </w:p>
  <w:p w:rsidR="00582C82" w:rsidRDefault="00582C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72" w:rsidRPr="00BE1CB5" w:rsidRDefault="00C24272" w:rsidP="00C24272">
    <w:pPr>
      <w:pStyle w:val="Footer"/>
      <w:pBdr>
        <w:top w:val="thinThickSmallGap" w:sz="24" w:space="1" w:color="622423" w:themeColor="accent2" w:themeShade="7F"/>
      </w:pBdr>
      <w:rPr>
        <w:rFonts w:ascii="Arial" w:hAnsi="Arial" w:cs="Arial"/>
        <w:sz w:val="22"/>
        <w:szCs w:val="22"/>
      </w:rPr>
    </w:pPr>
    <w:r w:rsidRPr="00BE1CB5">
      <w:rPr>
        <w:rFonts w:ascii="Arial" w:hAnsi="Arial" w:cs="Arial"/>
        <w:sz w:val="22"/>
        <w:szCs w:val="22"/>
      </w:rPr>
      <w:ptab w:relativeTo="margin" w:alignment="right" w:leader="none"/>
    </w:r>
    <w:r w:rsidRPr="00BE1CB5">
      <w:rPr>
        <w:rFonts w:ascii="Arial" w:hAnsi="Arial" w:cs="Arial"/>
        <w:sz w:val="22"/>
        <w:szCs w:val="22"/>
      </w:rPr>
      <w:t xml:space="preserve">Page </w:t>
    </w:r>
    <w:r w:rsidR="00EE13EC" w:rsidRPr="00BE1CB5">
      <w:rPr>
        <w:rFonts w:ascii="Arial" w:hAnsi="Arial" w:cs="Arial"/>
        <w:sz w:val="22"/>
        <w:szCs w:val="22"/>
      </w:rPr>
      <w:fldChar w:fldCharType="begin"/>
    </w:r>
    <w:r w:rsidRPr="00BE1CB5">
      <w:rPr>
        <w:rFonts w:ascii="Arial" w:hAnsi="Arial" w:cs="Arial"/>
        <w:sz w:val="22"/>
        <w:szCs w:val="22"/>
      </w:rPr>
      <w:instrText xml:space="preserve"> PAGE   \* MERGEFORMAT </w:instrText>
    </w:r>
    <w:r w:rsidR="00EE13EC" w:rsidRPr="00BE1CB5">
      <w:rPr>
        <w:rFonts w:ascii="Arial" w:hAnsi="Arial" w:cs="Arial"/>
        <w:sz w:val="22"/>
        <w:szCs w:val="22"/>
      </w:rPr>
      <w:fldChar w:fldCharType="separate"/>
    </w:r>
    <w:r w:rsidR="002366D2" w:rsidRPr="002366D2">
      <w:rPr>
        <w:rFonts w:ascii="Arial" w:hAnsi="Arial" w:cs="Arial"/>
        <w:noProof/>
        <w:szCs w:val="22"/>
      </w:rPr>
      <w:t>3</w:t>
    </w:r>
    <w:r w:rsidR="00EE13EC" w:rsidRPr="00BE1CB5">
      <w:rPr>
        <w:rFonts w:ascii="Arial" w:hAnsi="Arial" w:cs="Arial"/>
        <w:sz w:val="22"/>
        <w:szCs w:val="22"/>
      </w:rPr>
      <w:fldChar w:fldCharType="end"/>
    </w:r>
  </w:p>
  <w:p w:rsidR="00582C82" w:rsidRPr="00992FF3" w:rsidRDefault="00582C82">
    <w:pPr>
      <w:pStyle w:val="Footer"/>
      <w:rPr>
        <w:rFonts w:ascii="Arial" w:hAnsi="Arial" w:cs="Arial"/>
        <w:sz w:val="20"/>
        <w:szCs w:val="20"/>
      </w:rPr>
    </w:pPr>
  </w:p>
  <w:p w:rsidR="00582C82" w:rsidRDefault="00582C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82" w:rsidRPr="00BE1CB5" w:rsidRDefault="00582C82">
    <w:pPr>
      <w:pStyle w:val="Footer"/>
      <w:pBdr>
        <w:top w:val="thinThickSmallGap" w:sz="24" w:space="1" w:color="622423" w:themeColor="accent2" w:themeShade="7F"/>
      </w:pBdr>
      <w:rPr>
        <w:rFonts w:ascii="Arial" w:hAnsi="Arial" w:cs="Arial"/>
        <w:sz w:val="22"/>
        <w:szCs w:val="22"/>
      </w:rPr>
    </w:pPr>
    <w:r w:rsidRPr="00BE1CB5">
      <w:rPr>
        <w:rFonts w:ascii="Arial" w:hAnsi="Arial" w:cs="Arial"/>
        <w:sz w:val="22"/>
        <w:szCs w:val="22"/>
      </w:rPr>
      <w:ptab w:relativeTo="margin" w:alignment="right" w:leader="none"/>
    </w:r>
    <w:r w:rsidRPr="00BE1CB5">
      <w:rPr>
        <w:rFonts w:ascii="Arial" w:hAnsi="Arial" w:cs="Arial"/>
        <w:sz w:val="22"/>
        <w:szCs w:val="22"/>
      </w:rPr>
      <w:t xml:space="preserve">Page </w:t>
    </w:r>
    <w:r w:rsidR="00EE13EC" w:rsidRPr="00BE1CB5">
      <w:rPr>
        <w:rFonts w:ascii="Arial" w:hAnsi="Arial" w:cs="Arial"/>
        <w:sz w:val="22"/>
        <w:szCs w:val="22"/>
      </w:rPr>
      <w:fldChar w:fldCharType="begin"/>
    </w:r>
    <w:r w:rsidRPr="00BE1CB5">
      <w:rPr>
        <w:rFonts w:ascii="Arial" w:hAnsi="Arial" w:cs="Arial"/>
        <w:sz w:val="22"/>
        <w:szCs w:val="22"/>
      </w:rPr>
      <w:instrText xml:space="preserve"> PAGE   \* MERGEFORMAT </w:instrText>
    </w:r>
    <w:r w:rsidR="00EE13EC" w:rsidRPr="00BE1CB5">
      <w:rPr>
        <w:rFonts w:ascii="Arial" w:hAnsi="Arial" w:cs="Arial"/>
        <w:sz w:val="22"/>
        <w:szCs w:val="22"/>
      </w:rPr>
      <w:fldChar w:fldCharType="separate"/>
    </w:r>
    <w:r w:rsidR="002366D2">
      <w:rPr>
        <w:rFonts w:ascii="Arial" w:hAnsi="Arial" w:cs="Arial"/>
        <w:noProof/>
        <w:sz w:val="22"/>
        <w:szCs w:val="22"/>
      </w:rPr>
      <w:t>1</w:t>
    </w:r>
    <w:r w:rsidR="00EE13EC" w:rsidRPr="00BE1CB5">
      <w:rPr>
        <w:rFonts w:ascii="Arial" w:hAnsi="Arial" w:cs="Arial"/>
        <w:sz w:val="22"/>
        <w:szCs w:val="22"/>
      </w:rPr>
      <w:fldChar w:fldCharType="end"/>
    </w:r>
  </w:p>
  <w:p w:rsidR="00582C82" w:rsidRDefault="00582C82">
    <w:pPr>
      <w:pStyle w:val="Footer"/>
    </w:pPr>
  </w:p>
  <w:p w:rsidR="00582C82" w:rsidRDefault="00582C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DFC" w:rsidRDefault="00244DFC" w:rsidP="004540D4">
      <w:r>
        <w:separator/>
      </w:r>
    </w:p>
  </w:footnote>
  <w:footnote w:type="continuationSeparator" w:id="1">
    <w:p w:rsidR="00244DFC" w:rsidRDefault="00244DFC" w:rsidP="00454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18"/>
    <w:multiLevelType w:val="singleLevel"/>
    <w:tmpl w:val="00000018"/>
    <w:name w:val="WW8Num34"/>
    <w:lvl w:ilvl="0">
      <w:start w:val="1"/>
      <w:numFmt w:val="bullet"/>
      <w:lvlText w:val=""/>
      <w:lvlJc w:val="left"/>
      <w:pPr>
        <w:tabs>
          <w:tab w:val="num" w:pos="0"/>
        </w:tabs>
        <w:ind w:left="720" w:hanging="360"/>
      </w:pPr>
      <w:rPr>
        <w:rFonts w:ascii="Symbol" w:hAnsi="Symbol" w:hint="default"/>
      </w:rPr>
    </w:lvl>
  </w:abstractNum>
  <w:abstractNum w:abstractNumId="2">
    <w:nsid w:val="023A1EBB"/>
    <w:multiLevelType w:val="hybridMultilevel"/>
    <w:tmpl w:val="3676D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633479"/>
    <w:multiLevelType w:val="multilevel"/>
    <w:tmpl w:val="6764CF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1603B00"/>
    <w:multiLevelType w:val="hybridMultilevel"/>
    <w:tmpl w:val="4942CAE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3FE2013"/>
    <w:multiLevelType w:val="hybridMultilevel"/>
    <w:tmpl w:val="8910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86633"/>
    <w:multiLevelType w:val="hybridMultilevel"/>
    <w:tmpl w:val="C6F6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AE1A52"/>
    <w:multiLevelType w:val="multilevel"/>
    <w:tmpl w:val="7194D65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A514A4F"/>
    <w:multiLevelType w:val="hybridMultilevel"/>
    <w:tmpl w:val="5BB6F13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790FD8"/>
    <w:multiLevelType w:val="multilevel"/>
    <w:tmpl w:val="AF54AC9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F323CA0"/>
    <w:multiLevelType w:val="hybridMultilevel"/>
    <w:tmpl w:val="011C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F62AD"/>
    <w:multiLevelType w:val="hybridMultilevel"/>
    <w:tmpl w:val="45DEE2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E5CB9"/>
    <w:multiLevelType w:val="multilevel"/>
    <w:tmpl w:val="BA76C9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8793D02"/>
    <w:multiLevelType w:val="hybridMultilevel"/>
    <w:tmpl w:val="5B26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F6640E"/>
    <w:multiLevelType w:val="hybridMultilevel"/>
    <w:tmpl w:val="C54C91E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4"/>
  </w:num>
  <w:num w:numId="4">
    <w:abstractNumId w:val="8"/>
  </w:num>
  <w:num w:numId="5">
    <w:abstractNumId w:val="3"/>
  </w:num>
  <w:num w:numId="6">
    <w:abstractNumId w:val="7"/>
  </w:num>
  <w:num w:numId="7">
    <w:abstractNumId w:val="12"/>
  </w:num>
  <w:num w:numId="8">
    <w:abstractNumId w:val="6"/>
  </w:num>
  <w:num w:numId="9">
    <w:abstractNumId w:val="5"/>
  </w:num>
  <w:num w:numId="10">
    <w:abstractNumId w:val="4"/>
  </w:num>
  <w:num w:numId="11">
    <w:abstractNumId w:val="10"/>
  </w:num>
  <w:num w:numId="12">
    <w:abstractNumId w:val="2"/>
  </w:num>
  <w:num w:numId="13">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E7EF3"/>
    <w:rsid w:val="000002F9"/>
    <w:rsid w:val="00000B70"/>
    <w:rsid w:val="000017DC"/>
    <w:rsid w:val="000018B6"/>
    <w:rsid w:val="00001C47"/>
    <w:rsid w:val="00001CCD"/>
    <w:rsid w:val="000021D4"/>
    <w:rsid w:val="00002583"/>
    <w:rsid w:val="00002745"/>
    <w:rsid w:val="00002746"/>
    <w:rsid w:val="00002B93"/>
    <w:rsid w:val="00002C69"/>
    <w:rsid w:val="000031C9"/>
    <w:rsid w:val="00003834"/>
    <w:rsid w:val="0000438C"/>
    <w:rsid w:val="000045AD"/>
    <w:rsid w:val="0000494B"/>
    <w:rsid w:val="000051A5"/>
    <w:rsid w:val="00005771"/>
    <w:rsid w:val="00005B0A"/>
    <w:rsid w:val="00005C9E"/>
    <w:rsid w:val="00006228"/>
    <w:rsid w:val="000062F3"/>
    <w:rsid w:val="0000640A"/>
    <w:rsid w:val="000065D9"/>
    <w:rsid w:val="0000676B"/>
    <w:rsid w:val="00006869"/>
    <w:rsid w:val="00006A7F"/>
    <w:rsid w:val="00006B07"/>
    <w:rsid w:val="00006C46"/>
    <w:rsid w:val="00007C19"/>
    <w:rsid w:val="00010557"/>
    <w:rsid w:val="00010A16"/>
    <w:rsid w:val="000119A7"/>
    <w:rsid w:val="00011E3E"/>
    <w:rsid w:val="00012B37"/>
    <w:rsid w:val="00012BEB"/>
    <w:rsid w:val="00013F04"/>
    <w:rsid w:val="00013F68"/>
    <w:rsid w:val="00014727"/>
    <w:rsid w:val="00014A21"/>
    <w:rsid w:val="00014AC4"/>
    <w:rsid w:val="00014D7F"/>
    <w:rsid w:val="00015536"/>
    <w:rsid w:val="0001585E"/>
    <w:rsid w:val="00015A7C"/>
    <w:rsid w:val="00015DF3"/>
    <w:rsid w:val="00015E7C"/>
    <w:rsid w:val="00016099"/>
    <w:rsid w:val="00016961"/>
    <w:rsid w:val="00016AC7"/>
    <w:rsid w:val="00016BDD"/>
    <w:rsid w:val="00016DEF"/>
    <w:rsid w:val="00017111"/>
    <w:rsid w:val="00017452"/>
    <w:rsid w:val="0001792C"/>
    <w:rsid w:val="00017C15"/>
    <w:rsid w:val="00017E28"/>
    <w:rsid w:val="00020080"/>
    <w:rsid w:val="00021271"/>
    <w:rsid w:val="000216F1"/>
    <w:rsid w:val="00021B91"/>
    <w:rsid w:val="00021E17"/>
    <w:rsid w:val="0002218B"/>
    <w:rsid w:val="000224D9"/>
    <w:rsid w:val="000225F6"/>
    <w:rsid w:val="00023711"/>
    <w:rsid w:val="00023EC4"/>
    <w:rsid w:val="00024279"/>
    <w:rsid w:val="000243EC"/>
    <w:rsid w:val="00024424"/>
    <w:rsid w:val="0002465A"/>
    <w:rsid w:val="000246B0"/>
    <w:rsid w:val="000246EA"/>
    <w:rsid w:val="00024AB6"/>
    <w:rsid w:val="00024F0F"/>
    <w:rsid w:val="00024F68"/>
    <w:rsid w:val="00025254"/>
    <w:rsid w:val="0002576A"/>
    <w:rsid w:val="00025EDB"/>
    <w:rsid w:val="00026508"/>
    <w:rsid w:val="0002660C"/>
    <w:rsid w:val="000266B0"/>
    <w:rsid w:val="000269FB"/>
    <w:rsid w:val="00027E55"/>
    <w:rsid w:val="00031AC1"/>
    <w:rsid w:val="000323EE"/>
    <w:rsid w:val="00032AC3"/>
    <w:rsid w:val="00033350"/>
    <w:rsid w:val="0003361D"/>
    <w:rsid w:val="0003380E"/>
    <w:rsid w:val="0003400E"/>
    <w:rsid w:val="00034089"/>
    <w:rsid w:val="0003474F"/>
    <w:rsid w:val="00035626"/>
    <w:rsid w:val="0003583A"/>
    <w:rsid w:val="00035AAC"/>
    <w:rsid w:val="00035B79"/>
    <w:rsid w:val="00035E33"/>
    <w:rsid w:val="000360F0"/>
    <w:rsid w:val="00036753"/>
    <w:rsid w:val="0003675F"/>
    <w:rsid w:val="00036E6D"/>
    <w:rsid w:val="00036EA3"/>
    <w:rsid w:val="0003738E"/>
    <w:rsid w:val="0003752A"/>
    <w:rsid w:val="00037730"/>
    <w:rsid w:val="000378EE"/>
    <w:rsid w:val="0004076C"/>
    <w:rsid w:val="000410E8"/>
    <w:rsid w:val="000411FB"/>
    <w:rsid w:val="00041295"/>
    <w:rsid w:val="00041615"/>
    <w:rsid w:val="000428AC"/>
    <w:rsid w:val="0004296D"/>
    <w:rsid w:val="00042DAD"/>
    <w:rsid w:val="00042DC3"/>
    <w:rsid w:val="000431DC"/>
    <w:rsid w:val="00043666"/>
    <w:rsid w:val="00043784"/>
    <w:rsid w:val="00044657"/>
    <w:rsid w:val="00044FD4"/>
    <w:rsid w:val="00045051"/>
    <w:rsid w:val="00045101"/>
    <w:rsid w:val="00045430"/>
    <w:rsid w:val="000457C9"/>
    <w:rsid w:val="00046CC2"/>
    <w:rsid w:val="00046D00"/>
    <w:rsid w:val="00046EAC"/>
    <w:rsid w:val="00046F2F"/>
    <w:rsid w:val="00047267"/>
    <w:rsid w:val="0005180A"/>
    <w:rsid w:val="00051C0F"/>
    <w:rsid w:val="00052520"/>
    <w:rsid w:val="00052C9D"/>
    <w:rsid w:val="00052E36"/>
    <w:rsid w:val="0005330D"/>
    <w:rsid w:val="000540DD"/>
    <w:rsid w:val="000548E7"/>
    <w:rsid w:val="00054CE0"/>
    <w:rsid w:val="00054D74"/>
    <w:rsid w:val="000564CF"/>
    <w:rsid w:val="00056558"/>
    <w:rsid w:val="00057259"/>
    <w:rsid w:val="00060FCF"/>
    <w:rsid w:val="00061EFE"/>
    <w:rsid w:val="00062032"/>
    <w:rsid w:val="0006230D"/>
    <w:rsid w:val="00062381"/>
    <w:rsid w:val="0006238C"/>
    <w:rsid w:val="0006311B"/>
    <w:rsid w:val="00063436"/>
    <w:rsid w:val="00063B03"/>
    <w:rsid w:val="00063BFD"/>
    <w:rsid w:val="00063CB4"/>
    <w:rsid w:val="00065092"/>
    <w:rsid w:val="00065162"/>
    <w:rsid w:val="000651A5"/>
    <w:rsid w:val="000653F5"/>
    <w:rsid w:val="00065708"/>
    <w:rsid w:val="00065ACD"/>
    <w:rsid w:val="00065AF1"/>
    <w:rsid w:val="00066C2C"/>
    <w:rsid w:val="000671A3"/>
    <w:rsid w:val="000671C7"/>
    <w:rsid w:val="0006735A"/>
    <w:rsid w:val="000679EF"/>
    <w:rsid w:val="00067B15"/>
    <w:rsid w:val="00067FB4"/>
    <w:rsid w:val="00067FE9"/>
    <w:rsid w:val="00070A0C"/>
    <w:rsid w:val="00070A7E"/>
    <w:rsid w:val="0007138E"/>
    <w:rsid w:val="00071401"/>
    <w:rsid w:val="00071F5C"/>
    <w:rsid w:val="000726C7"/>
    <w:rsid w:val="00072F92"/>
    <w:rsid w:val="0007333F"/>
    <w:rsid w:val="00073340"/>
    <w:rsid w:val="000736A3"/>
    <w:rsid w:val="000737DA"/>
    <w:rsid w:val="00073993"/>
    <w:rsid w:val="0007508E"/>
    <w:rsid w:val="0007553D"/>
    <w:rsid w:val="0007567A"/>
    <w:rsid w:val="00075D35"/>
    <w:rsid w:val="00075EA8"/>
    <w:rsid w:val="0007609C"/>
    <w:rsid w:val="000765FF"/>
    <w:rsid w:val="00076895"/>
    <w:rsid w:val="00076E75"/>
    <w:rsid w:val="000772BC"/>
    <w:rsid w:val="00077330"/>
    <w:rsid w:val="00077BF6"/>
    <w:rsid w:val="00080D83"/>
    <w:rsid w:val="00080ED1"/>
    <w:rsid w:val="000813F3"/>
    <w:rsid w:val="00082494"/>
    <w:rsid w:val="00082791"/>
    <w:rsid w:val="00082FDC"/>
    <w:rsid w:val="00083BB3"/>
    <w:rsid w:val="00084141"/>
    <w:rsid w:val="00084DFB"/>
    <w:rsid w:val="00085577"/>
    <w:rsid w:val="0008562C"/>
    <w:rsid w:val="00085861"/>
    <w:rsid w:val="00085A12"/>
    <w:rsid w:val="00085E9D"/>
    <w:rsid w:val="00085F0B"/>
    <w:rsid w:val="00086165"/>
    <w:rsid w:val="0008629F"/>
    <w:rsid w:val="00087FBF"/>
    <w:rsid w:val="00090131"/>
    <w:rsid w:val="000902D7"/>
    <w:rsid w:val="000903B7"/>
    <w:rsid w:val="00091C49"/>
    <w:rsid w:val="00091D5D"/>
    <w:rsid w:val="00091DED"/>
    <w:rsid w:val="000928CD"/>
    <w:rsid w:val="00093164"/>
    <w:rsid w:val="00093628"/>
    <w:rsid w:val="00093BB1"/>
    <w:rsid w:val="00093D49"/>
    <w:rsid w:val="000940EC"/>
    <w:rsid w:val="0009437F"/>
    <w:rsid w:val="0009526A"/>
    <w:rsid w:val="00095B31"/>
    <w:rsid w:val="00095C25"/>
    <w:rsid w:val="000967F7"/>
    <w:rsid w:val="00096993"/>
    <w:rsid w:val="00097617"/>
    <w:rsid w:val="00097A84"/>
    <w:rsid w:val="000A0155"/>
    <w:rsid w:val="000A0685"/>
    <w:rsid w:val="000A1B66"/>
    <w:rsid w:val="000A1EC8"/>
    <w:rsid w:val="000A2058"/>
    <w:rsid w:val="000A3945"/>
    <w:rsid w:val="000A3ACC"/>
    <w:rsid w:val="000A3FB0"/>
    <w:rsid w:val="000A4180"/>
    <w:rsid w:val="000A4C7B"/>
    <w:rsid w:val="000A4F3F"/>
    <w:rsid w:val="000A50E4"/>
    <w:rsid w:val="000A5141"/>
    <w:rsid w:val="000A545A"/>
    <w:rsid w:val="000A5D9B"/>
    <w:rsid w:val="000A62A9"/>
    <w:rsid w:val="000A654F"/>
    <w:rsid w:val="000A67F0"/>
    <w:rsid w:val="000A69B4"/>
    <w:rsid w:val="000A6A42"/>
    <w:rsid w:val="000A6C2F"/>
    <w:rsid w:val="000A6CAE"/>
    <w:rsid w:val="000A6D8E"/>
    <w:rsid w:val="000A6F8E"/>
    <w:rsid w:val="000A7427"/>
    <w:rsid w:val="000A7956"/>
    <w:rsid w:val="000A7FCC"/>
    <w:rsid w:val="000B049C"/>
    <w:rsid w:val="000B0614"/>
    <w:rsid w:val="000B0D47"/>
    <w:rsid w:val="000B1655"/>
    <w:rsid w:val="000B1D08"/>
    <w:rsid w:val="000B1E41"/>
    <w:rsid w:val="000B20C0"/>
    <w:rsid w:val="000B22A2"/>
    <w:rsid w:val="000B23D1"/>
    <w:rsid w:val="000B2563"/>
    <w:rsid w:val="000B338C"/>
    <w:rsid w:val="000B33F2"/>
    <w:rsid w:val="000B3BA3"/>
    <w:rsid w:val="000B3C87"/>
    <w:rsid w:val="000B4099"/>
    <w:rsid w:val="000B4F33"/>
    <w:rsid w:val="000B7355"/>
    <w:rsid w:val="000B7C26"/>
    <w:rsid w:val="000C03A2"/>
    <w:rsid w:val="000C087A"/>
    <w:rsid w:val="000C09DB"/>
    <w:rsid w:val="000C1558"/>
    <w:rsid w:val="000C1F64"/>
    <w:rsid w:val="000C2308"/>
    <w:rsid w:val="000C2CD6"/>
    <w:rsid w:val="000C3683"/>
    <w:rsid w:val="000C36F3"/>
    <w:rsid w:val="000C381E"/>
    <w:rsid w:val="000C3E41"/>
    <w:rsid w:val="000C40BB"/>
    <w:rsid w:val="000C4AAC"/>
    <w:rsid w:val="000C5346"/>
    <w:rsid w:val="000C5AFA"/>
    <w:rsid w:val="000C604B"/>
    <w:rsid w:val="000C74DD"/>
    <w:rsid w:val="000C789B"/>
    <w:rsid w:val="000D008F"/>
    <w:rsid w:val="000D14F0"/>
    <w:rsid w:val="000D17CA"/>
    <w:rsid w:val="000D1EFE"/>
    <w:rsid w:val="000D2432"/>
    <w:rsid w:val="000D2769"/>
    <w:rsid w:val="000D2AE5"/>
    <w:rsid w:val="000D3497"/>
    <w:rsid w:val="000D39CB"/>
    <w:rsid w:val="000D39DD"/>
    <w:rsid w:val="000D4239"/>
    <w:rsid w:val="000D4A06"/>
    <w:rsid w:val="000D525E"/>
    <w:rsid w:val="000D54BB"/>
    <w:rsid w:val="000D5969"/>
    <w:rsid w:val="000D5ED4"/>
    <w:rsid w:val="000D6598"/>
    <w:rsid w:val="000D67F7"/>
    <w:rsid w:val="000D684C"/>
    <w:rsid w:val="000D6C88"/>
    <w:rsid w:val="000D7BBF"/>
    <w:rsid w:val="000D7EA1"/>
    <w:rsid w:val="000E084A"/>
    <w:rsid w:val="000E0B1A"/>
    <w:rsid w:val="000E0F21"/>
    <w:rsid w:val="000E134B"/>
    <w:rsid w:val="000E1500"/>
    <w:rsid w:val="000E2213"/>
    <w:rsid w:val="000E2493"/>
    <w:rsid w:val="000E2632"/>
    <w:rsid w:val="000E2B3F"/>
    <w:rsid w:val="000E309B"/>
    <w:rsid w:val="000E3BC0"/>
    <w:rsid w:val="000E4726"/>
    <w:rsid w:val="000E5131"/>
    <w:rsid w:val="000E5216"/>
    <w:rsid w:val="000E564E"/>
    <w:rsid w:val="000E576F"/>
    <w:rsid w:val="000E5AEE"/>
    <w:rsid w:val="000E617E"/>
    <w:rsid w:val="000E6B21"/>
    <w:rsid w:val="000E6E8F"/>
    <w:rsid w:val="000E7061"/>
    <w:rsid w:val="000E7DEA"/>
    <w:rsid w:val="000F02E6"/>
    <w:rsid w:val="000F03E7"/>
    <w:rsid w:val="000F0535"/>
    <w:rsid w:val="000F0A70"/>
    <w:rsid w:val="000F1843"/>
    <w:rsid w:val="000F1C65"/>
    <w:rsid w:val="000F1CEB"/>
    <w:rsid w:val="000F2137"/>
    <w:rsid w:val="000F34FF"/>
    <w:rsid w:val="000F4064"/>
    <w:rsid w:val="000F44F7"/>
    <w:rsid w:val="000F47D0"/>
    <w:rsid w:val="000F48D2"/>
    <w:rsid w:val="000F4BC4"/>
    <w:rsid w:val="000F5265"/>
    <w:rsid w:val="000F76E9"/>
    <w:rsid w:val="000F7AFC"/>
    <w:rsid w:val="001006E5"/>
    <w:rsid w:val="00100773"/>
    <w:rsid w:val="00100B2D"/>
    <w:rsid w:val="0010117E"/>
    <w:rsid w:val="00101223"/>
    <w:rsid w:val="0010182E"/>
    <w:rsid w:val="001020DD"/>
    <w:rsid w:val="00102899"/>
    <w:rsid w:val="00102E42"/>
    <w:rsid w:val="00103642"/>
    <w:rsid w:val="001039C0"/>
    <w:rsid w:val="00103CDC"/>
    <w:rsid w:val="001040CC"/>
    <w:rsid w:val="00104215"/>
    <w:rsid w:val="001046CB"/>
    <w:rsid w:val="0010488A"/>
    <w:rsid w:val="00104B4D"/>
    <w:rsid w:val="00104C2F"/>
    <w:rsid w:val="00104CE2"/>
    <w:rsid w:val="00105223"/>
    <w:rsid w:val="00105327"/>
    <w:rsid w:val="00105376"/>
    <w:rsid w:val="0010573D"/>
    <w:rsid w:val="00105BDE"/>
    <w:rsid w:val="00105FB4"/>
    <w:rsid w:val="00106248"/>
    <w:rsid w:val="001062D2"/>
    <w:rsid w:val="001064F3"/>
    <w:rsid w:val="0010739A"/>
    <w:rsid w:val="0010788B"/>
    <w:rsid w:val="00107FB8"/>
    <w:rsid w:val="001104C8"/>
    <w:rsid w:val="00110EC8"/>
    <w:rsid w:val="00110F2F"/>
    <w:rsid w:val="00111CAA"/>
    <w:rsid w:val="00112506"/>
    <w:rsid w:val="00114015"/>
    <w:rsid w:val="001140D9"/>
    <w:rsid w:val="00114B5F"/>
    <w:rsid w:val="00114F3B"/>
    <w:rsid w:val="0011500B"/>
    <w:rsid w:val="0011578E"/>
    <w:rsid w:val="00115B12"/>
    <w:rsid w:val="001169A0"/>
    <w:rsid w:val="00116C95"/>
    <w:rsid w:val="00117000"/>
    <w:rsid w:val="001172D8"/>
    <w:rsid w:val="00117E0A"/>
    <w:rsid w:val="00117F40"/>
    <w:rsid w:val="001201BD"/>
    <w:rsid w:val="00121BB9"/>
    <w:rsid w:val="00121C19"/>
    <w:rsid w:val="001229AC"/>
    <w:rsid w:val="001236AC"/>
    <w:rsid w:val="001251DA"/>
    <w:rsid w:val="001253DD"/>
    <w:rsid w:val="001264FF"/>
    <w:rsid w:val="00126CD6"/>
    <w:rsid w:val="001273DF"/>
    <w:rsid w:val="001275C0"/>
    <w:rsid w:val="00127F84"/>
    <w:rsid w:val="001308E2"/>
    <w:rsid w:val="001309CF"/>
    <w:rsid w:val="00130B01"/>
    <w:rsid w:val="001315CF"/>
    <w:rsid w:val="00131F45"/>
    <w:rsid w:val="00132321"/>
    <w:rsid w:val="0013269F"/>
    <w:rsid w:val="00132F87"/>
    <w:rsid w:val="0013311D"/>
    <w:rsid w:val="001337F3"/>
    <w:rsid w:val="00133D58"/>
    <w:rsid w:val="00133EE8"/>
    <w:rsid w:val="00134B58"/>
    <w:rsid w:val="00134BB8"/>
    <w:rsid w:val="0013504D"/>
    <w:rsid w:val="0013505C"/>
    <w:rsid w:val="0013589F"/>
    <w:rsid w:val="001365B3"/>
    <w:rsid w:val="00136B69"/>
    <w:rsid w:val="0013730A"/>
    <w:rsid w:val="0013734C"/>
    <w:rsid w:val="0013745F"/>
    <w:rsid w:val="00137579"/>
    <w:rsid w:val="0013770A"/>
    <w:rsid w:val="0013772C"/>
    <w:rsid w:val="00137BA5"/>
    <w:rsid w:val="00137FCA"/>
    <w:rsid w:val="001408DC"/>
    <w:rsid w:val="00140BC1"/>
    <w:rsid w:val="00140C6B"/>
    <w:rsid w:val="00141300"/>
    <w:rsid w:val="00141894"/>
    <w:rsid w:val="0014193E"/>
    <w:rsid w:val="0014226F"/>
    <w:rsid w:val="00142358"/>
    <w:rsid w:val="001426E6"/>
    <w:rsid w:val="00142C38"/>
    <w:rsid w:val="00142E86"/>
    <w:rsid w:val="0014329F"/>
    <w:rsid w:val="001433BF"/>
    <w:rsid w:val="00143CE3"/>
    <w:rsid w:val="00144610"/>
    <w:rsid w:val="00144E83"/>
    <w:rsid w:val="00146040"/>
    <w:rsid w:val="00146266"/>
    <w:rsid w:val="00146643"/>
    <w:rsid w:val="00146CCC"/>
    <w:rsid w:val="00147E4C"/>
    <w:rsid w:val="00150283"/>
    <w:rsid w:val="00151187"/>
    <w:rsid w:val="00151A56"/>
    <w:rsid w:val="00151E76"/>
    <w:rsid w:val="001526F6"/>
    <w:rsid w:val="00152B43"/>
    <w:rsid w:val="00152BF1"/>
    <w:rsid w:val="00152E8B"/>
    <w:rsid w:val="00153B56"/>
    <w:rsid w:val="00153EA4"/>
    <w:rsid w:val="0015484E"/>
    <w:rsid w:val="0015490A"/>
    <w:rsid w:val="00154FE1"/>
    <w:rsid w:val="0015555F"/>
    <w:rsid w:val="00156D07"/>
    <w:rsid w:val="001570DC"/>
    <w:rsid w:val="0015721C"/>
    <w:rsid w:val="0015739F"/>
    <w:rsid w:val="00157D11"/>
    <w:rsid w:val="00157E44"/>
    <w:rsid w:val="001604F2"/>
    <w:rsid w:val="00160FA0"/>
    <w:rsid w:val="001616F7"/>
    <w:rsid w:val="00161862"/>
    <w:rsid w:val="00161A8B"/>
    <w:rsid w:val="00161CD9"/>
    <w:rsid w:val="0016308F"/>
    <w:rsid w:val="001638BB"/>
    <w:rsid w:val="001640F1"/>
    <w:rsid w:val="00164A5D"/>
    <w:rsid w:val="00164C70"/>
    <w:rsid w:val="00165795"/>
    <w:rsid w:val="00165C65"/>
    <w:rsid w:val="00165DE2"/>
    <w:rsid w:val="0016759E"/>
    <w:rsid w:val="00167A05"/>
    <w:rsid w:val="0017004A"/>
    <w:rsid w:val="001707A7"/>
    <w:rsid w:val="00170E86"/>
    <w:rsid w:val="001714A4"/>
    <w:rsid w:val="001715D5"/>
    <w:rsid w:val="00171BF1"/>
    <w:rsid w:val="00172EEE"/>
    <w:rsid w:val="0017346F"/>
    <w:rsid w:val="00173C29"/>
    <w:rsid w:val="001744A3"/>
    <w:rsid w:val="00174D9C"/>
    <w:rsid w:val="00174F2B"/>
    <w:rsid w:val="00175766"/>
    <w:rsid w:val="00175B87"/>
    <w:rsid w:val="0017696E"/>
    <w:rsid w:val="00176D5D"/>
    <w:rsid w:val="00177765"/>
    <w:rsid w:val="00177A0C"/>
    <w:rsid w:val="00177B8D"/>
    <w:rsid w:val="001801AB"/>
    <w:rsid w:val="00180DB8"/>
    <w:rsid w:val="00180E9A"/>
    <w:rsid w:val="00180F88"/>
    <w:rsid w:val="0018105A"/>
    <w:rsid w:val="00181856"/>
    <w:rsid w:val="00181F16"/>
    <w:rsid w:val="001825CA"/>
    <w:rsid w:val="00182B56"/>
    <w:rsid w:val="00183461"/>
    <w:rsid w:val="001838B9"/>
    <w:rsid w:val="00183BCD"/>
    <w:rsid w:val="00183E29"/>
    <w:rsid w:val="00184530"/>
    <w:rsid w:val="0018499E"/>
    <w:rsid w:val="001849AD"/>
    <w:rsid w:val="00184D4A"/>
    <w:rsid w:val="001859C1"/>
    <w:rsid w:val="00186E17"/>
    <w:rsid w:val="0018706D"/>
    <w:rsid w:val="00187196"/>
    <w:rsid w:val="001873E4"/>
    <w:rsid w:val="00187DE9"/>
    <w:rsid w:val="00187E31"/>
    <w:rsid w:val="00190DB2"/>
    <w:rsid w:val="0019145B"/>
    <w:rsid w:val="00191E92"/>
    <w:rsid w:val="001937CC"/>
    <w:rsid w:val="00193960"/>
    <w:rsid w:val="00193BBE"/>
    <w:rsid w:val="00193E2F"/>
    <w:rsid w:val="00193EF7"/>
    <w:rsid w:val="00194415"/>
    <w:rsid w:val="001946B1"/>
    <w:rsid w:val="00194D4A"/>
    <w:rsid w:val="0019512D"/>
    <w:rsid w:val="0019550F"/>
    <w:rsid w:val="0019555A"/>
    <w:rsid w:val="00195581"/>
    <w:rsid w:val="001955A7"/>
    <w:rsid w:val="001957E3"/>
    <w:rsid w:val="00196C87"/>
    <w:rsid w:val="001973B3"/>
    <w:rsid w:val="001974D6"/>
    <w:rsid w:val="00197514"/>
    <w:rsid w:val="001A0A0D"/>
    <w:rsid w:val="001A10DB"/>
    <w:rsid w:val="001A1291"/>
    <w:rsid w:val="001A1579"/>
    <w:rsid w:val="001A19D6"/>
    <w:rsid w:val="001A1A37"/>
    <w:rsid w:val="001A1CAC"/>
    <w:rsid w:val="001A23AA"/>
    <w:rsid w:val="001A33BF"/>
    <w:rsid w:val="001A3A13"/>
    <w:rsid w:val="001A3A8F"/>
    <w:rsid w:val="001A3C8F"/>
    <w:rsid w:val="001A4233"/>
    <w:rsid w:val="001A43AE"/>
    <w:rsid w:val="001A5860"/>
    <w:rsid w:val="001A6652"/>
    <w:rsid w:val="001A703A"/>
    <w:rsid w:val="001A7328"/>
    <w:rsid w:val="001A7487"/>
    <w:rsid w:val="001A74B0"/>
    <w:rsid w:val="001A7753"/>
    <w:rsid w:val="001B05C4"/>
    <w:rsid w:val="001B14B4"/>
    <w:rsid w:val="001B16AF"/>
    <w:rsid w:val="001B18C7"/>
    <w:rsid w:val="001B19C7"/>
    <w:rsid w:val="001B2173"/>
    <w:rsid w:val="001B245C"/>
    <w:rsid w:val="001B2E16"/>
    <w:rsid w:val="001B490A"/>
    <w:rsid w:val="001B4B02"/>
    <w:rsid w:val="001B540D"/>
    <w:rsid w:val="001B58CB"/>
    <w:rsid w:val="001B5F60"/>
    <w:rsid w:val="001B6281"/>
    <w:rsid w:val="001B6391"/>
    <w:rsid w:val="001B65DA"/>
    <w:rsid w:val="001B6BD5"/>
    <w:rsid w:val="001B6C5D"/>
    <w:rsid w:val="001B74FA"/>
    <w:rsid w:val="001B779E"/>
    <w:rsid w:val="001B7C50"/>
    <w:rsid w:val="001B7CBE"/>
    <w:rsid w:val="001B7CC2"/>
    <w:rsid w:val="001C0AC5"/>
    <w:rsid w:val="001C0F80"/>
    <w:rsid w:val="001C10CE"/>
    <w:rsid w:val="001C1701"/>
    <w:rsid w:val="001C189F"/>
    <w:rsid w:val="001C1957"/>
    <w:rsid w:val="001C1A24"/>
    <w:rsid w:val="001C1E19"/>
    <w:rsid w:val="001C21E7"/>
    <w:rsid w:val="001C2CB5"/>
    <w:rsid w:val="001C2E81"/>
    <w:rsid w:val="001C2FBF"/>
    <w:rsid w:val="001C45A3"/>
    <w:rsid w:val="001C47AB"/>
    <w:rsid w:val="001C54BC"/>
    <w:rsid w:val="001C564A"/>
    <w:rsid w:val="001C5770"/>
    <w:rsid w:val="001C5AA3"/>
    <w:rsid w:val="001C5B45"/>
    <w:rsid w:val="001C604E"/>
    <w:rsid w:val="001C6E76"/>
    <w:rsid w:val="001C7456"/>
    <w:rsid w:val="001C7999"/>
    <w:rsid w:val="001C7C6F"/>
    <w:rsid w:val="001C7D78"/>
    <w:rsid w:val="001D01CA"/>
    <w:rsid w:val="001D066B"/>
    <w:rsid w:val="001D0A50"/>
    <w:rsid w:val="001D0D26"/>
    <w:rsid w:val="001D0D8F"/>
    <w:rsid w:val="001D0F33"/>
    <w:rsid w:val="001D187B"/>
    <w:rsid w:val="001D2921"/>
    <w:rsid w:val="001D2A90"/>
    <w:rsid w:val="001D2AF6"/>
    <w:rsid w:val="001D2F6D"/>
    <w:rsid w:val="001D3047"/>
    <w:rsid w:val="001D315F"/>
    <w:rsid w:val="001D346D"/>
    <w:rsid w:val="001D35FF"/>
    <w:rsid w:val="001D37F7"/>
    <w:rsid w:val="001D447F"/>
    <w:rsid w:val="001D4BDC"/>
    <w:rsid w:val="001D4D1E"/>
    <w:rsid w:val="001D5F3F"/>
    <w:rsid w:val="001D63AB"/>
    <w:rsid w:val="001D7A99"/>
    <w:rsid w:val="001E015B"/>
    <w:rsid w:val="001E03D8"/>
    <w:rsid w:val="001E09A9"/>
    <w:rsid w:val="001E1137"/>
    <w:rsid w:val="001E15EA"/>
    <w:rsid w:val="001E1BB2"/>
    <w:rsid w:val="001E1BC8"/>
    <w:rsid w:val="001E25C7"/>
    <w:rsid w:val="001E28A2"/>
    <w:rsid w:val="001E29D9"/>
    <w:rsid w:val="001E2CA2"/>
    <w:rsid w:val="001E2FDA"/>
    <w:rsid w:val="001E3082"/>
    <w:rsid w:val="001E346C"/>
    <w:rsid w:val="001E350F"/>
    <w:rsid w:val="001E3EAF"/>
    <w:rsid w:val="001E4FD4"/>
    <w:rsid w:val="001E550A"/>
    <w:rsid w:val="001E5565"/>
    <w:rsid w:val="001E55DE"/>
    <w:rsid w:val="001E5F51"/>
    <w:rsid w:val="001E61EC"/>
    <w:rsid w:val="001E6D2F"/>
    <w:rsid w:val="001E720B"/>
    <w:rsid w:val="001E7262"/>
    <w:rsid w:val="001E75BC"/>
    <w:rsid w:val="001E7B8B"/>
    <w:rsid w:val="001F2363"/>
    <w:rsid w:val="001F24A5"/>
    <w:rsid w:val="001F30C9"/>
    <w:rsid w:val="001F31A0"/>
    <w:rsid w:val="001F3277"/>
    <w:rsid w:val="001F32F5"/>
    <w:rsid w:val="001F3E59"/>
    <w:rsid w:val="001F3E81"/>
    <w:rsid w:val="001F4050"/>
    <w:rsid w:val="001F4BC8"/>
    <w:rsid w:val="001F5496"/>
    <w:rsid w:val="001F6504"/>
    <w:rsid w:val="001F65AD"/>
    <w:rsid w:val="001F66BD"/>
    <w:rsid w:val="001F78AA"/>
    <w:rsid w:val="001F7EC8"/>
    <w:rsid w:val="002002BA"/>
    <w:rsid w:val="00200814"/>
    <w:rsid w:val="002017E3"/>
    <w:rsid w:val="00201B8F"/>
    <w:rsid w:val="00201E93"/>
    <w:rsid w:val="002024C0"/>
    <w:rsid w:val="00202626"/>
    <w:rsid w:val="00204080"/>
    <w:rsid w:val="00204B97"/>
    <w:rsid w:val="00204BA1"/>
    <w:rsid w:val="002051CC"/>
    <w:rsid w:val="002059F6"/>
    <w:rsid w:val="00205D32"/>
    <w:rsid w:val="00206689"/>
    <w:rsid w:val="00206DEA"/>
    <w:rsid w:val="00207235"/>
    <w:rsid w:val="00207640"/>
    <w:rsid w:val="00207880"/>
    <w:rsid w:val="00207A14"/>
    <w:rsid w:val="00210336"/>
    <w:rsid w:val="0021085C"/>
    <w:rsid w:val="0021139A"/>
    <w:rsid w:val="00211E2B"/>
    <w:rsid w:val="002124E6"/>
    <w:rsid w:val="002124F0"/>
    <w:rsid w:val="00212936"/>
    <w:rsid w:val="00212DA1"/>
    <w:rsid w:val="00213E52"/>
    <w:rsid w:val="00213FF4"/>
    <w:rsid w:val="0021464E"/>
    <w:rsid w:val="00215AA9"/>
    <w:rsid w:val="0021617B"/>
    <w:rsid w:val="002161A8"/>
    <w:rsid w:val="0021636F"/>
    <w:rsid w:val="002166E0"/>
    <w:rsid w:val="00216D1E"/>
    <w:rsid w:val="00216FB0"/>
    <w:rsid w:val="002170A1"/>
    <w:rsid w:val="00217136"/>
    <w:rsid w:val="00217DE2"/>
    <w:rsid w:val="00217F85"/>
    <w:rsid w:val="002203BA"/>
    <w:rsid w:val="00220D39"/>
    <w:rsid w:val="00220DEB"/>
    <w:rsid w:val="00221223"/>
    <w:rsid w:val="002219E3"/>
    <w:rsid w:val="00221C98"/>
    <w:rsid w:val="00221F0B"/>
    <w:rsid w:val="0022258B"/>
    <w:rsid w:val="00223256"/>
    <w:rsid w:val="0022471E"/>
    <w:rsid w:val="00224D37"/>
    <w:rsid w:val="00224F17"/>
    <w:rsid w:val="00225273"/>
    <w:rsid w:val="00225305"/>
    <w:rsid w:val="0022537D"/>
    <w:rsid w:val="00226028"/>
    <w:rsid w:val="00226F1E"/>
    <w:rsid w:val="00227453"/>
    <w:rsid w:val="00227932"/>
    <w:rsid w:val="002301C3"/>
    <w:rsid w:val="0023061C"/>
    <w:rsid w:val="00230D77"/>
    <w:rsid w:val="00231E5A"/>
    <w:rsid w:val="00232572"/>
    <w:rsid w:val="002327AF"/>
    <w:rsid w:val="0023287B"/>
    <w:rsid w:val="002338B9"/>
    <w:rsid w:val="00233FF1"/>
    <w:rsid w:val="00234096"/>
    <w:rsid w:val="00234670"/>
    <w:rsid w:val="00234E26"/>
    <w:rsid w:val="002366D2"/>
    <w:rsid w:val="00237242"/>
    <w:rsid w:val="00237BFB"/>
    <w:rsid w:val="00237E81"/>
    <w:rsid w:val="00240068"/>
    <w:rsid w:val="00241326"/>
    <w:rsid w:val="00241511"/>
    <w:rsid w:val="00241963"/>
    <w:rsid w:val="00241F02"/>
    <w:rsid w:val="00243753"/>
    <w:rsid w:val="00243D16"/>
    <w:rsid w:val="00243EAA"/>
    <w:rsid w:val="002441BB"/>
    <w:rsid w:val="00244DC1"/>
    <w:rsid w:val="00244DFC"/>
    <w:rsid w:val="002456D7"/>
    <w:rsid w:val="00245786"/>
    <w:rsid w:val="002457B8"/>
    <w:rsid w:val="0024585E"/>
    <w:rsid w:val="00245865"/>
    <w:rsid w:val="00245D11"/>
    <w:rsid w:val="00246891"/>
    <w:rsid w:val="0024717E"/>
    <w:rsid w:val="002478DC"/>
    <w:rsid w:val="002479A5"/>
    <w:rsid w:val="00250215"/>
    <w:rsid w:val="002506D8"/>
    <w:rsid w:val="00251CE8"/>
    <w:rsid w:val="00252073"/>
    <w:rsid w:val="00252497"/>
    <w:rsid w:val="0025260C"/>
    <w:rsid w:val="002530DD"/>
    <w:rsid w:val="00253477"/>
    <w:rsid w:val="00253A3E"/>
    <w:rsid w:val="00254715"/>
    <w:rsid w:val="002547A4"/>
    <w:rsid w:val="00255267"/>
    <w:rsid w:val="00255C6E"/>
    <w:rsid w:val="00256162"/>
    <w:rsid w:val="0025710E"/>
    <w:rsid w:val="0025724C"/>
    <w:rsid w:val="00257E4A"/>
    <w:rsid w:val="0026039D"/>
    <w:rsid w:val="002604AA"/>
    <w:rsid w:val="002605B2"/>
    <w:rsid w:val="00260CAA"/>
    <w:rsid w:val="002618A2"/>
    <w:rsid w:val="002625CF"/>
    <w:rsid w:val="0026306B"/>
    <w:rsid w:val="0026358D"/>
    <w:rsid w:val="00263A00"/>
    <w:rsid w:val="00263E10"/>
    <w:rsid w:val="00263ECA"/>
    <w:rsid w:val="002648FC"/>
    <w:rsid w:val="0026514D"/>
    <w:rsid w:val="00265650"/>
    <w:rsid w:val="002657CD"/>
    <w:rsid w:val="00265A3F"/>
    <w:rsid w:val="00267515"/>
    <w:rsid w:val="00267666"/>
    <w:rsid w:val="00270DBD"/>
    <w:rsid w:val="00271A07"/>
    <w:rsid w:val="00271F43"/>
    <w:rsid w:val="00273DE8"/>
    <w:rsid w:val="002742FF"/>
    <w:rsid w:val="002743D7"/>
    <w:rsid w:val="002743E8"/>
    <w:rsid w:val="00274D01"/>
    <w:rsid w:val="002752C6"/>
    <w:rsid w:val="002753CF"/>
    <w:rsid w:val="002758F6"/>
    <w:rsid w:val="00275F54"/>
    <w:rsid w:val="002767E1"/>
    <w:rsid w:val="0027685B"/>
    <w:rsid w:val="00276A1D"/>
    <w:rsid w:val="00276BA4"/>
    <w:rsid w:val="00276CD4"/>
    <w:rsid w:val="00277159"/>
    <w:rsid w:val="00277666"/>
    <w:rsid w:val="00277CD7"/>
    <w:rsid w:val="00277EAE"/>
    <w:rsid w:val="002802EA"/>
    <w:rsid w:val="002804DD"/>
    <w:rsid w:val="002809EF"/>
    <w:rsid w:val="00280AA2"/>
    <w:rsid w:val="00280ADB"/>
    <w:rsid w:val="00281440"/>
    <w:rsid w:val="00281BE1"/>
    <w:rsid w:val="00281EDC"/>
    <w:rsid w:val="00282080"/>
    <w:rsid w:val="00282608"/>
    <w:rsid w:val="00282894"/>
    <w:rsid w:val="00282945"/>
    <w:rsid w:val="00283A60"/>
    <w:rsid w:val="00283C0F"/>
    <w:rsid w:val="00284C4F"/>
    <w:rsid w:val="002855B7"/>
    <w:rsid w:val="00285F1C"/>
    <w:rsid w:val="0028610C"/>
    <w:rsid w:val="002861EA"/>
    <w:rsid w:val="002865E5"/>
    <w:rsid w:val="002876CF"/>
    <w:rsid w:val="002876FC"/>
    <w:rsid w:val="00287EF9"/>
    <w:rsid w:val="00290257"/>
    <w:rsid w:val="00290332"/>
    <w:rsid w:val="00291184"/>
    <w:rsid w:val="00291538"/>
    <w:rsid w:val="00291826"/>
    <w:rsid w:val="00292659"/>
    <w:rsid w:val="00292D52"/>
    <w:rsid w:val="002932BD"/>
    <w:rsid w:val="00293953"/>
    <w:rsid w:val="00294AF8"/>
    <w:rsid w:val="00294CCC"/>
    <w:rsid w:val="00294E63"/>
    <w:rsid w:val="00295319"/>
    <w:rsid w:val="00295A5B"/>
    <w:rsid w:val="00295DA3"/>
    <w:rsid w:val="002979DD"/>
    <w:rsid w:val="002A0BFA"/>
    <w:rsid w:val="002A0FD9"/>
    <w:rsid w:val="002A1094"/>
    <w:rsid w:val="002A1396"/>
    <w:rsid w:val="002A1890"/>
    <w:rsid w:val="002A1A20"/>
    <w:rsid w:val="002A1C75"/>
    <w:rsid w:val="002A1F90"/>
    <w:rsid w:val="002A297F"/>
    <w:rsid w:val="002A29FE"/>
    <w:rsid w:val="002A2BE1"/>
    <w:rsid w:val="002A37F2"/>
    <w:rsid w:val="002A3839"/>
    <w:rsid w:val="002A3C45"/>
    <w:rsid w:val="002A3CE2"/>
    <w:rsid w:val="002A4BCA"/>
    <w:rsid w:val="002A5573"/>
    <w:rsid w:val="002A5ADD"/>
    <w:rsid w:val="002A6148"/>
    <w:rsid w:val="002A62CD"/>
    <w:rsid w:val="002A6977"/>
    <w:rsid w:val="002A7DD4"/>
    <w:rsid w:val="002B0015"/>
    <w:rsid w:val="002B08D3"/>
    <w:rsid w:val="002B09E6"/>
    <w:rsid w:val="002B0ACD"/>
    <w:rsid w:val="002B152C"/>
    <w:rsid w:val="002B1DC5"/>
    <w:rsid w:val="002B1DEA"/>
    <w:rsid w:val="002B1F1C"/>
    <w:rsid w:val="002B20FE"/>
    <w:rsid w:val="002B2284"/>
    <w:rsid w:val="002B22C7"/>
    <w:rsid w:val="002B2E80"/>
    <w:rsid w:val="002B309A"/>
    <w:rsid w:val="002B37D1"/>
    <w:rsid w:val="002B3815"/>
    <w:rsid w:val="002B4272"/>
    <w:rsid w:val="002B44A4"/>
    <w:rsid w:val="002B4847"/>
    <w:rsid w:val="002B5805"/>
    <w:rsid w:val="002B5DEF"/>
    <w:rsid w:val="002B6342"/>
    <w:rsid w:val="002B66FC"/>
    <w:rsid w:val="002B6E29"/>
    <w:rsid w:val="002B75BD"/>
    <w:rsid w:val="002B768A"/>
    <w:rsid w:val="002B786E"/>
    <w:rsid w:val="002B7CD1"/>
    <w:rsid w:val="002B7E39"/>
    <w:rsid w:val="002B7F0E"/>
    <w:rsid w:val="002B7FFB"/>
    <w:rsid w:val="002C1480"/>
    <w:rsid w:val="002C14AC"/>
    <w:rsid w:val="002C1D4F"/>
    <w:rsid w:val="002C25AB"/>
    <w:rsid w:val="002C34A3"/>
    <w:rsid w:val="002C37DB"/>
    <w:rsid w:val="002C3D62"/>
    <w:rsid w:val="002C4025"/>
    <w:rsid w:val="002C4711"/>
    <w:rsid w:val="002C5131"/>
    <w:rsid w:val="002C598F"/>
    <w:rsid w:val="002C5EBA"/>
    <w:rsid w:val="002C6D91"/>
    <w:rsid w:val="002C7175"/>
    <w:rsid w:val="002C741D"/>
    <w:rsid w:val="002C746A"/>
    <w:rsid w:val="002C7D3B"/>
    <w:rsid w:val="002C7F68"/>
    <w:rsid w:val="002D05CA"/>
    <w:rsid w:val="002D0724"/>
    <w:rsid w:val="002D080C"/>
    <w:rsid w:val="002D0AE6"/>
    <w:rsid w:val="002D0DF3"/>
    <w:rsid w:val="002D1868"/>
    <w:rsid w:val="002D23FD"/>
    <w:rsid w:val="002D26F5"/>
    <w:rsid w:val="002D29A7"/>
    <w:rsid w:val="002D2C6A"/>
    <w:rsid w:val="002D2D88"/>
    <w:rsid w:val="002D354D"/>
    <w:rsid w:val="002D36C1"/>
    <w:rsid w:val="002D3994"/>
    <w:rsid w:val="002D3B06"/>
    <w:rsid w:val="002D4C7B"/>
    <w:rsid w:val="002D4DAA"/>
    <w:rsid w:val="002D500E"/>
    <w:rsid w:val="002D5054"/>
    <w:rsid w:val="002D5784"/>
    <w:rsid w:val="002D5D2F"/>
    <w:rsid w:val="002D60B0"/>
    <w:rsid w:val="002D610C"/>
    <w:rsid w:val="002D6B26"/>
    <w:rsid w:val="002D6D1A"/>
    <w:rsid w:val="002D6DA6"/>
    <w:rsid w:val="002D73BB"/>
    <w:rsid w:val="002D74F7"/>
    <w:rsid w:val="002E021F"/>
    <w:rsid w:val="002E02FD"/>
    <w:rsid w:val="002E0F46"/>
    <w:rsid w:val="002E143F"/>
    <w:rsid w:val="002E1DC9"/>
    <w:rsid w:val="002E1F8D"/>
    <w:rsid w:val="002E3428"/>
    <w:rsid w:val="002E3737"/>
    <w:rsid w:val="002E3B8E"/>
    <w:rsid w:val="002E4561"/>
    <w:rsid w:val="002E51AA"/>
    <w:rsid w:val="002E53C8"/>
    <w:rsid w:val="002E54AA"/>
    <w:rsid w:val="002E5AA0"/>
    <w:rsid w:val="002E5B2B"/>
    <w:rsid w:val="002E6756"/>
    <w:rsid w:val="002E67D9"/>
    <w:rsid w:val="002E70EC"/>
    <w:rsid w:val="002E70F4"/>
    <w:rsid w:val="002E751F"/>
    <w:rsid w:val="002E7632"/>
    <w:rsid w:val="002E7674"/>
    <w:rsid w:val="002E76F7"/>
    <w:rsid w:val="002E78A1"/>
    <w:rsid w:val="002E7F64"/>
    <w:rsid w:val="002F047D"/>
    <w:rsid w:val="002F0A66"/>
    <w:rsid w:val="002F0CDD"/>
    <w:rsid w:val="002F0D49"/>
    <w:rsid w:val="002F0D85"/>
    <w:rsid w:val="002F1578"/>
    <w:rsid w:val="002F1C17"/>
    <w:rsid w:val="002F2226"/>
    <w:rsid w:val="002F259E"/>
    <w:rsid w:val="002F3ACD"/>
    <w:rsid w:val="002F45F4"/>
    <w:rsid w:val="002F460A"/>
    <w:rsid w:val="002F4A20"/>
    <w:rsid w:val="002F4A3C"/>
    <w:rsid w:val="002F5500"/>
    <w:rsid w:val="002F5ADE"/>
    <w:rsid w:val="002F5F24"/>
    <w:rsid w:val="002F66DC"/>
    <w:rsid w:val="002F68DF"/>
    <w:rsid w:val="002F6A7F"/>
    <w:rsid w:val="002F71D0"/>
    <w:rsid w:val="00300C7F"/>
    <w:rsid w:val="003014DC"/>
    <w:rsid w:val="003016A2"/>
    <w:rsid w:val="003020BE"/>
    <w:rsid w:val="003024C1"/>
    <w:rsid w:val="0030278D"/>
    <w:rsid w:val="00302F59"/>
    <w:rsid w:val="003037DD"/>
    <w:rsid w:val="00303CD9"/>
    <w:rsid w:val="00303D4B"/>
    <w:rsid w:val="00304605"/>
    <w:rsid w:val="003048DD"/>
    <w:rsid w:val="0030561A"/>
    <w:rsid w:val="00306844"/>
    <w:rsid w:val="003068E6"/>
    <w:rsid w:val="00306AE7"/>
    <w:rsid w:val="00306C01"/>
    <w:rsid w:val="00306F82"/>
    <w:rsid w:val="003073C6"/>
    <w:rsid w:val="003073C8"/>
    <w:rsid w:val="003077E2"/>
    <w:rsid w:val="0030791D"/>
    <w:rsid w:val="00307A17"/>
    <w:rsid w:val="00307F76"/>
    <w:rsid w:val="00310138"/>
    <w:rsid w:val="0031088B"/>
    <w:rsid w:val="003117F8"/>
    <w:rsid w:val="00311A0A"/>
    <w:rsid w:val="00311CC2"/>
    <w:rsid w:val="003123C1"/>
    <w:rsid w:val="003123EA"/>
    <w:rsid w:val="003126DE"/>
    <w:rsid w:val="00313238"/>
    <w:rsid w:val="0031333B"/>
    <w:rsid w:val="003138BF"/>
    <w:rsid w:val="00313F0E"/>
    <w:rsid w:val="00314771"/>
    <w:rsid w:val="00314A06"/>
    <w:rsid w:val="00314BDC"/>
    <w:rsid w:val="00314C29"/>
    <w:rsid w:val="003154C0"/>
    <w:rsid w:val="0031564A"/>
    <w:rsid w:val="00315D4E"/>
    <w:rsid w:val="00315EE7"/>
    <w:rsid w:val="0031620C"/>
    <w:rsid w:val="00316C01"/>
    <w:rsid w:val="003172C8"/>
    <w:rsid w:val="00317666"/>
    <w:rsid w:val="003201A3"/>
    <w:rsid w:val="003204B5"/>
    <w:rsid w:val="003204F0"/>
    <w:rsid w:val="00320841"/>
    <w:rsid w:val="00320AEE"/>
    <w:rsid w:val="00321A3F"/>
    <w:rsid w:val="00321D3D"/>
    <w:rsid w:val="003220D0"/>
    <w:rsid w:val="00322B6A"/>
    <w:rsid w:val="00323835"/>
    <w:rsid w:val="00323B44"/>
    <w:rsid w:val="00323C0E"/>
    <w:rsid w:val="003241EA"/>
    <w:rsid w:val="00324A42"/>
    <w:rsid w:val="00324A6C"/>
    <w:rsid w:val="003252B0"/>
    <w:rsid w:val="0032682A"/>
    <w:rsid w:val="00326F10"/>
    <w:rsid w:val="0032728A"/>
    <w:rsid w:val="003309D9"/>
    <w:rsid w:val="00330B07"/>
    <w:rsid w:val="00330FA0"/>
    <w:rsid w:val="00331BDF"/>
    <w:rsid w:val="003322C3"/>
    <w:rsid w:val="003329D6"/>
    <w:rsid w:val="00332A2D"/>
    <w:rsid w:val="00332D48"/>
    <w:rsid w:val="00334DD6"/>
    <w:rsid w:val="0033542C"/>
    <w:rsid w:val="00335A29"/>
    <w:rsid w:val="0033633F"/>
    <w:rsid w:val="00336648"/>
    <w:rsid w:val="00336990"/>
    <w:rsid w:val="00336995"/>
    <w:rsid w:val="0033703D"/>
    <w:rsid w:val="003370FB"/>
    <w:rsid w:val="0033717B"/>
    <w:rsid w:val="003371C4"/>
    <w:rsid w:val="00337EB1"/>
    <w:rsid w:val="003406EF"/>
    <w:rsid w:val="00340A24"/>
    <w:rsid w:val="00340F99"/>
    <w:rsid w:val="00341306"/>
    <w:rsid w:val="00341576"/>
    <w:rsid w:val="00342042"/>
    <w:rsid w:val="0034213E"/>
    <w:rsid w:val="0034260E"/>
    <w:rsid w:val="00342644"/>
    <w:rsid w:val="003433D6"/>
    <w:rsid w:val="003438AE"/>
    <w:rsid w:val="00343A8D"/>
    <w:rsid w:val="00343F17"/>
    <w:rsid w:val="00343F59"/>
    <w:rsid w:val="00343F63"/>
    <w:rsid w:val="003440A2"/>
    <w:rsid w:val="003442D5"/>
    <w:rsid w:val="00344550"/>
    <w:rsid w:val="003452A0"/>
    <w:rsid w:val="0034586F"/>
    <w:rsid w:val="0034596C"/>
    <w:rsid w:val="0034652E"/>
    <w:rsid w:val="00346E92"/>
    <w:rsid w:val="00346EC2"/>
    <w:rsid w:val="0034700D"/>
    <w:rsid w:val="003471F7"/>
    <w:rsid w:val="00347B7D"/>
    <w:rsid w:val="00347F2C"/>
    <w:rsid w:val="003506D4"/>
    <w:rsid w:val="003508D3"/>
    <w:rsid w:val="003508F5"/>
    <w:rsid w:val="003517E2"/>
    <w:rsid w:val="00351D82"/>
    <w:rsid w:val="0035270D"/>
    <w:rsid w:val="003532D9"/>
    <w:rsid w:val="00355217"/>
    <w:rsid w:val="00355504"/>
    <w:rsid w:val="00355BCD"/>
    <w:rsid w:val="003561F7"/>
    <w:rsid w:val="00356E45"/>
    <w:rsid w:val="003571BD"/>
    <w:rsid w:val="003572C2"/>
    <w:rsid w:val="0035730A"/>
    <w:rsid w:val="003574E5"/>
    <w:rsid w:val="00357834"/>
    <w:rsid w:val="00357C80"/>
    <w:rsid w:val="00357DD4"/>
    <w:rsid w:val="003608FD"/>
    <w:rsid w:val="003612B5"/>
    <w:rsid w:val="00361388"/>
    <w:rsid w:val="003623A3"/>
    <w:rsid w:val="00362B92"/>
    <w:rsid w:val="00363A70"/>
    <w:rsid w:val="0036429A"/>
    <w:rsid w:val="0036455D"/>
    <w:rsid w:val="0036511F"/>
    <w:rsid w:val="003653FA"/>
    <w:rsid w:val="003654BC"/>
    <w:rsid w:val="00365AD0"/>
    <w:rsid w:val="00365B47"/>
    <w:rsid w:val="00365BC9"/>
    <w:rsid w:val="00365DA8"/>
    <w:rsid w:val="003663EA"/>
    <w:rsid w:val="0036705D"/>
    <w:rsid w:val="003672E0"/>
    <w:rsid w:val="0036784C"/>
    <w:rsid w:val="00367893"/>
    <w:rsid w:val="00370145"/>
    <w:rsid w:val="0037064D"/>
    <w:rsid w:val="00370751"/>
    <w:rsid w:val="00370856"/>
    <w:rsid w:val="0037106D"/>
    <w:rsid w:val="00371925"/>
    <w:rsid w:val="00371EAC"/>
    <w:rsid w:val="00371F27"/>
    <w:rsid w:val="003733DD"/>
    <w:rsid w:val="00373786"/>
    <w:rsid w:val="003737A2"/>
    <w:rsid w:val="0037392E"/>
    <w:rsid w:val="00373B21"/>
    <w:rsid w:val="0037450F"/>
    <w:rsid w:val="003746F5"/>
    <w:rsid w:val="00374F05"/>
    <w:rsid w:val="0037503A"/>
    <w:rsid w:val="003759C6"/>
    <w:rsid w:val="00375A32"/>
    <w:rsid w:val="003760D5"/>
    <w:rsid w:val="0037616C"/>
    <w:rsid w:val="00376360"/>
    <w:rsid w:val="003763DB"/>
    <w:rsid w:val="003766F8"/>
    <w:rsid w:val="0037712B"/>
    <w:rsid w:val="00377463"/>
    <w:rsid w:val="003775BD"/>
    <w:rsid w:val="003776DB"/>
    <w:rsid w:val="00377AC8"/>
    <w:rsid w:val="00377BD0"/>
    <w:rsid w:val="00377E1E"/>
    <w:rsid w:val="00377E75"/>
    <w:rsid w:val="0038004D"/>
    <w:rsid w:val="00380A90"/>
    <w:rsid w:val="00380EF1"/>
    <w:rsid w:val="00381116"/>
    <w:rsid w:val="003812AD"/>
    <w:rsid w:val="00381326"/>
    <w:rsid w:val="003814C5"/>
    <w:rsid w:val="003818D1"/>
    <w:rsid w:val="00382A27"/>
    <w:rsid w:val="00383628"/>
    <w:rsid w:val="00383870"/>
    <w:rsid w:val="00383DA4"/>
    <w:rsid w:val="00383ED7"/>
    <w:rsid w:val="00384121"/>
    <w:rsid w:val="0038417A"/>
    <w:rsid w:val="00384F38"/>
    <w:rsid w:val="00385FE0"/>
    <w:rsid w:val="0038696C"/>
    <w:rsid w:val="00386E38"/>
    <w:rsid w:val="003873A0"/>
    <w:rsid w:val="00390970"/>
    <w:rsid w:val="00390BEB"/>
    <w:rsid w:val="00390C63"/>
    <w:rsid w:val="00390FDB"/>
    <w:rsid w:val="003925FD"/>
    <w:rsid w:val="00392D85"/>
    <w:rsid w:val="00392E38"/>
    <w:rsid w:val="00393001"/>
    <w:rsid w:val="00393F6C"/>
    <w:rsid w:val="003948B7"/>
    <w:rsid w:val="00394DFE"/>
    <w:rsid w:val="003951D5"/>
    <w:rsid w:val="00395257"/>
    <w:rsid w:val="00395859"/>
    <w:rsid w:val="003959ED"/>
    <w:rsid w:val="00395EB0"/>
    <w:rsid w:val="00396212"/>
    <w:rsid w:val="00396ADF"/>
    <w:rsid w:val="0039752D"/>
    <w:rsid w:val="00397CA7"/>
    <w:rsid w:val="003A0346"/>
    <w:rsid w:val="003A102F"/>
    <w:rsid w:val="003A10DD"/>
    <w:rsid w:val="003A1716"/>
    <w:rsid w:val="003A1A4E"/>
    <w:rsid w:val="003A1E52"/>
    <w:rsid w:val="003A218F"/>
    <w:rsid w:val="003A2D09"/>
    <w:rsid w:val="003A2E89"/>
    <w:rsid w:val="003A3475"/>
    <w:rsid w:val="003A3966"/>
    <w:rsid w:val="003A39C1"/>
    <w:rsid w:val="003A3B33"/>
    <w:rsid w:val="003A4942"/>
    <w:rsid w:val="003A4B2B"/>
    <w:rsid w:val="003A4BC0"/>
    <w:rsid w:val="003A526D"/>
    <w:rsid w:val="003A5685"/>
    <w:rsid w:val="003A57F9"/>
    <w:rsid w:val="003A5BB6"/>
    <w:rsid w:val="003A5F7D"/>
    <w:rsid w:val="003A6084"/>
    <w:rsid w:val="003A60D5"/>
    <w:rsid w:val="003A6244"/>
    <w:rsid w:val="003A6904"/>
    <w:rsid w:val="003A69D5"/>
    <w:rsid w:val="003A6C4D"/>
    <w:rsid w:val="003B02CB"/>
    <w:rsid w:val="003B062E"/>
    <w:rsid w:val="003B1023"/>
    <w:rsid w:val="003B143C"/>
    <w:rsid w:val="003B2464"/>
    <w:rsid w:val="003B2BAD"/>
    <w:rsid w:val="003B32A7"/>
    <w:rsid w:val="003B32EF"/>
    <w:rsid w:val="003B3510"/>
    <w:rsid w:val="003B351D"/>
    <w:rsid w:val="003B3A5C"/>
    <w:rsid w:val="003B4571"/>
    <w:rsid w:val="003B49F7"/>
    <w:rsid w:val="003B4BAA"/>
    <w:rsid w:val="003B4D1E"/>
    <w:rsid w:val="003B4FB9"/>
    <w:rsid w:val="003B640C"/>
    <w:rsid w:val="003B64A2"/>
    <w:rsid w:val="003B6533"/>
    <w:rsid w:val="003B7B88"/>
    <w:rsid w:val="003B7D71"/>
    <w:rsid w:val="003C0DA6"/>
    <w:rsid w:val="003C1043"/>
    <w:rsid w:val="003C1362"/>
    <w:rsid w:val="003C1483"/>
    <w:rsid w:val="003C14FF"/>
    <w:rsid w:val="003C1654"/>
    <w:rsid w:val="003C194E"/>
    <w:rsid w:val="003C23D9"/>
    <w:rsid w:val="003C2A63"/>
    <w:rsid w:val="003C2C21"/>
    <w:rsid w:val="003C36D7"/>
    <w:rsid w:val="003C3814"/>
    <w:rsid w:val="003C3817"/>
    <w:rsid w:val="003C3B6E"/>
    <w:rsid w:val="003C3CF7"/>
    <w:rsid w:val="003C3D76"/>
    <w:rsid w:val="003C3E1E"/>
    <w:rsid w:val="003C3E67"/>
    <w:rsid w:val="003C4171"/>
    <w:rsid w:val="003C44B3"/>
    <w:rsid w:val="003C4534"/>
    <w:rsid w:val="003C4588"/>
    <w:rsid w:val="003C5D61"/>
    <w:rsid w:val="003C6D80"/>
    <w:rsid w:val="003C70E7"/>
    <w:rsid w:val="003C7418"/>
    <w:rsid w:val="003C77B1"/>
    <w:rsid w:val="003C7AB4"/>
    <w:rsid w:val="003C7B6F"/>
    <w:rsid w:val="003C7E20"/>
    <w:rsid w:val="003D026B"/>
    <w:rsid w:val="003D0CFF"/>
    <w:rsid w:val="003D158F"/>
    <w:rsid w:val="003D18DD"/>
    <w:rsid w:val="003D1EAF"/>
    <w:rsid w:val="003D2446"/>
    <w:rsid w:val="003D2B5D"/>
    <w:rsid w:val="003D2B74"/>
    <w:rsid w:val="003D2E4D"/>
    <w:rsid w:val="003D3419"/>
    <w:rsid w:val="003D394D"/>
    <w:rsid w:val="003D3A95"/>
    <w:rsid w:val="003D3D72"/>
    <w:rsid w:val="003D44F8"/>
    <w:rsid w:val="003D4680"/>
    <w:rsid w:val="003D5067"/>
    <w:rsid w:val="003D5650"/>
    <w:rsid w:val="003D5941"/>
    <w:rsid w:val="003D6449"/>
    <w:rsid w:val="003D69EA"/>
    <w:rsid w:val="003E02D5"/>
    <w:rsid w:val="003E047C"/>
    <w:rsid w:val="003E08E5"/>
    <w:rsid w:val="003E0A52"/>
    <w:rsid w:val="003E10C3"/>
    <w:rsid w:val="003E178B"/>
    <w:rsid w:val="003E1898"/>
    <w:rsid w:val="003E268A"/>
    <w:rsid w:val="003E2896"/>
    <w:rsid w:val="003E2925"/>
    <w:rsid w:val="003E4933"/>
    <w:rsid w:val="003E4957"/>
    <w:rsid w:val="003E49BB"/>
    <w:rsid w:val="003E55AF"/>
    <w:rsid w:val="003E59DF"/>
    <w:rsid w:val="003E61C1"/>
    <w:rsid w:val="003E6C47"/>
    <w:rsid w:val="003E6DA6"/>
    <w:rsid w:val="003E6DA9"/>
    <w:rsid w:val="003E70B0"/>
    <w:rsid w:val="003E786B"/>
    <w:rsid w:val="003F02E3"/>
    <w:rsid w:val="003F1537"/>
    <w:rsid w:val="003F1785"/>
    <w:rsid w:val="003F1C53"/>
    <w:rsid w:val="003F1D3E"/>
    <w:rsid w:val="003F225C"/>
    <w:rsid w:val="003F27C7"/>
    <w:rsid w:val="003F2969"/>
    <w:rsid w:val="003F2CD6"/>
    <w:rsid w:val="003F3005"/>
    <w:rsid w:val="003F32C4"/>
    <w:rsid w:val="003F33C6"/>
    <w:rsid w:val="003F3848"/>
    <w:rsid w:val="003F49F8"/>
    <w:rsid w:val="003F4BD6"/>
    <w:rsid w:val="003F4BDB"/>
    <w:rsid w:val="003F5261"/>
    <w:rsid w:val="003F5384"/>
    <w:rsid w:val="003F5943"/>
    <w:rsid w:val="003F5C00"/>
    <w:rsid w:val="003F5CE3"/>
    <w:rsid w:val="003F66B0"/>
    <w:rsid w:val="003F77A1"/>
    <w:rsid w:val="003F7960"/>
    <w:rsid w:val="003F79BD"/>
    <w:rsid w:val="0040104B"/>
    <w:rsid w:val="00401392"/>
    <w:rsid w:val="00401706"/>
    <w:rsid w:val="00401C6A"/>
    <w:rsid w:val="004030E2"/>
    <w:rsid w:val="004035E7"/>
    <w:rsid w:val="00403D55"/>
    <w:rsid w:val="00403F6F"/>
    <w:rsid w:val="00404196"/>
    <w:rsid w:val="00405AF8"/>
    <w:rsid w:val="00405F84"/>
    <w:rsid w:val="00405FB4"/>
    <w:rsid w:val="00406596"/>
    <w:rsid w:val="0040686A"/>
    <w:rsid w:val="00406E41"/>
    <w:rsid w:val="00407149"/>
    <w:rsid w:val="004073A8"/>
    <w:rsid w:val="00407A56"/>
    <w:rsid w:val="00407A9B"/>
    <w:rsid w:val="00407FA5"/>
    <w:rsid w:val="0041078E"/>
    <w:rsid w:val="00410E08"/>
    <w:rsid w:val="004111FE"/>
    <w:rsid w:val="00411681"/>
    <w:rsid w:val="00411956"/>
    <w:rsid w:val="00411E7F"/>
    <w:rsid w:val="004121B1"/>
    <w:rsid w:val="00412210"/>
    <w:rsid w:val="00412DCC"/>
    <w:rsid w:val="00412E85"/>
    <w:rsid w:val="00414A90"/>
    <w:rsid w:val="00414E04"/>
    <w:rsid w:val="00415D9F"/>
    <w:rsid w:val="00417101"/>
    <w:rsid w:val="0041778C"/>
    <w:rsid w:val="00417966"/>
    <w:rsid w:val="00417CB0"/>
    <w:rsid w:val="00417EA1"/>
    <w:rsid w:val="004206FD"/>
    <w:rsid w:val="00421384"/>
    <w:rsid w:val="0042187E"/>
    <w:rsid w:val="004218C9"/>
    <w:rsid w:val="00421CB7"/>
    <w:rsid w:val="004228E5"/>
    <w:rsid w:val="00422C3A"/>
    <w:rsid w:val="00422E90"/>
    <w:rsid w:val="00422F2F"/>
    <w:rsid w:val="00423268"/>
    <w:rsid w:val="00423937"/>
    <w:rsid w:val="00425328"/>
    <w:rsid w:val="004258B6"/>
    <w:rsid w:val="004261FA"/>
    <w:rsid w:val="004267A5"/>
    <w:rsid w:val="0042697D"/>
    <w:rsid w:val="004269BB"/>
    <w:rsid w:val="00427BD6"/>
    <w:rsid w:val="00427DE2"/>
    <w:rsid w:val="00431088"/>
    <w:rsid w:val="00431133"/>
    <w:rsid w:val="0043114D"/>
    <w:rsid w:val="00431DB9"/>
    <w:rsid w:val="004326FE"/>
    <w:rsid w:val="0043312C"/>
    <w:rsid w:val="00433F89"/>
    <w:rsid w:val="0043451C"/>
    <w:rsid w:val="0043472D"/>
    <w:rsid w:val="00434FB3"/>
    <w:rsid w:val="00435056"/>
    <w:rsid w:val="00435423"/>
    <w:rsid w:val="004367E8"/>
    <w:rsid w:val="00437047"/>
    <w:rsid w:val="00437190"/>
    <w:rsid w:val="004372D4"/>
    <w:rsid w:val="00437617"/>
    <w:rsid w:val="0043782A"/>
    <w:rsid w:val="004401DC"/>
    <w:rsid w:val="004401F2"/>
    <w:rsid w:val="004408CD"/>
    <w:rsid w:val="00440E5D"/>
    <w:rsid w:val="004414A4"/>
    <w:rsid w:val="00441510"/>
    <w:rsid w:val="00441970"/>
    <w:rsid w:val="00441BEF"/>
    <w:rsid w:val="00442140"/>
    <w:rsid w:val="004422C2"/>
    <w:rsid w:val="0044260B"/>
    <w:rsid w:val="00442D89"/>
    <w:rsid w:val="00443206"/>
    <w:rsid w:val="00443258"/>
    <w:rsid w:val="00443267"/>
    <w:rsid w:val="004433C4"/>
    <w:rsid w:val="004436E9"/>
    <w:rsid w:val="00443953"/>
    <w:rsid w:val="00443ADB"/>
    <w:rsid w:val="00443BFE"/>
    <w:rsid w:val="00444545"/>
    <w:rsid w:val="00444577"/>
    <w:rsid w:val="00444831"/>
    <w:rsid w:val="00444B27"/>
    <w:rsid w:val="004452AA"/>
    <w:rsid w:val="00447154"/>
    <w:rsid w:val="004471F9"/>
    <w:rsid w:val="004475EE"/>
    <w:rsid w:val="00447763"/>
    <w:rsid w:val="00447BE1"/>
    <w:rsid w:val="00447C3F"/>
    <w:rsid w:val="00447CD7"/>
    <w:rsid w:val="00447FDA"/>
    <w:rsid w:val="0045171A"/>
    <w:rsid w:val="0045175F"/>
    <w:rsid w:val="00451B1D"/>
    <w:rsid w:val="00452471"/>
    <w:rsid w:val="00452CC3"/>
    <w:rsid w:val="00453C29"/>
    <w:rsid w:val="004540D4"/>
    <w:rsid w:val="00454634"/>
    <w:rsid w:val="00454895"/>
    <w:rsid w:val="0045495E"/>
    <w:rsid w:val="00454E38"/>
    <w:rsid w:val="0045507E"/>
    <w:rsid w:val="004551B9"/>
    <w:rsid w:val="0045577B"/>
    <w:rsid w:val="00455BFD"/>
    <w:rsid w:val="00456B64"/>
    <w:rsid w:val="0045700A"/>
    <w:rsid w:val="004577EB"/>
    <w:rsid w:val="00457DE5"/>
    <w:rsid w:val="004600F7"/>
    <w:rsid w:val="004601E7"/>
    <w:rsid w:val="004601F6"/>
    <w:rsid w:val="004616A9"/>
    <w:rsid w:val="004618D3"/>
    <w:rsid w:val="004619EE"/>
    <w:rsid w:val="00461AE4"/>
    <w:rsid w:val="00461ED2"/>
    <w:rsid w:val="00462032"/>
    <w:rsid w:val="0046266F"/>
    <w:rsid w:val="00462AA2"/>
    <w:rsid w:val="00462B74"/>
    <w:rsid w:val="00463B3A"/>
    <w:rsid w:val="00463EA3"/>
    <w:rsid w:val="00464087"/>
    <w:rsid w:val="00464165"/>
    <w:rsid w:val="0046496F"/>
    <w:rsid w:val="004652B5"/>
    <w:rsid w:val="0046554A"/>
    <w:rsid w:val="004655EE"/>
    <w:rsid w:val="0046584A"/>
    <w:rsid w:val="00465BEC"/>
    <w:rsid w:val="00465C7D"/>
    <w:rsid w:val="004667B0"/>
    <w:rsid w:val="004668EF"/>
    <w:rsid w:val="0046695F"/>
    <w:rsid w:val="00466EDA"/>
    <w:rsid w:val="00467373"/>
    <w:rsid w:val="00467572"/>
    <w:rsid w:val="00467A9B"/>
    <w:rsid w:val="004700E8"/>
    <w:rsid w:val="00470129"/>
    <w:rsid w:val="004707A8"/>
    <w:rsid w:val="00470C98"/>
    <w:rsid w:val="00471318"/>
    <w:rsid w:val="004713EF"/>
    <w:rsid w:val="00471851"/>
    <w:rsid w:val="00471D6A"/>
    <w:rsid w:val="004721AD"/>
    <w:rsid w:val="00473062"/>
    <w:rsid w:val="00473165"/>
    <w:rsid w:val="004733B5"/>
    <w:rsid w:val="004736D4"/>
    <w:rsid w:val="00473B24"/>
    <w:rsid w:val="00473EAB"/>
    <w:rsid w:val="00474803"/>
    <w:rsid w:val="004748C9"/>
    <w:rsid w:val="004749EB"/>
    <w:rsid w:val="00475460"/>
    <w:rsid w:val="00475881"/>
    <w:rsid w:val="004758C4"/>
    <w:rsid w:val="0047643D"/>
    <w:rsid w:val="00476653"/>
    <w:rsid w:val="00476A62"/>
    <w:rsid w:val="00476B59"/>
    <w:rsid w:val="00476D88"/>
    <w:rsid w:val="0047777F"/>
    <w:rsid w:val="00477C89"/>
    <w:rsid w:val="00480416"/>
    <w:rsid w:val="004809AE"/>
    <w:rsid w:val="00481019"/>
    <w:rsid w:val="00481172"/>
    <w:rsid w:val="004817D3"/>
    <w:rsid w:val="00481B18"/>
    <w:rsid w:val="00481CC7"/>
    <w:rsid w:val="00481D09"/>
    <w:rsid w:val="004823D2"/>
    <w:rsid w:val="00482422"/>
    <w:rsid w:val="00482B47"/>
    <w:rsid w:val="004831C5"/>
    <w:rsid w:val="0048362C"/>
    <w:rsid w:val="00484080"/>
    <w:rsid w:val="00484E51"/>
    <w:rsid w:val="00486853"/>
    <w:rsid w:val="00486A3A"/>
    <w:rsid w:val="0048755C"/>
    <w:rsid w:val="004879B6"/>
    <w:rsid w:val="00487E5A"/>
    <w:rsid w:val="00490AC8"/>
    <w:rsid w:val="004914AB"/>
    <w:rsid w:val="00491579"/>
    <w:rsid w:val="00491917"/>
    <w:rsid w:val="00491F01"/>
    <w:rsid w:val="004928E7"/>
    <w:rsid w:val="00492910"/>
    <w:rsid w:val="00492EDE"/>
    <w:rsid w:val="00493D78"/>
    <w:rsid w:val="004942A0"/>
    <w:rsid w:val="004942D2"/>
    <w:rsid w:val="0049435E"/>
    <w:rsid w:val="004959F4"/>
    <w:rsid w:val="00495E61"/>
    <w:rsid w:val="00495F60"/>
    <w:rsid w:val="004963F6"/>
    <w:rsid w:val="0049688C"/>
    <w:rsid w:val="004968C8"/>
    <w:rsid w:val="004969A4"/>
    <w:rsid w:val="00496AD4"/>
    <w:rsid w:val="00497AB7"/>
    <w:rsid w:val="00497B5D"/>
    <w:rsid w:val="004A01CC"/>
    <w:rsid w:val="004A0219"/>
    <w:rsid w:val="004A025B"/>
    <w:rsid w:val="004A0648"/>
    <w:rsid w:val="004A1579"/>
    <w:rsid w:val="004A1A0D"/>
    <w:rsid w:val="004A1A33"/>
    <w:rsid w:val="004A1E6E"/>
    <w:rsid w:val="004A3856"/>
    <w:rsid w:val="004A395C"/>
    <w:rsid w:val="004A409F"/>
    <w:rsid w:val="004A40C3"/>
    <w:rsid w:val="004A4381"/>
    <w:rsid w:val="004A458E"/>
    <w:rsid w:val="004A4965"/>
    <w:rsid w:val="004A4C98"/>
    <w:rsid w:val="004A50AA"/>
    <w:rsid w:val="004A51EC"/>
    <w:rsid w:val="004A53FA"/>
    <w:rsid w:val="004A5441"/>
    <w:rsid w:val="004A54BA"/>
    <w:rsid w:val="004A5FC5"/>
    <w:rsid w:val="004A6790"/>
    <w:rsid w:val="004A7399"/>
    <w:rsid w:val="004A79F9"/>
    <w:rsid w:val="004A7A01"/>
    <w:rsid w:val="004A7AB1"/>
    <w:rsid w:val="004B0594"/>
    <w:rsid w:val="004B07D9"/>
    <w:rsid w:val="004B0B52"/>
    <w:rsid w:val="004B0C6F"/>
    <w:rsid w:val="004B1BE7"/>
    <w:rsid w:val="004B29F2"/>
    <w:rsid w:val="004B2EB6"/>
    <w:rsid w:val="004B2EF9"/>
    <w:rsid w:val="004B34B2"/>
    <w:rsid w:val="004B394B"/>
    <w:rsid w:val="004B3E50"/>
    <w:rsid w:val="004B4605"/>
    <w:rsid w:val="004B560F"/>
    <w:rsid w:val="004B564C"/>
    <w:rsid w:val="004B5A4E"/>
    <w:rsid w:val="004B6DEA"/>
    <w:rsid w:val="004B6E4D"/>
    <w:rsid w:val="004B6FF2"/>
    <w:rsid w:val="004B77F2"/>
    <w:rsid w:val="004B787C"/>
    <w:rsid w:val="004B7AED"/>
    <w:rsid w:val="004B7E99"/>
    <w:rsid w:val="004C01BB"/>
    <w:rsid w:val="004C0494"/>
    <w:rsid w:val="004C06E5"/>
    <w:rsid w:val="004C0716"/>
    <w:rsid w:val="004C08B9"/>
    <w:rsid w:val="004C0ABB"/>
    <w:rsid w:val="004C0EAB"/>
    <w:rsid w:val="004C111F"/>
    <w:rsid w:val="004C17D5"/>
    <w:rsid w:val="004C1D2C"/>
    <w:rsid w:val="004C2730"/>
    <w:rsid w:val="004C2C01"/>
    <w:rsid w:val="004C2D96"/>
    <w:rsid w:val="004C2F9F"/>
    <w:rsid w:val="004C41B1"/>
    <w:rsid w:val="004C4CE2"/>
    <w:rsid w:val="004C55DE"/>
    <w:rsid w:val="004C5F94"/>
    <w:rsid w:val="004C5FEE"/>
    <w:rsid w:val="004C624D"/>
    <w:rsid w:val="004C7955"/>
    <w:rsid w:val="004C7A89"/>
    <w:rsid w:val="004C7A91"/>
    <w:rsid w:val="004C7F58"/>
    <w:rsid w:val="004D05E6"/>
    <w:rsid w:val="004D11FA"/>
    <w:rsid w:val="004D1655"/>
    <w:rsid w:val="004D299C"/>
    <w:rsid w:val="004D2ABC"/>
    <w:rsid w:val="004D2CA9"/>
    <w:rsid w:val="004D3097"/>
    <w:rsid w:val="004D30D1"/>
    <w:rsid w:val="004D3102"/>
    <w:rsid w:val="004D372F"/>
    <w:rsid w:val="004D3EF9"/>
    <w:rsid w:val="004D44C1"/>
    <w:rsid w:val="004D4F03"/>
    <w:rsid w:val="004D515A"/>
    <w:rsid w:val="004D5289"/>
    <w:rsid w:val="004D5404"/>
    <w:rsid w:val="004D68FB"/>
    <w:rsid w:val="004D7637"/>
    <w:rsid w:val="004E054B"/>
    <w:rsid w:val="004E0666"/>
    <w:rsid w:val="004E0F5F"/>
    <w:rsid w:val="004E1B23"/>
    <w:rsid w:val="004E1E32"/>
    <w:rsid w:val="004E1ED9"/>
    <w:rsid w:val="004E20B5"/>
    <w:rsid w:val="004E21DD"/>
    <w:rsid w:val="004E2BA1"/>
    <w:rsid w:val="004E2C6F"/>
    <w:rsid w:val="004E3223"/>
    <w:rsid w:val="004E34DF"/>
    <w:rsid w:val="004E35B6"/>
    <w:rsid w:val="004E3675"/>
    <w:rsid w:val="004E38AE"/>
    <w:rsid w:val="004E3D01"/>
    <w:rsid w:val="004E3DFC"/>
    <w:rsid w:val="004E51F7"/>
    <w:rsid w:val="004E5B60"/>
    <w:rsid w:val="004E5DCA"/>
    <w:rsid w:val="004E6386"/>
    <w:rsid w:val="004E63B2"/>
    <w:rsid w:val="004E63C8"/>
    <w:rsid w:val="004E6630"/>
    <w:rsid w:val="004E673E"/>
    <w:rsid w:val="004F0D67"/>
    <w:rsid w:val="004F123E"/>
    <w:rsid w:val="004F1628"/>
    <w:rsid w:val="004F1A1A"/>
    <w:rsid w:val="004F26A6"/>
    <w:rsid w:val="004F2B71"/>
    <w:rsid w:val="004F2DB3"/>
    <w:rsid w:val="004F328B"/>
    <w:rsid w:val="004F36BF"/>
    <w:rsid w:val="004F3E5C"/>
    <w:rsid w:val="004F4AD4"/>
    <w:rsid w:val="004F4BE6"/>
    <w:rsid w:val="004F580A"/>
    <w:rsid w:val="004F58F5"/>
    <w:rsid w:val="004F5F78"/>
    <w:rsid w:val="004F62F3"/>
    <w:rsid w:val="004F6913"/>
    <w:rsid w:val="004F7487"/>
    <w:rsid w:val="004F7A87"/>
    <w:rsid w:val="004F7B5B"/>
    <w:rsid w:val="004F7B84"/>
    <w:rsid w:val="005004CB"/>
    <w:rsid w:val="00501025"/>
    <w:rsid w:val="00501276"/>
    <w:rsid w:val="005026AC"/>
    <w:rsid w:val="00503073"/>
    <w:rsid w:val="00503265"/>
    <w:rsid w:val="005039D9"/>
    <w:rsid w:val="00503D40"/>
    <w:rsid w:val="00504823"/>
    <w:rsid w:val="00504A96"/>
    <w:rsid w:val="00505B57"/>
    <w:rsid w:val="00506144"/>
    <w:rsid w:val="0050618C"/>
    <w:rsid w:val="005067E5"/>
    <w:rsid w:val="005068A1"/>
    <w:rsid w:val="005071E8"/>
    <w:rsid w:val="0050737D"/>
    <w:rsid w:val="0050771D"/>
    <w:rsid w:val="00507A4C"/>
    <w:rsid w:val="00507AEF"/>
    <w:rsid w:val="0051009E"/>
    <w:rsid w:val="0051083F"/>
    <w:rsid w:val="005110C8"/>
    <w:rsid w:val="0051194E"/>
    <w:rsid w:val="00511D9A"/>
    <w:rsid w:val="00511DC8"/>
    <w:rsid w:val="00511DDC"/>
    <w:rsid w:val="00511DEE"/>
    <w:rsid w:val="0051262D"/>
    <w:rsid w:val="00512A8A"/>
    <w:rsid w:val="00512DF8"/>
    <w:rsid w:val="00512E42"/>
    <w:rsid w:val="00512FE4"/>
    <w:rsid w:val="0051316A"/>
    <w:rsid w:val="00513E75"/>
    <w:rsid w:val="005141FE"/>
    <w:rsid w:val="00514451"/>
    <w:rsid w:val="00515A37"/>
    <w:rsid w:val="0051601B"/>
    <w:rsid w:val="005162F0"/>
    <w:rsid w:val="00516C62"/>
    <w:rsid w:val="00516FF7"/>
    <w:rsid w:val="005173C2"/>
    <w:rsid w:val="005175E9"/>
    <w:rsid w:val="00520AF7"/>
    <w:rsid w:val="00520C3F"/>
    <w:rsid w:val="005216B7"/>
    <w:rsid w:val="00521EFA"/>
    <w:rsid w:val="005224B4"/>
    <w:rsid w:val="00523ADF"/>
    <w:rsid w:val="00523CD2"/>
    <w:rsid w:val="00523DD5"/>
    <w:rsid w:val="00524439"/>
    <w:rsid w:val="0052509D"/>
    <w:rsid w:val="0052573E"/>
    <w:rsid w:val="0052614C"/>
    <w:rsid w:val="00526288"/>
    <w:rsid w:val="00527191"/>
    <w:rsid w:val="005271FF"/>
    <w:rsid w:val="005272F7"/>
    <w:rsid w:val="00527C87"/>
    <w:rsid w:val="0053031F"/>
    <w:rsid w:val="00530F59"/>
    <w:rsid w:val="0053132E"/>
    <w:rsid w:val="005315B8"/>
    <w:rsid w:val="0053194C"/>
    <w:rsid w:val="00531A41"/>
    <w:rsid w:val="00531D54"/>
    <w:rsid w:val="00531F26"/>
    <w:rsid w:val="00533BB1"/>
    <w:rsid w:val="00533BFB"/>
    <w:rsid w:val="00533C76"/>
    <w:rsid w:val="00533DE1"/>
    <w:rsid w:val="00534621"/>
    <w:rsid w:val="00534DD0"/>
    <w:rsid w:val="00534E4D"/>
    <w:rsid w:val="005359D1"/>
    <w:rsid w:val="005362F2"/>
    <w:rsid w:val="005367E6"/>
    <w:rsid w:val="00537D62"/>
    <w:rsid w:val="00537DF7"/>
    <w:rsid w:val="00540D4E"/>
    <w:rsid w:val="00541362"/>
    <w:rsid w:val="005413C8"/>
    <w:rsid w:val="00541429"/>
    <w:rsid w:val="00541A1F"/>
    <w:rsid w:val="0054246B"/>
    <w:rsid w:val="00542472"/>
    <w:rsid w:val="00542A62"/>
    <w:rsid w:val="00543FA0"/>
    <w:rsid w:val="00545B7E"/>
    <w:rsid w:val="00545C01"/>
    <w:rsid w:val="0054668B"/>
    <w:rsid w:val="00546F62"/>
    <w:rsid w:val="00547507"/>
    <w:rsid w:val="005476E9"/>
    <w:rsid w:val="00547872"/>
    <w:rsid w:val="00547A06"/>
    <w:rsid w:val="00547E9E"/>
    <w:rsid w:val="0055005D"/>
    <w:rsid w:val="0055042A"/>
    <w:rsid w:val="00550F9C"/>
    <w:rsid w:val="0055146D"/>
    <w:rsid w:val="005518E1"/>
    <w:rsid w:val="005523F6"/>
    <w:rsid w:val="00552C83"/>
    <w:rsid w:val="00552CC3"/>
    <w:rsid w:val="00552E57"/>
    <w:rsid w:val="00552F7D"/>
    <w:rsid w:val="00553B96"/>
    <w:rsid w:val="00553DEB"/>
    <w:rsid w:val="00554BBF"/>
    <w:rsid w:val="00554E36"/>
    <w:rsid w:val="00554F18"/>
    <w:rsid w:val="005550F6"/>
    <w:rsid w:val="00555251"/>
    <w:rsid w:val="0055525D"/>
    <w:rsid w:val="0055530B"/>
    <w:rsid w:val="00556F98"/>
    <w:rsid w:val="005574A1"/>
    <w:rsid w:val="00557C91"/>
    <w:rsid w:val="00557E25"/>
    <w:rsid w:val="00561286"/>
    <w:rsid w:val="00561398"/>
    <w:rsid w:val="00561747"/>
    <w:rsid w:val="00562A0F"/>
    <w:rsid w:val="00562F6B"/>
    <w:rsid w:val="0056348D"/>
    <w:rsid w:val="005637C0"/>
    <w:rsid w:val="00563A23"/>
    <w:rsid w:val="00563DCC"/>
    <w:rsid w:val="0056433C"/>
    <w:rsid w:val="005648E2"/>
    <w:rsid w:val="00564922"/>
    <w:rsid w:val="00565040"/>
    <w:rsid w:val="005651DA"/>
    <w:rsid w:val="00565317"/>
    <w:rsid w:val="0056562C"/>
    <w:rsid w:val="005658E0"/>
    <w:rsid w:val="00565F44"/>
    <w:rsid w:val="0056612A"/>
    <w:rsid w:val="00566692"/>
    <w:rsid w:val="00566783"/>
    <w:rsid w:val="00566CD7"/>
    <w:rsid w:val="00566D1A"/>
    <w:rsid w:val="00566DC7"/>
    <w:rsid w:val="005678E5"/>
    <w:rsid w:val="00567AE8"/>
    <w:rsid w:val="00567BF9"/>
    <w:rsid w:val="00567E99"/>
    <w:rsid w:val="00570D0B"/>
    <w:rsid w:val="00571494"/>
    <w:rsid w:val="0057174A"/>
    <w:rsid w:val="00571B80"/>
    <w:rsid w:val="00572230"/>
    <w:rsid w:val="005725E2"/>
    <w:rsid w:val="005728AA"/>
    <w:rsid w:val="0057322D"/>
    <w:rsid w:val="00574216"/>
    <w:rsid w:val="00574664"/>
    <w:rsid w:val="005747CB"/>
    <w:rsid w:val="005754FB"/>
    <w:rsid w:val="00575724"/>
    <w:rsid w:val="00575933"/>
    <w:rsid w:val="0057607E"/>
    <w:rsid w:val="0057613C"/>
    <w:rsid w:val="00577032"/>
    <w:rsid w:val="005773DA"/>
    <w:rsid w:val="00577879"/>
    <w:rsid w:val="005779A5"/>
    <w:rsid w:val="00577CF7"/>
    <w:rsid w:val="00577D2E"/>
    <w:rsid w:val="005806A7"/>
    <w:rsid w:val="00580B4D"/>
    <w:rsid w:val="00580B8A"/>
    <w:rsid w:val="00581979"/>
    <w:rsid w:val="00581C2B"/>
    <w:rsid w:val="00582B01"/>
    <w:rsid w:val="00582B04"/>
    <w:rsid w:val="00582C82"/>
    <w:rsid w:val="00583204"/>
    <w:rsid w:val="00583365"/>
    <w:rsid w:val="00583D87"/>
    <w:rsid w:val="00584031"/>
    <w:rsid w:val="005845FD"/>
    <w:rsid w:val="005848D0"/>
    <w:rsid w:val="00584A8D"/>
    <w:rsid w:val="00585108"/>
    <w:rsid w:val="00585532"/>
    <w:rsid w:val="00585CAF"/>
    <w:rsid w:val="0058665C"/>
    <w:rsid w:val="005869AB"/>
    <w:rsid w:val="00587113"/>
    <w:rsid w:val="0058739A"/>
    <w:rsid w:val="00587C6B"/>
    <w:rsid w:val="00587D30"/>
    <w:rsid w:val="00587F4A"/>
    <w:rsid w:val="0059149B"/>
    <w:rsid w:val="00591834"/>
    <w:rsid w:val="00591A76"/>
    <w:rsid w:val="0059218A"/>
    <w:rsid w:val="005925DE"/>
    <w:rsid w:val="005926EF"/>
    <w:rsid w:val="0059337F"/>
    <w:rsid w:val="005942E9"/>
    <w:rsid w:val="00594637"/>
    <w:rsid w:val="005948E1"/>
    <w:rsid w:val="005949EA"/>
    <w:rsid w:val="00594A36"/>
    <w:rsid w:val="00594A7A"/>
    <w:rsid w:val="00594EA0"/>
    <w:rsid w:val="005952FA"/>
    <w:rsid w:val="00595CB5"/>
    <w:rsid w:val="005964FA"/>
    <w:rsid w:val="00596975"/>
    <w:rsid w:val="00596A2A"/>
    <w:rsid w:val="0059745D"/>
    <w:rsid w:val="00597C33"/>
    <w:rsid w:val="00597DF2"/>
    <w:rsid w:val="005A0077"/>
    <w:rsid w:val="005A03EB"/>
    <w:rsid w:val="005A060D"/>
    <w:rsid w:val="005A0930"/>
    <w:rsid w:val="005A0FF2"/>
    <w:rsid w:val="005A11B3"/>
    <w:rsid w:val="005A186F"/>
    <w:rsid w:val="005A2783"/>
    <w:rsid w:val="005A2E73"/>
    <w:rsid w:val="005A3210"/>
    <w:rsid w:val="005A32FC"/>
    <w:rsid w:val="005A3D77"/>
    <w:rsid w:val="005A460C"/>
    <w:rsid w:val="005A4663"/>
    <w:rsid w:val="005A65CE"/>
    <w:rsid w:val="005A6F2E"/>
    <w:rsid w:val="005B0DE9"/>
    <w:rsid w:val="005B11FC"/>
    <w:rsid w:val="005B2710"/>
    <w:rsid w:val="005B2F1D"/>
    <w:rsid w:val="005B3323"/>
    <w:rsid w:val="005B36EC"/>
    <w:rsid w:val="005B3725"/>
    <w:rsid w:val="005B3D31"/>
    <w:rsid w:val="005B4962"/>
    <w:rsid w:val="005B4DDA"/>
    <w:rsid w:val="005B4E02"/>
    <w:rsid w:val="005B55EA"/>
    <w:rsid w:val="005B5862"/>
    <w:rsid w:val="005B5881"/>
    <w:rsid w:val="005B590B"/>
    <w:rsid w:val="005B5A88"/>
    <w:rsid w:val="005B6129"/>
    <w:rsid w:val="005B622E"/>
    <w:rsid w:val="005B6651"/>
    <w:rsid w:val="005B6EAF"/>
    <w:rsid w:val="005B7284"/>
    <w:rsid w:val="005B74A8"/>
    <w:rsid w:val="005B7631"/>
    <w:rsid w:val="005B7AEA"/>
    <w:rsid w:val="005B7AF9"/>
    <w:rsid w:val="005B7C17"/>
    <w:rsid w:val="005B7DC5"/>
    <w:rsid w:val="005B7F3A"/>
    <w:rsid w:val="005C0BF4"/>
    <w:rsid w:val="005C0DDB"/>
    <w:rsid w:val="005C199F"/>
    <w:rsid w:val="005C1CDB"/>
    <w:rsid w:val="005C1EA6"/>
    <w:rsid w:val="005C26BD"/>
    <w:rsid w:val="005C28A7"/>
    <w:rsid w:val="005C3458"/>
    <w:rsid w:val="005C3D14"/>
    <w:rsid w:val="005C479F"/>
    <w:rsid w:val="005C4848"/>
    <w:rsid w:val="005C5143"/>
    <w:rsid w:val="005C6256"/>
    <w:rsid w:val="005C6411"/>
    <w:rsid w:val="005C7C3E"/>
    <w:rsid w:val="005D05DC"/>
    <w:rsid w:val="005D1457"/>
    <w:rsid w:val="005D19C4"/>
    <w:rsid w:val="005D1B46"/>
    <w:rsid w:val="005D2437"/>
    <w:rsid w:val="005D366A"/>
    <w:rsid w:val="005D3A1D"/>
    <w:rsid w:val="005D3C28"/>
    <w:rsid w:val="005D3C34"/>
    <w:rsid w:val="005D409B"/>
    <w:rsid w:val="005D45D1"/>
    <w:rsid w:val="005D53CC"/>
    <w:rsid w:val="005D6B10"/>
    <w:rsid w:val="005D6F7F"/>
    <w:rsid w:val="005D72F4"/>
    <w:rsid w:val="005D7B03"/>
    <w:rsid w:val="005D7D2F"/>
    <w:rsid w:val="005E0700"/>
    <w:rsid w:val="005E084A"/>
    <w:rsid w:val="005E0E00"/>
    <w:rsid w:val="005E1259"/>
    <w:rsid w:val="005E14D9"/>
    <w:rsid w:val="005E33AA"/>
    <w:rsid w:val="005E3C78"/>
    <w:rsid w:val="005E41E7"/>
    <w:rsid w:val="005E4BD3"/>
    <w:rsid w:val="005E52F9"/>
    <w:rsid w:val="005E5361"/>
    <w:rsid w:val="005E59B4"/>
    <w:rsid w:val="005E5ACC"/>
    <w:rsid w:val="005E5D93"/>
    <w:rsid w:val="005E62C0"/>
    <w:rsid w:val="005E690E"/>
    <w:rsid w:val="005E7442"/>
    <w:rsid w:val="005E7692"/>
    <w:rsid w:val="005E7DC0"/>
    <w:rsid w:val="005F0F1D"/>
    <w:rsid w:val="005F1088"/>
    <w:rsid w:val="005F15FE"/>
    <w:rsid w:val="005F1C14"/>
    <w:rsid w:val="005F1D50"/>
    <w:rsid w:val="005F2352"/>
    <w:rsid w:val="005F2BEA"/>
    <w:rsid w:val="005F3416"/>
    <w:rsid w:val="005F384E"/>
    <w:rsid w:val="005F3CC1"/>
    <w:rsid w:val="005F4126"/>
    <w:rsid w:val="005F4499"/>
    <w:rsid w:val="005F4CF2"/>
    <w:rsid w:val="005F5323"/>
    <w:rsid w:val="005F5511"/>
    <w:rsid w:val="005F573C"/>
    <w:rsid w:val="005F58B6"/>
    <w:rsid w:val="005F59B4"/>
    <w:rsid w:val="005F62F6"/>
    <w:rsid w:val="005F6A53"/>
    <w:rsid w:val="005F7252"/>
    <w:rsid w:val="005F733C"/>
    <w:rsid w:val="005F7C3B"/>
    <w:rsid w:val="005F7CAD"/>
    <w:rsid w:val="006002B3"/>
    <w:rsid w:val="006002F5"/>
    <w:rsid w:val="00600BA8"/>
    <w:rsid w:val="00600EBD"/>
    <w:rsid w:val="00601A01"/>
    <w:rsid w:val="00601E81"/>
    <w:rsid w:val="006025BF"/>
    <w:rsid w:val="00602993"/>
    <w:rsid w:val="00602B0C"/>
    <w:rsid w:val="00602E22"/>
    <w:rsid w:val="00603D24"/>
    <w:rsid w:val="006040CD"/>
    <w:rsid w:val="0060428E"/>
    <w:rsid w:val="006043E6"/>
    <w:rsid w:val="006045B1"/>
    <w:rsid w:val="006048F5"/>
    <w:rsid w:val="0060516A"/>
    <w:rsid w:val="00605284"/>
    <w:rsid w:val="00605308"/>
    <w:rsid w:val="0060557B"/>
    <w:rsid w:val="00606CB3"/>
    <w:rsid w:val="00606F67"/>
    <w:rsid w:val="006101B3"/>
    <w:rsid w:val="006104F3"/>
    <w:rsid w:val="00610681"/>
    <w:rsid w:val="00610FFF"/>
    <w:rsid w:val="006112AE"/>
    <w:rsid w:val="00611A9A"/>
    <w:rsid w:val="00611CC6"/>
    <w:rsid w:val="006125FF"/>
    <w:rsid w:val="00613022"/>
    <w:rsid w:val="006131A8"/>
    <w:rsid w:val="0061334C"/>
    <w:rsid w:val="00613FA0"/>
    <w:rsid w:val="006145E1"/>
    <w:rsid w:val="00614970"/>
    <w:rsid w:val="00614A1E"/>
    <w:rsid w:val="00615C1B"/>
    <w:rsid w:val="006165DC"/>
    <w:rsid w:val="00616C8B"/>
    <w:rsid w:val="00617F7F"/>
    <w:rsid w:val="006203C0"/>
    <w:rsid w:val="00620938"/>
    <w:rsid w:val="00620E2A"/>
    <w:rsid w:val="00620F06"/>
    <w:rsid w:val="00620F2A"/>
    <w:rsid w:val="006210DE"/>
    <w:rsid w:val="0062197B"/>
    <w:rsid w:val="00621B7C"/>
    <w:rsid w:val="006222BD"/>
    <w:rsid w:val="0062239D"/>
    <w:rsid w:val="00622A80"/>
    <w:rsid w:val="0062331F"/>
    <w:rsid w:val="00623FA7"/>
    <w:rsid w:val="0062413A"/>
    <w:rsid w:val="006241F4"/>
    <w:rsid w:val="006245F1"/>
    <w:rsid w:val="00624E80"/>
    <w:rsid w:val="0062524D"/>
    <w:rsid w:val="00625888"/>
    <w:rsid w:val="00625FE2"/>
    <w:rsid w:val="00626893"/>
    <w:rsid w:val="00627BA8"/>
    <w:rsid w:val="00627D51"/>
    <w:rsid w:val="00627EE8"/>
    <w:rsid w:val="00630080"/>
    <w:rsid w:val="006301F0"/>
    <w:rsid w:val="006308B3"/>
    <w:rsid w:val="00630BB4"/>
    <w:rsid w:val="00631556"/>
    <w:rsid w:val="006315EB"/>
    <w:rsid w:val="006319D4"/>
    <w:rsid w:val="006320AC"/>
    <w:rsid w:val="00632113"/>
    <w:rsid w:val="006321EB"/>
    <w:rsid w:val="00632641"/>
    <w:rsid w:val="006327E6"/>
    <w:rsid w:val="00632CD5"/>
    <w:rsid w:val="00632F1C"/>
    <w:rsid w:val="00632FA6"/>
    <w:rsid w:val="006330FF"/>
    <w:rsid w:val="00633BC1"/>
    <w:rsid w:val="006340BB"/>
    <w:rsid w:val="0063440E"/>
    <w:rsid w:val="006352A4"/>
    <w:rsid w:val="00635501"/>
    <w:rsid w:val="00635751"/>
    <w:rsid w:val="00635C12"/>
    <w:rsid w:val="00635EBE"/>
    <w:rsid w:val="00635F15"/>
    <w:rsid w:val="00636178"/>
    <w:rsid w:val="006374C0"/>
    <w:rsid w:val="006400DD"/>
    <w:rsid w:val="0064013F"/>
    <w:rsid w:val="00640332"/>
    <w:rsid w:val="00640EE2"/>
    <w:rsid w:val="006418BF"/>
    <w:rsid w:val="00641BD8"/>
    <w:rsid w:val="0064268D"/>
    <w:rsid w:val="00642C14"/>
    <w:rsid w:val="0064489E"/>
    <w:rsid w:val="00644A3F"/>
    <w:rsid w:val="00644E05"/>
    <w:rsid w:val="00645371"/>
    <w:rsid w:val="006454A0"/>
    <w:rsid w:val="00645810"/>
    <w:rsid w:val="00645872"/>
    <w:rsid w:val="006459A9"/>
    <w:rsid w:val="00645CB4"/>
    <w:rsid w:val="00645F5A"/>
    <w:rsid w:val="00646D7D"/>
    <w:rsid w:val="006470B8"/>
    <w:rsid w:val="00647530"/>
    <w:rsid w:val="00647822"/>
    <w:rsid w:val="006478F6"/>
    <w:rsid w:val="00647B40"/>
    <w:rsid w:val="00647F09"/>
    <w:rsid w:val="00650096"/>
    <w:rsid w:val="0065037F"/>
    <w:rsid w:val="00650699"/>
    <w:rsid w:val="0065073C"/>
    <w:rsid w:val="00650C4B"/>
    <w:rsid w:val="0065153A"/>
    <w:rsid w:val="0065170F"/>
    <w:rsid w:val="00651DBD"/>
    <w:rsid w:val="00652E95"/>
    <w:rsid w:val="00653A87"/>
    <w:rsid w:val="00653EF4"/>
    <w:rsid w:val="00654190"/>
    <w:rsid w:val="0065424B"/>
    <w:rsid w:val="00654311"/>
    <w:rsid w:val="00654941"/>
    <w:rsid w:val="006549EE"/>
    <w:rsid w:val="00654E8F"/>
    <w:rsid w:val="00654F7C"/>
    <w:rsid w:val="00655083"/>
    <w:rsid w:val="0065516A"/>
    <w:rsid w:val="006553C4"/>
    <w:rsid w:val="00655E4A"/>
    <w:rsid w:val="00655FD7"/>
    <w:rsid w:val="006567AE"/>
    <w:rsid w:val="006570EF"/>
    <w:rsid w:val="0065791A"/>
    <w:rsid w:val="00657FF5"/>
    <w:rsid w:val="0066004A"/>
    <w:rsid w:val="00660454"/>
    <w:rsid w:val="00661217"/>
    <w:rsid w:val="00661639"/>
    <w:rsid w:val="00661D99"/>
    <w:rsid w:val="00662888"/>
    <w:rsid w:val="00662BA3"/>
    <w:rsid w:val="00662FB8"/>
    <w:rsid w:val="00663C11"/>
    <w:rsid w:val="00663C2D"/>
    <w:rsid w:val="0066446E"/>
    <w:rsid w:val="006648AE"/>
    <w:rsid w:val="0066494F"/>
    <w:rsid w:val="00664FBE"/>
    <w:rsid w:val="00665807"/>
    <w:rsid w:val="00665863"/>
    <w:rsid w:val="00665891"/>
    <w:rsid w:val="00665D4C"/>
    <w:rsid w:val="006660E8"/>
    <w:rsid w:val="006665E5"/>
    <w:rsid w:val="0066667D"/>
    <w:rsid w:val="0066729E"/>
    <w:rsid w:val="00667C27"/>
    <w:rsid w:val="0067052B"/>
    <w:rsid w:val="00670CF4"/>
    <w:rsid w:val="00671106"/>
    <w:rsid w:val="006717C2"/>
    <w:rsid w:val="00671A18"/>
    <w:rsid w:val="00671AB8"/>
    <w:rsid w:val="00671B5F"/>
    <w:rsid w:val="0067234D"/>
    <w:rsid w:val="0067257B"/>
    <w:rsid w:val="00672615"/>
    <w:rsid w:val="0067276B"/>
    <w:rsid w:val="00672D47"/>
    <w:rsid w:val="00673366"/>
    <w:rsid w:val="006733FC"/>
    <w:rsid w:val="006742B4"/>
    <w:rsid w:val="006743BB"/>
    <w:rsid w:val="006744CF"/>
    <w:rsid w:val="00674609"/>
    <w:rsid w:val="006746B8"/>
    <w:rsid w:val="00675526"/>
    <w:rsid w:val="00675636"/>
    <w:rsid w:val="00675877"/>
    <w:rsid w:val="0067645D"/>
    <w:rsid w:val="006766B6"/>
    <w:rsid w:val="00676A95"/>
    <w:rsid w:val="00676BB7"/>
    <w:rsid w:val="00676CC1"/>
    <w:rsid w:val="00676EF7"/>
    <w:rsid w:val="006775AB"/>
    <w:rsid w:val="00677755"/>
    <w:rsid w:val="00677A6C"/>
    <w:rsid w:val="00680212"/>
    <w:rsid w:val="00680254"/>
    <w:rsid w:val="00680403"/>
    <w:rsid w:val="00680649"/>
    <w:rsid w:val="006809F6"/>
    <w:rsid w:val="006814FC"/>
    <w:rsid w:val="006815B6"/>
    <w:rsid w:val="00681C38"/>
    <w:rsid w:val="00683579"/>
    <w:rsid w:val="00683681"/>
    <w:rsid w:val="00683A72"/>
    <w:rsid w:val="00685C8B"/>
    <w:rsid w:val="00685DFA"/>
    <w:rsid w:val="006862B6"/>
    <w:rsid w:val="0068645D"/>
    <w:rsid w:val="0068680B"/>
    <w:rsid w:val="0068693A"/>
    <w:rsid w:val="00687740"/>
    <w:rsid w:val="00690320"/>
    <w:rsid w:val="00690862"/>
    <w:rsid w:val="00690906"/>
    <w:rsid w:val="00691117"/>
    <w:rsid w:val="0069139A"/>
    <w:rsid w:val="0069187B"/>
    <w:rsid w:val="00691A60"/>
    <w:rsid w:val="00691F76"/>
    <w:rsid w:val="00692A68"/>
    <w:rsid w:val="00692CB7"/>
    <w:rsid w:val="0069309A"/>
    <w:rsid w:val="006930E0"/>
    <w:rsid w:val="00693177"/>
    <w:rsid w:val="00693467"/>
    <w:rsid w:val="0069357D"/>
    <w:rsid w:val="00694327"/>
    <w:rsid w:val="006947FE"/>
    <w:rsid w:val="00694B18"/>
    <w:rsid w:val="00695248"/>
    <w:rsid w:val="006955B0"/>
    <w:rsid w:val="00696667"/>
    <w:rsid w:val="006A084E"/>
    <w:rsid w:val="006A15AF"/>
    <w:rsid w:val="006A19DE"/>
    <w:rsid w:val="006A27BD"/>
    <w:rsid w:val="006A28EC"/>
    <w:rsid w:val="006A2AD0"/>
    <w:rsid w:val="006A2C3A"/>
    <w:rsid w:val="006A375C"/>
    <w:rsid w:val="006A49D0"/>
    <w:rsid w:val="006A4E42"/>
    <w:rsid w:val="006A5278"/>
    <w:rsid w:val="006A5565"/>
    <w:rsid w:val="006A569A"/>
    <w:rsid w:val="006A5B9F"/>
    <w:rsid w:val="006A664E"/>
    <w:rsid w:val="006A6913"/>
    <w:rsid w:val="006A6A09"/>
    <w:rsid w:val="006A6D0C"/>
    <w:rsid w:val="006A7058"/>
    <w:rsid w:val="006A785A"/>
    <w:rsid w:val="006B0630"/>
    <w:rsid w:val="006B0CF8"/>
    <w:rsid w:val="006B0D85"/>
    <w:rsid w:val="006B103E"/>
    <w:rsid w:val="006B1539"/>
    <w:rsid w:val="006B1933"/>
    <w:rsid w:val="006B1A30"/>
    <w:rsid w:val="006B2672"/>
    <w:rsid w:val="006B273F"/>
    <w:rsid w:val="006B32B0"/>
    <w:rsid w:val="006B34BE"/>
    <w:rsid w:val="006B34C0"/>
    <w:rsid w:val="006B35E4"/>
    <w:rsid w:val="006B4172"/>
    <w:rsid w:val="006B46F0"/>
    <w:rsid w:val="006B472E"/>
    <w:rsid w:val="006B4F41"/>
    <w:rsid w:val="006B4FA6"/>
    <w:rsid w:val="006B5062"/>
    <w:rsid w:val="006B5373"/>
    <w:rsid w:val="006B59C3"/>
    <w:rsid w:val="006B5A28"/>
    <w:rsid w:val="006B5D43"/>
    <w:rsid w:val="006B62EE"/>
    <w:rsid w:val="006B63FD"/>
    <w:rsid w:val="006B7740"/>
    <w:rsid w:val="006B7AC8"/>
    <w:rsid w:val="006B7CD1"/>
    <w:rsid w:val="006C056D"/>
    <w:rsid w:val="006C0DFA"/>
    <w:rsid w:val="006C10C4"/>
    <w:rsid w:val="006C1500"/>
    <w:rsid w:val="006C1B4B"/>
    <w:rsid w:val="006C1DF5"/>
    <w:rsid w:val="006C22CB"/>
    <w:rsid w:val="006C23A8"/>
    <w:rsid w:val="006C29B5"/>
    <w:rsid w:val="006C2C0B"/>
    <w:rsid w:val="006C3787"/>
    <w:rsid w:val="006C3899"/>
    <w:rsid w:val="006C476E"/>
    <w:rsid w:val="006C4829"/>
    <w:rsid w:val="006C4A98"/>
    <w:rsid w:val="006C4F8B"/>
    <w:rsid w:val="006C51FD"/>
    <w:rsid w:val="006C599B"/>
    <w:rsid w:val="006C6501"/>
    <w:rsid w:val="006C697E"/>
    <w:rsid w:val="006C6BEC"/>
    <w:rsid w:val="006C70F2"/>
    <w:rsid w:val="006C75DC"/>
    <w:rsid w:val="006C779F"/>
    <w:rsid w:val="006C7A6B"/>
    <w:rsid w:val="006C7FC6"/>
    <w:rsid w:val="006D00BA"/>
    <w:rsid w:val="006D058C"/>
    <w:rsid w:val="006D091C"/>
    <w:rsid w:val="006D0AF6"/>
    <w:rsid w:val="006D168F"/>
    <w:rsid w:val="006D2A4A"/>
    <w:rsid w:val="006D350F"/>
    <w:rsid w:val="006D4010"/>
    <w:rsid w:val="006D4A6C"/>
    <w:rsid w:val="006D56AE"/>
    <w:rsid w:val="006D5946"/>
    <w:rsid w:val="006D61FB"/>
    <w:rsid w:val="006D6B44"/>
    <w:rsid w:val="006D7602"/>
    <w:rsid w:val="006E05FB"/>
    <w:rsid w:val="006E06BD"/>
    <w:rsid w:val="006E079A"/>
    <w:rsid w:val="006E09C7"/>
    <w:rsid w:val="006E1030"/>
    <w:rsid w:val="006E2E27"/>
    <w:rsid w:val="006E384C"/>
    <w:rsid w:val="006E3BBF"/>
    <w:rsid w:val="006E3EE5"/>
    <w:rsid w:val="006E4785"/>
    <w:rsid w:val="006E4D34"/>
    <w:rsid w:val="006E4DB3"/>
    <w:rsid w:val="006E5190"/>
    <w:rsid w:val="006E52D6"/>
    <w:rsid w:val="006E53A0"/>
    <w:rsid w:val="006E5A82"/>
    <w:rsid w:val="006E5AF4"/>
    <w:rsid w:val="006E5DA2"/>
    <w:rsid w:val="006E63AE"/>
    <w:rsid w:val="006E68FA"/>
    <w:rsid w:val="006E7149"/>
    <w:rsid w:val="006E74AD"/>
    <w:rsid w:val="006E7DD0"/>
    <w:rsid w:val="006F0174"/>
    <w:rsid w:val="006F0931"/>
    <w:rsid w:val="006F09F4"/>
    <w:rsid w:val="006F17E0"/>
    <w:rsid w:val="006F2B61"/>
    <w:rsid w:val="006F2D59"/>
    <w:rsid w:val="006F3964"/>
    <w:rsid w:val="006F435C"/>
    <w:rsid w:val="006F4DA7"/>
    <w:rsid w:val="006F5309"/>
    <w:rsid w:val="006F54D4"/>
    <w:rsid w:val="006F563E"/>
    <w:rsid w:val="006F591D"/>
    <w:rsid w:val="006F5BAE"/>
    <w:rsid w:val="006F6166"/>
    <w:rsid w:val="006F63FA"/>
    <w:rsid w:val="006F70DC"/>
    <w:rsid w:val="006F74DC"/>
    <w:rsid w:val="006F7B6F"/>
    <w:rsid w:val="0070004E"/>
    <w:rsid w:val="0070042A"/>
    <w:rsid w:val="00701B21"/>
    <w:rsid w:val="00701BAC"/>
    <w:rsid w:val="00701D99"/>
    <w:rsid w:val="0070215A"/>
    <w:rsid w:val="0070253F"/>
    <w:rsid w:val="007031EB"/>
    <w:rsid w:val="0070330D"/>
    <w:rsid w:val="0070370D"/>
    <w:rsid w:val="00703CE6"/>
    <w:rsid w:val="00703D90"/>
    <w:rsid w:val="00704706"/>
    <w:rsid w:val="00704755"/>
    <w:rsid w:val="00704E66"/>
    <w:rsid w:val="007050FC"/>
    <w:rsid w:val="007051B1"/>
    <w:rsid w:val="007055D1"/>
    <w:rsid w:val="007062E2"/>
    <w:rsid w:val="007071F2"/>
    <w:rsid w:val="00707C69"/>
    <w:rsid w:val="00707F14"/>
    <w:rsid w:val="007109A9"/>
    <w:rsid w:val="00711A2A"/>
    <w:rsid w:val="007120EA"/>
    <w:rsid w:val="00712D35"/>
    <w:rsid w:val="00712DBB"/>
    <w:rsid w:val="00712E01"/>
    <w:rsid w:val="0071317B"/>
    <w:rsid w:val="00713CAE"/>
    <w:rsid w:val="00713D76"/>
    <w:rsid w:val="00714131"/>
    <w:rsid w:val="007142D1"/>
    <w:rsid w:val="007142D9"/>
    <w:rsid w:val="007151C1"/>
    <w:rsid w:val="00716A6F"/>
    <w:rsid w:val="00716A96"/>
    <w:rsid w:val="00716B1D"/>
    <w:rsid w:val="0071716D"/>
    <w:rsid w:val="007175B9"/>
    <w:rsid w:val="007175DA"/>
    <w:rsid w:val="007177A9"/>
    <w:rsid w:val="00720173"/>
    <w:rsid w:val="00720615"/>
    <w:rsid w:val="00720672"/>
    <w:rsid w:val="00720A12"/>
    <w:rsid w:val="00720C95"/>
    <w:rsid w:val="00720E89"/>
    <w:rsid w:val="00720ECC"/>
    <w:rsid w:val="007213A1"/>
    <w:rsid w:val="007214F5"/>
    <w:rsid w:val="007216B4"/>
    <w:rsid w:val="0072179F"/>
    <w:rsid w:val="00721B19"/>
    <w:rsid w:val="007226B7"/>
    <w:rsid w:val="00722712"/>
    <w:rsid w:val="0072286C"/>
    <w:rsid w:val="00722FA8"/>
    <w:rsid w:val="007239BB"/>
    <w:rsid w:val="00723FB2"/>
    <w:rsid w:val="007241E3"/>
    <w:rsid w:val="007248BF"/>
    <w:rsid w:val="007254BF"/>
    <w:rsid w:val="0072562E"/>
    <w:rsid w:val="0072570F"/>
    <w:rsid w:val="007257E6"/>
    <w:rsid w:val="007261EE"/>
    <w:rsid w:val="00726B81"/>
    <w:rsid w:val="00727184"/>
    <w:rsid w:val="00727233"/>
    <w:rsid w:val="007277B3"/>
    <w:rsid w:val="00727993"/>
    <w:rsid w:val="00727A21"/>
    <w:rsid w:val="00730216"/>
    <w:rsid w:val="00730431"/>
    <w:rsid w:val="00730FD9"/>
    <w:rsid w:val="007310E4"/>
    <w:rsid w:val="0073144D"/>
    <w:rsid w:val="007315DA"/>
    <w:rsid w:val="00731DAA"/>
    <w:rsid w:val="00731E43"/>
    <w:rsid w:val="00732D02"/>
    <w:rsid w:val="00734442"/>
    <w:rsid w:val="00734981"/>
    <w:rsid w:val="00734B1A"/>
    <w:rsid w:val="00734CF2"/>
    <w:rsid w:val="007350A4"/>
    <w:rsid w:val="00735133"/>
    <w:rsid w:val="00736131"/>
    <w:rsid w:val="007366AB"/>
    <w:rsid w:val="00736C20"/>
    <w:rsid w:val="00736C82"/>
    <w:rsid w:val="00737036"/>
    <w:rsid w:val="007373D9"/>
    <w:rsid w:val="0073741A"/>
    <w:rsid w:val="0074015B"/>
    <w:rsid w:val="00740193"/>
    <w:rsid w:val="007401F7"/>
    <w:rsid w:val="007413DB"/>
    <w:rsid w:val="00741840"/>
    <w:rsid w:val="0074201C"/>
    <w:rsid w:val="0074211B"/>
    <w:rsid w:val="00742419"/>
    <w:rsid w:val="007425E0"/>
    <w:rsid w:val="00742946"/>
    <w:rsid w:val="00743EDB"/>
    <w:rsid w:val="0074499B"/>
    <w:rsid w:val="00744C54"/>
    <w:rsid w:val="007456CE"/>
    <w:rsid w:val="00745769"/>
    <w:rsid w:val="00746070"/>
    <w:rsid w:val="0074635E"/>
    <w:rsid w:val="007463A1"/>
    <w:rsid w:val="00746C94"/>
    <w:rsid w:val="00746CEB"/>
    <w:rsid w:val="0074704A"/>
    <w:rsid w:val="00747108"/>
    <w:rsid w:val="00747EA5"/>
    <w:rsid w:val="00747FE8"/>
    <w:rsid w:val="00750333"/>
    <w:rsid w:val="007503E6"/>
    <w:rsid w:val="0075058C"/>
    <w:rsid w:val="00751664"/>
    <w:rsid w:val="007518AA"/>
    <w:rsid w:val="00751BB5"/>
    <w:rsid w:val="00751F91"/>
    <w:rsid w:val="00752BA2"/>
    <w:rsid w:val="00752D00"/>
    <w:rsid w:val="0075318C"/>
    <w:rsid w:val="007539EB"/>
    <w:rsid w:val="00753C9A"/>
    <w:rsid w:val="0075440C"/>
    <w:rsid w:val="007546EE"/>
    <w:rsid w:val="0075471C"/>
    <w:rsid w:val="0075485B"/>
    <w:rsid w:val="00754A05"/>
    <w:rsid w:val="00754EEE"/>
    <w:rsid w:val="00755997"/>
    <w:rsid w:val="00755D29"/>
    <w:rsid w:val="00755D45"/>
    <w:rsid w:val="00756116"/>
    <w:rsid w:val="00756786"/>
    <w:rsid w:val="00756D0D"/>
    <w:rsid w:val="007574C4"/>
    <w:rsid w:val="00757535"/>
    <w:rsid w:val="007606E9"/>
    <w:rsid w:val="00761682"/>
    <w:rsid w:val="0076193E"/>
    <w:rsid w:val="00761A29"/>
    <w:rsid w:val="00761E23"/>
    <w:rsid w:val="00762343"/>
    <w:rsid w:val="00762E92"/>
    <w:rsid w:val="007632B3"/>
    <w:rsid w:val="00763814"/>
    <w:rsid w:val="007650A3"/>
    <w:rsid w:val="007650B2"/>
    <w:rsid w:val="00765888"/>
    <w:rsid w:val="00766765"/>
    <w:rsid w:val="007674CF"/>
    <w:rsid w:val="00767F9D"/>
    <w:rsid w:val="0077008B"/>
    <w:rsid w:val="0077029F"/>
    <w:rsid w:val="00770558"/>
    <w:rsid w:val="00770E4C"/>
    <w:rsid w:val="0077179D"/>
    <w:rsid w:val="00771B41"/>
    <w:rsid w:val="00771BAC"/>
    <w:rsid w:val="00771E96"/>
    <w:rsid w:val="007721E2"/>
    <w:rsid w:val="00772C60"/>
    <w:rsid w:val="00772D95"/>
    <w:rsid w:val="007735BC"/>
    <w:rsid w:val="00773859"/>
    <w:rsid w:val="00774A56"/>
    <w:rsid w:val="007755EE"/>
    <w:rsid w:val="007759E8"/>
    <w:rsid w:val="00775D40"/>
    <w:rsid w:val="0077637E"/>
    <w:rsid w:val="007764D9"/>
    <w:rsid w:val="007769EC"/>
    <w:rsid w:val="0077728C"/>
    <w:rsid w:val="0078007F"/>
    <w:rsid w:val="0078064F"/>
    <w:rsid w:val="007807D3"/>
    <w:rsid w:val="0078081C"/>
    <w:rsid w:val="00780CD3"/>
    <w:rsid w:val="00780CEF"/>
    <w:rsid w:val="00781B62"/>
    <w:rsid w:val="00781C65"/>
    <w:rsid w:val="00781FE9"/>
    <w:rsid w:val="0078356B"/>
    <w:rsid w:val="00783A9E"/>
    <w:rsid w:val="0078454C"/>
    <w:rsid w:val="0078454F"/>
    <w:rsid w:val="00784C99"/>
    <w:rsid w:val="0078529F"/>
    <w:rsid w:val="007855D3"/>
    <w:rsid w:val="00785F04"/>
    <w:rsid w:val="00785FFD"/>
    <w:rsid w:val="00786446"/>
    <w:rsid w:val="00786C28"/>
    <w:rsid w:val="00787668"/>
    <w:rsid w:val="00787879"/>
    <w:rsid w:val="00787F89"/>
    <w:rsid w:val="00787FB1"/>
    <w:rsid w:val="00790A59"/>
    <w:rsid w:val="00791175"/>
    <w:rsid w:val="00791A4E"/>
    <w:rsid w:val="00791D12"/>
    <w:rsid w:val="00791E7E"/>
    <w:rsid w:val="007920D1"/>
    <w:rsid w:val="0079213F"/>
    <w:rsid w:val="007923E9"/>
    <w:rsid w:val="007924AD"/>
    <w:rsid w:val="00792882"/>
    <w:rsid w:val="00793ADB"/>
    <w:rsid w:val="00793F6C"/>
    <w:rsid w:val="007944E3"/>
    <w:rsid w:val="0079456C"/>
    <w:rsid w:val="00794E37"/>
    <w:rsid w:val="00795268"/>
    <w:rsid w:val="0079554D"/>
    <w:rsid w:val="007956B2"/>
    <w:rsid w:val="0079587A"/>
    <w:rsid w:val="00795906"/>
    <w:rsid w:val="0079631B"/>
    <w:rsid w:val="00796BC1"/>
    <w:rsid w:val="007974C3"/>
    <w:rsid w:val="007975C6"/>
    <w:rsid w:val="00797C5F"/>
    <w:rsid w:val="00797DEC"/>
    <w:rsid w:val="007A030F"/>
    <w:rsid w:val="007A09EC"/>
    <w:rsid w:val="007A0ABE"/>
    <w:rsid w:val="007A1115"/>
    <w:rsid w:val="007A144F"/>
    <w:rsid w:val="007A1825"/>
    <w:rsid w:val="007A1C19"/>
    <w:rsid w:val="007A1C9C"/>
    <w:rsid w:val="007A1DBB"/>
    <w:rsid w:val="007A3B97"/>
    <w:rsid w:val="007A4D5F"/>
    <w:rsid w:val="007A4E2C"/>
    <w:rsid w:val="007A57DF"/>
    <w:rsid w:val="007A58F9"/>
    <w:rsid w:val="007A5F6F"/>
    <w:rsid w:val="007A5FB5"/>
    <w:rsid w:val="007A741B"/>
    <w:rsid w:val="007A7A9C"/>
    <w:rsid w:val="007B0199"/>
    <w:rsid w:val="007B029E"/>
    <w:rsid w:val="007B0AAE"/>
    <w:rsid w:val="007B0B2F"/>
    <w:rsid w:val="007B0C84"/>
    <w:rsid w:val="007B0F1C"/>
    <w:rsid w:val="007B0F6D"/>
    <w:rsid w:val="007B1138"/>
    <w:rsid w:val="007B237C"/>
    <w:rsid w:val="007B27BC"/>
    <w:rsid w:val="007B2DBA"/>
    <w:rsid w:val="007B3379"/>
    <w:rsid w:val="007B3CB6"/>
    <w:rsid w:val="007B3F8F"/>
    <w:rsid w:val="007B5324"/>
    <w:rsid w:val="007B5C1D"/>
    <w:rsid w:val="007B6559"/>
    <w:rsid w:val="007B6578"/>
    <w:rsid w:val="007B6BAF"/>
    <w:rsid w:val="007B7AAD"/>
    <w:rsid w:val="007C038D"/>
    <w:rsid w:val="007C07E8"/>
    <w:rsid w:val="007C12A3"/>
    <w:rsid w:val="007C1470"/>
    <w:rsid w:val="007C1DBB"/>
    <w:rsid w:val="007C247A"/>
    <w:rsid w:val="007C30BD"/>
    <w:rsid w:val="007C3173"/>
    <w:rsid w:val="007C3A5F"/>
    <w:rsid w:val="007C4038"/>
    <w:rsid w:val="007C442A"/>
    <w:rsid w:val="007C4898"/>
    <w:rsid w:val="007C4AF6"/>
    <w:rsid w:val="007C5231"/>
    <w:rsid w:val="007C547A"/>
    <w:rsid w:val="007C5BE8"/>
    <w:rsid w:val="007C60F0"/>
    <w:rsid w:val="007C69E9"/>
    <w:rsid w:val="007C7297"/>
    <w:rsid w:val="007D02EC"/>
    <w:rsid w:val="007D1DDC"/>
    <w:rsid w:val="007D1F5A"/>
    <w:rsid w:val="007D1F72"/>
    <w:rsid w:val="007D27D1"/>
    <w:rsid w:val="007D2D65"/>
    <w:rsid w:val="007D329B"/>
    <w:rsid w:val="007D45FD"/>
    <w:rsid w:val="007D47AE"/>
    <w:rsid w:val="007D49EC"/>
    <w:rsid w:val="007D582D"/>
    <w:rsid w:val="007D5945"/>
    <w:rsid w:val="007D5C80"/>
    <w:rsid w:val="007D67D4"/>
    <w:rsid w:val="007D6EB1"/>
    <w:rsid w:val="007D7501"/>
    <w:rsid w:val="007D7740"/>
    <w:rsid w:val="007D7A2B"/>
    <w:rsid w:val="007D7F2C"/>
    <w:rsid w:val="007E1076"/>
    <w:rsid w:val="007E147C"/>
    <w:rsid w:val="007E1D4A"/>
    <w:rsid w:val="007E1F83"/>
    <w:rsid w:val="007E2A84"/>
    <w:rsid w:val="007E2DB1"/>
    <w:rsid w:val="007E2E77"/>
    <w:rsid w:val="007E30E1"/>
    <w:rsid w:val="007E30E8"/>
    <w:rsid w:val="007E3703"/>
    <w:rsid w:val="007E3B8E"/>
    <w:rsid w:val="007E5344"/>
    <w:rsid w:val="007E5BAC"/>
    <w:rsid w:val="007E69B3"/>
    <w:rsid w:val="007E6C43"/>
    <w:rsid w:val="007E7F6A"/>
    <w:rsid w:val="007F0852"/>
    <w:rsid w:val="007F1192"/>
    <w:rsid w:val="007F1322"/>
    <w:rsid w:val="007F1A44"/>
    <w:rsid w:val="007F1C7A"/>
    <w:rsid w:val="007F1CB6"/>
    <w:rsid w:val="007F1FB4"/>
    <w:rsid w:val="007F30BF"/>
    <w:rsid w:val="007F3758"/>
    <w:rsid w:val="007F38AF"/>
    <w:rsid w:val="007F3F44"/>
    <w:rsid w:val="007F471D"/>
    <w:rsid w:val="007F53BD"/>
    <w:rsid w:val="007F5C1D"/>
    <w:rsid w:val="007F7519"/>
    <w:rsid w:val="007F7750"/>
    <w:rsid w:val="007F7AE7"/>
    <w:rsid w:val="007F7FEC"/>
    <w:rsid w:val="00801153"/>
    <w:rsid w:val="008012CF"/>
    <w:rsid w:val="00801520"/>
    <w:rsid w:val="00801954"/>
    <w:rsid w:val="00802774"/>
    <w:rsid w:val="00802B44"/>
    <w:rsid w:val="008038BF"/>
    <w:rsid w:val="00803FF9"/>
    <w:rsid w:val="00804234"/>
    <w:rsid w:val="00804B26"/>
    <w:rsid w:val="00804E22"/>
    <w:rsid w:val="00804F72"/>
    <w:rsid w:val="008052D1"/>
    <w:rsid w:val="00805675"/>
    <w:rsid w:val="00805A5C"/>
    <w:rsid w:val="008061D0"/>
    <w:rsid w:val="00806407"/>
    <w:rsid w:val="00806477"/>
    <w:rsid w:val="00806A9F"/>
    <w:rsid w:val="00806AE1"/>
    <w:rsid w:val="00807809"/>
    <w:rsid w:val="00807CA0"/>
    <w:rsid w:val="008105A6"/>
    <w:rsid w:val="00810699"/>
    <w:rsid w:val="00810F9F"/>
    <w:rsid w:val="008113FA"/>
    <w:rsid w:val="00811CAD"/>
    <w:rsid w:val="00811D67"/>
    <w:rsid w:val="00811E87"/>
    <w:rsid w:val="00812727"/>
    <w:rsid w:val="00812BA8"/>
    <w:rsid w:val="0081312B"/>
    <w:rsid w:val="00813142"/>
    <w:rsid w:val="0081381C"/>
    <w:rsid w:val="00813E8F"/>
    <w:rsid w:val="0081405C"/>
    <w:rsid w:val="008145E9"/>
    <w:rsid w:val="00814865"/>
    <w:rsid w:val="00814A65"/>
    <w:rsid w:val="00815C6C"/>
    <w:rsid w:val="00815EA5"/>
    <w:rsid w:val="0081620B"/>
    <w:rsid w:val="00816899"/>
    <w:rsid w:val="0081790A"/>
    <w:rsid w:val="00817975"/>
    <w:rsid w:val="00817D04"/>
    <w:rsid w:val="00817E78"/>
    <w:rsid w:val="008207B8"/>
    <w:rsid w:val="00820A9D"/>
    <w:rsid w:val="00821431"/>
    <w:rsid w:val="00821AC9"/>
    <w:rsid w:val="00821F59"/>
    <w:rsid w:val="00821FFF"/>
    <w:rsid w:val="00822E6E"/>
    <w:rsid w:val="00822EEB"/>
    <w:rsid w:val="008231E5"/>
    <w:rsid w:val="00823350"/>
    <w:rsid w:val="00823BF7"/>
    <w:rsid w:val="0082487D"/>
    <w:rsid w:val="00824B97"/>
    <w:rsid w:val="00824D9F"/>
    <w:rsid w:val="00825103"/>
    <w:rsid w:val="008254AA"/>
    <w:rsid w:val="008256E2"/>
    <w:rsid w:val="00825A16"/>
    <w:rsid w:val="00825DCB"/>
    <w:rsid w:val="008265AE"/>
    <w:rsid w:val="00826712"/>
    <w:rsid w:val="00826A41"/>
    <w:rsid w:val="00827504"/>
    <w:rsid w:val="0082771F"/>
    <w:rsid w:val="00827939"/>
    <w:rsid w:val="008279F2"/>
    <w:rsid w:val="00830925"/>
    <w:rsid w:val="00830EA3"/>
    <w:rsid w:val="00832167"/>
    <w:rsid w:val="008326AE"/>
    <w:rsid w:val="00833B6C"/>
    <w:rsid w:val="00833F19"/>
    <w:rsid w:val="00834566"/>
    <w:rsid w:val="008349B1"/>
    <w:rsid w:val="00835F95"/>
    <w:rsid w:val="008368F0"/>
    <w:rsid w:val="00836C20"/>
    <w:rsid w:val="00836D02"/>
    <w:rsid w:val="00836DA6"/>
    <w:rsid w:val="008372A1"/>
    <w:rsid w:val="00837640"/>
    <w:rsid w:val="00837887"/>
    <w:rsid w:val="00837AC3"/>
    <w:rsid w:val="00840F83"/>
    <w:rsid w:val="008412F4"/>
    <w:rsid w:val="00841376"/>
    <w:rsid w:val="00841488"/>
    <w:rsid w:val="008417A9"/>
    <w:rsid w:val="0084187B"/>
    <w:rsid w:val="00841F50"/>
    <w:rsid w:val="008420E5"/>
    <w:rsid w:val="00842443"/>
    <w:rsid w:val="00842665"/>
    <w:rsid w:val="008426F1"/>
    <w:rsid w:val="00842F02"/>
    <w:rsid w:val="00843258"/>
    <w:rsid w:val="008438C5"/>
    <w:rsid w:val="00843ABF"/>
    <w:rsid w:val="00844067"/>
    <w:rsid w:val="008455AD"/>
    <w:rsid w:val="00845804"/>
    <w:rsid w:val="00845CAA"/>
    <w:rsid w:val="00846F6B"/>
    <w:rsid w:val="00846F88"/>
    <w:rsid w:val="00847A59"/>
    <w:rsid w:val="00847F8B"/>
    <w:rsid w:val="00850147"/>
    <w:rsid w:val="00850DFC"/>
    <w:rsid w:val="00851048"/>
    <w:rsid w:val="0085136B"/>
    <w:rsid w:val="00851853"/>
    <w:rsid w:val="00852276"/>
    <w:rsid w:val="008522E2"/>
    <w:rsid w:val="008524F3"/>
    <w:rsid w:val="0085302A"/>
    <w:rsid w:val="00853742"/>
    <w:rsid w:val="00853D25"/>
    <w:rsid w:val="00854827"/>
    <w:rsid w:val="00854917"/>
    <w:rsid w:val="00854BAE"/>
    <w:rsid w:val="008552BF"/>
    <w:rsid w:val="008553B9"/>
    <w:rsid w:val="0085543C"/>
    <w:rsid w:val="008554DC"/>
    <w:rsid w:val="00856372"/>
    <w:rsid w:val="008567BE"/>
    <w:rsid w:val="008568E5"/>
    <w:rsid w:val="0085758A"/>
    <w:rsid w:val="008578F8"/>
    <w:rsid w:val="00857A7D"/>
    <w:rsid w:val="00857D23"/>
    <w:rsid w:val="00860CDD"/>
    <w:rsid w:val="00861664"/>
    <w:rsid w:val="00861E43"/>
    <w:rsid w:val="00861F84"/>
    <w:rsid w:val="0086233B"/>
    <w:rsid w:val="008626D4"/>
    <w:rsid w:val="00862EB2"/>
    <w:rsid w:val="008631E2"/>
    <w:rsid w:val="00863B87"/>
    <w:rsid w:val="008640CC"/>
    <w:rsid w:val="008649DD"/>
    <w:rsid w:val="00864A72"/>
    <w:rsid w:val="00864F46"/>
    <w:rsid w:val="008650F0"/>
    <w:rsid w:val="008651C9"/>
    <w:rsid w:val="00865C9A"/>
    <w:rsid w:val="00866207"/>
    <w:rsid w:val="008662FD"/>
    <w:rsid w:val="00866C9C"/>
    <w:rsid w:val="00867411"/>
    <w:rsid w:val="008674B6"/>
    <w:rsid w:val="00867B05"/>
    <w:rsid w:val="00867B1A"/>
    <w:rsid w:val="00870139"/>
    <w:rsid w:val="00871652"/>
    <w:rsid w:val="00871C3B"/>
    <w:rsid w:val="00871D9B"/>
    <w:rsid w:val="00871F3A"/>
    <w:rsid w:val="008722F1"/>
    <w:rsid w:val="00872798"/>
    <w:rsid w:val="00872C10"/>
    <w:rsid w:val="00872ED1"/>
    <w:rsid w:val="008731CA"/>
    <w:rsid w:val="008737B8"/>
    <w:rsid w:val="008738EF"/>
    <w:rsid w:val="00873915"/>
    <w:rsid w:val="00873D6E"/>
    <w:rsid w:val="008747AA"/>
    <w:rsid w:val="008751FA"/>
    <w:rsid w:val="0087580C"/>
    <w:rsid w:val="008759C6"/>
    <w:rsid w:val="00876506"/>
    <w:rsid w:val="00877667"/>
    <w:rsid w:val="008779F7"/>
    <w:rsid w:val="00877FCE"/>
    <w:rsid w:val="00880BF4"/>
    <w:rsid w:val="00880DB5"/>
    <w:rsid w:val="00881520"/>
    <w:rsid w:val="008817C3"/>
    <w:rsid w:val="00881895"/>
    <w:rsid w:val="00881D2C"/>
    <w:rsid w:val="008822E4"/>
    <w:rsid w:val="008828E9"/>
    <w:rsid w:val="00882F1C"/>
    <w:rsid w:val="008830B0"/>
    <w:rsid w:val="008830FD"/>
    <w:rsid w:val="00883602"/>
    <w:rsid w:val="008837C6"/>
    <w:rsid w:val="00883804"/>
    <w:rsid w:val="00883915"/>
    <w:rsid w:val="00883E05"/>
    <w:rsid w:val="00885088"/>
    <w:rsid w:val="00885300"/>
    <w:rsid w:val="00885B17"/>
    <w:rsid w:val="0088618A"/>
    <w:rsid w:val="0088645F"/>
    <w:rsid w:val="00886916"/>
    <w:rsid w:val="00886AD4"/>
    <w:rsid w:val="00886EC7"/>
    <w:rsid w:val="00890D3B"/>
    <w:rsid w:val="00890DB5"/>
    <w:rsid w:val="00891734"/>
    <w:rsid w:val="008919E4"/>
    <w:rsid w:val="00892AEF"/>
    <w:rsid w:val="00892FE7"/>
    <w:rsid w:val="00892FEA"/>
    <w:rsid w:val="008930A7"/>
    <w:rsid w:val="0089363E"/>
    <w:rsid w:val="0089390B"/>
    <w:rsid w:val="008944A9"/>
    <w:rsid w:val="00894DB9"/>
    <w:rsid w:val="00894ECC"/>
    <w:rsid w:val="008950AE"/>
    <w:rsid w:val="008950B9"/>
    <w:rsid w:val="00895520"/>
    <w:rsid w:val="008966C6"/>
    <w:rsid w:val="00896B9F"/>
    <w:rsid w:val="00896FBA"/>
    <w:rsid w:val="00897821"/>
    <w:rsid w:val="00897F74"/>
    <w:rsid w:val="008A0128"/>
    <w:rsid w:val="008A0D12"/>
    <w:rsid w:val="008A0F0A"/>
    <w:rsid w:val="008A0FC0"/>
    <w:rsid w:val="008A21E4"/>
    <w:rsid w:val="008A3A69"/>
    <w:rsid w:val="008A42B0"/>
    <w:rsid w:val="008A4C0A"/>
    <w:rsid w:val="008A53BB"/>
    <w:rsid w:val="008A5A24"/>
    <w:rsid w:val="008A607B"/>
    <w:rsid w:val="008A620C"/>
    <w:rsid w:val="008A6BDF"/>
    <w:rsid w:val="008A6E52"/>
    <w:rsid w:val="008A6EB0"/>
    <w:rsid w:val="008A76EA"/>
    <w:rsid w:val="008A7EF3"/>
    <w:rsid w:val="008B02E2"/>
    <w:rsid w:val="008B03AF"/>
    <w:rsid w:val="008B0675"/>
    <w:rsid w:val="008B07FC"/>
    <w:rsid w:val="008B0C75"/>
    <w:rsid w:val="008B1031"/>
    <w:rsid w:val="008B1406"/>
    <w:rsid w:val="008B15F6"/>
    <w:rsid w:val="008B2725"/>
    <w:rsid w:val="008B288C"/>
    <w:rsid w:val="008B3214"/>
    <w:rsid w:val="008B34A3"/>
    <w:rsid w:val="008B3628"/>
    <w:rsid w:val="008B3DB0"/>
    <w:rsid w:val="008B402B"/>
    <w:rsid w:val="008B4212"/>
    <w:rsid w:val="008B5204"/>
    <w:rsid w:val="008B5449"/>
    <w:rsid w:val="008B5B80"/>
    <w:rsid w:val="008B5DEA"/>
    <w:rsid w:val="008B5EEB"/>
    <w:rsid w:val="008B6737"/>
    <w:rsid w:val="008B6F5C"/>
    <w:rsid w:val="008B71E4"/>
    <w:rsid w:val="008C0E63"/>
    <w:rsid w:val="008C1254"/>
    <w:rsid w:val="008C14CF"/>
    <w:rsid w:val="008C16BE"/>
    <w:rsid w:val="008C19D7"/>
    <w:rsid w:val="008C1DB4"/>
    <w:rsid w:val="008C1E93"/>
    <w:rsid w:val="008C33AA"/>
    <w:rsid w:val="008C3D51"/>
    <w:rsid w:val="008C40BC"/>
    <w:rsid w:val="008C51C3"/>
    <w:rsid w:val="008C55C2"/>
    <w:rsid w:val="008C5F94"/>
    <w:rsid w:val="008C69A3"/>
    <w:rsid w:val="008C6BD1"/>
    <w:rsid w:val="008C6CF9"/>
    <w:rsid w:val="008C6E30"/>
    <w:rsid w:val="008C704A"/>
    <w:rsid w:val="008C71E0"/>
    <w:rsid w:val="008D06AE"/>
    <w:rsid w:val="008D0992"/>
    <w:rsid w:val="008D0E8E"/>
    <w:rsid w:val="008D0F2D"/>
    <w:rsid w:val="008D1B34"/>
    <w:rsid w:val="008D1BBE"/>
    <w:rsid w:val="008D1E8A"/>
    <w:rsid w:val="008D2182"/>
    <w:rsid w:val="008D2A19"/>
    <w:rsid w:val="008D41C9"/>
    <w:rsid w:val="008D4617"/>
    <w:rsid w:val="008D526F"/>
    <w:rsid w:val="008D5A28"/>
    <w:rsid w:val="008D625E"/>
    <w:rsid w:val="008D63D1"/>
    <w:rsid w:val="008D793F"/>
    <w:rsid w:val="008D796A"/>
    <w:rsid w:val="008D7B87"/>
    <w:rsid w:val="008E0C63"/>
    <w:rsid w:val="008E144F"/>
    <w:rsid w:val="008E159F"/>
    <w:rsid w:val="008E168E"/>
    <w:rsid w:val="008E1985"/>
    <w:rsid w:val="008E1AC7"/>
    <w:rsid w:val="008E2080"/>
    <w:rsid w:val="008E24B2"/>
    <w:rsid w:val="008E2887"/>
    <w:rsid w:val="008E2FBF"/>
    <w:rsid w:val="008E31FE"/>
    <w:rsid w:val="008E3A38"/>
    <w:rsid w:val="008E3B2B"/>
    <w:rsid w:val="008E426A"/>
    <w:rsid w:val="008E43BA"/>
    <w:rsid w:val="008E43E7"/>
    <w:rsid w:val="008E468E"/>
    <w:rsid w:val="008E46B6"/>
    <w:rsid w:val="008E47F5"/>
    <w:rsid w:val="008E48EE"/>
    <w:rsid w:val="008E54EC"/>
    <w:rsid w:val="008E5653"/>
    <w:rsid w:val="008E625E"/>
    <w:rsid w:val="008F0003"/>
    <w:rsid w:val="008F0542"/>
    <w:rsid w:val="008F065F"/>
    <w:rsid w:val="008F0817"/>
    <w:rsid w:val="008F21D6"/>
    <w:rsid w:val="008F27A5"/>
    <w:rsid w:val="008F2A4E"/>
    <w:rsid w:val="008F300C"/>
    <w:rsid w:val="008F305D"/>
    <w:rsid w:val="008F3757"/>
    <w:rsid w:val="008F37BF"/>
    <w:rsid w:val="008F39D4"/>
    <w:rsid w:val="008F3BDA"/>
    <w:rsid w:val="008F3CC3"/>
    <w:rsid w:val="008F435E"/>
    <w:rsid w:val="008F5319"/>
    <w:rsid w:val="008F5396"/>
    <w:rsid w:val="008F55BF"/>
    <w:rsid w:val="008F5F09"/>
    <w:rsid w:val="008F6202"/>
    <w:rsid w:val="008F66A4"/>
    <w:rsid w:val="008F69B0"/>
    <w:rsid w:val="008F6B50"/>
    <w:rsid w:val="008F6E84"/>
    <w:rsid w:val="008F71E3"/>
    <w:rsid w:val="00900D5C"/>
    <w:rsid w:val="00900F66"/>
    <w:rsid w:val="00901104"/>
    <w:rsid w:val="0090115C"/>
    <w:rsid w:val="00901CF6"/>
    <w:rsid w:val="009026B2"/>
    <w:rsid w:val="00902866"/>
    <w:rsid w:val="009028FE"/>
    <w:rsid w:val="009043E5"/>
    <w:rsid w:val="00904603"/>
    <w:rsid w:val="009048C2"/>
    <w:rsid w:val="00904C14"/>
    <w:rsid w:val="00905071"/>
    <w:rsid w:val="0090582A"/>
    <w:rsid w:val="00906045"/>
    <w:rsid w:val="009060ED"/>
    <w:rsid w:val="009061FD"/>
    <w:rsid w:val="0090663D"/>
    <w:rsid w:val="00906F62"/>
    <w:rsid w:val="00910225"/>
    <w:rsid w:val="00910A6F"/>
    <w:rsid w:val="00910E4A"/>
    <w:rsid w:val="00910E6A"/>
    <w:rsid w:val="00911394"/>
    <w:rsid w:val="0091162E"/>
    <w:rsid w:val="00911B61"/>
    <w:rsid w:val="0091224F"/>
    <w:rsid w:val="00912CB3"/>
    <w:rsid w:val="00912CD2"/>
    <w:rsid w:val="00912E38"/>
    <w:rsid w:val="00912F79"/>
    <w:rsid w:val="0091348D"/>
    <w:rsid w:val="009136E6"/>
    <w:rsid w:val="00913C42"/>
    <w:rsid w:val="009144B3"/>
    <w:rsid w:val="0091461B"/>
    <w:rsid w:val="00914635"/>
    <w:rsid w:val="00914A1E"/>
    <w:rsid w:val="009154BA"/>
    <w:rsid w:val="00915BDE"/>
    <w:rsid w:val="00915C47"/>
    <w:rsid w:val="00916172"/>
    <w:rsid w:val="009161AA"/>
    <w:rsid w:val="00916501"/>
    <w:rsid w:val="00916884"/>
    <w:rsid w:val="009169EC"/>
    <w:rsid w:val="0091789D"/>
    <w:rsid w:val="009200F3"/>
    <w:rsid w:val="00920302"/>
    <w:rsid w:val="00920C71"/>
    <w:rsid w:val="00921759"/>
    <w:rsid w:val="00921917"/>
    <w:rsid w:val="00921ACC"/>
    <w:rsid w:val="00922AF2"/>
    <w:rsid w:val="0092473F"/>
    <w:rsid w:val="0092521C"/>
    <w:rsid w:val="00925C5A"/>
    <w:rsid w:val="00925C9F"/>
    <w:rsid w:val="00926656"/>
    <w:rsid w:val="00926D09"/>
    <w:rsid w:val="00926FAD"/>
    <w:rsid w:val="00927B4C"/>
    <w:rsid w:val="00927D5E"/>
    <w:rsid w:val="00927E5A"/>
    <w:rsid w:val="00927EB2"/>
    <w:rsid w:val="00927ED2"/>
    <w:rsid w:val="00930203"/>
    <w:rsid w:val="00930283"/>
    <w:rsid w:val="00930758"/>
    <w:rsid w:val="009307A5"/>
    <w:rsid w:val="00930982"/>
    <w:rsid w:val="00930F0A"/>
    <w:rsid w:val="00931B46"/>
    <w:rsid w:val="0093233E"/>
    <w:rsid w:val="009328AD"/>
    <w:rsid w:val="00932A67"/>
    <w:rsid w:val="0093360E"/>
    <w:rsid w:val="00933677"/>
    <w:rsid w:val="00933A3C"/>
    <w:rsid w:val="00933A5F"/>
    <w:rsid w:val="0093453C"/>
    <w:rsid w:val="009347CF"/>
    <w:rsid w:val="009353E9"/>
    <w:rsid w:val="009356CA"/>
    <w:rsid w:val="00935BED"/>
    <w:rsid w:val="00935D45"/>
    <w:rsid w:val="00936354"/>
    <w:rsid w:val="00936A34"/>
    <w:rsid w:val="00936BD7"/>
    <w:rsid w:val="00937AD4"/>
    <w:rsid w:val="009404B7"/>
    <w:rsid w:val="009408D7"/>
    <w:rsid w:val="00940CFF"/>
    <w:rsid w:val="0094137F"/>
    <w:rsid w:val="00941AED"/>
    <w:rsid w:val="00941C97"/>
    <w:rsid w:val="00942110"/>
    <w:rsid w:val="00942A22"/>
    <w:rsid w:val="00942CB3"/>
    <w:rsid w:val="00942E81"/>
    <w:rsid w:val="00942F31"/>
    <w:rsid w:val="009433E9"/>
    <w:rsid w:val="0094377A"/>
    <w:rsid w:val="00943E53"/>
    <w:rsid w:val="00943F98"/>
    <w:rsid w:val="00944454"/>
    <w:rsid w:val="009444B7"/>
    <w:rsid w:val="0094536F"/>
    <w:rsid w:val="0094580D"/>
    <w:rsid w:val="0094584B"/>
    <w:rsid w:val="00945CE5"/>
    <w:rsid w:val="00946AA8"/>
    <w:rsid w:val="00946D93"/>
    <w:rsid w:val="00950BD9"/>
    <w:rsid w:val="0095125A"/>
    <w:rsid w:val="0095140A"/>
    <w:rsid w:val="00951842"/>
    <w:rsid w:val="00951D77"/>
    <w:rsid w:val="00952647"/>
    <w:rsid w:val="00952768"/>
    <w:rsid w:val="00952BEE"/>
    <w:rsid w:val="0095384C"/>
    <w:rsid w:val="009540E5"/>
    <w:rsid w:val="009541CE"/>
    <w:rsid w:val="009546DB"/>
    <w:rsid w:val="0095491D"/>
    <w:rsid w:val="00955177"/>
    <w:rsid w:val="009557B9"/>
    <w:rsid w:val="0095595C"/>
    <w:rsid w:val="00955A08"/>
    <w:rsid w:val="00956A60"/>
    <w:rsid w:val="00956B1B"/>
    <w:rsid w:val="00957225"/>
    <w:rsid w:val="00957AA5"/>
    <w:rsid w:val="00957DF4"/>
    <w:rsid w:val="00960200"/>
    <w:rsid w:val="00960A18"/>
    <w:rsid w:val="00960C25"/>
    <w:rsid w:val="00960F45"/>
    <w:rsid w:val="00961714"/>
    <w:rsid w:val="00961A71"/>
    <w:rsid w:val="00961B5D"/>
    <w:rsid w:val="00961BDB"/>
    <w:rsid w:val="00961FCD"/>
    <w:rsid w:val="009624E8"/>
    <w:rsid w:val="0096266B"/>
    <w:rsid w:val="00962A48"/>
    <w:rsid w:val="00963F96"/>
    <w:rsid w:val="009640FA"/>
    <w:rsid w:val="00964164"/>
    <w:rsid w:val="0096523B"/>
    <w:rsid w:val="00965551"/>
    <w:rsid w:val="009662A0"/>
    <w:rsid w:val="00966570"/>
    <w:rsid w:val="0096680F"/>
    <w:rsid w:val="00967592"/>
    <w:rsid w:val="009676D2"/>
    <w:rsid w:val="00967A8F"/>
    <w:rsid w:val="00967AAD"/>
    <w:rsid w:val="00967B8B"/>
    <w:rsid w:val="00970485"/>
    <w:rsid w:val="009706A5"/>
    <w:rsid w:val="009716C2"/>
    <w:rsid w:val="0097190A"/>
    <w:rsid w:val="00971C64"/>
    <w:rsid w:val="00971CB8"/>
    <w:rsid w:val="00971ECE"/>
    <w:rsid w:val="0097248F"/>
    <w:rsid w:val="00972878"/>
    <w:rsid w:val="009729C1"/>
    <w:rsid w:val="00972FE5"/>
    <w:rsid w:val="00973040"/>
    <w:rsid w:val="0097349D"/>
    <w:rsid w:val="009738A2"/>
    <w:rsid w:val="00973D64"/>
    <w:rsid w:val="00974208"/>
    <w:rsid w:val="009743F5"/>
    <w:rsid w:val="00974536"/>
    <w:rsid w:val="00974AFC"/>
    <w:rsid w:val="00975034"/>
    <w:rsid w:val="00975293"/>
    <w:rsid w:val="00975C62"/>
    <w:rsid w:val="00976034"/>
    <w:rsid w:val="0097629D"/>
    <w:rsid w:val="00976457"/>
    <w:rsid w:val="0097694B"/>
    <w:rsid w:val="0097699B"/>
    <w:rsid w:val="00977100"/>
    <w:rsid w:val="00977336"/>
    <w:rsid w:val="009773EF"/>
    <w:rsid w:val="009776D1"/>
    <w:rsid w:val="00980225"/>
    <w:rsid w:val="00980802"/>
    <w:rsid w:val="00980BE0"/>
    <w:rsid w:val="00980FEF"/>
    <w:rsid w:val="00981492"/>
    <w:rsid w:val="00981CDE"/>
    <w:rsid w:val="00981CFF"/>
    <w:rsid w:val="00982ABC"/>
    <w:rsid w:val="009836A1"/>
    <w:rsid w:val="009841CE"/>
    <w:rsid w:val="0098457A"/>
    <w:rsid w:val="0098588A"/>
    <w:rsid w:val="00985E65"/>
    <w:rsid w:val="00986488"/>
    <w:rsid w:val="009864CA"/>
    <w:rsid w:val="009864DC"/>
    <w:rsid w:val="009865DA"/>
    <w:rsid w:val="0098697A"/>
    <w:rsid w:val="009869BC"/>
    <w:rsid w:val="00986B6B"/>
    <w:rsid w:val="00986E40"/>
    <w:rsid w:val="009873E0"/>
    <w:rsid w:val="009876D8"/>
    <w:rsid w:val="00987792"/>
    <w:rsid w:val="00987D26"/>
    <w:rsid w:val="00990011"/>
    <w:rsid w:val="00990A62"/>
    <w:rsid w:val="00990AFC"/>
    <w:rsid w:val="00990DA0"/>
    <w:rsid w:val="0099169D"/>
    <w:rsid w:val="00991794"/>
    <w:rsid w:val="00991EB4"/>
    <w:rsid w:val="00992280"/>
    <w:rsid w:val="009923E6"/>
    <w:rsid w:val="00992FF3"/>
    <w:rsid w:val="009932D9"/>
    <w:rsid w:val="0099367B"/>
    <w:rsid w:val="009939CC"/>
    <w:rsid w:val="00993CE9"/>
    <w:rsid w:val="00994763"/>
    <w:rsid w:val="009954BF"/>
    <w:rsid w:val="009955BA"/>
    <w:rsid w:val="00996F68"/>
    <w:rsid w:val="00997671"/>
    <w:rsid w:val="00997FAD"/>
    <w:rsid w:val="009A03EA"/>
    <w:rsid w:val="009A04D2"/>
    <w:rsid w:val="009A0681"/>
    <w:rsid w:val="009A09A7"/>
    <w:rsid w:val="009A0A2C"/>
    <w:rsid w:val="009A13D3"/>
    <w:rsid w:val="009A16D5"/>
    <w:rsid w:val="009A1966"/>
    <w:rsid w:val="009A1AA1"/>
    <w:rsid w:val="009A1D97"/>
    <w:rsid w:val="009A2127"/>
    <w:rsid w:val="009A215B"/>
    <w:rsid w:val="009A31AB"/>
    <w:rsid w:val="009A3710"/>
    <w:rsid w:val="009A3CFF"/>
    <w:rsid w:val="009A3DA2"/>
    <w:rsid w:val="009A47F8"/>
    <w:rsid w:val="009A4DDE"/>
    <w:rsid w:val="009A4FF2"/>
    <w:rsid w:val="009A60EE"/>
    <w:rsid w:val="009A6243"/>
    <w:rsid w:val="009A6288"/>
    <w:rsid w:val="009A62CA"/>
    <w:rsid w:val="009A6466"/>
    <w:rsid w:val="009A67DD"/>
    <w:rsid w:val="009A7528"/>
    <w:rsid w:val="009B037A"/>
    <w:rsid w:val="009B06B3"/>
    <w:rsid w:val="009B0845"/>
    <w:rsid w:val="009B0846"/>
    <w:rsid w:val="009B0A3F"/>
    <w:rsid w:val="009B0B9C"/>
    <w:rsid w:val="009B0D84"/>
    <w:rsid w:val="009B0FD6"/>
    <w:rsid w:val="009B10AB"/>
    <w:rsid w:val="009B138F"/>
    <w:rsid w:val="009B1536"/>
    <w:rsid w:val="009B2014"/>
    <w:rsid w:val="009B23B0"/>
    <w:rsid w:val="009B2DFC"/>
    <w:rsid w:val="009B2E09"/>
    <w:rsid w:val="009B2F2F"/>
    <w:rsid w:val="009B2F51"/>
    <w:rsid w:val="009B329D"/>
    <w:rsid w:val="009B36BB"/>
    <w:rsid w:val="009B38DE"/>
    <w:rsid w:val="009B3D12"/>
    <w:rsid w:val="009B410A"/>
    <w:rsid w:val="009B43BF"/>
    <w:rsid w:val="009B4976"/>
    <w:rsid w:val="009B5033"/>
    <w:rsid w:val="009B529C"/>
    <w:rsid w:val="009B5631"/>
    <w:rsid w:val="009B56B0"/>
    <w:rsid w:val="009B5905"/>
    <w:rsid w:val="009B5E45"/>
    <w:rsid w:val="009B5F9B"/>
    <w:rsid w:val="009B66F4"/>
    <w:rsid w:val="009B6D4D"/>
    <w:rsid w:val="009B7F10"/>
    <w:rsid w:val="009C0691"/>
    <w:rsid w:val="009C080D"/>
    <w:rsid w:val="009C0E38"/>
    <w:rsid w:val="009C1181"/>
    <w:rsid w:val="009C1949"/>
    <w:rsid w:val="009C1E2C"/>
    <w:rsid w:val="009C1EA5"/>
    <w:rsid w:val="009C1FB7"/>
    <w:rsid w:val="009C213D"/>
    <w:rsid w:val="009C2177"/>
    <w:rsid w:val="009C2A02"/>
    <w:rsid w:val="009C2D15"/>
    <w:rsid w:val="009C2E34"/>
    <w:rsid w:val="009C3D58"/>
    <w:rsid w:val="009C3F23"/>
    <w:rsid w:val="009C4320"/>
    <w:rsid w:val="009C442B"/>
    <w:rsid w:val="009C471E"/>
    <w:rsid w:val="009C5FCC"/>
    <w:rsid w:val="009C649B"/>
    <w:rsid w:val="009C68B3"/>
    <w:rsid w:val="009C69E4"/>
    <w:rsid w:val="009C7CC8"/>
    <w:rsid w:val="009D009D"/>
    <w:rsid w:val="009D0110"/>
    <w:rsid w:val="009D0200"/>
    <w:rsid w:val="009D07DA"/>
    <w:rsid w:val="009D0BA8"/>
    <w:rsid w:val="009D0D41"/>
    <w:rsid w:val="009D0E22"/>
    <w:rsid w:val="009D10A2"/>
    <w:rsid w:val="009D11CA"/>
    <w:rsid w:val="009D173A"/>
    <w:rsid w:val="009D1B6A"/>
    <w:rsid w:val="009D305A"/>
    <w:rsid w:val="009D31E4"/>
    <w:rsid w:val="009D36F6"/>
    <w:rsid w:val="009D3911"/>
    <w:rsid w:val="009D3F38"/>
    <w:rsid w:val="009D482F"/>
    <w:rsid w:val="009D4B2A"/>
    <w:rsid w:val="009D4DB1"/>
    <w:rsid w:val="009D4DF7"/>
    <w:rsid w:val="009D4E99"/>
    <w:rsid w:val="009D4EA5"/>
    <w:rsid w:val="009D56CF"/>
    <w:rsid w:val="009D574C"/>
    <w:rsid w:val="009D5A0D"/>
    <w:rsid w:val="009D63D1"/>
    <w:rsid w:val="009D6CCD"/>
    <w:rsid w:val="009D6DDA"/>
    <w:rsid w:val="009D6EE8"/>
    <w:rsid w:val="009D7FF1"/>
    <w:rsid w:val="009E02FD"/>
    <w:rsid w:val="009E0E5C"/>
    <w:rsid w:val="009E101C"/>
    <w:rsid w:val="009E15E7"/>
    <w:rsid w:val="009E1A95"/>
    <w:rsid w:val="009E1CED"/>
    <w:rsid w:val="009E2045"/>
    <w:rsid w:val="009E298F"/>
    <w:rsid w:val="009E2A10"/>
    <w:rsid w:val="009E2D47"/>
    <w:rsid w:val="009E3155"/>
    <w:rsid w:val="009E31D4"/>
    <w:rsid w:val="009E344D"/>
    <w:rsid w:val="009E3761"/>
    <w:rsid w:val="009E3895"/>
    <w:rsid w:val="009E3A88"/>
    <w:rsid w:val="009E3C2A"/>
    <w:rsid w:val="009E3D5E"/>
    <w:rsid w:val="009E3E8E"/>
    <w:rsid w:val="009E3F76"/>
    <w:rsid w:val="009E4037"/>
    <w:rsid w:val="009E4254"/>
    <w:rsid w:val="009E493A"/>
    <w:rsid w:val="009E58B2"/>
    <w:rsid w:val="009E58B9"/>
    <w:rsid w:val="009E5D5D"/>
    <w:rsid w:val="009E5E6F"/>
    <w:rsid w:val="009E5EA2"/>
    <w:rsid w:val="009E6AEA"/>
    <w:rsid w:val="009E6CDC"/>
    <w:rsid w:val="009E767C"/>
    <w:rsid w:val="009E79F7"/>
    <w:rsid w:val="009E7AFA"/>
    <w:rsid w:val="009E7C61"/>
    <w:rsid w:val="009F02A7"/>
    <w:rsid w:val="009F0BB2"/>
    <w:rsid w:val="009F0EFC"/>
    <w:rsid w:val="009F1233"/>
    <w:rsid w:val="009F129A"/>
    <w:rsid w:val="009F138E"/>
    <w:rsid w:val="009F168D"/>
    <w:rsid w:val="009F1E66"/>
    <w:rsid w:val="009F236D"/>
    <w:rsid w:val="009F2DE4"/>
    <w:rsid w:val="009F383C"/>
    <w:rsid w:val="009F389F"/>
    <w:rsid w:val="009F3F07"/>
    <w:rsid w:val="009F4184"/>
    <w:rsid w:val="009F4486"/>
    <w:rsid w:val="009F44C6"/>
    <w:rsid w:val="009F51A5"/>
    <w:rsid w:val="009F552B"/>
    <w:rsid w:val="009F5F5A"/>
    <w:rsid w:val="009F6994"/>
    <w:rsid w:val="009F778A"/>
    <w:rsid w:val="009F78B4"/>
    <w:rsid w:val="009F7A21"/>
    <w:rsid w:val="00A00038"/>
    <w:rsid w:val="00A0023F"/>
    <w:rsid w:val="00A01B51"/>
    <w:rsid w:val="00A02468"/>
    <w:rsid w:val="00A02D11"/>
    <w:rsid w:val="00A033D4"/>
    <w:rsid w:val="00A03DCF"/>
    <w:rsid w:val="00A05635"/>
    <w:rsid w:val="00A05CA2"/>
    <w:rsid w:val="00A05CAD"/>
    <w:rsid w:val="00A06244"/>
    <w:rsid w:val="00A0625D"/>
    <w:rsid w:val="00A0631C"/>
    <w:rsid w:val="00A0686E"/>
    <w:rsid w:val="00A06A4D"/>
    <w:rsid w:val="00A108A4"/>
    <w:rsid w:val="00A10CE7"/>
    <w:rsid w:val="00A10D1E"/>
    <w:rsid w:val="00A11759"/>
    <w:rsid w:val="00A11E1C"/>
    <w:rsid w:val="00A11FDE"/>
    <w:rsid w:val="00A12570"/>
    <w:rsid w:val="00A133DB"/>
    <w:rsid w:val="00A1345B"/>
    <w:rsid w:val="00A136F6"/>
    <w:rsid w:val="00A13A7C"/>
    <w:rsid w:val="00A13BBD"/>
    <w:rsid w:val="00A13D79"/>
    <w:rsid w:val="00A13E22"/>
    <w:rsid w:val="00A14152"/>
    <w:rsid w:val="00A14638"/>
    <w:rsid w:val="00A1489D"/>
    <w:rsid w:val="00A14AC0"/>
    <w:rsid w:val="00A14F81"/>
    <w:rsid w:val="00A15D61"/>
    <w:rsid w:val="00A16140"/>
    <w:rsid w:val="00A1754C"/>
    <w:rsid w:val="00A17E1E"/>
    <w:rsid w:val="00A2004A"/>
    <w:rsid w:val="00A20629"/>
    <w:rsid w:val="00A207F8"/>
    <w:rsid w:val="00A20DD1"/>
    <w:rsid w:val="00A21097"/>
    <w:rsid w:val="00A210E9"/>
    <w:rsid w:val="00A211CA"/>
    <w:rsid w:val="00A2144C"/>
    <w:rsid w:val="00A21E9F"/>
    <w:rsid w:val="00A21EDE"/>
    <w:rsid w:val="00A22B5D"/>
    <w:rsid w:val="00A22CF8"/>
    <w:rsid w:val="00A237E0"/>
    <w:rsid w:val="00A24498"/>
    <w:rsid w:val="00A24AE1"/>
    <w:rsid w:val="00A252E3"/>
    <w:rsid w:val="00A25487"/>
    <w:rsid w:val="00A25617"/>
    <w:rsid w:val="00A25AFE"/>
    <w:rsid w:val="00A260D3"/>
    <w:rsid w:val="00A2647C"/>
    <w:rsid w:val="00A26559"/>
    <w:rsid w:val="00A271B5"/>
    <w:rsid w:val="00A275FF"/>
    <w:rsid w:val="00A279D1"/>
    <w:rsid w:val="00A27BAF"/>
    <w:rsid w:val="00A3012F"/>
    <w:rsid w:val="00A30268"/>
    <w:rsid w:val="00A30303"/>
    <w:rsid w:val="00A30EE0"/>
    <w:rsid w:val="00A3151B"/>
    <w:rsid w:val="00A31DBF"/>
    <w:rsid w:val="00A31EC4"/>
    <w:rsid w:val="00A31FA9"/>
    <w:rsid w:val="00A32027"/>
    <w:rsid w:val="00A32324"/>
    <w:rsid w:val="00A32558"/>
    <w:rsid w:val="00A32BD3"/>
    <w:rsid w:val="00A345BD"/>
    <w:rsid w:val="00A346DF"/>
    <w:rsid w:val="00A349F7"/>
    <w:rsid w:val="00A34D6F"/>
    <w:rsid w:val="00A3556D"/>
    <w:rsid w:val="00A35641"/>
    <w:rsid w:val="00A35E0A"/>
    <w:rsid w:val="00A36159"/>
    <w:rsid w:val="00A3615E"/>
    <w:rsid w:val="00A36ADD"/>
    <w:rsid w:val="00A37165"/>
    <w:rsid w:val="00A371CF"/>
    <w:rsid w:val="00A378FB"/>
    <w:rsid w:val="00A37E12"/>
    <w:rsid w:val="00A40EF8"/>
    <w:rsid w:val="00A414AD"/>
    <w:rsid w:val="00A41947"/>
    <w:rsid w:val="00A41C80"/>
    <w:rsid w:val="00A421CB"/>
    <w:rsid w:val="00A430B8"/>
    <w:rsid w:val="00A436BE"/>
    <w:rsid w:val="00A437A9"/>
    <w:rsid w:val="00A441AC"/>
    <w:rsid w:val="00A44529"/>
    <w:rsid w:val="00A445E7"/>
    <w:rsid w:val="00A446B1"/>
    <w:rsid w:val="00A4546F"/>
    <w:rsid w:val="00A45B2C"/>
    <w:rsid w:val="00A45F32"/>
    <w:rsid w:val="00A45FAF"/>
    <w:rsid w:val="00A46241"/>
    <w:rsid w:val="00A46B74"/>
    <w:rsid w:val="00A46FC3"/>
    <w:rsid w:val="00A47441"/>
    <w:rsid w:val="00A476E4"/>
    <w:rsid w:val="00A47AF2"/>
    <w:rsid w:val="00A509AF"/>
    <w:rsid w:val="00A50B5E"/>
    <w:rsid w:val="00A51233"/>
    <w:rsid w:val="00A513A2"/>
    <w:rsid w:val="00A52268"/>
    <w:rsid w:val="00A525F2"/>
    <w:rsid w:val="00A52D62"/>
    <w:rsid w:val="00A52E9D"/>
    <w:rsid w:val="00A52EBF"/>
    <w:rsid w:val="00A52EF7"/>
    <w:rsid w:val="00A5384F"/>
    <w:rsid w:val="00A538FA"/>
    <w:rsid w:val="00A53990"/>
    <w:rsid w:val="00A54B67"/>
    <w:rsid w:val="00A54C11"/>
    <w:rsid w:val="00A54DC0"/>
    <w:rsid w:val="00A554E7"/>
    <w:rsid w:val="00A55641"/>
    <w:rsid w:val="00A559B1"/>
    <w:rsid w:val="00A55B9F"/>
    <w:rsid w:val="00A55D41"/>
    <w:rsid w:val="00A55F80"/>
    <w:rsid w:val="00A56A08"/>
    <w:rsid w:val="00A56E03"/>
    <w:rsid w:val="00A57484"/>
    <w:rsid w:val="00A574C9"/>
    <w:rsid w:val="00A57F65"/>
    <w:rsid w:val="00A60028"/>
    <w:rsid w:val="00A60B5B"/>
    <w:rsid w:val="00A60E70"/>
    <w:rsid w:val="00A60EB8"/>
    <w:rsid w:val="00A612A3"/>
    <w:rsid w:val="00A6149B"/>
    <w:rsid w:val="00A61D81"/>
    <w:rsid w:val="00A627FA"/>
    <w:rsid w:val="00A62A94"/>
    <w:rsid w:val="00A63A53"/>
    <w:rsid w:val="00A64D94"/>
    <w:rsid w:val="00A652AE"/>
    <w:rsid w:val="00A65E91"/>
    <w:rsid w:val="00A66111"/>
    <w:rsid w:val="00A6616C"/>
    <w:rsid w:val="00A663FE"/>
    <w:rsid w:val="00A66699"/>
    <w:rsid w:val="00A677B4"/>
    <w:rsid w:val="00A70212"/>
    <w:rsid w:val="00A7176C"/>
    <w:rsid w:val="00A72D7D"/>
    <w:rsid w:val="00A7335D"/>
    <w:rsid w:val="00A747BD"/>
    <w:rsid w:val="00A7490F"/>
    <w:rsid w:val="00A75D03"/>
    <w:rsid w:val="00A76360"/>
    <w:rsid w:val="00A7658F"/>
    <w:rsid w:val="00A76FFE"/>
    <w:rsid w:val="00A77629"/>
    <w:rsid w:val="00A77665"/>
    <w:rsid w:val="00A7791F"/>
    <w:rsid w:val="00A8128F"/>
    <w:rsid w:val="00A813ED"/>
    <w:rsid w:val="00A81505"/>
    <w:rsid w:val="00A815A2"/>
    <w:rsid w:val="00A8170B"/>
    <w:rsid w:val="00A81CCF"/>
    <w:rsid w:val="00A8312F"/>
    <w:rsid w:val="00A8384C"/>
    <w:rsid w:val="00A83F40"/>
    <w:rsid w:val="00A84057"/>
    <w:rsid w:val="00A843A1"/>
    <w:rsid w:val="00A84598"/>
    <w:rsid w:val="00A84B84"/>
    <w:rsid w:val="00A84C85"/>
    <w:rsid w:val="00A851C7"/>
    <w:rsid w:val="00A85496"/>
    <w:rsid w:val="00A86C5F"/>
    <w:rsid w:val="00A86ED4"/>
    <w:rsid w:val="00A87DFA"/>
    <w:rsid w:val="00A907D7"/>
    <w:rsid w:val="00A90A2A"/>
    <w:rsid w:val="00A90C3C"/>
    <w:rsid w:val="00A911DC"/>
    <w:rsid w:val="00A912B3"/>
    <w:rsid w:val="00A9131F"/>
    <w:rsid w:val="00A91766"/>
    <w:rsid w:val="00A91C43"/>
    <w:rsid w:val="00A924FC"/>
    <w:rsid w:val="00A92661"/>
    <w:rsid w:val="00A92BD1"/>
    <w:rsid w:val="00A92F1F"/>
    <w:rsid w:val="00A935C4"/>
    <w:rsid w:val="00A93881"/>
    <w:rsid w:val="00A939E6"/>
    <w:rsid w:val="00A93A7E"/>
    <w:rsid w:val="00A93DD7"/>
    <w:rsid w:val="00A93EB8"/>
    <w:rsid w:val="00A946EA"/>
    <w:rsid w:val="00A94AEC"/>
    <w:rsid w:val="00A94C23"/>
    <w:rsid w:val="00A94E58"/>
    <w:rsid w:val="00A95985"/>
    <w:rsid w:val="00A96D30"/>
    <w:rsid w:val="00A973A1"/>
    <w:rsid w:val="00A975C3"/>
    <w:rsid w:val="00A978B6"/>
    <w:rsid w:val="00A97B17"/>
    <w:rsid w:val="00AA0892"/>
    <w:rsid w:val="00AA1D5D"/>
    <w:rsid w:val="00AA24E0"/>
    <w:rsid w:val="00AA29A4"/>
    <w:rsid w:val="00AA29CB"/>
    <w:rsid w:val="00AA29F1"/>
    <w:rsid w:val="00AA2F2F"/>
    <w:rsid w:val="00AA39D7"/>
    <w:rsid w:val="00AA3CFF"/>
    <w:rsid w:val="00AA4100"/>
    <w:rsid w:val="00AA46C4"/>
    <w:rsid w:val="00AA4A9D"/>
    <w:rsid w:val="00AA4E65"/>
    <w:rsid w:val="00AA53C1"/>
    <w:rsid w:val="00AA53F9"/>
    <w:rsid w:val="00AA5537"/>
    <w:rsid w:val="00AA5D98"/>
    <w:rsid w:val="00AA6FF8"/>
    <w:rsid w:val="00AA757C"/>
    <w:rsid w:val="00AA799F"/>
    <w:rsid w:val="00AB0183"/>
    <w:rsid w:val="00AB0206"/>
    <w:rsid w:val="00AB0353"/>
    <w:rsid w:val="00AB0470"/>
    <w:rsid w:val="00AB048A"/>
    <w:rsid w:val="00AB1AA6"/>
    <w:rsid w:val="00AB2079"/>
    <w:rsid w:val="00AB2A87"/>
    <w:rsid w:val="00AB2F74"/>
    <w:rsid w:val="00AB329D"/>
    <w:rsid w:val="00AB32E9"/>
    <w:rsid w:val="00AB3B53"/>
    <w:rsid w:val="00AB402B"/>
    <w:rsid w:val="00AB49B6"/>
    <w:rsid w:val="00AB55FF"/>
    <w:rsid w:val="00AB5803"/>
    <w:rsid w:val="00AB587C"/>
    <w:rsid w:val="00AB5D94"/>
    <w:rsid w:val="00AB60E6"/>
    <w:rsid w:val="00AB62F5"/>
    <w:rsid w:val="00AB66A3"/>
    <w:rsid w:val="00AB67F6"/>
    <w:rsid w:val="00AB6B97"/>
    <w:rsid w:val="00AB795E"/>
    <w:rsid w:val="00AC03BF"/>
    <w:rsid w:val="00AC110A"/>
    <w:rsid w:val="00AC1718"/>
    <w:rsid w:val="00AC1A41"/>
    <w:rsid w:val="00AC1E1D"/>
    <w:rsid w:val="00AC1FB5"/>
    <w:rsid w:val="00AC2338"/>
    <w:rsid w:val="00AC2896"/>
    <w:rsid w:val="00AC3458"/>
    <w:rsid w:val="00AC3482"/>
    <w:rsid w:val="00AC396C"/>
    <w:rsid w:val="00AC3CF3"/>
    <w:rsid w:val="00AC4005"/>
    <w:rsid w:val="00AC4490"/>
    <w:rsid w:val="00AC50D5"/>
    <w:rsid w:val="00AC513B"/>
    <w:rsid w:val="00AC5716"/>
    <w:rsid w:val="00AC5B65"/>
    <w:rsid w:val="00AC6DB2"/>
    <w:rsid w:val="00AC7399"/>
    <w:rsid w:val="00AC7884"/>
    <w:rsid w:val="00AC7DAE"/>
    <w:rsid w:val="00AD0002"/>
    <w:rsid w:val="00AD00C0"/>
    <w:rsid w:val="00AD07BE"/>
    <w:rsid w:val="00AD0DCA"/>
    <w:rsid w:val="00AD0FEB"/>
    <w:rsid w:val="00AD127C"/>
    <w:rsid w:val="00AD15B3"/>
    <w:rsid w:val="00AD15BC"/>
    <w:rsid w:val="00AD1635"/>
    <w:rsid w:val="00AD1ADA"/>
    <w:rsid w:val="00AD1B32"/>
    <w:rsid w:val="00AD1DC0"/>
    <w:rsid w:val="00AD2380"/>
    <w:rsid w:val="00AD295F"/>
    <w:rsid w:val="00AD2AF2"/>
    <w:rsid w:val="00AD33C4"/>
    <w:rsid w:val="00AD4540"/>
    <w:rsid w:val="00AD4916"/>
    <w:rsid w:val="00AD4AD9"/>
    <w:rsid w:val="00AD4D65"/>
    <w:rsid w:val="00AD713F"/>
    <w:rsid w:val="00AD78A5"/>
    <w:rsid w:val="00AD7B1A"/>
    <w:rsid w:val="00AE030F"/>
    <w:rsid w:val="00AE1188"/>
    <w:rsid w:val="00AE12C2"/>
    <w:rsid w:val="00AE26B3"/>
    <w:rsid w:val="00AE427F"/>
    <w:rsid w:val="00AE4312"/>
    <w:rsid w:val="00AE46D2"/>
    <w:rsid w:val="00AE478A"/>
    <w:rsid w:val="00AE4B72"/>
    <w:rsid w:val="00AE4FF5"/>
    <w:rsid w:val="00AE501B"/>
    <w:rsid w:val="00AE5485"/>
    <w:rsid w:val="00AE608F"/>
    <w:rsid w:val="00AE69AE"/>
    <w:rsid w:val="00AE6A45"/>
    <w:rsid w:val="00AE72BF"/>
    <w:rsid w:val="00AE7312"/>
    <w:rsid w:val="00AE7DCA"/>
    <w:rsid w:val="00AE7F31"/>
    <w:rsid w:val="00AF0316"/>
    <w:rsid w:val="00AF064D"/>
    <w:rsid w:val="00AF0896"/>
    <w:rsid w:val="00AF1479"/>
    <w:rsid w:val="00AF157D"/>
    <w:rsid w:val="00AF16F5"/>
    <w:rsid w:val="00AF187C"/>
    <w:rsid w:val="00AF22A5"/>
    <w:rsid w:val="00AF2411"/>
    <w:rsid w:val="00AF2A71"/>
    <w:rsid w:val="00AF34DB"/>
    <w:rsid w:val="00AF3C9A"/>
    <w:rsid w:val="00AF4047"/>
    <w:rsid w:val="00AF41F5"/>
    <w:rsid w:val="00AF4459"/>
    <w:rsid w:val="00AF514F"/>
    <w:rsid w:val="00AF61B3"/>
    <w:rsid w:val="00AF64F2"/>
    <w:rsid w:val="00AF7775"/>
    <w:rsid w:val="00AF7B48"/>
    <w:rsid w:val="00AF7CA3"/>
    <w:rsid w:val="00AF7D34"/>
    <w:rsid w:val="00AF7FB8"/>
    <w:rsid w:val="00B00A0D"/>
    <w:rsid w:val="00B00E46"/>
    <w:rsid w:val="00B01892"/>
    <w:rsid w:val="00B03263"/>
    <w:rsid w:val="00B0357D"/>
    <w:rsid w:val="00B037FE"/>
    <w:rsid w:val="00B04558"/>
    <w:rsid w:val="00B0496D"/>
    <w:rsid w:val="00B04FBC"/>
    <w:rsid w:val="00B056FC"/>
    <w:rsid w:val="00B05738"/>
    <w:rsid w:val="00B06669"/>
    <w:rsid w:val="00B067F6"/>
    <w:rsid w:val="00B06800"/>
    <w:rsid w:val="00B06824"/>
    <w:rsid w:val="00B06948"/>
    <w:rsid w:val="00B074F5"/>
    <w:rsid w:val="00B07C49"/>
    <w:rsid w:val="00B07E2A"/>
    <w:rsid w:val="00B10261"/>
    <w:rsid w:val="00B10819"/>
    <w:rsid w:val="00B10EF8"/>
    <w:rsid w:val="00B11346"/>
    <w:rsid w:val="00B117A3"/>
    <w:rsid w:val="00B1289E"/>
    <w:rsid w:val="00B12982"/>
    <w:rsid w:val="00B13CCB"/>
    <w:rsid w:val="00B147F9"/>
    <w:rsid w:val="00B14948"/>
    <w:rsid w:val="00B14F43"/>
    <w:rsid w:val="00B153E6"/>
    <w:rsid w:val="00B155B1"/>
    <w:rsid w:val="00B1567D"/>
    <w:rsid w:val="00B1580E"/>
    <w:rsid w:val="00B15997"/>
    <w:rsid w:val="00B161AF"/>
    <w:rsid w:val="00B1645A"/>
    <w:rsid w:val="00B16746"/>
    <w:rsid w:val="00B173F7"/>
    <w:rsid w:val="00B17831"/>
    <w:rsid w:val="00B17C87"/>
    <w:rsid w:val="00B204A8"/>
    <w:rsid w:val="00B20534"/>
    <w:rsid w:val="00B206FC"/>
    <w:rsid w:val="00B20A65"/>
    <w:rsid w:val="00B20FB6"/>
    <w:rsid w:val="00B21BA0"/>
    <w:rsid w:val="00B22213"/>
    <w:rsid w:val="00B2296F"/>
    <w:rsid w:val="00B23115"/>
    <w:rsid w:val="00B232AF"/>
    <w:rsid w:val="00B232BE"/>
    <w:rsid w:val="00B23625"/>
    <w:rsid w:val="00B23BE5"/>
    <w:rsid w:val="00B24095"/>
    <w:rsid w:val="00B248EA"/>
    <w:rsid w:val="00B258FB"/>
    <w:rsid w:val="00B25A3C"/>
    <w:rsid w:val="00B25D4D"/>
    <w:rsid w:val="00B25FF5"/>
    <w:rsid w:val="00B26168"/>
    <w:rsid w:val="00B2644B"/>
    <w:rsid w:val="00B26A21"/>
    <w:rsid w:val="00B2744E"/>
    <w:rsid w:val="00B27BDC"/>
    <w:rsid w:val="00B3023E"/>
    <w:rsid w:val="00B3043C"/>
    <w:rsid w:val="00B31396"/>
    <w:rsid w:val="00B31789"/>
    <w:rsid w:val="00B31F1D"/>
    <w:rsid w:val="00B3204B"/>
    <w:rsid w:val="00B323F0"/>
    <w:rsid w:val="00B330DA"/>
    <w:rsid w:val="00B33BA5"/>
    <w:rsid w:val="00B33F96"/>
    <w:rsid w:val="00B34090"/>
    <w:rsid w:val="00B3435A"/>
    <w:rsid w:val="00B346B3"/>
    <w:rsid w:val="00B34883"/>
    <w:rsid w:val="00B3557A"/>
    <w:rsid w:val="00B356A8"/>
    <w:rsid w:val="00B35A12"/>
    <w:rsid w:val="00B35E1C"/>
    <w:rsid w:val="00B36550"/>
    <w:rsid w:val="00B3667B"/>
    <w:rsid w:val="00B3679F"/>
    <w:rsid w:val="00B37231"/>
    <w:rsid w:val="00B377EA"/>
    <w:rsid w:val="00B37AE7"/>
    <w:rsid w:val="00B37DAB"/>
    <w:rsid w:val="00B40E31"/>
    <w:rsid w:val="00B41152"/>
    <w:rsid w:val="00B4125B"/>
    <w:rsid w:val="00B41334"/>
    <w:rsid w:val="00B414B2"/>
    <w:rsid w:val="00B4294D"/>
    <w:rsid w:val="00B43346"/>
    <w:rsid w:val="00B4356E"/>
    <w:rsid w:val="00B435D7"/>
    <w:rsid w:val="00B4364D"/>
    <w:rsid w:val="00B439DC"/>
    <w:rsid w:val="00B43E5A"/>
    <w:rsid w:val="00B43F53"/>
    <w:rsid w:val="00B44005"/>
    <w:rsid w:val="00B44251"/>
    <w:rsid w:val="00B443D3"/>
    <w:rsid w:val="00B4474B"/>
    <w:rsid w:val="00B44DF4"/>
    <w:rsid w:val="00B457A2"/>
    <w:rsid w:val="00B45AB8"/>
    <w:rsid w:val="00B46269"/>
    <w:rsid w:val="00B46937"/>
    <w:rsid w:val="00B469CF"/>
    <w:rsid w:val="00B47148"/>
    <w:rsid w:val="00B47798"/>
    <w:rsid w:val="00B47932"/>
    <w:rsid w:val="00B47C1F"/>
    <w:rsid w:val="00B47FD1"/>
    <w:rsid w:val="00B503AA"/>
    <w:rsid w:val="00B506DA"/>
    <w:rsid w:val="00B50803"/>
    <w:rsid w:val="00B51155"/>
    <w:rsid w:val="00B51389"/>
    <w:rsid w:val="00B513A6"/>
    <w:rsid w:val="00B5299B"/>
    <w:rsid w:val="00B529B4"/>
    <w:rsid w:val="00B52FD8"/>
    <w:rsid w:val="00B53400"/>
    <w:rsid w:val="00B539B0"/>
    <w:rsid w:val="00B53A86"/>
    <w:rsid w:val="00B53D1E"/>
    <w:rsid w:val="00B53D7A"/>
    <w:rsid w:val="00B544EC"/>
    <w:rsid w:val="00B54C05"/>
    <w:rsid w:val="00B54C14"/>
    <w:rsid w:val="00B54DAF"/>
    <w:rsid w:val="00B54E09"/>
    <w:rsid w:val="00B54EBC"/>
    <w:rsid w:val="00B550AF"/>
    <w:rsid w:val="00B55493"/>
    <w:rsid w:val="00B55FCE"/>
    <w:rsid w:val="00B566AB"/>
    <w:rsid w:val="00B57F39"/>
    <w:rsid w:val="00B60486"/>
    <w:rsid w:val="00B6112E"/>
    <w:rsid w:val="00B615B9"/>
    <w:rsid w:val="00B621B5"/>
    <w:rsid w:val="00B62CCB"/>
    <w:rsid w:val="00B632E8"/>
    <w:rsid w:val="00B63399"/>
    <w:rsid w:val="00B63429"/>
    <w:rsid w:val="00B646D1"/>
    <w:rsid w:val="00B64C68"/>
    <w:rsid w:val="00B64E5E"/>
    <w:rsid w:val="00B65045"/>
    <w:rsid w:val="00B657D7"/>
    <w:rsid w:val="00B66F8F"/>
    <w:rsid w:val="00B66FE4"/>
    <w:rsid w:val="00B6765C"/>
    <w:rsid w:val="00B67F03"/>
    <w:rsid w:val="00B7146B"/>
    <w:rsid w:val="00B726A1"/>
    <w:rsid w:val="00B73113"/>
    <w:rsid w:val="00B73918"/>
    <w:rsid w:val="00B73F65"/>
    <w:rsid w:val="00B74616"/>
    <w:rsid w:val="00B7491E"/>
    <w:rsid w:val="00B752D7"/>
    <w:rsid w:val="00B753C5"/>
    <w:rsid w:val="00B76079"/>
    <w:rsid w:val="00B7639F"/>
    <w:rsid w:val="00B76400"/>
    <w:rsid w:val="00B76ADE"/>
    <w:rsid w:val="00B77180"/>
    <w:rsid w:val="00B77FD5"/>
    <w:rsid w:val="00B77FE2"/>
    <w:rsid w:val="00B80446"/>
    <w:rsid w:val="00B805B9"/>
    <w:rsid w:val="00B811CF"/>
    <w:rsid w:val="00B812AF"/>
    <w:rsid w:val="00B8146F"/>
    <w:rsid w:val="00B81DCF"/>
    <w:rsid w:val="00B81E9D"/>
    <w:rsid w:val="00B81F37"/>
    <w:rsid w:val="00B8225B"/>
    <w:rsid w:val="00B82864"/>
    <w:rsid w:val="00B82B46"/>
    <w:rsid w:val="00B8381A"/>
    <w:rsid w:val="00B83CCC"/>
    <w:rsid w:val="00B842B7"/>
    <w:rsid w:val="00B84846"/>
    <w:rsid w:val="00B84B80"/>
    <w:rsid w:val="00B84D1E"/>
    <w:rsid w:val="00B84F86"/>
    <w:rsid w:val="00B8513A"/>
    <w:rsid w:val="00B8586E"/>
    <w:rsid w:val="00B85C07"/>
    <w:rsid w:val="00B85F12"/>
    <w:rsid w:val="00B865E2"/>
    <w:rsid w:val="00B86B8C"/>
    <w:rsid w:val="00B86C06"/>
    <w:rsid w:val="00B86C6D"/>
    <w:rsid w:val="00B86D2D"/>
    <w:rsid w:val="00B87858"/>
    <w:rsid w:val="00B9011E"/>
    <w:rsid w:val="00B90355"/>
    <w:rsid w:val="00B90399"/>
    <w:rsid w:val="00B90462"/>
    <w:rsid w:val="00B9099A"/>
    <w:rsid w:val="00B90C10"/>
    <w:rsid w:val="00B90EBD"/>
    <w:rsid w:val="00B911FB"/>
    <w:rsid w:val="00B9129E"/>
    <w:rsid w:val="00B912A7"/>
    <w:rsid w:val="00B91632"/>
    <w:rsid w:val="00B91791"/>
    <w:rsid w:val="00B91B11"/>
    <w:rsid w:val="00B92116"/>
    <w:rsid w:val="00B9298F"/>
    <w:rsid w:val="00B92BA0"/>
    <w:rsid w:val="00B93208"/>
    <w:rsid w:val="00B93838"/>
    <w:rsid w:val="00B93892"/>
    <w:rsid w:val="00B93BD1"/>
    <w:rsid w:val="00B93C71"/>
    <w:rsid w:val="00B93DF1"/>
    <w:rsid w:val="00B9569E"/>
    <w:rsid w:val="00B962C9"/>
    <w:rsid w:val="00B965B6"/>
    <w:rsid w:val="00B965E9"/>
    <w:rsid w:val="00B96A56"/>
    <w:rsid w:val="00B96C42"/>
    <w:rsid w:val="00B96C87"/>
    <w:rsid w:val="00B970D7"/>
    <w:rsid w:val="00B973D9"/>
    <w:rsid w:val="00B979C5"/>
    <w:rsid w:val="00BA05B2"/>
    <w:rsid w:val="00BA05BA"/>
    <w:rsid w:val="00BA1B95"/>
    <w:rsid w:val="00BA1E22"/>
    <w:rsid w:val="00BA2607"/>
    <w:rsid w:val="00BA27FC"/>
    <w:rsid w:val="00BA2A15"/>
    <w:rsid w:val="00BA2FE4"/>
    <w:rsid w:val="00BA3103"/>
    <w:rsid w:val="00BA33A5"/>
    <w:rsid w:val="00BA3447"/>
    <w:rsid w:val="00BA354E"/>
    <w:rsid w:val="00BA3772"/>
    <w:rsid w:val="00BA390A"/>
    <w:rsid w:val="00BA3B3A"/>
    <w:rsid w:val="00BA3C5D"/>
    <w:rsid w:val="00BA4D9F"/>
    <w:rsid w:val="00BA5155"/>
    <w:rsid w:val="00BA548C"/>
    <w:rsid w:val="00BA6205"/>
    <w:rsid w:val="00BA627F"/>
    <w:rsid w:val="00BA649F"/>
    <w:rsid w:val="00BA7F3F"/>
    <w:rsid w:val="00BB045C"/>
    <w:rsid w:val="00BB0BA9"/>
    <w:rsid w:val="00BB0F76"/>
    <w:rsid w:val="00BB10E4"/>
    <w:rsid w:val="00BB13DA"/>
    <w:rsid w:val="00BB17C3"/>
    <w:rsid w:val="00BB19E5"/>
    <w:rsid w:val="00BB1E6B"/>
    <w:rsid w:val="00BB2638"/>
    <w:rsid w:val="00BB27C1"/>
    <w:rsid w:val="00BB29AF"/>
    <w:rsid w:val="00BB2D19"/>
    <w:rsid w:val="00BB325A"/>
    <w:rsid w:val="00BB38D0"/>
    <w:rsid w:val="00BB3D89"/>
    <w:rsid w:val="00BB4740"/>
    <w:rsid w:val="00BB5D57"/>
    <w:rsid w:val="00BB61A9"/>
    <w:rsid w:val="00BB6531"/>
    <w:rsid w:val="00BB6641"/>
    <w:rsid w:val="00BB69F4"/>
    <w:rsid w:val="00BB6C68"/>
    <w:rsid w:val="00BB6D6E"/>
    <w:rsid w:val="00BC0899"/>
    <w:rsid w:val="00BC12A6"/>
    <w:rsid w:val="00BC15BA"/>
    <w:rsid w:val="00BC1BAB"/>
    <w:rsid w:val="00BC1EB7"/>
    <w:rsid w:val="00BC24AD"/>
    <w:rsid w:val="00BC29AC"/>
    <w:rsid w:val="00BC2D7F"/>
    <w:rsid w:val="00BC2DCC"/>
    <w:rsid w:val="00BC3B4D"/>
    <w:rsid w:val="00BC4163"/>
    <w:rsid w:val="00BC4751"/>
    <w:rsid w:val="00BC4F63"/>
    <w:rsid w:val="00BC531A"/>
    <w:rsid w:val="00BC553D"/>
    <w:rsid w:val="00BC5A99"/>
    <w:rsid w:val="00BC5CD4"/>
    <w:rsid w:val="00BC5DAB"/>
    <w:rsid w:val="00BC5EC6"/>
    <w:rsid w:val="00BC6558"/>
    <w:rsid w:val="00BC6AE1"/>
    <w:rsid w:val="00BC6C77"/>
    <w:rsid w:val="00BC7821"/>
    <w:rsid w:val="00BC7E0D"/>
    <w:rsid w:val="00BD026F"/>
    <w:rsid w:val="00BD1175"/>
    <w:rsid w:val="00BD19D6"/>
    <w:rsid w:val="00BD1CAA"/>
    <w:rsid w:val="00BD21C9"/>
    <w:rsid w:val="00BD22F8"/>
    <w:rsid w:val="00BD234E"/>
    <w:rsid w:val="00BD26EF"/>
    <w:rsid w:val="00BD2AA8"/>
    <w:rsid w:val="00BD2BB3"/>
    <w:rsid w:val="00BD3366"/>
    <w:rsid w:val="00BD38E4"/>
    <w:rsid w:val="00BD3F2D"/>
    <w:rsid w:val="00BD520B"/>
    <w:rsid w:val="00BD5E1A"/>
    <w:rsid w:val="00BD5E58"/>
    <w:rsid w:val="00BD61FB"/>
    <w:rsid w:val="00BD63AF"/>
    <w:rsid w:val="00BD6BD5"/>
    <w:rsid w:val="00BD6D1D"/>
    <w:rsid w:val="00BD74D3"/>
    <w:rsid w:val="00BD75C0"/>
    <w:rsid w:val="00BD76E1"/>
    <w:rsid w:val="00BD7F34"/>
    <w:rsid w:val="00BE0E07"/>
    <w:rsid w:val="00BE0EDE"/>
    <w:rsid w:val="00BE18A0"/>
    <w:rsid w:val="00BE19DA"/>
    <w:rsid w:val="00BE1A50"/>
    <w:rsid w:val="00BE1AD2"/>
    <w:rsid w:val="00BE1CB5"/>
    <w:rsid w:val="00BE2463"/>
    <w:rsid w:val="00BE2714"/>
    <w:rsid w:val="00BE35F1"/>
    <w:rsid w:val="00BE4AC1"/>
    <w:rsid w:val="00BE4C6F"/>
    <w:rsid w:val="00BE4DFB"/>
    <w:rsid w:val="00BE4F7A"/>
    <w:rsid w:val="00BE5686"/>
    <w:rsid w:val="00BE6100"/>
    <w:rsid w:val="00BE74CE"/>
    <w:rsid w:val="00BE74F1"/>
    <w:rsid w:val="00BE7D02"/>
    <w:rsid w:val="00BE7D54"/>
    <w:rsid w:val="00BE7E2D"/>
    <w:rsid w:val="00BF190A"/>
    <w:rsid w:val="00BF2393"/>
    <w:rsid w:val="00BF2A95"/>
    <w:rsid w:val="00BF2AD8"/>
    <w:rsid w:val="00BF2EB0"/>
    <w:rsid w:val="00BF33B8"/>
    <w:rsid w:val="00BF3B79"/>
    <w:rsid w:val="00BF3ECC"/>
    <w:rsid w:val="00BF4603"/>
    <w:rsid w:val="00BF4FC8"/>
    <w:rsid w:val="00BF5390"/>
    <w:rsid w:val="00BF5672"/>
    <w:rsid w:val="00BF5E12"/>
    <w:rsid w:val="00BF6471"/>
    <w:rsid w:val="00BF6A3E"/>
    <w:rsid w:val="00BF7130"/>
    <w:rsid w:val="00BF7D94"/>
    <w:rsid w:val="00BF7EA5"/>
    <w:rsid w:val="00C002AD"/>
    <w:rsid w:val="00C005C2"/>
    <w:rsid w:val="00C00767"/>
    <w:rsid w:val="00C00FFD"/>
    <w:rsid w:val="00C02304"/>
    <w:rsid w:val="00C02A7E"/>
    <w:rsid w:val="00C02B5C"/>
    <w:rsid w:val="00C02C98"/>
    <w:rsid w:val="00C030B3"/>
    <w:rsid w:val="00C03507"/>
    <w:rsid w:val="00C03C96"/>
    <w:rsid w:val="00C042B0"/>
    <w:rsid w:val="00C042F5"/>
    <w:rsid w:val="00C04B7A"/>
    <w:rsid w:val="00C04FEE"/>
    <w:rsid w:val="00C05B4E"/>
    <w:rsid w:val="00C0675B"/>
    <w:rsid w:val="00C06BE7"/>
    <w:rsid w:val="00C0711D"/>
    <w:rsid w:val="00C076FB"/>
    <w:rsid w:val="00C07C98"/>
    <w:rsid w:val="00C11307"/>
    <w:rsid w:val="00C119B0"/>
    <w:rsid w:val="00C11A81"/>
    <w:rsid w:val="00C130B3"/>
    <w:rsid w:val="00C13C81"/>
    <w:rsid w:val="00C15935"/>
    <w:rsid w:val="00C1732C"/>
    <w:rsid w:val="00C17646"/>
    <w:rsid w:val="00C17C04"/>
    <w:rsid w:val="00C205A2"/>
    <w:rsid w:val="00C20878"/>
    <w:rsid w:val="00C20CA1"/>
    <w:rsid w:val="00C21204"/>
    <w:rsid w:val="00C2195B"/>
    <w:rsid w:val="00C22339"/>
    <w:rsid w:val="00C22753"/>
    <w:rsid w:val="00C22918"/>
    <w:rsid w:val="00C22B42"/>
    <w:rsid w:val="00C22C9A"/>
    <w:rsid w:val="00C22D54"/>
    <w:rsid w:val="00C23030"/>
    <w:rsid w:val="00C23C80"/>
    <w:rsid w:val="00C24272"/>
    <w:rsid w:val="00C24543"/>
    <w:rsid w:val="00C24CD4"/>
    <w:rsid w:val="00C252E3"/>
    <w:rsid w:val="00C25374"/>
    <w:rsid w:val="00C25622"/>
    <w:rsid w:val="00C25E7E"/>
    <w:rsid w:val="00C2645E"/>
    <w:rsid w:val="00C26C18"/>
    <w:rsid w:val="00C26EDF"/>
    <w:rsid w:val="00C27DC3"/>
    <w:rsid w:val="00C27EC3"/>
    <w:rsid w:val="00C30FEF"/>
    <w:rsid w:val="00C311BB"/>
    <w:rsid w:val="00C31837"/>
    <w:rsid w:val="00C31D0C"/>
    <w:rsid w:val="00C31F12"/>
    <w:rsid w:val="00C3252B"/>
    <w:rsid w:val="00C3332B"/>
    <w:rsid w:val="00C33660"/>
    <w:rsid w:val="00C336FE"/>
    <w:rsid w:val="00C33E2E"/>
    <w:rsid w:val="00C34E14"/>
    <w:rsid w:val="00C34F06"/>
    <w:rsid w:val="00C34FFF"/>
    <w:rsid w:val="00C35051"/>
    <w:rsid w:val="00C35423"/>
    <w:rsid w:val="00C35BF6"/>
    <w:rsid w:val="00C35CD0"/>
    <w:rsid w:val="00C35EF6"/>
    <w:rsid w:val="00C362BD"/>
    <w:rsid w:val="00C36894"/>
    <w:rsid w:val="00C36AD6"/>
    <w:rsid w:val="00C379D7"/>
    <w:rsid w:val="00C37AAD"/>
    <w:rsid w:val="00C37E6B"/>
    <w:rsid w:val="00C400A7"/>
    <w:rsid w:val="00C404D6"/>
    <w:rsid w:val="00C40635"/>
    <w:rsid w:val="00C40863"/>
    <w:rsid w:val="00C40B9B"/>
    <w:rsid w:val="00C4260B"/>
    <w:rsid w:val="00C42A35"/>
    <w:rsid w:val="00C42ACB"/>
    <w:rsid w:val="00C42B30"/>
    <w:rsid w:val="00C42DE2"/>
    <w:rsid w:val="00C43A29"/>
    <w:rsid w:val="00C43B6E"/>
    <w:rsid w:val="00C44030"/>
    <w:rsid w:val="00C4424A"/>
    <w:rsid w:val="00C4436C"/>
    <w:rsid w:val="00C44EA1"/>
    <w:rsid w:val="00C45872"/>
    <w:rsid w:val="00C45902"/>
    <w:rsid w:val="00C45ABC"/>
    <w:rsid w:val="00C46055"/>
    <w:rsid w:val="00C46D8C"/>
    <w:rsid w:val="00C47F4A"/>
    <w:rsid w:val="00C504C4"/>
    <w:rsid w:val="00C5054F"/>
    <w:rsid w:val="00C50BFD"/>
    <w:rsid w:val="00C50FE1"/>
    <w:rsid w:val="00C52491"/>
    <w:rsid w:val="00C52BFB"/>
    <w:rsid w:val="00C52C8E"/>
    <w:rsid w:val="00C53218"/>
    <w:rsid w:val="00C543A3"/>
    <w:rsid w:val="00C543EE"/>
    <w:rsid w:val="00C54541"/>
    <w:rsid w:val="00C54DC8"/>
    <w:rsid w:val="00C55442"/>
    <w:rsid w:val="00C5591A"/>
    <w:rsid w:val="00C56391"/>
    <w:rsid w:val="00C565DD"/>
    <w:rsid w:val="00C56774"/>
    <w:rsid w:val="00C56A66"/>
    <w:rsid w:val="00C56B90"/>
    <w:rsid w:val="00C57370"/>
    <w:rsid w:val="00C57833"/>
    <w:rsid w:val="00C57DD4"/>
    <w:rsid w:val="00C60489"/>
    <w:rsid w:val="00C60743"/>
    <w:rsid w:val="00C609E4"/>
    <w:rsid w:val="00C60E44"/>
    <w:rsid w:val="00C61038"/>
    <w:rsid w:val="00C61B9B"/>
    <w:rsid w:val="00C61D8A"/>
    <w:rsid w:val="00C61F58"/>
    <w:rsid w:val="00C6230F"/>
    <w:rsid w:val="00C62ABB"/>
    <w:rsid w:val="00C62D43"/>
    <w:rsid w:val="00C631A4"/>
    <w:rsid w:val="00C6382C"/>
    <w:rsid w:val="00C63C87"/>
    <w:rsid w:val="00C64798"/>
    <w:rsid w:val="00C64E46"/>
    <w:rsid w:val="00C654F6"/>
    <w:rsid w:val="00C65902"/>
    <w:rsid w:val="00C65F4D"/>
    <w:rsid w:val="00C663BF"/>
    <w:rsid w:val="00C66906"/>
    <w:rsid w:val="00C66AE1"/>
    <w:rsid w:val="00C67295"/>
    <w:rsid w:val="00C673C2"/>
    <w:rsid w:val="00C67B84"/>
    <w:rsid w:val="00C70351"/>
    <w:rsid w:val="00C70377"/>
    <w:rsid w:val="00C703B3"/>
    <w:rsid w:val="00C70601"/>
    <w:rsid w:val="00C71392"/>
    <w:rsid w:val="00C71A80"/>
    <w:rsid w:val="00C71B15"/>
    <w:rsid w:val="00C71EE5"/>
    <w:rsid w:val="00C7250E"/>
    <w:rsid w:val="00C7256A"/>
    <w:rsid w:val="00C72596"/>
    <w:rsid w:val="00C729AA"/>
    <w:rsid w:val="00C731BE"/>
    <w:rsid w:val="00C7360C"/>
    <w:rsid w:val="00C74408"/>
    <w:rsid w:val="00C74411"/>
    <w:rsid w:val="00C75175"/>
    <w:rsid w:val="00C75771"/>
    <w:rsid w:val="00C76B73"/>
    <w:rsid w:val="00C76BA1"/>
    <w:rsid w:val="00C76F2E"/>
    <w:rsid w:val="00C77056"/>
    <w:rsid w:val="00C7717A"/>
    <w:rsid w:val="00C77A11"/>
    <w:rsid w:val="00C800FD"/>
    <w:rsid w:val="00C80116"/>
    <w:rsid w:val="00C80A99"/>
    <w:rsid w:val="00C80E32"/>
    <w:rsid w:val="00C8230B"/>
    <w:rsid w:val="00C8239B"/>
    <w:rsid w:val="00C82892"/>
    <w:rsid w:val="00C828DC"/>
    <w:rsid w:val="00C82A54"/>
    <w:rsid w:val="00C82AC6"/>
    <w:rsid w:val="00C82BE9"/>
    <w:rsid w:val="00C82CF4"/>
    <w:rsid w:val="00C833D4"/>
    <w:rsid w:val="00C843FB"/>
    <w:rsid w:val="00C84697"/>
    <w:rsid w:val="00C85A93"/>
    <w:rsid w:val="00C85C06"/>
    <w:rsid w:val="00C86222"/>
    <w:rsid w:val="00C86309"/>
    <w:rsid w:val="00C8681C"/>
    <w:rsid w:val="00C8693F"/>
    <w:rsid w:val="00C86C72"/>
    <w:rsid w:val="00C86E1D"/>
    <w:rsid w:val="00C87318"/>
    <w:rsid w:val="00C876D9"/>
    <w:rsid w:val="00C87B76"/>
    <w:rsid w:val="00C902C0"/>
    <w:rsid w:val="00C90622"/>
    <w:rsid w:val="00C907F2"/>
    <w:rsid w:val="00C90AD7"/>
    <w:rsid w:val="00C91831"/>
    <w:rsid w:val="00C91C2B"/>
    <w:rsid w:val="00C91F4D"/>
    <w:rsid w:val="00C91F55"/>
    <w:rsid w:val="00C92130"/>
    <w:rsid w:val="00C925AC"/>
    <w:rsid w:val="00C925CE"/>
    <w:rsid w:val="00C929A6"/>
    <w:rsid w:val="00C92FAE"/>
    <w:rsid w:val="00C93AA9"/>
    <w:rsid w:val="00C942B3"/>
    <w:rsid w:val="00C94947"/>
    <w:rsid w:val="00C94D85"/>
    <w:rsid w:val="00C95564"/>
    <w:rsid w:val="00C956BD"/>
    <w:rsid w:val="00C958A6"/>
    <w:rsid w:val="00C959A5"/>
    <w:rsid w:val="00C95E25"/>
    <w:rsid w:val="00C95EB7"/>
    <w:rsid w:val="00C96C79"/>
    <w:rsid w:val="00C9738A"/>
    <w:rsid w:val="00C977A8"/>
    <w:rsid w:val="00CA04F1"/>
    <w:rsid w:val="00CA06C0"/>
    <w:rsid w:val="00CA0749"/>
    <w:rsid w:val="00CA08C2"/>
    <w:rsid w:val="00CA09BD"/>
    <w:rsid w:val="00CA1427"/>
    <w:rsid w:val="00CA165A"/>
    <w:rsid w:val="00CA179C"/>
    <w:rsid w:val="00CA1C35"/>
    <w:rsid w:val="00CA1F6B"/>
    <w:rsid w:val="00CA27E6"/>
    <w:rsid w:val="00CA3965"/>
    <w:rsid w:val="00CA3E8F"/>
    <w:rsid w:val="00CA3FFF"/>
    <w:rsid w:val="00CA41DF"/>
    <w:rsid w:val="00CA4463"/>
    <w:rsid w:val="00CA4C67"/>
    <w:rsid w:val="00CA5489"/>
    <w:rsid w:val="00CA5B48"/>
    <w:rsid w:val="00CA6941"/>
    <w:rsid w:val="00CA737C"/>
    <w:rsid w:val="00CA7505"/>
    <w:rsid w:val="00CA78A9"/>
    <w:rsid w:val="00CA7D9A"/>
    <w:rsid w:val="00CA7E80"/>
    <w:rsid w:val="00CB11C5"/>
    <w:rsid w:val="00CB136D"/>
    <w:rsid w:val="00CB168C"/>
    <w:rsid w:val="00CB17BA"/>
    <w:rsid w:val="00CB1AA9"/>
    <w:rsid w:val="00CB2640"/>
    <w:rsid w:val="00CB2CB0"/>
    <w:rsid w:val="00CB2F62"/>
    <w:rsid w:val="00CB303E"/>
    <w:rsid w:val="00CB30E6"/>
    <w:rsid w:val="00CB3366"/>
    <w:rsid w:val="00CB35B0"/>
    <w:rsid w:val="00CB3DBD"/>
    <w:rsid w:val="00CB44FD"/>
    <w:rsid w:val="00CB4DCF"/>
    <w:rsid w:val="00CB4E18"/>
    <w:rsid w:val="00CB51F6"/>
    <w:rsid w:val="00CB5C39"/>
    <w:rsid w:val="00CB6EA5"/>
    <w:rsid w:val="00CB71C2"/>
    <w:rsid w:val="00CB7D6A"/>
    <w:rsid w:val="00CC00E0"/>
    <w:rsid w:val="00CC035A"/>
    <w:rsid w:val="00CC0CDE"/>
    <w:rsid w:val="00CC1431"/>
    <w:rsid w:val="00CC1B82"/>
    <w:rsid w:val="00CC1F9A"/>
    <w:rsid w:val="00CC279E"/>
    <w:rsid w:val="00CC2887"/>
    <w:rsid w:val="00CC30DD"/>
    <w:rsid w:val="00CC3391"/>
    <w:rsid w:val="00CC33C7"/>
    <w:rsid w:val="00CC3C09"/>
    <w:rsid w:val="00CC4430"/>
    <w:rsid w:val="00CC469F"/>
    <w:rsid w:val="00CC476B"/>
    <w:rsid w:val="00CC5162"/>
    <w:rsid w:val="00CC52A4"/>
    <w:rsid w:val="00CC5F3F"/>
    <w:rsid w:val="00CC6408"/>
    <w:rsid w:val="00CC71FF"/>
    <w:rsid w:val="00CC7884"/>
    <w:rsid w:val="00CC7927"/>
    <w:rsid w:val="00CD0A86"/>
    <w:rsid w:val="00CD0A8E"/>
    <w:rsid w:val="00CD123E"/>
    <w:rsid w:val="00CD1913"/>
    <w:rsid w:val="00CD1C17"/>
    <w:rsid w:val="00CD2540"/>
    <w:rsid w:val="00CD258F"/>
    <w:rsid w:val="00CD2964"/>
    <w:rsid w:val="00CD2F16"/>
    <w:rsid w:val="00CD3DFA"/>
    <w:rsid w:val="00CD3FE2"/>
    <w:rsid w:val="00CD4EDC"/>
    <w:rsid w:val="00CD52AD"/>
    <w:rsid w:val="00CD54F9"/>
    <w:rsid w:val="00CD560C"/>
    <w:rsid w:val="00CD576C"/>
    <w:rsid w:val="00CD5C2C"/>
    <w:rsid w:val="00CD6198"/>
    <w:rsid w:val="00CD61B4"/>
    <w:rsid w:val="00CD63E1"/>
    <w:rsid w:val="00CD6646"/>
    <w:rsid w:val="00CD6FC6"/>
    <w:rsid w:val="00CE012E"/>
    <w:rsid w:val="00CE08DC"/>
    <w:rsid w:val="00CE0EF1"/>
    <w:rsid w:val="00CE306E"/>
    <w:rsid w:val="00CE367C"/>
    <w:rsid w:val="00CE389B"/>
    <w:rsid w:val="00CE3EA1"/>
    <w:rsid w:val="00CE3FFF"/>
    <w:rsid w:val="00CE45F1"/>
    <w:rsid w:val="00CE49AC"/>
    <w:rsid w:val="00CE4B47"/>
    <w:rsid w:val="00CE4D4D"/>
    <w:rsid w:val="00CE5311"/>
    <w:rsid w:val="00CE54F9"/>
    <w:rsid w:val="00CE674B"/>
    <w:rsid w:val="00CE6961"/>
    <w:rsid w:val="00CE69FA"/>
    <w:rsid w:val="00CE72AF"/>
    <w:rsid w:val="00CE7D48"/>
    <w:rsid w:val="00CF02DA"/>
    <w:rsid w:val="00CF047F"/>
    <w:rsid w:val="00CF079B"/>
    <w:rsid w:val="00CF091C"/>
    <w:rsid w:val="00CF09F7"/>
    <w:rsid w:val="00CF0D8D"/>
    <w:rsid w:val="00CF16F4"/>
    <w:rsid w:val="00CF1EB4"/>
    <w:rsid w:val="00CF207B"/>
    <w:rsid w:val="00CF276A"/>
    <w:rsid w:val="00CF27B9"/>
    <w:rsid w:val="00CF2B45"/>
    <w:rsid w:val="00CF2B81"/>
    <w:rsid w:val="00CF2C3B"/>
    <w:rsid w:val="00CF34C3"/>
    <w:rsid w:val="00CF3593"/>
    <w:rsid w:val="00CF424C"/>
    <w:rsid w:val="00CF48A4"/>
    <w:rsid w:val="00CF4CF4"/>
    <w:rsid w:val="00CF59B1"/>
    <w:rsid w:val="00CF5E6D"/>
    <w:rsid w:val="00CF688C"/>
    <w:rsid w:val="00CF7174"/>
    <w:rsid w:val="00CF7976"/>
    <w:rsid w:val="00D009BE"/>
    <w:rsid w:val="00D00A07"/>
    <w:rsid w:val="00D00DFD"/>
    <w:rsid w:val="00D0187B"/>
    <w:rsid w:val="00D01C34"/>
    <w:rsid w:val="00D01F4C"/>
    <w:rsid w:val="00D020A6"/>
    <w:rsid w:val="00D029C8"/>
    <w:rsid w:val="00D03148"/>
    <w:rsid w:val="00D033C3"/>
    <w:rsid w:val="00D03D81"/>
    <w:rsid w:val="00D04FEC"/>
    <w:rsid w:val="00D055BB"/>
    <w:rsid w:val="00D05AE8"/>
    <w:rsid w:val="00D05E90"/>
    <w:rsid w:val="00D067C2"/>
    <w:rsid w:val="00D07ACE"/>
    <w:rsid w:val="00D07EBF"/>
    <w:rsid w:val="00D10407"/>
    <w:rsid w:val="00D10630"/>
    <w:rsid w:val="00D10864"/>
    <w:rsid w:val="00D11890"/>
    <w:rsid w:val="00D11A3E"/>
    <w:rsid w:val="00D11E6D"/>
    <w:rsid w:val="00D12803"/>
    <w:rsid w:val="00D129B3"/>
    <w:rsid w:val="00D14429"/>
    <w:rsid w:val="00D14FCD"/>
    <w:rsid w:val="00D15258"/>
    <w:rsid w:val="00D158DF"/>
    <w:rsid w:val="00D16936"/>
    <w:rsid w:val="00D170C7"/>
    <w:rsid w:val="00D172C2"/>
    <w:rsid w:val="00D17582"/>
    <w:rsid w:val="00D2011A"/>
    <w:rsid w:val="00D20198"/>
    <w:rsid w:val="00D2032A"/>
    <w:rsid w:val="00D205B2"/>
    <w:rsid w:val="00D205DB"/>
    <w:rsid w:val="00D211E4"/>
    <w:rsid w:val="00D216D5"/>
    <w:rsid w:val="00D22638"/>
    <w:rsid w:val="00D22CEC"/>
    <w:rsid w:val="00D23042"/>
    <w:rsid w:val="00D23176"/>
    <w:rsid w:val="00D23994"/>
    <w:rsid w:val="00D246E3"/>
    <w:rsid w:val="00D2506C"/>
    <w:rsid w:val="00D26836"/>
    <w:rsid w:val="00D3063D"/>
    <w:rsid w:val="00D30864"/>
    <w:rsid w:val="00D30899"/>
    <w:rsid w:val="00D30E58"/>
    <w:rsid w:val="00D3107E"/>
    <w:rsid w:val="00D31649"/>
    <w:rsid w:val="00D3183A"/>
    <w:rsid w:val="00D31E21"/>
    <w:rsid w:val="00D32614"/>
    <w:rsid w:val="00D32786"/>
    <w:rsid w:val="00D32DB1"/>
    <w:rsid w:val="00D330E3"/>
    <w:rsid w:val="00D3322A"/>
    <w:rsid w:val="00D335E8"/>
    <w:rsid w:val="00D340CD"/>
    <w:rsid w:val="00D343F4"/>
    <w:rsid w:val="00D34522"/>
    <w:rsid w:val="00D347A8"/>
    <w:rsid w:val="00D34DF1"/>
    <w:rsid w:val="00D35317"/>
    <w:rsid w:val="00D3608C"/>
    <w:rsid w:val="00D365EB"/>
    <w:rsid w:val="00D3694D"/>
    <w:rsid w:val="00D36E73"/>
    <w:rsid w:val="00D36EFB"/>
    <w:rsid w:val="00D370EE"/>
    <w:rsid w:val="00D3788A"/>
    <w:rsid w:val="00D37C0F"/>
    <w:rsid w:val="00D40679"/>
    <w:rsid w:val="00D407F5"/>
    <w:rsid w:val="00D40DBF"/>
    <w:rsid w:val="00D41ADA"/>
    <w:rsid w:val="00D41D0A"/>
    <w:rsid w:val="00D41D1F"/>
    <w:rsid w:val="00D41F79"/>
    <w:rsid w:val="00D42913"/>
    <w:rsid w:val="00D42F5B"/>
    <w:rsid w:val="00D43891"/>
    <w:rsid w:val="00D43AD4"/>
    <w:rsid w:val="00D442DC"/>
    <w:rsid w:val="00D4462F"/>
    <w:rsid w:val="00D452EB"/>
    <w:rsid w:val="00D4534A"/>
    <w:rsid w:val="00D45A8F"/>
    <w:rsid w:val="00D460C7"/>
    <w:rsid w:val="00D47094"/>
    <w:rsid w:val="00D4736F"/>
    <w:rsid w:val="00D473FF"/>
    <w:rsid w:val="00D475F1"/>
    <w:rsid w:val="00D50069"/>
    <w:rsid w:val="00D50969"/>
    <w:rsid w:val="00D50E5F"/>
    <w:rsid w:val="00D5124C"/>
    <w:rsid w:val="00D514DC"/>
    <w:rsid w:val="00D51649"/>
    <w:rsid w:val="00D52000"/>
    <w:rsid w:val="00D52543"/>
    <w:rsid w:val="00D52CC3"/>
    <w:rsid w:val="00D52DAE"/>
    <w:rsid w:val="00D52E85"/>
    <w:rsid w:val="00D532D2"/>
    <w:rsid w:val="00D53960"/>
    <w:rsid w:val="00D544B3"/>
    <w:rsid w:val="00D547C8"/>
    <w:rsid w:val="00D5519C"/>
    <w:rsid w:val="00D5520C"/>
    <w:rsid w:val="00D55373"/>
    <w:rsid w:val="00D55D25"/>
    <w:rsid w:val="00D56012"/>
    <w:rsid w:val="00D5643A"/>
    <w:rsid w:val="00D56556"/>
    <w:rsid w:val="00D57316"/>
    <w:rsid w:val="00D57CA8"/>
    <w:rsid w:val="00D60008"/>
    <w:rsid w:val="00D60145"/>
    <w:rsid w:val="00D601F1"/>
    <w:rsid w:val="00D60551"/>
    <w:rsid w:val="00D60BC8"/>
    <w:rsid w:val="00D60F4C"/>
    <w:rsid w:val="00D61675"/>
    <w:rsid w:val="00D636B5"/>
    <w:rsid w:val="00D64327"/>
    <w:rsid w:val="00D64673"/>
    <w:rsid w:val="00D647B8"/>
    <w:rsid w:val="00D64C50"/>
    <w:rsid w:val="00D64D50"/>
    <w:rsid w:val="00D65450"/>
    <w:rsid w:val="00D6596C"/>
    <w:rsid w:val="00D661D4"/>
    <w:rsid w:val="00D668B9"/>
    <w:rsid w:val="00D66A95"/>
    <w:rsid w:val="00D66C93"/>
    <w:rsid w:val="00D66E1C"/>
    <w:rsid w:val="00D67878"/>
    <w:rsid w:val="00D703C8"/>
    <w:rsid w:val="00D706CA"/>
    <w:rsid w:val="00D7090B"/>
    <w:rsid w:val="00D70AFA"/>
    <w:rsid w:val="00D71035"/>
    <w:rsid w:val="00D710C5"/>
    <w:rsid w:val="00D710DE"/>
    <w:rsid w:val="00D71552"/>
    <w:rsid w:val="00D71E02"/>
    <w:rsid w:val="00D71EC1"/>
    <w:rsid w:val="00D7229D"/>
    <w:rsid w:val="00D7277F"/>
    <w:rsid w:val="00D72997"/>
    <w:rsid w:val="00D72ACB"/>
    <w:rsid w:val="00D72BE0"/>
    <w:rsid w:val="00D72CAE"/>
    <w:rsid w:val="00D72F49"/>
    <w:rsid w:val="00D7322A"/>
    <w:rsid w:val="00D734B9"/>
    <w:rsid w:val="00D73EC3"/>
    <w:rsid w:val="00D74F02"/>
    <w:rsid w:val="00D7508C"/>
    <w:rsid w:val="00D7528A"/>
    <w:rsid w:val="00D758F7"/>
    <w:rsid w:val="00D75989"/>
    <w:rsid w:val="00D75B67"/>
    <w:rsid w:val="00D7787C"/>
    <w:rsid w:val="00D80614"/>
    <w:rsid w:val="00D808A5"/>
    <w:rsid w:val="00D80E0A"/>
    <w:rsid w:val="00D8145F"/>
    <w:rsid w:val="00D82938"/>
    <w:rsid w:val="00D83EC5"/>
    <w:rsid w:val="00D84019"/>
    <w:rsid w:val="00D85237"/>
    <w:rsid w:val="00D85DD9"/>
    <w:rsid w:val="00D86506"/>
    <w:rsid w:val="00D86D5D"/>
    <w:rsid w:val="00D874BD"/>
    <w:rsid w:val="00D87A9A"/>
    <w:rsid w:val="00D87DB6"/>
    <w:rsid w:val="00D901B0"/>
    <w:rsid w:val="00D9025D"/>
    <w:rsid w:val="00D907AC"/>
    <w:rsid w:val="00D91498"/>
    <w:rsid w:val="00D915C4"/>
    <w:rsid w:val="00D91889"/>
    <w:rsid w:val="00D91E1B"/>
    <w:rsid w:val="00D91F8D"/>
    <w:rsid w:val="00D9200B"/>
    <w:rsid w:val="00D92187"/>
    <w:rsid w:val="00D926A5"/>
    <w:rsid w:val="00D937C8"/>
    <w:rsid w:val="00D9494F"/>
    <w:rsid w:val="00D9512F"/>
    <w:rsid w:val="00D96D75"/>
    <w:rsid w:val="00D96F79"/>
    <w:rsid w:val="00D9740B"/>
    <w:rsid w:val="00DA0E76"/>
    <w:rsid w:val="00DA1761"/>
    <w:rsid w:val="00DA192E"/>
    <w:rsid w:val="00DA248B"/>
    <w:rsid w:val="00DA3269"/>
    <w:rsid w:val="00DA3511"/>
    <w:rsid w:val="00DA3634"/>
    <w:rsid w:val="00DA3C00"/>
    <w:rsid w:val="00DA3DBC"/>
    <w:rsid w:val="00DA4006"/>
    <w:rsid w:val="00DA4600"/>
    <w:rsid w:val="00DA47F6"/>
    <w:rsid w:val="00DA5005"/>
    <w:rsid w:val="00DA50B1"/>
    <w:rsid w:val="00DA5906"/>
    <w:rsid w:val="00DA5C21"/>
    <w:rsid w:val="00DA5EEC"/>
    <w:rsid w:val="00DA63E1"/>
    <w:rsid w:val="00DA7390"/>
    <w:rsid w:val="00DA74D1"/>
    <w:rsid w:val="00DA7831"/>
    <w:rsid w:val="00DB034C"/>
    <w:rsid w:val="00DB0E61"/>
    <w:rsid w:val="00DB1775"/>
    <w:rsid w:val="00DB1828"/>
    <w:rsid w:val="00DB1AC4"/>
    <w:rsid w:val="00DB24B6"/>
    <w:rsid w:val="00DB266E"/>
    <w:rsid w:val="00DB2B94"/>
    <w:rsid w:val="00DB34A7"/>
    <w:rsid w:val="00DB3625"/>
    <w:rsid w:val="00DB371C"/>
    <w:rsid w:val="00DB4114"/>
    <w:rsid w:val="00DB483D"/>
    <w:rsid w:val="00DB48CC"/>
    <w:rsid w:val="00DB4933"/>
    <w:rsid w:val="00DB4F50"/>
    <w:rsid w:val="00DB566E"/>
    <w:rsid w:val="00DB56A5"/>
    <w:rsid w:val="00DB5B61"/>
    <w:rsid w:val="00DB5FB4"/>
    <w:rsid w:val="00DB609D"/>
    <w:rsid w:val="00DB6246"/>
    <w:rsid w:val="00DB66DA"/>
    <w:rsid w:val="00DB6CAE"/>
    <w:rsid w:val="00DB6E22"/>
    <w:rsid w:val="00DB76E4"/>
    <w:rsid w:val="00DB7762"/>
    <w:rsid w:val="00DB777B"/>
    <w:rsid w:val="00DB7AF0"/>
    <w:rsid w:val="00DC02A4"/>
    <w:rsid w:val="00DC055E"/>
    <w:rsid w:val="00DC08C8"/>
    <w:rsid w:val="00DC0AA2"/>
    <w:rsid w:val="00DC1BAB"/>
    <w:rsid w:val="00DC1CE0"/>
    <w:rsid w:val="00DC21E6"/>
    <w:rsid w:val="00DC2803"/>
    <w:rsid w:val="00DC2E0F"/>
    <w:rsid w:val="00DC2F0C"/>
    <w:rsid w:val="00DC3C3F"/>
    <w:rsid w:val="00DC3F97"/>
    <w:rsid w:val="00DC482B"/>
    <w:rsid w:val="00DC563F"/>
    <w:rsid w:val="00DC5794"/>
    <w:rsid w:val="00DC58EC"/>
    <w:rsid w:val="00DC5E73"/>
    <w:rsid w:val="00DC6077"/>
    <w:rsid w:val="00DC6111"/>
    <w:rsid w:val="00DC62E9"/>
    <w:rsid w:val="00DC6675"/>
    <w:rsid w:val="00DC6AFD"/>
    <w:rsid w:val="00DC7289"/>
    <w:rsid w:val="00DC72FA"/>
    <w:rsid w:val="00DC7A57"/>
    <w:rsid w:val="00DC7D84"/>
    <w:rsid w:val="00DD1839"/>
    <w:rsid w:val="00DD1B1B"/>
    <w:rsid w:val="00DD22D5"/>
    <w:rsid w:val="00DD266E"/>
    <w:rsid w:val="00DD2D1E"/>
    <w:rsid w:val="00DD337C"/>
    <w:rsid w:val="00DD36DD"/>
    <w:rsid w:val="00DD43BB"/>
    <w:rsid w:val="00DD46BE"/>
    <w:rsid w:val="00DD4B3B"/>
    <w:rsid w:val="00DD4D69"/>
    <w:rsid w:val="00DD51BE"/>
    <w:rsid w:val="00DD6213"/>
    <w:rsid w:val="00DD6F7F"/>
    <w:rsid w:val="00DD746D"/>
    <w:rsid w:val="00DE034B"/>
    <w:rsid w:val="00DE0416"/>
    <w:rsid w:val="00DE09CF"/>
    <w:rsid w:val="00DE12F9"/>
    <w:rsid w:val="00DE1730"/>
    <w:rsid w:val="00DE24F6"/>
    <w:rsid w:val="00DE2815"/>
    <w:rsid w:val="00DE283F"/>
    <w:rsid w:val="00DE367D"/>
    <w:rsid w:val="00DE3956"/>
    <w:rsid w:val="00DE42DA"/>
    <w:rsid w:val="00DE4972"/>
    <w:rsid w:val="00DE4986"/>
    <w:rsid w:val="00DE4FD8"/>
    <w:rsid w:val="00DE50FD"/>
    <w:rsid w:val="00DE52A0"/>
    <w:rsid w:val="00DE5408"/>
    <w:rsid w:val="00DE56CB"/>
    <w:rsid w:val="00DE5B16"/>
    <w:rsid w:val="00DE5C5A"/>
    <w:rsid w:val="00DE60E6"/>
    <w:rsid w:val="00DE6640"/>
    <w:rsid w:val="00DE6821"/>
    <w:rsid w:val="00DE7160"/>
    <w:rsid w:val="00DE7749"/>
    <w:rsid w:val="00DE7EF3"/>
    <w:rsid w:val="00DE7F30"/>
    <w:rsid w:val="00DE7FEF"/>
    <w:rsid w:val="00DF0951"/>
    <w:rsid w:val="00DF149F"/>
    <w:rsid w:val="00DF17D7"/>
    <w:rsid w:val="00DF1E4A"/>
    <w:rsid w:val="00DF2A24"/>
    <w:rsid w:val="00DF35AD"/>
    <w:rsid w:val="00DF3ED1"/>
    <w:rsid w:val="00DF4233"/>
    <w:rsid w:val="00DF489C"/>
    <w:rsid w:val="00DF59F5"/>
    <w:rsid w:val="00DF5BFB"/>
    <w:rsid w:val="00DF67DC"/>
    <w:rsid w:val="00DF684D"/>
    <w:rsid w:val="00DF6A7D"/>
    <w:rsid w:val="00DF76C8"/>
    <w:rsid w:val="00E00036"/>
    <w:rsid w:val="00E00A2F"/>
    <w:rsid w:val="00E0108D"/>
    <w:rsid w:val="00E01232"/>
    <w:rsid w:val="00E018E3"/>
    <w:rsid w:val="00E01F68"/>
    <w:rsid w:val="00E0221F"/>
    <w:rsid w:val="00E023C8"/>
    <w:rsid w:val="00E02843"/>
    <w:rsid w:val="00E03163"/>
    <w:rsid w:val="00E036ED"/>
    <w:rsid w:val="00E03E45"/>
    <w:rsid w:val="00E03F5E"/>
    <w:rsid w:val="00E04466"/>
    <w:rsid w:val="00E049AA"/>
    <w:rsid w:val="00E05241"/>
    <w:rsid w:val="00E05284"/>
    <w:rsid w:val="00E05574"/>
    <w:rsid w:val="00E05A36"/>
    <w:rsid w:val="00E05B66"/>
    <w:rsid w:val="00E06DDA"/>
    <w:rsid w:val="00E07183"/>
    <w:rsid w:val="00E0761A"/>
    <w:rsid w:val="00E1068D"/>
    <w:rsid w:val="00E108EE"/>
    <w:rsid w:val="00E110C5"/>
    <w:rsid w:val="00E11D5C"/>
    <w:rsid w:val="00E1248D"/>
    <w:rsid w:val="00E126D8"/>
    <w:rsid w:val="00E12869"/>
    <w:rsid w:val="00E12C02"/>
    <w:rsid w:val="00E139E9"/>
    <w:rsid w:val="00E13A91"/>
    <w:rsid w:val="00E13B56"/>
    <w:rsid w:val="00E13C89"/>
    <w:rsid w:val="00E13CAC"/>
    <w:rsid w:val="00E1430F"/>
    <w:rsid w:val="00E14AF8"/>
    <w:rsid w:val="00E153FF"/>
    <w:rsid w:val="00E154B8"/>
    <w:rsid w:val="00E15508"/>
    <w:rsid w:val="00E15F5E"/>
    <w:rsid w:val="00E16119"/>
    <w:rsid w:val="00E1626A"/>
    <w:rsid w:val="00E1652A"/>
    <w:rsid w:val="00E173BF"/>
    <w:rsid w:val="00E17488"/>
    <w:rsid w:val="00E177D3"/>
    <w:rsid w:val="00E178ED"/>
    <w:rsid w:val="00E2015F"/>
    <w:rsid w:val="00E20230"/>
    <w:rsid w:val="00E2037B"/>
    <w:rsid w:val="00E20C2A"/>
    <w:rsid w:val="00E21C03"/>
    <w:rsid w:val="00E221D4"/>
    <w:rsid w:val="00E224E3"/>
    <w:rsid w:val="00E22F89"/>
    <w:rsid w:val="00E2319D"/>
    <w:rsid w:val="00E23310"/>
    <w:rsid w:val="00E23EE3"/>
    <w:rsid w:val="00E23F14"/>
    <w:rsid w:val="00E242CE"/>
    <w:rsid w:val="00E25468"/>
    <w:rsid w:val="00E25A8D"/>
    <w:rsid w:val="00E262C2"/>
    <w:rsid w:val="00E26366"/>
    <w:rsid w:val="00E269F5"/>
    <w:rsid w:val="00E27441"/>
    <w:rsid w:val="00E27ACB"/>
    <w:rsid w:val="00E30799"/>
    <w:rsid w:val="00E30D5B"/>
    <w:rsid w:val="00E312C4"/>
    <w:rsid w:val="00E314AA"/>
    <w:rsid w:val="00E31674"/>
    <w:rsid w:val="00E3283B"/>
    <w:rsid w:val="00E32B66"/>
    <w:rsid w:val="00E32E7A"/>
    <w:rsid w:val="00E33038"/>
    <w:rsid w:val="00E330A4"/>
    <w:rsid w:val="00E3327E"/>
    <w:rsid w:val="00E33767"/>
    <w:rsid w:val="00E33BC8"/>
    <w:rsid w:val="00E34644"/>
    <w:rsid w:val="00E34766"/>
    <w:rsid w:val="00E34A1A"/>
    <w:rsid w:val="00E34ABC"/>
    <w:rsid w:val="00E3545E"/>
    <w:rsid w:val="00E366E7"/>
    <w:rsid w:val="00E368FB"/>
    <w:rsid w:val="00E36FF9"/>
    <w:rsid w:val="00E37013"/>
    <w:rsid w:val="00E3756A"/>
    <w:rsid w:val="00E37731"/>
    <w:rsid w:val="00E41196"/>
    <w:rsid w:val="00E41655"/>
    <w:rsid w:val="00E41F81"/>
    <w:rsid w:val="00E421C3"/>
    <w:rsid w:val="00E42361"/>
    <w:rsid w:val="00E4277B"/>
    <w:rsid w:val="00E42FE6"/>
    <w:rsid w:val="00E4308C"/>
    <w:rsid w:val="00E4389A"/>
    <w:rsid w:val="00E43DDC"/>
    <w:rsid w:val="00E44196"/>
    <w:rsid w:val="00E44557"/>
    <w:rsid w:val="00E45283"/>
    <w:rsid w:val="00E45773"/>
    <w:rsid w:val="00E45E88"/>
    <w:rsid w:val="00E464D0"/>
    <w:rsid w:val="00E4678F"/>
    <w:rsid w:val="00E47264"/>
    <w:rsid w:val="00E47BC3"/>
    <w:rsid w:val="00E47EE2"/>
    <w:rsid w:val="00E50B17"/>
    <w:rsid w:val="00E50F66"/>
    <w:rsid w:val="00E51047"/>
    <w:rsid w:val="00E51217"/>
    <w:rsid w:val="00E514EA"/>
    <w:rsid w:val="00E51E91"/>
    <w:rsid w:val="00E51EAE"/>
    <w:rsid w:val="00E523DD"/>
    <w:rsid w:val="00E5262F"/>
    <w:rsid w:val="00E52E24"/>
    <w:rsid w:val="00E53CD6"/>
    <w:rsid w:val="00E549BA"/>
    <w:rsid w:val="00E54BB2"/>
    <w:rsid w:val="00E55183"/>
    <w:rsid w:val="00E554B7"/>
    <w:rsid w:val="00E55A4D"/>
    <w:rsid w:val="00E55C97"/>
    <w:rsid w:val="00E55D7B"/>
    <w:rsid w:val="00E562B9"/>
    <w:rsid w:val="00E565A7"/>
    <w:rsid w:val="00E5679F"/>
    <w:rsid w:val="00E570B5"/>
    <w:rsid w:val="00E575B8"/>
    <w:rsid w:val="00E57633"/>
    <w:rsid w:val="00E602C5"/>
    <w:rsid w:val="00E60A23"/>
    <w:rsid w:val="00E60E91"/>
    <w:rsid w:val="00E610C4"/>
    <w:rsid w:val="00E61346"/>
    <w:rsid w:val="00E6247A"/>
    <w:rsid w:val="00E62851"/>
    <w:rsid w:val="00E62DBB"/>
    <w:rsid w:val="00E63706"/>
    <w:rsid w:val="00E63743"/>
    <w:rsid w:val="00E63827"/>
    <w:rsid w:val="00E638CF"/>
    <w:rsid w:val="00E63A6F"/>
    <w:rsid w:val="00E6404F"/>
    <w:rsid w:val="00E64352"/>
    <w:rsid w:val="00E646B9"/>
    <w:rsid w:val="00E646EC"/>
    <w:rsid w:val="00E6477D"/>
    <w:rsid w:val="00E64BBE"/>
    <w:rsid w:val="00E64D05"/>
    <w:rsid w:val="00E64E83"/>
    <w:rsid w:val="00E6506D"/>
    <w:rsid w:val="00E65234"/>
    <w:rsid w:val="00E65D08"/>
    <w:rsid w:val="00E65E85"/>
    <w:rsid w:val="00E66573"/>
    <w:rsid w:val="00E67874"/>
    <w:rsid w:val="00E67B13"/>
    <w:rsid w:val="00E67F3D"/>
    <w:rsid w:val="00E70D9A"/>
    <w:rsid w:val="00E70F7C"/>
    <w:rsid w:val="00E71000"/>
    <w:rsid w:val="00E7108B"/>
    <w:rsid w:val="00E711D9"/>
    <w:rsid w:val="00E71E6B"/>
    <w:rsid w:val="00E71F4B"/>
    <w:rsid w:val="00E71FD3"/>
    <w:rsid w:val="00E724F5"/>
    <w:rsid w:val="00E726C9"/>
    <w:rsid w:val="00E72B51"/>
    <w:rsid w:val="00E7337F"/>
    <w:rsid w:val="00E735F4"/>
    <w:rsid w:val="00E73A0B"/>
    <w:rsid w:val="00E740BE"/>
    <w:rsid w:val="00E74438"/>
    <w:rsid w:val="00E74656"/>
    <w:rsid w:val="00E74C09"/>
    <w:rsid w:val="00E7520C"/>
    <w:rsid w:val="00E75409"/>
    <w:rsid w:val="00E75493"/>
    <w:rsid w:val="00E754E8"/>
    <w:rsid w:val="00E7588A"/>
    <w:rsid w:val="00E758BD"/>
    <w:rsid w:val="00E75EC8"/>
    <w:rsid w:val="00E76109"/>
    <w:rsid w:val="00E764F3"/>
    <w:rsid w:val="00E76500"/>
    <w:rsid w:val="00E7651C"/>
    <w:rsid w:val="00E76A93"/>
    <w:rsid w:val="00E76F26"/>
    <w:rsid w:val="00E772E3"/>
    <w:rsid w:val="00E77FB5"/>
    <w:rsid w:val="00E803B9"/>
    <w:rsid w:val="00E80D20"/>
    <w:rsid w:val="00E817E3"/>
    <w:rsid w:val="00E81B83"/>
    <w:rsid w:val="00E81CAB"/>
    <w:rsid w:val="00E823B9"/>
    <w:rsid w:val="00E823F6"/>
    <w:rsid w:val="00E8336A"/>
    <w:rsid w:val="00E834C2"/>
    <w:rsid w:val="00E8385E"/>
    <w:rsid w:val="00E84F8F"/>
    <w:rsid w:val="00E85C72"/>
    <w:rsid w:val="00E85C7B"/>
    <w:rsid w:val="00E8622E"/>
    <w:rsid w:val="00E86500"/>
    <w:rsid w:val="00E8665E"/>
    <w:rsid w:val="00E86901"/>
    <w:rsid w:val="00E8696B"/>
    <w:rsid w:val="00E870EF"/>
    <w:rsid w:val="00E872CC"/>
    <w:rsid w:val="00E877C1"/>
    <w:rsid w:val="00E87883"/>
    <w:rsid w:val="00E87B14"/>
    <w:rsid w:val="00E87E96"/>
    <w:rsid w:val="00E90ECF"/>
    <w:rsid w:val="00E90F20"/>
    <w:rsid w:val="00E9120C"/>
    <w:rsid w:val="00E9196D"/>
    <w:rsid w:val="00E920E1"/>
    <w:rsid w:val="00E927D1"/>
    <w:rsid w:val="00E92949"/>
    <w:rsid w:val="00E92A00"/>
    <w:rsid w:val="00E92AB8"/>
    <w:rsid w:val="00E92DBB"/>
    <w:rsid w:val="00E93B76"/>
    <w:rsid w:val="00E947D8"/>
    <w:rsid w:val="00E94B5B"/>
    <w:rsid w:val="00E94D41"/>
    <w:rsid w:val="00E9587C"/>
    <w:rsid w:val="00E95BB2"/>
    <w:rsid w:val="00E9729F"/>
    <w:rsid w:val="00E97AAD"/>
    <w:rsid w:val="00E97C0C"/>
    <w:rsid w:val="00EA0139"/>
    <w:rsid w:val="00EA0141"/>
    <w:rsid w:val="00EA04BA"/>
    <w:rsid w:val="00EA0D70"/>
    <w:rsid w:val="00EA0F80"/>
    <w:rsid w:val="00EA14C5"/>
    <w:rsid w:val="00EA1A23"/>
    <w:rsid w:val="00EA2314"/>
    <w:rsid w:val="00EA25FA"/>
    <w:rsid w:val="00EA266A"/>
    <w:rsid w:val="00EA28C3"/>
    <w:rsid w:val="00EA28CF"/>
    <w:rsid w:val="00EA2D9C"/>
    <w:rsid w:val="00EA30DD"/>
    <w:rsid w:val="00EA390E"/>
    <w:rsid w:val="00EA42FB"/>
    <w:rsid w:val="00EA449B"/>
    <w:rsid w:val="00EA4B71"/>
    <w:rsid w:val="00EA517F"/>
    <w:rsid w:val="00EA56A1"/>
    <w:rsid w:val="00EA67AA"/>
    <w:rsid w:val="00EA6D2F"/>
    <w:rsid w:val="00EA6D8D"/>
    <w:rsid w:val="00EA7237"/>
    <w:rsid w:val="00EA7B2C"/>
    <w:rsid w:val="00EB04DD"/>
    <w:rsid w:val="00EB1069"/>
    <w:rsid w:val="00EB10D5"/>
    <w:rsid w:val="00EB1202"/>
    <w:rsid w:val="00EB13C5"/>
    <w:rsid w:val="00EB165D"/>
    <w:rsid w:val="00EB17C0"/>
    <w:rsid w:val="00EB20ED"/>
    <w:rsid w:val="00EB228E"/>
    <w:rsid w:val="00EB3295"/>
    <w:rsid w:val="00EB4763"/>
    <w:rsid w:val="00EB49D5"/>
    <w:rsid w:val="00EB57BD"/>
    <w:rsid w:val="00EB5CB1"/>
    <w:rsid w:val="00EB6C5E"/>
    <w:rsid w:val="00EB7CB4"/>
    <w:rsid w:val="00EB7CBE"/>
    <w:rsid w:val="00EB7CE1"/>
    <w:rsid w:val="00EC0005"/>
    <w:rsid w:val="00EC009C"/>
    <w:rsid w:val="00EC0DF9"/>
    <w:rsid w:val="00EC0E96"/>
    <w:rsid w:val="00EC132A"/>
    <w:rsid w:val="00EC17CC"/>
    <w:rsid w:val="00EC1802"/>
    <w:rsid w:val="00EC2235"/>
    <w:rsid w:val="00EC26A8"/>
    <w:rsid w:val="00EC324F"/>
    <w:rsid w:val="00EC33B1"/>
    <w:rsid w:val="00EC39A1"/>
    <w:rsid w:val="00EC3BCD"/>
    <w:rsid w:val="00EC3D6E"/>
    <w:rsid w:val="00EC4293"/>
    <w:rsid w:val="00EC4A83"/>
    <w:rsid w:val="00EC4BB7"/>
    <w:rsid w:val="00EC5612"/>
    <w:rsid w:val="00EC6694"/>
    <w:rsid w:val="00EC71D3"/>
    <w:rsid w:val="00EC7275"/>
    <w:rsid w:val="00EC74E8"/>
    <w:rsid w:val="00EC7A5C"/>
    <w:rsid w:val="00EC7A6C"/>
    <w:rsid w:val="00EC7C57"/>
    <w:rsid w:val="00EC7D4D"/>
    <w:rsid w:val="00ED0005"/>
    <w:rsid w:val="00ED09A0"/>
    <w:rsid w:val="00ED0AD6"/>
    <w:rsid w:val="00ED1AF1"/>
    <w:rsid w:val="00ED2018"/>
    <w:rsid w:val="00ED22ED"/>
    <w:rsid w:val="00ED2375"/>
    <w:rsid w:val="00ED2513"/>
    <w:rsid w:val="00ED259C"/>
    <w:rsid w:val="00ED2722"/>
    <w:rsid w:val="00ED27EC"/>
    <w:rsid w:val="00ED29DE"/>
    <w:rsid w:val="00ED33E5"/>
    <w:rsid w:val="00ED38C6"/>
    <w:rsid w:val="00ED491F"/>
    <w:rsid w:val="00ED5789"/>
    <w:rsid w:val="00ED5E57"/>
    <w:rsid w:val="00ED6BA2"/>
    <w:rsid w:val="00ED7068"/>
    <w:rsid w:val="00ED7190"/>
    <w:rsid w:val="00ED72CD"/>
    <w:rsid w:val="00ED733F"/>
    <w:rsid w:val="00ED7650"/>
    <w:rsid w:val="00ED781A"/>
    <w:rsid w:val="00ED785A"/>
    <w:rsid w:val="00ED7A98"/>
    <w:rsid w:val="00EE0475"/>
    <w:rsid w:val="00EE1265"/>
    <w:rsid w:val="00EE13EC"/>
    <w:rsid w:val="00EE1753"/>
    <w:rsid w:val="00EE19B7"/>
    <w:rsid w:val="00EE1AB3"/>
    <w:rsid w:val="00EE1F69"/>
    <w:rsid w:val="00EE2485"/>
    <w:rsid w:val="00EE273A"/>
    <w:rsid w:val="00EE28CE"/>
    <w:rsid w:val="00EE30E4"/>
    <w:rsid w:val="00EE3363"/>
    <w:rsid w:val="00EE4524"/>
    <w:rsid w:val="00EE45C2"/>
    <w:rsid w:val="00EE4931"/>
    <w:rsid w:val="00EE4AAD"/>
    <w:rsid w:val="00EE4AAF"/>
    <w:rsid w:val="00EE4C0C"/>
    <w:rsid w:val="00EE4D88"/>
    <w:rsid w:val="00EE584D"/>
    <w:rsid w:val="00EE589F"/>
    <w:rsid w:val="00EE5BD6"/>
    <w:rsid w:val="00EE650C"/>
    <w:rsid w:val="00EE65AE"/>
    <w:rsid w:val="00EE65C9"/>
    <w:rsid w:val="00EE7032"/>
    <w:rsid w:val="00EE710A"/>
    <w:rsid w:val="00EF0332"/>
    <w:rsid w:val="00EF09D0"/>
    <w:rsid w:val="00EF0F0B"/>
    <w:rsid w:val="00EF17FB"/>
    <w:rsid w:val="00EF23FF"/>
    <w:rsid w:val="00EF27FE"/>
    <w:rsid w:val="00EF3191"/>
    <w:rsid w:val="00EF3322"/>
    <w:rsid w:val="00EF41E4"/>
    <w:rsid w:val="00EF4504"/>
    <w:rsid w:val="00EF476F"/>
    <w:rsid w:val="00EF4E38"/>
    <w:rsid w:val="00EF5156"/>
    <w:rsid w:val="00EF6CD2"/>
    <w:rsid w:val="00EF6DE4"/>
    <w:rsid w:val="00F00445"/>
    <w:rsid w:val="00F00452"/>
    <w:rsid w:val="00F008B6"/>
    <w:rsid w:val="00F00FA6"/>
    <w:rsid w:val="00F01371"/>
    <w:rsid w:val="00F01612"/>
    <w:rsid w:val="00F016F9"/>
    <w:rsid w:val="00F01747"/>
    <w:rsid w:val="00F018C8"/>
    <w:rsid w:val="00F01B7C"/>
    <w:rsid w:val="00F01E9F"/>
    <w:rsid w:val="00F02290"/>
    <w:rsid w:val="00F0252B"/>
    <w:rsid w:val="00F02C40"/>
    <w:rsid w:val="00F02EC8"/>
    <w:rsid w:val="00F034D4"/>
    <w:rsid w:val="00F036E3"/>
    <w:rsid w:val="00F03FE0"/>
    <w:rsid w:val="00F0499F"/>
    <w:rsid w:val="00F056A5"/>
    <w:rsid w:val="00F0577B"/>
    <w:rsid w:val="00F06BC3"/>
    <w:rsid w:val="00F07A45"/>
    <w:rsid w:val="00F07F92"/>
    <w:rsid w:val="00F10BD3"/>
    <w:rsid w:val="00F10C18"/>
    <w:rsid w:val="00F115D5"/>
    <w:rsid w:val="00F115FE"/>
    <w:rsid w:val="00F11FA7"/>
    <w:rsid w:val="00F120BE"/>
    <w:rsid w:val="00F127EA"/>
    <w:rsid w:val="00F12A63"/>
    <w:rsid w:val="00F13ACE"/>
    <w:rsid w:val="00F13F46"/>
    <w:rsid w:val="00F15084"/>
    <w:rsid w:val="00F150EC"/>
    <w:rsid w:val="00F15360"/>
    <w:rsid w:val="00F155B4"/>
    <w:rsid w:val="00F15979"/>
    <w:rsid w:val="00F15E93"/>
    <w:rsid w:val="00F16308"/>
    <w:rsid w:val="00F1666B"/>
    <w:rsid w:val="00F16725"/>
    <w:rsid w:val="00F16CD9"/>
    <w:rsid w:val="00F16D3C"/>
    <w:rsid w:val="00F2037C"/>
    <w:rsid w:val="00F204E5"/>
    <w:rsid w:val="00F216E3"/>
    <w:rsid w:val="00F22C3B"/>
    <w:rsid w:val="00F2307B"/>
    <w:rsid w:val="00F239A8"/>
    <w:rsid w:val="00F23C52"/>
    <w:rsid w:val="00F23F55"/>
    <w:rsid w:val="00F24D09"/>
    <w:rsid w:val="00F24D6B"/>
    <w:rsid w:val="00F24FB4"/>
    <w:rsid w:val="00F25358"/>
    <w:rsid w:val="00F254BE"/>
    <w:rsid w:val="00F2560B"/>
    <w:rsid w:val="00F256A4"/>
    <w:rsid w:val="00F2590D"/>
    <w:rsid w:val="00F25B9B"/>
    <w:rsid w:val="00F25F12"/>
    <w:rsid w:val="00F26C72"/>
    <w:rsid w:val="00F26D23"/>
    <w:rsid w:val="00F27442"/>
    <w:rsid w:val="00F27577"/>
    <w:rsid w:val="00F27984"/>
    <w:rsid w:val="00F30009"/>
    <w:rsid w:val="00F3043C"/>
    <w:rsid w:val="00F30601"/>
    <w:rsid w:val="00F30C29"/>
    <w:rsid w:val="00F31CA8"/>
    <w:rsid w:val="00F31D7B"/>
    <w:rsid w:val="00F31EE2"/>
    <w:rsid w:val="00F328DF"/>
    <w:rsid w:val="00F32C69"/>
    <w:rsid w:val="00F33821"/>
    <w:rsid w:val="00F34292"/>
    <w:rsid w:val="00F342AC"/>
    <w:rsid w:val="00F346B6"/>
    <w:rsid w:val="00F348C5"/>
    <w:rsid w:val="00F35E97"/>
    <w:rsid w:val="00F36EE8"/>
    <w:rsid w:val="00F36EF1"/>
    <w:rsid w:val="00F375ED"/>
    <w:rsid w:val="00F37C81"/>
    <w:rsid w:val="00F405F9"/>
    <w:rsid w:val="00F406F7"/>
    <w:rsid w:val="00F40D3F"/>
    <w:rsid w:val="00F40DB5"/>
    <w:rsid w:val="00F41B7E"/>
    <w:rsid w:val="00F423AB"/>
    <w:rsid w:val="00F42ECE"/>
    <w:rsid w:val="00F43037"/>
    <w:rsid w:val="00F43633"/>
    <w:rsid w:val="00F437B6"/>
    <w:rsid w:val="00F44ECB"/>
    <w:rsid w:val="00F44F94"/>
    <w:rsid w:val="00F452FF"/>
    <w:rsid w:val="00F454F6"/>
    <w:rsid w:val="00F45DB3"/>
    <w:rsid w:val="00F4611E"/>
    <w:rsid w:val="00F46342"/>
    <w:rsid w:val="00F46B64"/>
    <w:rsid w:val="00F46C30"/>
    <w:rsid w:val="00F47021"/>
    <w:rsid w:val="00F475DA"/>
    <w:rsid w:val="00F47767"/>
    <w:rsid w:val="00F47861"/>
    <w:rsid w:val="00F500A1"/>
    <w:rsid w:val="00F50E03"/>
    <w:rsid w:val="00F51104"/>
    <w:rsid w:val="00F51746"/>
    <w:rsid w:val="00F51B54"/>
    <w:rsid w:val="00F5234F"/>
    <w:rsid w:val="00F524DA"/>
    <w:rsid w:val="00F5265D"/>
    <w:rsid w:val="00F52A54"/>
    <w:rsid w:val="00F52B0F"/>
    <w:rsid w:val="00F53125"/>
    <w:rsid w:val="00F536F5"/>
    <w:rsid w:val="00F53A79"/>
    <w:rsid w:val="00F53B9E"/>
    <w:rsid w:val="00F5400B"/>
    <w:rsid w:val="00F54246"/>
    <w:rsid w:val="00F54762"/>
    <w:rsid w:val="00F548D8"/>
    <w:rsid w:val="00F54DDE"/>
    <w:rsid w:val="00F54F58"/>
    <w:rsid w:val="00F55132"/>
    <w:rsid w:val="00F5567B"/>
    <w:rsid w:val="00F55B8F"/>
    <w:rsid w:val="00F55F0F"/>
    <w:rsid w:val="00F56577"/>
    <w:rsid w:val="00F56B20"/>
    <w:rsid w:val="00F571D7"/>
    <w:rsid w:val="00F57B6B"/>
    <w:rsid w:val="00F57F5F"/>
    <w:rsid w:val="00F6008B"/>
    <w:rsid w:val="00F601DC"/>
    <w:rsid w:val="00F60537"/>
    <w:rsid w:val="00F61720"/>
    <w:rsid w:val="00F61B44"/>
    <w:rsid w:val="00F62156"/>
    <w:rsid w:val="00F62576"/>
    <w:rsid w:val="00F6263A"/>
    <w:rsid w:val="00F6263B"/>
    <w:rsid w:val="00F62EB9"/>
    <w:rsid w:val="00F6377E"/>
    <w:rsid w:val="00F63B2D"/>
    <w:rsid w:val="00F63D29"/>
    <w:rsid w:val="00F64A52"/>
    <w:rsid w:val="00F64CF0"/>
    <w:rsid w:val="00F64F4E"/>
    <w:rsid w:val="00F64FF2"/>
    <w:rsid w:val="00F65A54"/>
    <w:rsid w:val="00F65E22"/>
    <w:rsid w:val="00F6646B"/>
    <w:rsid w:val="00F670FC"/>
    <w:rsid w:val="00F67445"/>
    <w:rsid w:val="00F677EA"/>
    <w:rsid w:val="00F679B3"/>
    <w:rsid w:val="00F70934"/>
    <w:rsid w:val="00F71BA3"/>
    <w:rsid w:val="00F72292"/>
    <w:rsid w:val="00F72359"/>
    <w:rsid w:val="00F72EBF"/>
    <w:rsid w:val="00F73060"/>
    <w:rsid w:val="00F735FB"/>
    <w:rsid w:val="00F7437B"/>
    <w:rsid w:val="00F74437"/>
    <w:rsid w:val="00F748AF"/>
    <w:rsid w:val="00F74DE3"/>
    <w:rsid w:val="00F74F19"/>
    <w:rsid w:val="00F74FF1"/>
    <w:rsid w:val="00F75029"/>
    <w:rsid w:val="00F7585B"/>
    <w:rsid w:val="00F7586A"/>
    <w:rsid w:val="00F75ABC"/>
    <w:rsid w:val="00F76207"/>
    <w:rsid w:val="00F7640E"/>
    <w:rsid w:val="00F7643B"/>
    <w:rsid w:val="00F76679"/>
    <w:rsid w:val="00F769AC"/>
    <w:rsid w:val="00F769DC"/>
    <w:rsid w:val="00F776B0"/>
    <w:rsid w:val="00F77ABC"/>
    <w:rsid w:val="00F77C04"/>
    <w:rsid w:val="00F801D8"/>
    <w:rsid w:val="00F80363"/>
    <w:rsid w:val="00F805B1"/>
    <w:rsid w:val="00F8079A"/>
    <w:rsid w:val="00F80B31"/>
    <w:rsid w:val="00F80B95"/>
    <w:rsid w:val="00F80DC9"/>
    <w:rsid w:val="00F81245"/>
    <w:rsid w:val="00F81A3D"/>
    <w:rsid w:val="00F81B3E"/>
    <w:rsid w:val="00F823DA"/>
    <w:rsid w:val="00F825A2"/>
    <w:rsid w:val="00F82BEE"/>
    <w:rsid w:val="00F831AD"/>
    <w:rsid w:val="00F836EC"/>
    <w:rsid w:val="00F84341"/>
    <w:rsid w:val="00F853A4"/>
    <w:rsid w:val="00F855D1"/>
    <w:rsid w:val="00F8584E"/>
    <w:rsid w:val="00F85B22"/>
    <w:rsid w:val="00F85DA9"/>
    <w:rsid w:val="00F8629E"/>
    <w:rsid w:val="00F86A70"/>
    <w:rsid w:val="00F87FB8"/>
    <w:rsid w:val="00F903BE"/>
    <w:rsid w:val="00F90410"/>
    <w:rsid w:val="00F908DA"/>
    <w:rsid w:val="00F90CE3"/>
    <w:rsid w:val="00F90F8D"/>
    <w:rsid w:val="00F91DA7"/>
    <w:rsid w:val="00F924D5"/>
    <w:rsid w:val="00F9313C"/>
    <w:rsid w:val="00F931DF"/>
    <w:rsid w:val="00F93ABB"/>
    <w:rsid w:val="00F9408A"/>
    <w:rsid w:val="00F945C8"/>
    <w:rsid w:val="00F94645"/>
    <w:rsid w:val="00F948D2"/>
    <w:rsid w:val="00F94F2C"/>
    <w:rsid w:val="00F95C97"/>
    <w:rsid w:val="00F974C9"/>
    <w:rsid w:val="00F9785F"/>
    <w:rsid w:val="00F979AB"/>
    <w:rsid w:val="00FA005A"/>
    <w:rsid w:val="00FA0285"/>
    <w:rsid w:val="00FA0787"/>
    <w:rsid w:val="00FA0EC5"/>
    <w:rsid w:val="00FA0F40"/>
    <w:rsid w:val="00FA12F4"/>
    <w:rsid w:val="00FA1327"/>
    <w:rsid w:val="00FA1571"/>
    <w:rsid w:val="00FA18D7"/>
    <w:rsid w:val="00FA1E9C"/>
    <w:rsid w:val="00FA271B"/>
    <w:rsid w:val="00FA2A48"/>
    <w:rsid w:val="00FA2CDB"/>
    <w:rsid w:val="00FA300F"/>
    <w:rsid w:val="00FA3235"/>
    <w:rsid w:val="00FA40B3"/>
    <w:rsid w:val="00FA42FB"/>
    <w:rsid w:val="00FA4609"/>
    <w:rsid w:val="00FA467E"/>
    <w:rsid w:val="00FA4935"/>
    <w:rsid w:val="00FA4D4E"/>
    <w:rsid w:val="00FA4DE4"/>
    <w:rsid w:val="00FA5050"/>
    <w:rsid w:val="00FA5208"/>
    <w:rsid w:val="00FA55B7"/>
    <w:rsid w:val="00FA5624"/>
    <w:rsid w:val="00FA57E7"/>
    <w:rsid w:val="00FA5917"/>
    <w:rsid w:val="00FA7545"/>
    <w:rsid w:val="00FA78C2"/>
    <w:rsid w:val="00FA7B15"/>
    <w:rsid w:val="00FB028B"/>
    <w:rsid w:val="00FB02D9"/>
    <w:rsid w:val="00FB0322"/>
    <w:rsid w:val="00FB0552"/>
    <w:rsid w:val="00FB0640"/>
    <w:rsid w:val="00FB0BD2"/>
    <w:rsid w:val="00FB1034"/>
    <w:rsid w:val="00FB13B1"/>
    <w:rsid w:val="00FB15E8"/>
    <w:rsid w:val="00FB1A72"/>
    <w:rsid w:val="00FB1A7D"/>
    <w:rsid w:val="00FB1B73"/>
    <w:rsid w:val="00FB1D0B"/>
    <w:rsid w:val="00FB1F08"/>
    <w:rsid w:val="00FB24DB"/>
    <w:rsid w:val="00FB296C"/>
    <w:rsid w:val="00FB2A37"/>
    <w:rsid w:val="00FB31B4"/>
    <w:rsid w:val="00FB32C0"/>
    <w:rsid w:val="00FB3AB3"/>
    <w:rsid w:val="00FB3DD2"/>
    <w:rsid w:val="00FB4034"/>
    <w:rsid w:val="00FB42E2"/>
    <w:rsid w:val="00FB496C"/>
    <w:rsid w:val="00FB497E"/>
    <w:rsid w:val="00FB4E12"/>
    <w:rsid w:val="00FB4E13"/>
    <w:rsid w:val="00FB5002"/>
    <w:rsid w:val="00FB5282"/>
    <w:rsid w:val="00FB5308"/>
    <w:rsid w:val="00FB559A"/>
    <w:rsid w:val="00FB55E7"/>
    <w:rsid w:val="00FB5F22"/>
    <w:rsid w:val="00FB6C3C"/>
    <w:rsid w:val="00FB6C74"/>
    <w:rsid w:val="00FB6F3D"/>
    <w:rsid w:val="00FB78E9"/>
    <w:rsid w:val="00FB7E89"/>
    <w:rsid w:val="00FC014E"/>
    <w:rsid w:val="00FC0494"/>
    <w:rsid w:val="00FC05F1"/>
    <w:rsid w:val="00FC0ABC"/>
    <w:rsid w:val="00FC0C3A"/>
    <w:rsid w:val="00FC15F8"/>
    <w:rsid w:val="00FC243A"/>
    <w:rsid w:val="00FC283D"/>
    <w:rsid w:val="00FC296D"/>
    <w:rsid w:val="00FC2A78"/>
    <w:rsid w:val="00FC2C5F"/>
    <w:rsid w:val="00FC3ACA"/>
    <w:rsid w:val="00FC47D7"/>
    <w:rsid w:val="00FC4EDA"/>
    <w:rsid w:val="00FC4FAC"/>
    <w:rsid w:val="00FC55EC"/>
    <w:rsid w:val="00FC5EDB"/>
    <w:rsid w:val="00FC61CD"/>
    <w:rsid w:val="00FC63E6"/>
    <w:rsid w:val="00FC6969"/>
    <w:rsid w:val="00FC6E6B"/>
    <w:rsid w:val="00FC6F60"/>
    <w:rsid w:val="00FC77C0"/>
    <w:rsid w:val="00FD188D"/>
    <w:rsid w:val="00FD1B1F"/>
    <w:rsid w:val="00FD2817"/>
    <w:rsid w:val="00FD3093"/>
    <w:rsid w:val="00FD31AF"/>
    <w:rsid w:val="00FD32DD"/>
    <w:rsid w:val="00FD3755"/>
    <w:rsid w:val="00FD37B6"/>
    <w:rsid w:val="00FD38F9"/>
    <w:rsid w:val="00FD3A50"/>
    <w:rsid w:val="00FD3F3F"/>
    <w:rsid w:val="00FD43AE"/>
    <w:rsid w:val="00FD50B0"/>
    <w:rsid w:val="00FD567C"/>
    <w:rsid w:val="00FD5D7D"/>
    <w:rsid w:val="00FD601A"/>
    <w:rsid w:val="00FD6668"/>
    <w:rsid w:val="00FD6AAB"/>
    <w:rsid w:val="00FD6FCE"/>
    <w:rsid w:val="00FD7C94"/>
    <w:rsid w:val="00FE044C"/>
    <w:rsid w:val="00FE05FC"/>
    <w:rsid w:val="00FE07F5"/>
    <w:rsid w:val="00FE0B82"/>
    <w:rsid w:val="00FE0E7C"/>
    <w:rsid w:val="00FE1411"/>
    <w:rsid w:val="00FE1C38"/>
    <w:rsid w:val="00FE1F81"/>
    <w:rsid w:val="00FE23C9"/>
    <w:rsid w:val="00FE23F1"/>
    <w:rsid w:val="00FE26DE"/>
    <w:rsid w:val="00FE2FC0"/>
    <w:rsid w:val="00FE305B"/>
    <w:rsid w:val="00FE344B"/>
    <w:rsid w:val="00FE34C3"/>
    <w:rsid w:val="00FE42C2"/>
    <w:rsid w:val="00FE42E5"/>
    <w:rsid w:val="00FE46C0"/>
    <w:rsid w:val="00FE49C1"/>
    <w:rsid w:val="00FE5625"/>
    <w:rsid w:val="00FE5809"/>
    <w:rsid w:val="00FE5979"/>
    <w:rsid w:val="00FE5A38"/>
    <w:rsid w:val="00FE5E0B"/>
    <w:rsid w:val="00FE62AA"/>
    <w:rsid w:val="00FE6661"/>
    <w:rsid w:val="00FE667C"/>
    <w:rsid w:val="00FE6D94"/>
    <w:rsid w:val="00FE6DA3"/>
    <w:rsid w:val="00FF0428"/>
    <w:rsid w:val="00FF05F4"/>
    <w:rsid w:val="00FF085D"/>
    <w:rsid w:val="00FF0E34"/>
    <w:rsid w:val="00FF11CC"/>
    <w:rsid w:val="00FF1B0A"/>
    <w:rsid w:val="00FF1BEC"/>
    <w:rsid w:val="00FF2410"/>
    <w:rsid w:val="00FF273D"/>
    <w:rsid w:val="00FF2904"/>
    <w:rsid w:val="00FF382B"/>
    <w:rsid w:val="00FF4786"/>
    <w:rsid w:val="00FF4DEE"/>
    <w:rsid w:val="00FF55A5"/>
    <w:rsid w:val="00FF6080"/>
    <w:rsid w:val="00FF61F8"/>
    <w:rsid w:val="00FF6651"/>
    <w:rsid w:val="00FF6D59"/>
    <w:rsid w:val="00FF6EB6"/>
    <w:rsid w:val="00FF6F15"/>
    <w:rsid w:val="00FF70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ind w:left="648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4A"/>
    <w:pPr>
      <w:ind w:left="0" w:firstLine="0"/>
    </w:pPr>
    <w:rPr>
      <w:rFonts w:ascii="Times New Roman" w:eastAsia="Times New Roman" w:hAnsi="Times New Roman" w:cs="Times New Roman"/>
    </w:rPr>
  </w:style>
  <w:style w:type="paragraph" w:styleId="Heading1">
    <w:name w:val="heading 1"/>
    <w:basedOn w:val="Normal"/>
    <w:next w:val="Normal"/>
    <w:link w:val="Heading1Char"/>
    <w:uiPriority w:val="9"/>
    <w:qFormat/>
    <w:rsid w:val="00F34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3CE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A4546F"/>
    <w:pPr>
      <w:keepNext/>
      <w:outlineLvl w:val="3"/>
    </w:pPr>
    <w:rPr>
      <w:rFonts w:ascii="Bookman Old Style" w:hAnsi="Bookman Old Style"/>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LE TEXT,bt,Body"/>
    <w:basedOn w:val="Normal"/>
    <w:link w:val="BodyTextChar"/>
    <w:rsid w:val="005E084A"/>
    <w:rPr>
      <w:rFonts w:ascii="Tahoma" w:hAnsi="Tahoma"/>
      <w:b/>
      <w:spacing w:val="-5"/>
      <w:kern w:val="20"/>
      <w:szCs w:val="20"/>
    </w:rPr>
  </w:style>
  <w:style w:type="character" w:customStyle="1" w:styleId="BodyTextChar">
    <w:name w:val="Body Text Char"/>
    <w:aliases w:val="TABLE TEXT Char,bt Char,Body Char"/>
    <w:basedOn w:val="DefaultParagraphFont"/>
    <w:link w:val="BodyText"/>
    <w:rsid w:val="005E084A"/>
    <w:rPr>
      <w:rFonts w:ascii="Tahoma" w:eastAsia="Times New Roman" w:hAnsi="Tahoma" w:cs="Times New Roman"/>
      <w:b/>
      <w:spacing w:val="-5"/>
      <w:kern w:val="20"/>
      <w:szCs w:val="20"/>
    </w:rPr>
  </w:style>
  <w:style w:type="paragraph" w:styleId="BodyTextIndent">
    <w:name w:val="Body Text Indent"/>
    <w:basedOn w:val="Normal"/>
    <w:link w:val="BodyTextIndentChar"/>
    <w:rsid w:val="005E084A"/>
    <w:pPr>
      <w:ind w:left="450" w:hanging="450"/>
    </w:pPr>
    <w:rPr>
      <w:b/>
      <w:szCs w:val="20"/>
    </w:rPr>
  </w:style>
  <w:style w:type="character" w:customStyle="1" w:styleId="BodyTextIndentChar">
    <w:name w:val="Body Text Indent Char"/>
    <w:basedOn w:val="DefaultParagraphFont"/>
    <w:link w:val="BodyTextIndent"/>
    <w:rsid w:val="005E084A"/>
    <w:rPr>
      <w:rFonts w:ascii="Times New Roman" w:eastAsia="Times New Roman" w:hAnsi="Times New Roman" w:cs="Times New Roman"/>
      <w:b/>
      <w:szCs w:val="20"/>
    </w:rPr>
  </w:style>
  <w:style w:type="table" w:styleId="TableGrid">
    <w:name w:val="Table Grid"/>
    <w:basedOn w:val="TableNormal"/>
    <w:uiPriority w:val="59"/>
    <w:rsid w:val="005E084A"/>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E084A"/>
    <w:pPr>
      <w:tabs>
        <w:tab w:val="center" w:pos="4320"/>
        <w:tab w:val="right" w:pos="8640"/>
      </w:tabs>
    </w:pPr>
  </w:style>
  <w:style w:type="character" w:customStyle="1" w:styleId="FooterChar">
    <w:name w:val="Footer Char"/>
    <w:basedOn w:val="DefaultParagraphFont"/>
    <w:link w:val="Footer"/>
    <w:uiPriority w:val="99"/>
    <w:rsid w:val="005E084A"/>
    <w:rPr>
      <w:rFonts w:ascii="Times New Roman" w:eastAsia="Times New Roman" w:hAnsi="Times New Roman" w:cs="Times New Roman"/>
    </w:rPr>
  </w:style>
  <w:style w:type="character" w:styleId="PageNumber">
    <w:name w:val="page number"/>
    <w:basedOn w:val="DefaultParagraphFont"/>
    <w:rsid w:val="005E084A"/>
  </w:style>
  <w:style w:type="paragraph" w:styleId="Header">
    <w:name w:val="header"/>
    <w:basedOn w:val="Normal"/>
    <w:link w:val="HeaderChar"/>
    <w:rsid w:val="005E084A"/>
    <w:pPr>
      <w:tabs>
        <w:tab w:val="center" w:pos="4320"/>
        <w:tab w:val="right" w:pos="8640"/>
      </w:tabs>
    </w:pPr>
  </w:style>
  <w:style w:type="character" w:customStyle="1" w:styleId="HeaderChar">
    <w:name w:val="Header Char"/>
    <w:basedOn w:val="DefaultParagraphFont"/>
    <w:link w:val="Header"/>
    <w:rsid w:val="005E084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23C0E"/>
    <w:rPr>
      <w:rFonts w:ascii="Tahoma" w:hAnsi="Tahoma" w:cs="Tahoma"/>
      <w:sz w:val="16"/>
      <w:szCs w:val="16"/>
    </w:rPr>
  </w:style>
  <w:style w:type="character" w:customStyle="1" w:styleId="BalloonTextChar">
    <w:name w:val="Balloon Text Char"/>
    <w:basedOn w:val="DefaultParagraphFont"/>
    <w:link w:val="BalloonText"/>
    <w:uiPriority w:val="99"/>
    <w:semiHidden/>
    <w:rsid w:val="00323C0E"/>
    <w:rPr>
      <w:rFonts w:ascii="Tahoma" w:eastAsia="Times New Roman" w:hAnsi="Tahoma" w:cs="Tahoma"/>
      <w:sz w:val="16"/>
      <w:szCs w:val="16"/>
    </w:rPr>
  </w:style>
  <w:style w:type="paragraph" w:styleId="ListParagraph">
    <w:name w:val="List Paragraph"/>
    <w:basedOn w:val="Normal"/>
    <w:qFormat/>
    <w:rsid w:val="00002C69"/>
    <w:pPr>
      <w:ind w:left="720"/>
      <w:contextualSpacing/>
    </w:pPr>
  </w:style>
  <w:style w:type="character" w:customStyle="1" w:styleId="apple-converted-space">
    <w:name w:val="apple-converted-space"/>
    <w:basedOn w:val="DefaultParagraphFont"/>
    <w:rsid w:val="00CB1AA9"/>
  </w:style>
  <w:style w:type="paragraph" w:styleId="NoSpacing">
    <w:name w:val="No Spacing"/>
    <w:link w:val="NoSpacingChar"/>
    <w:uiPriority w:val="1"/>
    <w:qFormat/>
    <w:rsid w:val="00790A59"/>
    <w:pPr>
      <w:ind w:left="0" w:firstLine="0"/>
    </w:pPr>
    <w:rPr>
      <w:rFonts w:eastAsia="Times New Roman" w:cs="Times New Roman"/>
      <w:szCs w:val="22"/>
    </w:rPr>
  </w:style>
  <w:style w:type="paragraph" w:styleId="NormalWeb">
    <w:name w:val="Normal (Web)"/>
    <w:basedOn w:val="Normal"/>
    <w:uiPriority w:val="99"/>
    <w:unhideWhenUsed/>
    <w:rsid w:val="00A851C7"/>
  </w:style>
  <w:style w:type="character" w:styleId="Hyperlink">
    <w:name w:val="Hyperlink"/>
    <w:basedOn w:val="DefaultParagraphFont"/>
    <w:uiPriority w:val="99"/>
    <w:unhideWhenUsed/>
    <w:rsid w:val="0025260C"/>
    <w:rPr>
      <w:color w:val="0000FF" w:themeColor="hyperlink"/>
      <w:u w:val="single"/>
    </w:rPr>
  </w:style>
  <w:style w:type="character" w:customStyle="1" w:styleId="NoSpacingChar">
    <w:name w:val="No Spacing Char"/>
    <w:basedOn w:val="DefaultParagraphFont"/>
    <w:link w:val="NoSpacing"/>
    <w:uiPriority w:val="1"/>
    <w:rsid w:val="008368F0"/>
    <w:rPr>
      <w:rFonts w:eastAsia="Times New Roman" w:cs="Times New Roman"/>
      <w:szCs w:val="22"/>
    </w:rPr>
  </w:style>
  <w:style w:type="character" w:styleId="FollowedHyperlink">
    <w:name w:val="FollowedHyperlink"/>
    <w:basedOn w:val="DefaultParagraphFont"/>
    <w:uiPriority w:val="99"/>
    <w:semiHidden/>
    <w:unhideWhenUsed/>
    <w:rsid w:val="00614A1E"/>
    <w:rPr>
      <w:color w:val="800080" w:themeColor="followedHyperlink"/>
      <w:u w:val="single"/>
    </w:rPr>
  </w:style>
  <w:style w:type="character" w:customStyle="1" w:styleId="Heading4Char">
    <w:name w:val="Heading 4 Char"/>
    <w:basedOn w:val="DefaultParagraphFont"/>
    <w:link w:val="Heading4"/>
    <w:rsid w:val="00A4546F"/>
    <w:rPr>
      <w:rFonts w:ascii="Bookman Old Style" w:eastAsia="Times New Roman" w:hAnsi="Bookman Old Style" w:cs="Times New Roman"/>
      <w:b/>
      <w:bCs/>
      <w:color w:val="000000"/>
      <w:sz w:val="20"/>
      <w:szCs w:val="20"/>
    </w:rPr>
  </w:style>
  <w:style w:type="character" w:customStyle="1" w:styleId="Heading3Char">
    <w:name w:val="Heading 3 Char"/>
    <w:basedOn w:val="DefaultParagraphFont"/>
    <w:link w:val="Heading3"/>
    <w:uiPriority w:val="9"/>
    <w:semiHidden/>
    <w:rsid w:val="00143CE3"/>
    <w:rPr>
      <w:rFonts w:asciiTheme="majorHAnsi" w:eastAsiaTheme="majorEastAsia" w:hAnsiTheme="majorHAnsi" w:cstheme="majorBidi"/>
      <w:color w:val="243F60" w:themeColor="accent1" w:themeShade="7F"/>
    </w:rPr>
  </w:style>
  <w:style w:type="paragraph" w:customStyle="1" w:styleId="xmsonormal">
    <w:name w:val="x_msonormal"/>
    <w:basedOn w:val="Normal"/>
    <w:rsid w:val="00C2195B"/>
    <w:pPr>
      <w:spacing w:before="100" w:beforeAutospacing="1" w:after="100" w:afterAutospacing="1"/>
    </w:pPr>
  </w:style>
  <w:style w:type="character" w:styleId="CommentReference">
    <w:name w:val="annotation reference"/>
    <w:basedOn w:val="DefaultParagraphFont"/>
    <w:uiPriority w:val="99"/>
    <w:semiHidden/>
    <w:unhideWhenUsed/>
    <w:rsid w:val="00846F88"/>
    <w:rPr>
      <w:sz w:val="16"/>
      <w:szCs w:val="16"/>
    </w:rPr>
  </w:style>
  <w:style w:type="paragraph" w:styleId="CommentText">
    <w:name w:val="annotation text"/>
    <w:basedOn w:val="Normal"/>
    <w:link w:val="CommentTextChar"/>
    <w:uiPriority w:val="99"/>
    <w:semiHidden/>
    <w:unhideWhenUsed/>
    <w:rsid w:val="00846F88"/>
    <w:rPr>
      <w:sz w:val="20"/>
      <w:szCs w:val="20"/>
    </w:rPr>
  </w:style>
  <w:style w:type="character" w:customStyle="1" w:styleId="CommentTextChar">
    <w:name w:val="Comment Text Char"/>
    <w:basedOn w:val="DefaultParagraphFont"/>
    <w:link w:val="CommentText"/>
    <w:uiPriority w:val="99"/>
    <w:semiHidden/>
    <w:rsid w:val="00846F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F88"/>
    <w:rPr>
      <w:b/>
      <w:bCs/>
    </w:rPr>
  </w:style>
  <w:style w:type="character" w:customStyle="1" w:styleId="CommentSubjectChar">
    <w:name w:val="Comment Subject Char"/>
    <w:basedOn w:val="CommentTextChar"/>
    <w:link w:val="CommentSubject"/>
    <w:uiPriority w:val="99"/>
    <w:semiHidden/>
    <w:rsid w:val="00846F88"/>
    <w:rPr>
      <w:rFonts w:ascii="Times New Roman" w:eastAsia="Times New Roman" w:hAnsi="Times New Roman" w:cs="Times New Roman"/>
      <w:b/>
      <w:bCs/>
      <w:sz w:val="20"/>
      <w:szCs w:val="20"/>
    </w:rPr>
  </w:style>
  <w:style w:type="paragraph" w:styleId="PlainText">
    <w:name w:val="Plain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PlainTextChar"/>
    <w:unhideWhenUsed/>
    <w:rsid w:val="009676D2"/>
    <w:rPr>
      <w:rFonts w:ascii="Consolas" w:hAnsi="Consolas"/>
      <w:sz w:val="21"/>
      <w:szCs w:val="21"/>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 Char"/>
    <w:basedOn w:val="DefaultParagraphFont"/>
    <w:link w:val="PlainText"/>
    <w:rsid w:val="009676D2"/>
    <w:rPr>
      <w:rFonts w:ascii="Consolas" w:eastAsia="Times New Roman" w:hAnsi="Consolas" w:cs="Times New Roman"/>
      <w:sz w:val="21"/>
      <w:szCs w:val="21"/>
    </w:rPr>
  </w:style>
  <w:style w:type="character" w:customStyle="1" w:styleId="Heading1Char">
    <w:name w:val="Heading 1 Char"/>
    <w:basedOn w:val="DefaultParagraphFont"/>
    <w:link w:val="Heading1"/>
    <w:uiPriority w:val="9"/>
    <w:rsid w:val="00F342AC"/>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70215A"/>
    <w:pPr>
      <w:widowControl w:val="0"/>
      <w:autoSpaceDE w:val="0"/>
      <w:autoSpaceDN w:val="0"/>
      <w:spacing w:before="1" w:line="240" w:lineRule="exact"/>
      <w:ind w:left="105"/>
    </w:pPr>
    <w:rPr>
      <w:rFonts w:ascii="Calibri" w:eastAsia="Calibri" w:hAnsi="Calibri" w:cs="Calibri"/>
      <w:sz w:val="22"/>
      <w:szCs w:val="22"/>
    </w:rPr>
  </w:style>
  <w:style w:type="character" w:customStyle="1" w:styleId="Heading2Char">
    <w:name w:val="Heading 2 Char"/>
    <w:basedOn w:val="DefaultParagraphFont"/>
    <w:link w:val="Heading2"/>
    <w:uiPriority w:val="9"/>
    <w:rsid w:val="007F0852"/>
    <w:rPr>
      <w:rFonts w:asciiTheme="majorHAnsi" w:eastAsiaTheme="majorEastAsia" w:hAnsiTheme="majorHAnsi" w:cstheme="majorBidi"/>
      <w:b/>
      <w:bCs/>
      <w:color w:val="4F81BD" w:themeColor="accent1"/>
      <w:sz w:val="26"/>
      <w:szCs w:val="26"/>
    </w:rPr>
  </w:style>
  <w:style w:type="paragraph" w:customStyle="1" w:styleId="15">
    <w:name w:val="15"/>
    <w:basedOn w:val="Normal"/>
    <w:rsid w:val="008F66A4"/>
    <w:pPr>
      <w:spacing w:before="100" w:beforeAutospacing="1" w:after="100" w:afterAutospacing="1"/>
    </w:pPr>
  </w:style>
  <w:style w:type="character" w:styleId="Strong">
    <w:name w:val="Strong"/>
    <w:basedOn w:val="DefaultParagraphFont"/>
    <w:uiPriority w:val="22"/>
    <w:qFormat/>
    <w:rsid w:val="00F0577B"/>
    <w:rPr>
      <w:b/>
      <w:bCs/>
    </w:rPr>
  </w:style>
  <w:style w:type="paragraph" w:styleId="Revision">
    <w:name w:val="Revision"/>
    <w:hidden/>
    <w:uiPriority w:val="99"/>
    <w:semiHidden/>
    <w:rsid w:val="00417101"/>
    <w:pPr>
      <w:ind w:left="0" w:firstLine="0"/>
    </w:pPr>
    <w:rPr>
      <w:rFonts w:ascii="Times New Roman" w:eastAsia="Times New Roman" w:hAnsi="Times New Roman" w:cs="Times New Roman"/>
    </w:rPr>
  </w:style>
  <w:style w:type="paragraph" w:customStyle="1" w:styleId="p">
    <w:name w:val="p"/>
    <w:basedOn w:val="Normal"/>
    <w:rsid w:val="007C07E8"/>
    <w:pPr>
      <w:spacing w:before="100" w:beforeAutospacing="1" w:after="100" w:afterAutospacing="1"/>
    </w:pPr>
    <w:rPr>
      <w:lang w:val="en-IN" w:eastAsia="en-IN"/>
    </w:rPr>
  </w:style>
  <w:style w:type="table" w:customStyle="1" w:styleId="GridTable4-Accent11">
    <w:name w:val="Grid Table 4 - Accent 11"/>
    <w:basedOn w:val="TableNormal"/>
    <w:uiPriority w:val="49"/>
    <w:rsid w:val="00AE7DC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3874864">
      <w:bodyDiv w:val="1"/>
      <w:marLeft w:val="0"/>
      <w:marRight w:val="0"/>
      <w:marTop w:val="0"/>
      <w:marBottom w:val="0"/>
      <w:divBdr>
        <w:top w:val="none" w:sz="0" w:space="0" w:color="auto"/>
        <w:left w:val="none" w:sz="0" w:space="0" w:color="auto"/>
        <w:bottom w:val="none" w:sz="0" w:space="0" w:color="auto"/>
        <w:right w:val="none" w:sz="0" w:space="0" w:color="auto"/>
      </w:divBdr>
    </w:div>
    <w:div w:id="30150132">
      <w:bodyDiv w:val="1"/>
      <w:marLeft w:val="0"/>
      <w:marRight w:val="0"/>
      <w:marTop w:val="0"/>
      <w:marBottom w:val="0"/>
      <w:divBdr>
        <w:top w:val="none" w:sz="0" w:space="0" w:color="auto"/>
        <w:left w:val="none" w:sz="0" w:space="0" w:color="auto"/>
        <w:bottom w:val="none" w:sz="0" w:space="0" w:color="auto"/>
        <w:right w:val="none" w:sz="0" w:space="0" w:color="auto"/>
      </w:divBdr>
      <w:divsChild>
        <w:div w:id="88042460">
          <w:marLeft w:val="0"/>
          <w:marRight w:val="0"/>
          <w:marTop w:val="0"/>
          <w:marBottom w:val="0"/>
          <w:divBdr>
            <w:top w:val="none" w:sz="0" w:space="0" w:color="auto"/>
            <w:left w:val="none" w:sz="0" w:space="0" w:color="auto"/>
            <w:bottom w:val="none" w:sz="0" w:space="0" w:color="auto"/>
            <w:right w:val="none" w:sz="0" w:space="0" w:color="auto"/>
          </w:divBdr>
          <w:divsChild>
            <w:div w:id="1082487262">
              <w:marLeft w:val="0"/>
              <w:marRight w:val="0"/>
              <w:marTop w:val="0"/>
              <w:marBottom w:val="0"/>
              <w:divBdr>
                <w:top w:val="none" w:sz="0" w:space="0" w:color="auto"/>
                <w:left w:val="none" w:sz="0" w:space="0" w:color="auto"/>
                <w:bottom w:val="none" w:sz="0" w:space="0" w:color="auto"/>
                <w:right w:val="none" w:sz="0" w:space="0" w:color="auto"/>
              </w:divBdr>
              <w:divsChild>
                <w:div w:id="518785523">
                  <w:marLeft w:val="0"/>
                  <w:marRight w:val="0"/>
                  <w:marTop w:val="0"/>
                  <w:marBottom w:val="0"/>
                  <w:divBdr>
                    <w:top w:val="none" w:sz="0" w:space="0" w:color="auto"/>
                    <w:left w:val="none" w:sz="0" w:space="0" w:color="auto"/>
                    <w:bottom w:val="none" w:sz="0" w:space="0" w:color="auto"/>
                    <w:right w:val="none" w:sz="0" w:space="0" w:color="auto"/>
                  </w:divBdr>
                  <w:divsChild>
                    <w:div w:id="1939631356">
                      <w:marLeft w:val="0"/>
                      <w:marRight w:val="0"/>
                      <w:marTop w:val="0"/>
                      <w:marBottom w:val="0"/>
                      <w:divBdr>
                        <w:top w:val="none" w:sz="0" w:space="0" w:color="auto"/>
                        <w:left w:val="none" w:sz="0" w:space="0" w:color="auto"/>
                        <w:bottom w:val="none" w:sz="0" w:space="0" w:color="auto"/>
                        <w:right w:val="none" w:sz="0" w:space="0" w:color="auto"/>
                      </w:divBdr>
                      <w:divsChild>
                        <w:div w:id="1013066861">
                          <w:marLeft w:val="0"/>
                          <w:marRight w:val="0"/>
                          <w:marTop w:val="0"/>
                          <w:marBottom w:val="0"/>
                          <w:divBdr>
                            <w:top w:val="none" w:sz="0" w:space="0" w:color="auto"/>
                            <w:left w:val="none" w:sz="0" w:space="0" w:color="auto"/>
                            <w:bottom w:val="none" w:sz="0" w:space="0" w:color="auto"/>
                            <w:right w:val="none" w:sz="0" w:space="0" w:color="auto"/>
                          </w:divBdr>
                          <w:divsChild>
                            <w:div w:id="1623490183">
                              <w:marLeft w:val="0"/>
                              <w:marRight w:val="0"/>
                              <w:marTop w:val="0"/>
                              <w:marBottom w:val="0"/>
                              <w:divBdr>
                                <w:top w:val="none" w:sz="0" w:space="0" w:color="auto"/>
                                <w:left w:val="none" w:sz="0" w:space="0" w:color="auto"/>
                                <w:bottom w:val="none" w:sz="0" w:space="0" w:color="auto"/>
                                <w:right w:val="none" w:sz="0" w:space="0" w:color="auto"/>
                              </w:divBdr>
                              <w:divsChild>
                                <w:div w:id="708841509">
                                  <w:marLeft w:val="0"/>
                                  <w:marRight w:val="0"/>
                                  <w:marTop w:val="0"/>
                                  <w:marBottom w:val="0"/>
                                  <w:divBdr>
                                    <w:top w:val="none" w:sz="0" w:space="0" w:color="auto"/>
                                    <w:left w:val="none" w:sz="0" w:space="0" w:color="auto"/>
                                    <w:bottom w:val="none" w:sz="0" w:space="0" w:color="auto"/>
                                    <w:right w:val="none" w:sz="0" w:space="0" w:color="auto"/>
                                  </w:divBdr>
                                  <w:divsChild>
                                    <w:div w:id="1567061221">
                                      <w:marLeft w:val="0"/>
                                      <w:marRight w:val="0"/>
                                      <w:marTop w:val="0"/>
                                      <w:marBottom w:val="0"/>
                                      <w:divBdr>
                                        <w:top w:val="none" w:sz="0" w:space="0" w:color="auto"/>
                                        <w:left w:val="none" w:sz="0" w:space="0" w:color="auto"/>
                                        <w:bottom w:val="none" w:sz="0" w:space="0" w:color="auto"/>
                                        <w:right w:val="none" w:sz="0" w:space="0" w:color="auto"/>
                                      </w:divBdr>
                                      <w:divsChild>
                                        <w:div w:id="1148789341">
                                          <w:marLeft w:val="0"/>
                                          <w:marRight w:val="0"/>
                                          <w:marTop w:val="0"/>
                                          <w:marBottom w:val="0"/>
                                          <w:divBdr>
                                            <w:top w:val="none" w:sz="0" w:space="0" w:color="auto"/>
                                            <w:left w:val="none" w:sz="0" w:space="0" w:color="auto"/>
                                            <w:bottom w:val="none" w:sz="0" w:space="0" w:color="auto"/>
                                            <w:right w:val="none" w:sz="0" w:space="0" w:color="auto"/>
                                          </w:divBdr>
                                          <w:divsChild>
                                            <w:div w:id="682821971">
                                              <w:marLeft w:val="0"/>
                                              <w:marRight w:val="0"/>
                                              <w:marTop w:val="0"/>
                                              <w:marBottom w:val="0"/>
                                              <w:divBdr>
                                                <w:top w:val="none" w:sz="0" w:space="0" w:color="auto"/>
                                                <w:left w:val="none" w:sz="0" w:space="0" w:color="auto"/>
                                                <w:bottom w:val="none" w:sz="0" w:space="0" w:color="auto"/>
                                                <w:right w:val="none" w:sz="0" w:space="0" w:color="auto"/>
                                              </w:divBdr>
                                              <w:divsChild>
                                                <w:div w:id="1133327635">
                                                  <w:marLeft w:val="0"/>
                                                  <w:marRight w:val="0"/>
                                                  <w:marTop w:val="0"/>
                                                  <w:marBottom w:val="0"/>
                                                  <w:divBdr>
                                                    <w:top w:val="none" w:sz="0" w:space="0" w:color="auto"/>
                                                    <w:left w:val="none" w:sz="0" w:space="0" w:color="auto"/>
                                                    <w:bottom w:val="none" w:sz="0" w:space="0" w:color="auto"/>
                                                    <w:right w:val="none" w:sz="0" w:space="0" w:color="auto"/>
                                                  </w:divBdr>
                                                  <w:divsChild>
                                                    <w:div w:id="344943231">
                                                      <w:marLeft w:val="0"/>
                                                      <w:marRight w:val="0"/>
                                                      <w:marTop w:val="0"/>
                                                      <w:marBottom w:val="0"/>
                                                      <w:divBdr>
                                                        <w:top w:val="none" w:sz="0" w:space="0" w:color="auto"/>
                                                        <w:left w:val="none" w:sz="0" w:space="0" w:color="auto"/>
                                                        <w:bottom w:val="none" w:sz="0" w:space="0" w:color="auto"/>
                                                        <w:right w:val="none" w:sz="0" w:space="0" w:color="auto"/>
                                                      </w:divBdr>
                                                      <w:divsChild>
                                                        <w:div w:id="1797527084">
                                                          <w:marLeft w:val="0"/>
                                                          <w:marRight w:val="0"/>
                                                          <w:marTop w:val="0"/>
                                                          <w:marBottom w:val="0"/>
                                                          <w:divBdr>
                                                            <w:top w:val="none" w:sz="0" w:space="0" w:color="auto"/>
                                                            <w:left w:val="none" w:sz="0" w:space="0" w:color="auto"/>
                                                            <w:bottom w:val="none" w:sz="0" w:space="0" w:color="auto"/>
                                                            <w:right w:val="none" w:sz="0" w:space="0" w:color="auto"/>
                                                          </w:divBdr>
                                                          <w:divsChild>
                                                            <w:div w:id="470635445">
                                                              <w:marLeft w:val="0"/>
                                                              <w:marRight w:val="0"/>
                                                              <w:marTop w:val="0"/>
                                                              <w:marBottom w:val="0"/>
                                                              <w:divBdr>
                                                                <w:top w:val="none" w:sz="0" w:space="0" w:color="auto"/>
                                                                <w:left w:val="none" w:sz="0" w:space="0" w:color="auto"/>
                                                                <w:bottom w:val="none" w:sz="0" w:space="0" w:color="auto"/>
                                                                <w:right w:val="none" w:sz="0" w:space="0" w:color="auto"/>
                                                              </w:divBdr>
                                                              <w:divsChild>
                                                                <w:div w:id="2084789375">
                                                                  <w:marLeft w:val="0"/>
                                                                  <w:marRight w:val="0"/>
                                                                  <w:marTop w:val="0"/>
                                                                  <w:marBottom w:val="0"/>
                                                                  <w:divBdr>
                                                                    <w:top w:val="none" w:sz="0" w:space="0" w:color="auto"/>
                                                                    <w:left w:val="none" w:sz="0" w:space="0" w:color="auto"/>
                                                                    <w:bottom w:val="none" w:sz="0" w:space="0" w:color="auto"/>
                                                                    <w:right w:val="none" w:sz="0" w:space="0" w:color="auto"/>
                                                                  </w:divBdr>
                                                                  <w:divsChild>
                                                                    <w:div w:id="1759138798">
                                                                      <w:marLeft w:val="0"/>
                                                                      <w:marRight w:val="0"/>
                                                                      <w:marTop w:val="0"/>
                                                                      <w:marBottom w:val="0"/>
                                                                      <w:divBdr>
                                                                        <w:top w:val="none" w:sz="0" w:space="0" w:color="auto"/>
                                                                        <w:left w:val="none" w:sz="0" w:space="0" w:color="auto"/>
                                                                        <w:bottom w:val="none" w:sz="0" w:space="0" w:color="auto"/>
                                                                        <w:right w:val="none" w:sz="0" w:space="0" w:color="auto"/>
                                                                      </w:divBdr>
                                                                      <w:divsChild>
                                                                        <w:div w:id="454174258">
                                                                          <w:marLeft w:val="0"/>
                                                                          <w:marRight w:val="0"/>
                                                                          <w:marTop w:val="0"/>
                                                                          <w:marBottom w:val="0"/>
                                                                          <w:divBdr>
                                                                            <w:top w:val="none" w:sz="0" w:space="0" w:color="auto"/>
                                                                            <w:left w:val="none" w:sz="0" w:space="0" w:color="auto"/>
                                                                            <w:bottom w:val="none" w:sz="0" w:space="0" w:color="auto"/>
                                                                            <w:right w:val="none" w:sz="0" w:space="0" w:color="auto"/>
                                                                          </w:divBdr>
                                                                          <w:divsChild>
                                                                            <w:div w:id="104279744">
                                                                              <w:marLeft w:val="0"/>
                                                                              <w:marRight w:val="0"/>
                                                                              <w:marTop w:val="0"/>
                                                                              <w:marBottom w:val="0"/>
                                                                              <w:divBdr>
                                                                                <w:top w:val="none" w:sz="0" w:space="0" w:color="auto"/>
                                                                                <w:left w:val="none" w:sz="0" w:space="0" w:color="auto"/>
                                                                                <w:bottom w:val="none" w:sz="0" w:space="0" w:color="auto"/>
                                                                                <w:right w:val="none" w:sz="0" w:space="0" w:color="auto"/>
                                                                              </w:divBdr>
                                                                              <w:divsChild>
                                                                                <w:div w:id="1511874387">
                                                                                  <w:marLeft w:val="0"/>
                                                                                  <w:marRight w:val="0"/>
                                                                                  <w:marTop w:val="0"/>
                                                                                  <w:marBottom w:val="0"/>
                                                                                  <w:divBdr>
                                                                                    <w:top w:val="none" w:sz="0" w:space="0" w:color="auto"/>
                                                                                    <w:left w:val="none" w:sz="0" w:space="0" w:color="auto"/>
                                                                                    <w:bottom w:val="none" w:sz="0" w:space="0" w:color="auto"/>
                                                                                    <w:right w:val="none" w:sz="0" w:space="0" w:color="auto"/>
                                                                                  </w:divBdr>
                                                                                  <w:divsChild>
                                                                                    <w:div w:id="1640106197">
                                                                                      <w:marLeft w:val="0"/>
                                                                                      <w:marRight w:val="0"/>
                                                                                      <w:marTop w:val="0"/>
                                                                                      <w:marBottom w:val="0"/>
                                                                                      <w:divBdr>
                                                                                        <w:top w:val="none" w:sz="0" w:space="0" w:color="auto"/>
                                                                                        <w:left w:val="none" w:sz="0" w:space="0" w:color="auto"/>
                                                                                        <w:bottom w:val="none" w:sz="0" w:space="0" w:color="auto"/>
                                                                                        <w:right w:val="none" w:sz="0" w:space="0" w:color="auto"/>
                                                                                      </w:divBdr>
                                                                                      <w:divsChild>
                                                                                        <w:div w:id="3502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6195">
      <w:bodyDiv w:val="1"/>
      <w:marLeft w:val="0"/>
      <w:marRight w:val="0"/>
      <w:marTop w:val="0"/>
      <w:marBottom w:val="0"/>
      <w:divBdr>
        <w:top w:val="none" w:sz="0" w:space="0" w:color="auto"/>
        <w:left w:val="none" w:sz="0" w:space="0" w:color="auto"/>
        <w:bottom w:val="none" w:sz="0" w:space="0" w:color="auto"/>
        <w:right w:val="none" w:sz="0" w:space="0" w:color="auto"/>
      </w:divBdr>
    </w:div>
    <w:div w:id="85470305">
      <w:bodyDiv w:val="1"/>
      <w:marLeft w:val="0"/>
      <w:marRight w:val="0"/>
      <w:marTop w:val="0"/>
      <w:marBottom w:val="0"/>
      <w:divBdr>
        <w:top w:val="none" w:sz="0" w:space="0" w:color="auto"/>
        <w:left w:val="none" w:sz="0" w:space="0" w:color="auto"/>
        <w:bottom w:val="none" w:sz="0" w:space="0" w:color="auto"/>
        <w:right w:val="none" w:sz="0" w:space="0" w:color="auto"/>
      </w:divBdr>
    </w:div>
    <w:div w:id="117338544">
      <w:bodyDiv w:val="1"/>
      <w:marLeft w:val="0"/>
      <w:marRight w:val="0"/>
      <w:marTop w:val="0"/>
      <w:marBottom w:val="0"/>
      <w:divBdr>
        <w:top w:val="none" w:sz="0" w:space="0" w:color="auto"/>
        <w:left w:val="none" w:sz="0" w:space="0" w:color="auto"/>
        <w:bottom w:val="none" w:sz="0" w:space="0" w:color="auto"/>
        <w:right w:val="none" w:sz="0" w:space="0" w:color="auto"/>
      </w:divBdr>
    </w:div>
    <w:div w:id="279847325">
      <w:bodyDiv w:val="1"/>
      <w:marLeft w:val="0"/>
      <w:marRight w:val="0"/>
      <w:marTop w:val="0"/>
      <w:marBottom w:val="0"/>
      <w:divBdr>
        <w:top w:val="none" w:sz="0" w:space="0" w:color="auto"/>
        <w:left w:val="none" w:sz="0" w:space="0" w:color="auto"/>
        <w:bottom w:val="none" w:sz="0" w:space="0" w:color="auto"/>
        <w:right w:val="none" w:sz="0" w:space="0" w:color="auto"/>
      </w:divBdr>
      <w:divsChild>
        <w:div w:id="43201433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4205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8551">
      <w:bodyDiv w:val="1"/>
      <w:marLeft w:val="0"/>
      <w:marRight w:val="0"/>
      <w:marTop w:val="0"/>
      <w:marBottom w:val="0"/>
      <w:divBdr>
        <w:top w:val="none" w:sz="0" w:space="0" w:color="auto"/>
        <w:left w:val="none" w:sz="0" w:space="0" w:color="auto"/>
        <w:bottom w:val="none" w:sz="0" w:space="0" w:color="auto"/>
        <w:right w:val="none" w:sz="0" w:space="0" w:color="auto"/>
      </w:divBdr>
    </w:div>
    <w:div w:id="351498423">
      <w:bodyDiv w:val="1"/>
      <w:marLeft w:val="0"/>
      <w:marRight w:val="0"/>
      <w:marTop w:val="0"/>
      <w:marBottom w:val="0"/>
      <w:divBdr>
        <w:top w:val="none" w:sz="0" w:space="0" w:color="auto"/>
        <w:left w:val="none" w:sz="0" w:space="0" w:color="auto"/>
        <w:bottom w:val="none" w:sz="0" w:space="0" w:color="auto"/>
        <w:right w:val="none" w:sz="0" w:space="0" w:color="auto"/>
      </w:divBdr>
    </w:div>
    <w:div w:id="379014188">
      <w:bodyDiv w:val="1"/>
      <w:marLeft w:val="0"/>
      <w:marRight w:val="0"/>
      <w:marTop w:val="0"/>
      <w:marBottom w:val="0"/>
      <w:divBdr>
        <w:top w:val="none" w:sz="0" w:space="0" w:color="auto"/>
        <w:left w:val="none" w:sz="0" w:space="0" w:color="auto"/>
        <w:bottom w:val="none" w:sz="0" w:space="0" w:color="auto"/>
        <w:right w:val="none" w:sz="0" w:space="0" w:color="auto"/>
      </w:divBdr>
    </w:div>
    <w:div w:id="402263804">
      <w:bodyDiv w:val="1"/>
      <w:marLeft w:val="0"/>
      <w:marRight w:val="0"/>
      <w:marTop w:val="0"/>
      <w:marBottom w:val="0"/>
      <w:divBdr>
        <w:top w:val="none" w:sz="0" w:space="0" w:color="auto"/>
        <w:left w:val="none" w:sz="0" w:space="0" w:color="auto"/>
        <w:bottom w:val="none" w:sz="0" w:space="0" w:color="auto"/>
        <w:right w:val="none" w:sz="0" w:space="0" w:color="auto"/>
      </w:divBdr>
    </w:div>
    <w:div w:id="403069357">
      <w:bodyDiv w:val="1"/>
      <w:marLeft w:val="0"/>
      <w:marRight w:val="0"/>
      <w:marTop w:val="0"/>
      <w:marBottom w:val="0"/>
      <w:divBdr>
        <w:top w:val="none" w:sz="0" w:space="0" w:color="auto"/>
        <w:left w:val="none" w:sz="0" w:space="0" w:color="auto"/>
        <w:bottom w:val="none" w:sz="0" w:space="0" w:color="auto"/>
        <w:right w:val="none" w:sz="0" w:space="0" w:color="auto"/>
      </w:divBdr>
    </w:div>
    <w:div w:id="425658062">
      <w:bodyDiv w:val="1"/>
      <w:marLeft w:val="0"/>
      <w:marRight w:val="0"/>
      <w:marTop w:val="0"/>
      <w:marBottom w:val="0"/>
      <w:divBdr>
        <w:top w:val="none" w:sz="0" w:space="0" w:color="auto"/>
        <w:left w:val="none" w:sz="0" w:space="0" w:color="auto"/>
        <w:bottom w:val="none" w:sz="0" w:space="0" w:color="auto"/>
        <w:right w:val="none" w:sz="0" w:space="0" w:color="auto"/>
      </w:divBdr>
    </w:div>
    <w:div w:id="543441836">
      <w:bodyDiv w:val="1"/>
      <w:marLeft w:val="0"/>
      <w:marRight w:val="0"/>
      <w:marTop w:val="0"/>
      <w:marBottom w:val="0"/>
      <w:divBdr>
        <w:top w:val="none" w:sz="0" w:space="0" w:color="auto"/>
        <w:left w:val="none" w:sz="0" w:space="0" w:color="auto"/>
        <w:bottom w:val="none" w:sz="0" w:space="0" w:color="auto"/>
        <w:right w:val="none" w:sz="0" w:space="0" w:color="auto"/>
      </w:divBdr>
    </w:div>
    <w:div w:id="555169495">
      <w:bodyDiv w:val="1"/>
      <w:marLeft w:val="0"/>
      <w:marRight w:val="0"/>
      <w:marTop w:val="0"/>
      <w:marBottom w:val="0"/>
      <w:divBdr>
        <w:top w:val="none" w:sz="0" w:space="0" w:color="auto"/>
        <w:left w:val="none" w:sz="0" w:space="0" w:color="auto"/>
        <w:bottom w:val="none" w:sz="0" w:space="0" w:color="auto"/>
        <w:right w:val="none" w:sz="0" w:space="0" w:color="auto"/>
      </w:divBdr>
    </w:div>
    <w:div w:id="598684181">
      <w:bodyDiv w:val="1"/>
      <w:marLeft w:val="0"/>
      <w:marRight w:val="0"/>
      <w:marTop w:val="0"/>
      <w:marBottom w:val="0"/>
      <w:divBdr>
        <w:top w:val="none" w:sz="0" w:space="0" w:color="auto"/>
        <w:left w:val="none" w:sz="0" w:space="0" w:color="auto"/>
        <w:bottom w:val="none" w:sz="0" w:space="0" w:color="auto"/>
        <w:right w:val="none" w:sz="0" w:space="0" w:color="auto"/>
      </w:divBdr>
    </w:div>
    <w:div w:id="607781412">
      <w:bodyDiv w:val="1"/>
      <w:marLeft w:val="0"/>
      <w:marRight w:val="0"/>
      <w:marTop w:val="0"/>
      <w:marBottom w:val="0"/>
      <w:divBdr>
        <w:top w:val="none" w:sz="0" w:space="0" w:color="auto"/>
        <w:left w:val="none" w:sz="0" w:space="0" w:color="auto"/>
        <w:bottom w:val="none" w:sz="0" w:space="0" w:color="auto"/>
        <w:right w:val="none" w:sz="0" w:space="0" w:color="auto"/>
      </w:divBdr>
    </w:div>
    <w:div w:id="637612472">
      <w:bodyDiv w:val="1"/>
      <w:marLeft w:val="0"/>
      <w:marRight w:val="0"/>
      <w:marTop w:val="0"/>
      <w:marBottom w:val="0"/>
      <w:divBdr>
        <w:top w:val="none" w:sz="0" w:space="0" w:color="auto"/>
        <w:left w:val="none" w:sz="0" w:space="0" w:color="auto"/>
        <w:bottom w:val="none" w:sz="0" w:space="0" w:color="auto"/>
        <w:right w:val="none" w:sz="0" w:space="0" w:color="auto"/>
      </w:divBdr>
    </w:div>
    <w:div w:id="671375671">
      <w:bodyDiv w:val="1"/>
      <w:marLeft w:val="0"/>
      <w:marRight w:val="0"/>
      <w:marTop w:val="0"/>
      <w:marBottom w:val="0"/>
      <w:divBdr>
        <w:top w:val="none" w:sz="0" w:space="0" w:color="auto"/>
        <w:left w:val="none" w:sz="0" w:space="0" w:color="auto"/>
        <w:bottom w:val="none" w:sz="0" w:space="0" w:color="auto"/>
        <w:right w:val="none" w:sz="0" w:space="0" w:color="auto"/>
      </w:divBdr>
      <w:divsChild>
        <w:div w:id="1147239400">
          <w:marLeft w:val="0"/>
          <w:marRight w:val="0"/>
          <w:marTop w:val="0"/>
          <w:marBottom w:val="0"/>
          <w:divBdr>
            <w:top w:val="none" w:sz="0" w:space="0" w:color="auto"/>
            <w:left w:val="none" w:sz="0" w:space="0" w:color="auto"/>
            <w:bottom w:val="none" w:sz="0" w:space="0" w:color="auto"/>
            <w:right w:val="none" w:sz="0" w:space="0" w:color="auto"/>
          </w:divBdr>
          <w:divsChild>
            <w:div w:id="1884898547">
              <w:marLeft w:val="0"/>
              <w:marRight w:val="0"/>
              <w:marTop w:val="0"/>
              <w:marBottom w:val="0"/>
              <w:divBdr>
                <w:top w:val="none" w:sz="0" w:space="0" w:color="auto"/>
                <w:left w:val="none" w:sz="0" w:space="0" w:color="auto"/>
                <w:bottom w:val="none" w:sz="0" w:space="0" w:color="auto"/>
                <w:right w:val="none" w:sz="0" w:space="0" w:color="auto"/>
              </w:divBdr>
              <w:divsChild>
                <w:div w:id="1621494280">
                  <w:marLeft w:val="0"/>
                  <w:marRight w:val="0"/>
                  <w:marTop w:val="0"/>
                  <w:marBottom w:val="0"/>
                  <w:divBdr>
                    <w:top w:val="none" w:sz="0" w:space="0" w:color="auto"/>
                    <w:left w:val="none" w:sz="0" w:space="0" w:color="auto"/>
                    <w:bottom w:val="none" w:sz="0" w:space="0" w:color="auto"/>
                    <w:right w:val="none" w:sz="0" w:space="0" w:color="auto"/>
                  </w:divBdr>
                  <w:divsChild>
                    <w:div w:id="1729650097">
                      <w:marLeft w:val="0"/>
                      <w:marRight w:val="0"/>
                      <w:marTop w:val="0"/>
                      <w:marBottom w:val="0"/>
                      <w:divBdr>
                        <w:top w:val="none" w:sz="0" w:space="0" w:color="auto"/>
                        <w:left w:val="none" w:sz="0" w:space="0" w:color="auto"/>
                        <w:bottom w:val="none" w:sz="0" w:space="0" w:color="auto"/>
                        <w:right w:val="none" w:sz="0" w:space="0" w:color="auto"/>
                      </w:divBdr>
                      <w:divsChild>
                        <w:div w:id="1403023571">
                          <w:marLeft w:val="0"/>
                          <w:marRight w:val="0"/>
                          <w:marTop w:val="0"/>
                          <w:marBottom w:val="0"/>
                          <w:divBdr>
                            <w:top w:val="none" w:sz="0" w:space="0" w:color="auto"/>
                            <w:left w:val="none" w:sz="0" w:space="0" w:color="auto"/>
                            <w:bottom w:val="none" w:sz="0" w:space="0" w:color="auto"/>
                            <w:right w:val="none" w:sz="0" w:space="0" w:color="auto"/>
                          </w:divBdr>
                          <w:divsChild>
                            <w:div w:id="392235207">
                              <w:marLeft w:val="0"/>
                              <w:marRight w:val="0"/>
                              <w:marTop w:val="0"/>
                              <w:marBottom w:val="0"/>
                              <w:divBdr>
                                <w:top w:val="none" w:sz="0" w:space="0" w:color="auto"/>
                                <w:left w:val="none" w:sz="0" w:space="0" w:color="auto"/>
                                <w:bottom w:val="none" w:sz="0" w:space="0" w:color="auto"/>
                                <w:right w:val="none" w:sz="0" w:space="0" w:color="auto"/>
                              </w:divBdr>
                              <w:divsChild>
                                <w:div w:id="1008945371">
                                  <w:marLeft w:val="0"/>
                                  <w:marRight w:val="0"/>
                                  <w:marTop w:val="0"/>
                                  <w:marBottom w:val="0"/>
                                  <w:divBdr>
                                    <w:top w:val="none" w:sz="0" w:space="0" w:color="auto"/>
                                    <w:left w:val="none" w:sz="0" w:space="0" w:color="auto"/>
                                    <w:bottom w:val="none" w:sz="0" w:space="0" w:color="auto"/>
                                    <w:right w:val="none" w:sz="0" w:space="0" w:color="auto"/>
                                  </w:divBdr>
                                  <w:divsChild>
                                    <w:div w:id="921110763">
                                      <w:marLeft w:val="0"/>
                                      <w:marRight w:val="0"/>
                                      <w:marTop w:val="0"/>
                                      <w:marBottom w:val="0"/>
                                      <w:divBdr>
                                        <w:top w:val="none" w:sz="0" w:space="0" w:color="auto"/>
                                        <w:left w:val="none" w:sz="0" w:space="0" w:color="auto"/>
                                        <w:bottom w:val="none" w:sz="0" w:space="0" w:color="auto"/>
                                        <w:right w:val="none" w:sz="0" w:space="0" w:color="auto"/>
                                      </w:divBdr>
                                      <w:divsChild>
                                        <w:div w:id="881524777">
                                          <w:marLeft w:val="0"/>
                                          <w:marRight w:val="0"/>
                                          <w:marTop w:val="0"/>
                                          <w:marBottom w:val="0"/>
                                          <w:divBdr>
                                            <w:top w:val="none" w:sz="0" w:space="0" w:color="auto"/>
                                            <w:left w:val="none" w:sz="0" w:space="0" w:color="auto"/>
                                            <w:bottom w:val="none" w:sz="0" w:space="0" w:color="auto"/>
                                            <w:right w:val="none" w:sz="0" w:space="0" w:color="auto"/>
                                          </w:divBdr>
                                          <w:divsChild>
                                            <w:div w:id="2004820979">
                                              <w:marLeft w:val="0"/>
                                              <w:marRight w:val="0"/>
                                              <w:marTop w:val="0"/>
                                              <w:marBottom w:val="0"/>
                                              <w:divBdr>
                                                <w:top w:val="none" w:sz="0" w:space="0" w:color="auto"/>
                                                <w:left w:val="none" w:sz="0" w:space="0" w:color="auto"/>
                                                <w:bottom w:val="none" w:sz="0" w:space="0" w:color="auto"/>
                                                <w:right w:val="none" w:sz="0" w:space="0" w:color="auto"/>
                                              </w:divBdr>
                                              <w:divsChild>
                                                <w:div w:id="1622880953">
                                                  <w:marLeft w:val="0"/>
                                                  <w:marRight w:val="0"/>
                                                  <w:marTop w:val="0"/>
                                                  <w:marBottom w:val="0"/>
                                                  <w:divBdr>
                                                    <w:top w:val="none" w:sz="0" w:space="0" w:color="auto"/>
                                                    <w:left w:val="none" w:sz="0" w:space="0" w:color="auto"/>
                                                    <w:bottom w:val="none" w:sz="0" w:space="0" w:color="auto"/>
                                                    <w:right w:val="none" w:sz="0" w:space="0" w:color="auto"/>
                                                  </w:divBdr>
                                                  <w:divsChild>
                                                    <w:div w:id="970405094">
                                                      <w:marLeft w:val="0"/>
                                                      <w:marRight w:val="0"/>
                                                      <w:marTop w:val="0"/>
                                                      <w:marBottom w:val="0"/>
                                                      <w:divBdr>
                                                        <w:top w:val="none" w:sz="0" w:space="0" w:color="auto"/>
                                                        <w:left w:val="none" w:sz="0" w:space="0" w:color="auto"/>
                                                        <w:bottom w:val="none" w:sz="0" w:space="0" w:color="auto"/>
                                                        <w:right w:val="none" w:sz="0" w:space="0" w:color="auto"/>
                                                      </w:divBdr>
                                                      <w:divsChild>
                                                        <w:div w:id="742145336">
                                                          <w:marLeft w:val="0"/>
                                                          <w:marRight w:val="0"/>
                                                          <w:marTop w:val="0"/>
                                                          <w:marBottom w:val="0"/>
                                                          <w:divBdr>
                                                            <w:top w:val="none" w:sz="0" w:space="0" w:color="auto"/>
                                                            <w:left w:val="none" w:sz="0" w:space="0" w:color="auto"/>
                                                            <w:bottom w:val="none" w:sz="0" w:space="0" w:color="auto"/>
                                                            <w:right w:val="none" w:sz="0" w:space="0" w:color="auto"/>
                                                          </w:divBdr>
                                                          <w:divsChild>
                                                            <w:div w:id="562257854">
                                                              <w:marLeft w:val="0"/>
                                                              <w:marRight w:val="0"/>
                                                              <w:marTop w:val="0"/>
                                                              <w:marBottom w:val="0"/>
                                                              <w:divBdr>
                                                                <w:top w:val="none" w:sz="0" w:space="0" w:color="auto"/>
                                                                <w:left w:val="none" w:sz="0" w:space="0" w:color="auto"/>
                                                                <w:bottom w:val="none" w:sz="0" w:space="0" w:color="auto"/>
                                                                <w:right w:val="none" w:sz="0" w:space="0" w:color="auto"/>
                                                              </w:divBdr>
                                                              <w:divsChild>
                                                                <w:div w:id="1985117610">
                                                                  <w:marLeft w:val="0"/>
                                                                  <w:marRight w:val="0"/>
                                                                  <w:marTop w:val="0"/>
                                                                  <w:marBottom w:val="0"/>
                                                                  <w:divBdr>
                                                                    <w:top w:val="none" w:sz="0" w:space="0" w:color="auto"/>
                                                                    <w:left w:val="none" w:sz="0" w:space="0" w:color="auto"/>
                                                                    <w:bottom w:val="none" w:sz="0" w:space="0" w:color="auto"/>
                                                                    <w:right w:val="none" w:sz="0" w:space="0" w:color="auto"/>
                                                                  </w:divBdr>
                                                                  <w:divsChild>
                                                                    <w:div w:id="621116294">
                                                                      <w:marLeft w:val="0"/>
                                                                      <w:marRight w:val="0"/>
                                                                      <w:marTop w:val="0"/>
                                                                      <w:marBottom w:val="0"/>
                                                                      <w:divBdr>
                                                                        <w:top w:val="none" w:sz="0" w:space="0" w:color="auto"/>
                                                                        <w:left w:val="none" w:sz="0" w:space="0" w:color="auto"/>
                                                                        <w:bottom w:val="none" w:sz="0" w:space="0" w:color="auto"/>
                                                                        <w:right w:val="none" w:sz="0" w:space="0" w:color="auto"/>
                                                                      </w:divBdr>
                                                                      <w:divsChild>
                                                                        <w:div w:id="1902864005">
                                                                          <w:marLeft w:val="0"/>
                                                                          <w:marRight w:val="0"/>
                                                                          <w:marTop w:val="0"/>
                                                                          <w:marBottom w:val="0"/>
                                                                          <w:divBdr>
                                                                            <w:top w:val="none" w:sz="0" w:space="0" w:color="auto"/>
                                                                            <w:left w:val="none" w:sz="0" w:space="0" w:color="auto"/>
                                                                            <w:bottom w:val="none" w:sz="0" w:space="0" w:color="auto"/>
                                                                            <w:right w:val="none" w:sz="0" w:space="0" w:color="auto"/>
                                                                          </w:divBdr>
                                                                          <w:divsChild>
                                                                            <w:div w:id="1586500015">
                                                                              <w:marLeft w:val="0"/>
                                                                              <w:marRight w:val="0"/>
                                                                              <w:marTop w:val="0"/>
                                                                              <w:marBottom w:val="0"/>
                                                                              <w:divBdr>
                                                                                <w:top w:val="none" w:sz="0" w:space="0" w:color="auto"/>
                                                                                <w:left w:val="none" w:sz="0" w:space="0" w:color="auto"/>
                                                                                <w:bottom w:val="none" w:sz="0" w:space="0" w:color="auto"/>
                                                                                <w:right w:val="none" w:sz="0" w:space="0" w:color="auto"/>
                                                                              </w:divBdr>
                                                                              <w:divsChild>
                                                                                <w:div w:id="1365983255">
                                                                                  <w:marLeft w:val="0"/>
                                                                                  <w:marRight w:val="0"/>
                                                                                  <w:marTop w:val="0"/>
                                                                                  <w:marBottom w:val="0"/>
                                                                                  <w:divBdr>
                                                                                    <w:top w:val="none" w:sz="0" w:space="0" w:color="auto"/>
                                                                                    <w:left w:val="none" w:sz="0" w:space="0" w:color="auto"/>
                                                                                    <w:bottom w:val="none" w:sz="0" w:space="0" w:color="auto"/>
                                                                                    <w:right w:val="none" w:sz="0" w:space="0" w:color="auto"/>
                                                                                  </w:divBdr>
                                                                                  <w:divsChild>
                                                                                    <w:div w:id="492716916">
                                                                                      <w:marLeft w:val="0"/>
                                                                                      <w:marRight w:val="0"/>
                                                                                      <w:marTop w:val="0"/>
                                                                                      <w:marBottom w:val="0"/>
                                                                                      <w:divBdr>
                                                                                        <w:top w:val="none" w:sz="0" w:space="0" w:color="auto"/>
                                                                                        <w:left w:val="none" w:sz="0" w:space="0" w:color="auto"/>
                                                                                        <w:bottom w:val="none" w:sz="0" w:space="0" w:color="auto"/>
                                                                                        <w:right w:val="none" w:sz="0" w:space="0" w:color="auto"/>
                                                                                      </w:divBdr>
                                                                                      <w:divsChild>
                                                                                        <w:div w:id="2999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923178">
      <w:bodyDiv w:val="1"/>
      <w:marLeft w:val="0"/>
      <w:marRight w:val="0"/>
      <w:marTop w:val="0"/>
      <w:marBottom w:val="0"/>
      <w:divBdr>
        <w:top w:val="none" w:sz="0" w:space="0" w:color="auto"/>
        <w:left w:val="none" w:sz="0" w:space="0" w:color="auto"/>
        <w:bottom w:val="none" w:sz="0" w:space="0" w:color="auto"/>
        <w:right w:val="none" w:sz="0" w:space="0" w:color="auto"/>
      </w:divBdr>
    </w:div>
    <w:div w:id="701906872">
      <w:bodyDiv w:val="1"/>
      <w:marLeft w:val="0"/>
      <w:marRight w:val="0"/>
      <w:marTop w:val="0"/>
      <w:marBottom w:val="0"/>
      <w:divBdr>
        <w:top w:val="none" w:sz="0" w:space="0" w:color="auto"/>
        <w:left w:val="none" w:sz="0" w:space="0" w:color="auto"/>
        <w:bottom w:val="none" w:sz="0" w:space="0" w:color="auto"/>
        <w:right w:val="none" w:sz="0" w:space="0" w:color="auto"/>
      </w:divBdr>
    </w:div>
    <w:div w:id="722414552">
      <w:bodyDiv w:val="1"/>
      <w:marLeft w:val="0"/>
      <w:marRight w:val="0"/>
      <w:marTop w:val="0"/>
      <w:marBottom w:val="0"/>
      <w:divBdr>
        <w:top w:val="none" w:sz="0" w:space="0" w:color="auto"/>
        <w:left w:val="none" w:sz="0" w:space="0" w:color="auto"/>
        <w:bottom w:val="none" w:sz="0" w:space="0" w:color="auto"/>
        <w:right w:val="none" w:sz="0" w:space="0" w:color="auto"/>
      </w:divBdr>
    </w:div>
    <w:div w:id="791248166">
      <w:bodyDiv w:val="1"/>
      <w:marLeft w:val="0"/>
      <w:marRight w:val="0"/>
      <w:marTop w:val="0"/>
      <w:marBottom w:val="0"/>
      <w:divBdr>
        <w:top w:val="none" w:sz="0" w:space="0" w:color="auto"/>
        <w:left w:val="none" w:sz="0" w:space="0" w:color="auto"/>
        <w:bottom w:val="none" w:sz="0" w:space="0" w:color="auto"/>
        <w:right w:val="none" w:sz="0" w:space="0" w:color="auto"/>
      </w:divBdr>
    </w:div>
    <w:div w:id="803541218">
      <w:bodyDiv w:val="1"/>
      <w:marLeft w:val="0"/>
      <w:marRight w:val="0"/>
      <w:marTop w:val="0"/>
      <w:marBottom w:val="0"/>
      <w:divBdr>
        <w:top w:val="none" w:sz="0" w:space="0" w:color="auto"/>
        <w:left w:val="none" w:sz="0" w:space="0" w:color="auto"/>
        <w:bottom w:val="none" w:sz="0" w:space="0" w:color="auto"/>
        <w:right w:val="none" w:sz="0" w:space="0" w:color="auto"/>
      </w:divBdr>
    </w:div>
    <w:div w:id="931739002">
      <w:bodyDiv w:val="1"/>
      <w:marLeft w:val="0"/>
      <w:marRight w:val="0"/>
      <w:marTop w:val="0"/>
      <w:marBottom w:val="0"/>
      <w:divBdr>
        <w:top w:val="none" w:sz="0" w:space="0" w:color="auto"/>
        <w:left w:val="none" w:sz="0" w:space="0" w:color="auto"/>
        <w:bottom w:val="none" w:sz="0" w:space="0" w:color="auto"/>
        <w:right w:val="none" w:sz="0" w:space="0" w:color="auto"/>
      </w:divBdr>
    </w:div>
    <w:div w:id="944075765">
      <w:bodyDiv w:val="1"/>
      <w:marLeft w:val="0"/>
      <w:marRight w:val="0"/>
      <w:marTop w:val="0"/>
      <w:marBottom w:val="0"/>
      <w:divBdr>
        <w:top w:val="none" w:sz="0" w:space="0" w:color="auto"/>
        <w:left w:val="none" w:sz="0" w:space="0" w:color="auto"/>
        <w:bottom w:val="none" w:sz="0" w:space="0" w:color="auto"/>
        <w:right w:val="none" w:sz="0" w:space="0" w:color="auto"/>
      </w:divBdr>
    </w:div>
    <w:div w:id="1018001528">
      <w:bodyDiv w:val="1"/>
      <w:marLeft w:val="0"/>
      <w:marRight w:val="0"/>
      <w:marTop w:val="0"/>
      <w:marBottom w:val="0"/>
      <w:divBdr>
        <w:top w:val="none" w:sz="0" w:space="0" w:color="auto"/>
        <w:left w:val="none" w:sz="0" w:space="0" w:color="auto"/>
        <w:bottom w:val="none" w:sz="0" w:space="0" w:color="auto"/>
        <w:right w:val="none" w:sz="0" w:space="0" w:color="auto"/>
      </w:divBdr>
    </w:div>
    <w:div w:id="1118797380">
      <w:bodyDiv w:val="1"/>
      <w:marLeft w:val="0"/>
      <w:marRight w:val="0"/>
      <w:marTop w:val="0"/>
      <w:marBottom w:val="0"/>
      <w:divBdr>
        <w:top w:val="none" w:sz="0" w:space="0" w:color="auto"/>
        <w:left w:val="none" w:sz="0" w:space="0" w:color="auto"/>
        <w:bottom w:val="none" w:sz="0" w:space="0" w:color="auto"/>
        <w:right w:val="none" w:sz="0" w:space="0" w:color="auto"/>
      </w:divBdr>
    </w:div>
    <w:div w:id="1122111458">
      <w:bodyDiv w:val="1"/>
      <w:marLeft w:val="0"/>
      <w:marRight w:val="0"/>
      <w:marTop w:val="0"/>
      <w:marBottom w:val="0"/>
      <w:divBdr>
        <w:top w:val="none" w:sz="0" w:space="0" w:color="auto"/>
        <w:left w:val="none" w:sz="0" w:space="0" w:color="auto"/>
        <w:bottom w:val="none" w:sz="0" w:space="0" w:color="auto"/>
        <w:right w:val="none" w:sz="0" w:space="0" w:color="auto"/>
      </w:divBdr>
      <w:divsChild>
        <w:div w:id="1551456347">
          <w:marLeft w:val="0"/>
          <w:marRight w:val="0"/>
          <w:marTop w:val="0"/>
          <w:marBottom w:val="0"/>
          <w:divBdr>
            <w:top w:val="none" w:sz="0" w:space="0" w:color="auto"/>
            <w:left w:val="none" w:sz="0" w:space="0" w:color="auto"/>
            <w:bottom w:val="none" w:sz="0" w:space="0" w:color="auto"/>
            <w:right w:val="none" w:sz="0" w:space="0" w:color="auto"/>
          </w:divBdr>
          <w:divsChild>
            <w:div w:id="2109304375">
              <w:marLeft w:val="0"/>
              <w:marRight w:val="0"/>
              <w:marTop w:val="0"/>
              <w:marBottom w:val="0"/>
              <w:divBdr>
                <w:top w:val="none" w:sz="0" w:space="0" w:color="auto"/>
                <w:left w:val="none" w:sz="0" w:space="0" w:color="auto"/>
                <w:bottom w:val="none" w:sz="0" w:space="0" w:color="auto"/>
                <w:right w:val="none" w:sz="0" w:space="0" w:color="auto"/>
              </w:divBdr>
              <w:divsChild>
                <w:div w:id="970743711">
                  <w:marLeft w:val="0"/>
                  <w:marRight w:val="0"/>
                  <w:marTop w:val="0"/>
                  <w:marBottom w:val="0"/>
                  <w:divBdr>
                    <w:top w:val="none" w:sz="0" w:space="0" w:color="auto"/>
                    <w:left w:val="none" w:sz="0" w:space="0" w:color="auto"/>
                    <w:bottom w:val="none" w:sz="0" w:space="0" w:color="auto"/>
                    <w:right w:val="none" w:sz="0" w:space="0" w:color="auto"/>
                  </w:divBdr>
                  <w:divsChild>
                    <w:div w:id="235022360">
                      <w:marLeft w:val="0"/>
                      <w:marRight w:val="0"/>
                      <w:marTop w:val="0"/>
                      <w:marBottom w:val="0"/>
                      <w:divBdr>
                        <w:top w:val="none" w:sz="0" w:space="0" w:color="auto"/>
                        <w:left w:val="none" w:sz="0" w:space="0" w:color="auto"/>
                        <w:bottom w:val="none" w:sz="0" w:space="0" w:color="auto"/>
                        <w:right w:val="none" w:sz="0" w:space="0" w:color="auto"/>
                      </w:divBdr>
                      <w:divsChild>
                        <w:div w:id="1200318094">
                          <w:marLeft w:val="0"/>
                          <w:marRight w:val="0"/>
                          <w:marTop w:val="0"/>
                          <w:marBottom w:val="0"/>
                          <w:divBdr>
                            <w:top w:val="none" w:sz="0" w:space="0" w:color="auto"/>
                            <w:left w:val="none" w:sz="0" w:space="0" w:color="auto"/>
                            <w:bottom w:val="none" w:sz="0" w:space="0" w:color="auto"/>
                            <w:right w:val="none" w:sz="0" w:space="0" w:color="auto"/>
                          </w:divBdr>
                          <w:divsChild>
                            <w:div w:id="354042393">
                              <w:marLeft w:val="0"/>
                              <w:marRight w:val="0"/>
                              <w:marTop w:val="0"/>
                              <w:marBottom w:val="0"/>
                              <w:divBdr>
                                <w:top w:val="none" w:sz="0" w:space="0" w:color="auto"/>
                                <w:left w:val="none" w:sz="0" w:space="0" w:color="auto"/>
                                <w:bottom w:val="none" w:sz="0" w:space="0" w:color="auto"/>
                                <w:right w:val="none" w:sz="0" w:space="0" w:color="auto"/>
                              </w:divBdr>
                              <w:divsChild>
                                <w:div w:id="1823739178">
                                  <w:marLeft w:val="0"/>
                                  <w:marRight w:val="0"/>
                                  <w:marTop w:val="0"/>
                                  <w:marBottom w:val="0"/>
                                  <w:divBdr>
                                    <w:top w:val="none" w:sz="0" w:space="0" w:color="auto"/>
                                    <w:left w:val="none" w:sz="0" w:space="0" w:color="auto"/>
                                    <w:bottom w:val="none" w:sz="0" w:space="0" w:color="auto"/>
                                    <w:right w:val="none" w:sz="0" w:space="0" w:color="auto"/>
                                  </w:divBdr>
                                  <w:divsChild>
                                    <w:div w:id="837230173">
                                      <w:marLeft w:val="0"/>
                                      <w:marRight w:val="0"/>
                                      <w:marTop w:val="0"/>
                                      <w:marBottom w:val="0"/>
                                      <w:divBdr>
                                        <w:top w:val="none" w:sz="0" w:space="0" w:color="auto"/>
                                        <w:left w:val="none" w:sz="0" w:space="0" w:color="auto"/>
                                        <w:bottom w:val="none" w:sz="0" w:space="0" w:color="auto"/>
                                        <w:right w:val="none" w:sz="0" w:space="0" w:color="auto"/>
                                      </w:divBdr>
                                      <w:divsChild>
                                        <w:div w:id="495653353">
                                          <w:marLeft w:val="0"/>
                                          <w:marRight w:val="0"/>
                                          <w:marTop w:val="0"/>
                                          <w:marBottom w:val="0"/>
                                          <w:divBdr>
                                            <w:top w:val="none" w:sz="0" w:space="0" w:color="auto"/>
                                            <w:left w:val="none" w:sz="0" w:space="0" w:color="auto"/>
                                            <w:bottom w:val="none" w:sz="0" w:space="0" w:color="auto"/>
                                            <w:right w:val="none" w:sz="0" w:space="0" w:color="auto"/>
                                          </w:divBdr>
                                          <w:divsChild>
                                            <w:div w:id="266622636">
                                              <w:marLeft w:val="0"/>
                                              <w:marRight w:val="0"/>
                                              <w:marTop w:val="0"/>
                                              <w:marBottom w:val="0"/>
                                              <w:divBdr>
                                                <w:top w:val="none" w:sz="0" w:space="0" w:color="auto"/>
                                                <w:left w:val="none" w:sz="0" w:space="0" w:color="auto"/>
                                                <w:bottom w:val="none" w:sz="0" w:space="0" w:color="auto"/>
                                                <w:right w:val="none" w:sz="0" w:space="0" w:color="auto"/>
                                              </w:divBdr>
                                              <w:divsChild>
                                                <w:div w:id="47729960">
                                                  <w:marLeft w:val="0"/>
                                                  <w:marRight w:val="0"/>
                                                  <w:marTop w:val="0"/>
                                                  <w:marBottom w:val="0"/>
                                                  <w:divBdr>
                                                    <w:top w:val="none" w:sz="0" w:space="0" w:color="auto"/>
                                                    <w:left w:val="none" w:sz="0" w:space="0" w:color="auto"/>
                                                    <w:bottom w:val="none" w:sz="0" w:space="0" w:color="auto"/>
                                                    <w:right w:val="none" w:sz="0" w:space="0" w:color="auto"/>
                                                  </w:divBdr>
                                                  <w:divsChild>
                                                    <w:div w:id="272369718">
                                                      <w:marLeft w:val="0"/>
                                                      <w:marRight w:val="0"/>
                                                      <w:marTop w:val="0"/>
                                                      <w:marBottom w:val="0"/>
                                                      <w:divBdr>
                                                        <w:top w:val="none" w:sz="0" w:space="0" w:color="auto"/>
                                                        <w:left w:val="none" w:sz="0" w:space="0" w:color="auto"/>
                                                        <w:bottom w:val="none" w:sz="0" w:space="0" w:color="auto"/>
                                                        <w:right w:val="none" w:sz="0" w:space="0" w:color="auto"/>
                                                      </w:divBdr>
                                                      <w:divsChild>
                                                        <w:div w:id="528840322">
                                                          <w:marLeft w:val="0"/>
                                                          <w:marRight w:val="0"/>
                                                          <w:marTop w:val="0"/>
                                                          <w:marBottom w:val="0"/>
                                                          <w:divBdr>
                                                            <w:top w:val="none" w:sz="0" w:space="0" w:color="auto"/>
                                                            <w:left w:val="none" w:sz="0" w:space="0" w:color="auto"/>
                                                            <w:bottom w:val="none" w:sz="0" w:space="0" w:color="auto"/>
                                                            <w:right w:val="none" w:sz="0" w:space="0" w:color="auto"/>
                                                          </w:divBdr>
                                                          <w:divsChild>
                                                            <w:div w:id="1338343113">
                                                              <w:marLeft w:val="0"/>
                                                              <w:marRight w:val="0"/>
                                                              <w:marTop w:val="0"/>
                                                              <w:marBottom w:val="0"/>
                                                              <w:divBdr>
                                                                <w:top w:val="none" w:sz="0" w:space="0" w:color="auto"/>
                                                                <w:left w:val="none" w:sz="0" w:space="0" w:color="auto"/>
                                                                <w:bottom w:val="none" w:sz="0" w:space="0" w:color="auto"/>
                                                                <w:right w:val="none" w:sz="0" w:space="0" w:color="auto"/>
                                                              </w:divBdr>
                                                              <w:divsChild>
                                                                <w:div w:id="1598171024">
                                                                  <w:marLeft w:val="0"/>
                                                                  <w:marRight w:val="0"/>
                                                                  <w:marTop w:val="0"/>
                                                                  <w:marBottom w:val="0"/>
                                                                  <w:divBdr>
                                                                    <w:top w:val="none" w:sz="0" w:space="0" w:color="auto"/>
                                                                    <w:left w:val="none" w:sz="0" w:space="0" w:color="auto"/>
                                                                    <w:bottom w:val="none" w:sz="0" w:space="0" w:color="auto"/>
                                                                    <w:right w:val="none" w:sz="0" w:space="0" w:color="auto"/>
                                                                  </w:divBdr>
                                                                  <w:divsChild>
                                                                    <w:div w:id="350302077">
                                                                      <w:marLeft w:val="0"/>
                                                                      <w:marRight w:val="0"/>
                                                                      <w:marTop w:val="0"/>
                                                                      <w:marBottom w:val="0"/>
                                                                      <w:divBdr>
                                                                        <w:top w:val="none" w:sz="0" w:space="0" w:color="auto"/>
                                                                        <w:left w:val="none" w:sz="0" w:space="0" w:color="auto"/>
                                                                        <w:bottom w:val="none" w:sz="0" w:space="0" w:color="auto"/>
                                                                        <w:right w:val="none" w:sz="0" w:space="0" w:color="auto"/>
                                                                      </w:divBdr>
                                                                      <w:divsChild>
                                                                        <w:div w:id="221067035">
                                                                          <w:marLeft w:val="0"/>
                                                                          <w:marRight w:val="0"/>
                                                                          <w:marTop w:val="0"/>
                                                                          <w:marBottom w:val="0"/>
                                                                          <w:divBdr>
                                                                            <w:top w:val="none" w:sz="0" w:space="0" w:color="auto"/>
                                                                            <w:left w:val="none" w:sz="0" w:space="0" w:color="auto"/>
                                                                            <w:bottom w:val="none" w:sz="0" w:space="0" w:color="auto"/>
                                                                            <w:right w:val="none" w:sz="0" w:space="0" w:color="auto"/>
                                                                          </w:divBdr>
                                                                          <w:divsChild>
                                                                            <w:div w:id="1927886445">
                                                                              <w:marLeft w:val="0"/>
                                                                              <w:marRight w:val="0"/>
                                                                              <w:marTop w:val="0"/>
                                                                              <w:marBottom w:val="0"/>
                                                                              <w:divBdr>
                                                                                <w:top w:val="none" w:sz="0" w:space="0" w:color="auto"/>
                                                                                <w:left w:val="none" w:sz="0" w:space="0" w:color="auto"/>
                                                                                <w:bottom w:val="none" w:sz="0" w:space="0" w:color="auto"/>
                                                                                <w:right w:val="none" w:sz="0" w:space="0" w:color="auto"/>
                                                                              </w:divBdr>
                                                                              <w:divsChild>
                                                                                <w:div w:id="1804493924">
                                                                                  <w:marLeft w:val="0"/>
                                                                                  <w:marRight w:val="0"/>
                                                                                  <w:marTop w:val="0"/>
                                                                                  <w:marBottom w:val="0"/>
                                                                                  <w:divBdr>
                                                                                    <w:top w:val="none" w:sz="0" w:space="0" w:color="auto"/>
                                                                                    <w:left w:val="none" w:sz="0" w:space="0" w:color="auto"/>
                                                                                    <w:bottom w:val="none" w:sz="0" w:space="0" w:color="auto"/>
                                                                                    <w:right w:val="none" w:sz="0" w:space="0" w:color="auto"/>
                                                                                  </w:divBdr>
                                                                                  <w:divsChild>
                                                                                    <w:div w:id="1781224280">
                                                                                      <w:marLeft w:val="0"/>
                                                                                      <w:marRight w:val="0"/>
                                                                                      <w:marTop w:val="0"/>
                                                                                      <w:marBottom w:val="0"/>
                                                                                      <w:divBdr>
                                                                                        <w:top w:val="none" w:sz="0" w:space="0" w:color="auto"/>
                                                                                        <w:left w:val="none" w:sz="0" w:space="0" w:color="auto"/>
                                                                                        <w:bottom w:val="none" w:sz="0" w:space="0" w:color="auto"/>
                                                                                        <w:right w:val="none" w:sz="0" w:space="0" w:color="auto"/>
                                                                                      </w:divBdr>
                                                                                      <w:divsChild>
                                                                                        <w:div w:id="1604610095">
                                                                                          <w:marLeft w:val="0"/>
                                                                                          <w:marRight w:val="0"/>
                                                                                          <w:marTop w:val="0"/>
                                                                                          <w:marBottom w:val="0"/>
                                                                                          <w:divBdr>
                                                                                            <w:top w:val="none" w:sz="0" w:space="0" w:color="auto"/>
                                                                                            <w:left w:val="none" w:sz="0" w:space="0" w:color="auto"/>
                                                                                            <w:bottom w:val="none" w:sz="0" w:space="0" w:color="auto"/>
                                                                                            <w:right w:val="none" w:sz="0" w:space="0" w:color="auto"/>
                                                                                          </w:divBdr>
                                                                                          <w:divsChild>
                                                                                            <w:div w:id="1202476597">
                                                                                              <w:marLeft w:val="0"/>
                                                                                              <w:marRight w:val="0"/>
                                                                                              <w:marTop w:val="0"/>
                                                                                              <w:marBottom w:val="0"/>
                                                                                              <w:divBdr>
                                                                                                <w:top w:val="none" w:sz="0" w:space="0" w:color="auto"/>
                                                                                                <w:left w:val="none" w:sz="0" w:space="0" w:color="auto"/>
                                                                                                <w:bottom w:val="none" w:sz="0" w:space="0" w:color="auto"/>
                                                                                                <w:right w:val="none" w:sz="0" w:space="0" w:color="auto"/>
                                                                                              </w:divBdr>
                                                                                              <w:divsChild>
                                                                                                <w:div w:id="1299384073">
                                                                                                  <w:marLeft w:val="0"/>
                                                                                                  <w:marRight w:val="0"/>
                                                                                                  <w:marTop w:val="0"/>
                                                                                                  <w:marBottom w:val="0"/>
                                                                                                  <w:divBdr>
                                                                                                    <w:top w:val="none" w:sz="0" w:space="0" w:color="auto"/>
                                                                                                    <w:left w:val="none" w:sz="0" w:space="0" w:color="auto"/>
                                                                                                    <w:bottom w:val="none" w:sz="0" w:space="0" w:color="auto"/>
                                                                                                    <w:right w:val="none" w:sz="0" w:space="0" w:color="auto"/>
                                                                                                  </w:divBdr>
                                                                                                </w:div>
                                                                                                <w:div w:id="1802379719">
                                                                                                  <w:marLeft w:val="0"/>
                                                                                                  <w:marRight w:val="0"/>
                                                                                                  <w:marTop w:val="0"/>
                                                                                                  <w:marBottom w:val="0"/>
                                                                                                  <w:divBdr>
                                                                                                    <w:top w:val="none" w:sz="0" w:space="0" w:color="auto"/>
                                                                                                    <w:left w:val="none" w:sz="0" w:space="0" w:color="auto"/>
                                                                                                    <w:bottom w:val="none" w:sz="0" w:space="0" w:color="auto"/>
                                                                                                    <w:right w:val="none" w:sz="0" w:space="0" w:color="auto"/>
                                                                                                  </w:divBdr>
                                                                                                </w:div>
                                                                                                <w:div w:id="1566600715">
                                                                                                  <w:marLeft w:val="0"/>
                                                                                                  <w:marRight w:val="0"/>
                                                                                                  <w:marTop w:val="0"/>
                                                                                                  <w:marBottom w:val="0"/>
                                                                                                  <w:divBdr>
                                                                                                    <w:top w:val="none" w:sz="0" w:space="0" w:color="auto"/>
                                                                                                    <w:left w:val="none" w:sz="0" w:space="0" w:color="auto"/>
                                                                                                    <w:bottom w:val="none" w:sz="0" w:space="0" w:color="auto"/>
                                                                                                    <w:right w:val="none" w:sz="0" w:space="0" w:color="auto"/>
                                                                                                  </w:divBdr>
                                                                                                </w:div>
                                                                                                <w:div w:id="1024789058">
                                                                                                  <w:marLeft w:val="0"/>
                                                                                                  <w:marRight w:val="0"/>
                                                                                                  <w:marTop w:val="0"/>
                                                                                                  <w:marBottom w:val="0"/>
                                                                                                  <w:divBdr>
                                                                                                    <w:top w:val="none" w:sz="0" w:space="0" w:color="auto"/>
                                                                                                    <w:left w:val="none" w:sz="0" w:space="0" w:color="auto"/>
                                                                                                    <w:bottom w:val="none" w:sz="0" w:space="0" w:color="auto"/>
                                                                                                    <w:right w:val="none" w:sz="0" w:space="0" w:color="auto"/>
                                                                                                  </w:divBdr>
                                                                                                </w:div>
                                                                                                <w:div w:id="61605687">
                                                                                                  <w:marLeft w:val="0"/>
                                                                                                  <w:marRight w:val="0"/>
                                                                                                  <w:marTop w:val="0"/>
                                                                                                  <w:marBottom w:val="0"/>
                                                                                                  <w:divBdr>
                                                                                                    <w:top w:val="none" w:sz="0" w:space="0" w:color="auto"/>
                                                                                                    <w:left w:val="none" w:sz="0" w:space="0" w:color="auto"/>
                                                                                                    <w:bottom w:val="none" w:sz="0" w:space="0" w:color="auto"/>
                                                                                                    <w:right w:val="none" w:sz="0" w:space="0" w:color="auto"/>
                                                                                                  </w:divBdr>
                                                                                                </w:div>
                                                                                                <w:div w:id="1473712017">
                                                                                                  <w:marLeft w:val="0"/>
                                                                                                  <w:marRight w:val="0"/>
                                                                                                  <w:marTop w:val="0"/>
                                                                                                  <w:marBottom w:val="0"/>
                                                                                                  <w:divBdr>
                                                                                                    <w:top w:val="none" w:sz="0" w:space="0" w:color="auto"/>
                                                                                                    <w:left w:val="none" w:sz="0" w:space="0" w:color="auto"/>
                                                                                                    <w:bottom w:val="none" w:sz="0" w:space="0" w:color="auto"/>
                                                                                                    <w:right w:val="none" w:sz="0" w:space="0" w:color="auto"/>
                                                                                                  </w:divBdr>
                                                                                                </w:div>
                                                                                                <w:div w:id="18166142">
                                                                                                  <w:marLeft w:val="0"/>
                                                                                                  <w:marRight w:val="0"/>
                                                                                                  <w:marTop w:val="0"/>
                                                                                                  <w:marBottom w:val="0"/>
                                                                                                  <w:divBdr>
                                                                                                    <w:top w:val="none" w:sz="0" w:space="0" w:color="auto"/>
                                                                                                    <w:left w:val="none" w:sz="0" w:space="0" w:color="auto"/>
                                                                                                    <w:bottom w:val="none" w:sz="0" w:space="0" w:color="auto"/>
                                                                                                    <w:right w:val="none" w:sz="0" w:space="0" w:color="auto"/>
                                                                                                  </w:divBdr>
                                                                                                  <w:divsChild>
                                                                                                    <w:div w:id="940913286">
                                                                                                      <w:marLeft w:val="0"/>
                                                                                                      <w:marRight w:val="0"/>
                                                                                                      <w:marTop w:val="0"/>
                                                                                                      <w:marBottom w:val="0"/>
                                                                                                      <w:divBdr>
                                                                                                        <w:top w:val="none" w:sz="0" w:space="0" w:color="auto"/>
                                                                                                        <w:left w:val="none" w:sz="0" w:space="0" w:color="auto"/>
                                                                                                        <w:bottom w:val="none" w:sz="0" w:space="0" w:color="auto"/>
                                                                                                        <w:right w:val="none" w:sz="0" w:space="0" w:color="auto"/>
                                                                                                      </w:divBdr>
                                                                                                    </w:div>
                                                                                                    <w:div w:id="1692759788">
                                                                                                      <w:marLeft w:val="0"/>
                                                                                                      <w:marRight w:val="0"/>
                                                                                                      <w:marTop w:val="0"/>
                                                                                                      <w:marBottom w:val="0"/>
                                                                                                      <w:divBdr>
                                                                                                        <w:top w:val="none" w:sz="0" w:space="0" w:color="auto"/>
                                                                                                        <w:left w:val="none" w:sz="0" w:space="0" w:color="auto"/>
                                                                                                        <w:bottom w:val="none" w:sz="0" w:space="0" w:color="auto"/>
                                                                                                        <w:right w:val="none" w:sz="0" w:space="0" w:color="auto"/>
                                                                                                      </w:divBdr>
                                                                                                    </w:div>
                                                                                                    <w:div w:id="1702516307">
                                                                                                      <w:marLeft w:val="0"/>
                                                                                                      <w:marRight w:val="0"/>
                                                                                                      <w:marTop w:val="0"/>
                                                                                                      <w:marBottom w:val="0"/>
                                                                                                      <w:divBdr>
                                                                                                        <w:top w:val="none" w:sz="0" w:space="0" w:color="auto"/>
                                                                                                        <w:left w:val="none" w:sz="0" w:space="0" w:color="auto"/>
                                                                                                        <w:bottom w:val="none" w:sz="0" w:space="0" w:color="auto"/>
                                                                                                        <w:right w:val="none" w:sz="0" w:space="0" w:color="auto"/>
                                                                                                      </w:divBdr>
                                                                                                    </w:div>
                                                                                                    <w:div w:id="1261716561">
                                                                                                      <w:marLeft w:val="0"/>
                                                                                                      <w:marRight w:val="0"/>
                                                                                                      <w:marTop w:val="0"/>
                                                                                                      <w:marBottom w:val="0"/>
                                                                                                      <w:divBdr>
                                                                                                        <w:top w:val="none" w:sz="0" w:space="0" w:color="auto"/>
                                                                                                        <w:left w:val="none" w:sz="0" w:space="0" w:color="auto"/>
                                                                                                        <w:bottom w:val="none" w:sz="0" w:space="0" w:color="auto"/>
                                                                                                        <w:right w:val="none" w:sz="0" w:space="0" w:color="auto"/>
                                                                                                      </w:divBdr>
                                                                                                    </w:div>
                                                                                                    <w:div w:id="19956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366362">
      <w:bodyDiv w:val="1"/>
      <w:marLeft w:val="0"/>
      <w:marRight w:val="0"/>
      <w:marTop w:val="0"/>
      <w:marBottom w:val="0"/>
      <w:divBdr>
        <w:top w:val="none" w:sz="0" w:space="0" w:color="auto"/>
        <w:left w:val="none" w:sz="0" w:space="0" w:color="auto"/>
        <w:bottom w:val="none" w:sz="0" w:space="0" w:color="auto"/>
        <w:right w:val="none" w:sz="0" w:space="0" w:color="auto"/>
      </w:divBdr>
    </w:div>
    <w:div w:id="1225410560">
      <w:bodyDiv w:val="1"/>
      <w:marLeft w:val="0"/>
      <w:marRight w:val="0"/>
      <w:marTop w:val="0"/>
      <w:marBottom w:val="0"/>
      <w:divBdr>
        <w:top w:val="none" w:sz="0" w:space="0" w:color="auto"/>
        <w:left w:val="none" w:sz="0" w:space="0" w:color="auto"/>
        <w:bottom w:val="none" w:sz="0" w:space="0" w:color="auto"/>
        <w:right w:val="none" w:sz="0" w:space="0" w:color="auto"/>
      </w:divBdr>
    </w:div>
    <w:div w:id="1278097328">
      <w:bodyDiv w:val="1"/>
      <w:marLeft w:val="0"/>
      <w:marRight w:val="0"/>
      <w:marTop w:val="0"/>
      <w:marBottom w:val="0"/>
      <w:divBdr>
        <w:top w:val="none" w:sz="0" w:space="0" w:color="auto"/>
        <w:left w:val="none" w:sz="0" w:space="0" w:color="auto"/>
        <w:bottom w:val="none" w:sz="0" w:space="0" w:color="auto"/>
        <w:right w:val="none" w:sz="0" w:space="0" w:color="auto"/>
      </w:divBdr>
    </w:div>
    <w:div w:id="1332685150">
      <w:bodyDiv w:val="1"/>
      <w:marLeft w:val="0"/>
      <w:marRight w:val="0"/>
      <w:marTop w:val="0"/>
      <w:marBottom w:val="0"/>
      <w:divBdr>
        <w:top w:val="none" w:sz="0" w:space="0" w:color="auto"/>
        <w:left w:val="none" w:sz="0" w:space="0" w:color="auto"/>
        <w:bottom w:val="none" w:sz="0" w:space="0" w:color="auto"/>
        <w:right w:val="none" w:sz="0" w:space="0" w:color="auto"/>
      </w:divBdr>
    </w:div>
    <w:div w:id="1343437689">
      <w:bodyDiv w:val="1"/>
      <w:marLeft w:val="0"/>
      <w:marRight w:val="0"/>
      <w:marTop w:val="0"/>
      <w:marBottom w:val="0"/>
      <w:divBdr>
        <w:top w:val="none" w:sz="0" w:space="0" w:color="auto"/>
        <w:left w:val="none" w:sz="0" w:space="0" w:color="auto"/>
        <w:bottom w:val="none" w:sz="0" w:space="0" w:color="auto"/>
        <w:right w:val="none" w:sz="0" w:space="0" w:color="auto"/>
      </w:divBdr>
    </w:div>
    <w:div w:id="1344936017">
      <w:bodyDiv w:val="1"/>
      <w:marLeft w:val="0"/>
      <w:marRight w:val="0"/>
      <w:marTop w:val="0"/>
      <w:marBottom w:val="0"/>
      <w:divBdr>
        <w:top w:val="none" w:sz="0" w:space="0" w:color="auto"/>
        <w:left w:val="none" w:sz="0" w:space="0" w:color="auto"/>
        <w:bottom w:val="none" w:sz="0" w:space="0" w:color="auto"/>
        <w:right w:val="none" w:sz="0" w:space="0" w:color="auto"/>
      </w:divBdr>
    </w:div>
    <w:div w:id="1361585285">
      <w:bodyDiv w:val="1"/>
      <w:marLeft w:val="0"/>
      <w:marRight w:val="0"/>
      <w:marTop w:val="0"/>
      <w:marBottom w:val="0"/>
      <w:divBdr>
        <w:top w:val="none" w:sz="0" w:space="0" w:color="auto"/>
        <w:left w:val="none" w:sz="0" w:space="0" w:color="auto"/>
        <w:bottom w:val="none" w:sz="0" w:space="0" w:color="auto"/>
        <w:right w:val="none" w:sz="0" w:space="0" w:color="auto"/>
      </w:divBdr>
    </w:div>
    <w:div w:id="1390033038">
      <w:bodyDiv w:val="1"/>
      <w:marLeft w:val="0"/>
      <w:marRight w:val="0"/>
      <w:marTop w:val="0"/>
      <w:marBottom w:val="0"/>
      <w:divBdr>
        <w:top w:val="none" w:sz="0" w:space="0" w:color="auto"/>
        <w:left w:val="none" w:sz="0" w:space="0" w:color="auto"/>
        <w:bottom w:val="none" w:sz="0" w:space="0" w:color="auto"/>
        <w:right w:val="none" w:sz="0" w:space="0" w:color="auto"/>
      </w:divBdr>
    </w:div>
    <w:div w:id="1409421486">
      <w:bodyDiv w:val="1"/>
      <w:marLeft w:val="0"/>
      <w:marRight w:val="0"/>
      <w:marTop w:val="0"/>
      <w:marBottom w:val="0"/>
      <w:divBdr>
        <w:top w:val="none" w:sz="0" w:space="0" w:color="auto"/>
        <w:left w:val="none" w:sz="0" w:space="0" w:color="auto"/>
        <w:bottom w:val="none" w:sz="0" w:space="0" w:color="auto"/>
        <w:right w:val="none" w:sz="0" w:space="0" w:color="auto"/>
      </w:divBdr>
    </w:div>
    <w:div w:id="1499345348">
      <w:bodyDiv w:val="1"/>
      <w:marLeft w:val="0"/>
      <w:marRight w:val="0"/>
      <w:marTop w:val="0"/>
      <w:marBottom w:val="0"/>
      <w:divBdr>
        <w:top w:val="none" w:sz="0" w:space="0" w:color="auto"/>
        <w:left w:val="none" w:sz="0" w:space="0" w:color="auto"/>
        <w:bottom w:val="none" w:sz="0" w:space="0" w:color="auto"/>
        <w:right w:val="none" w:sz="0" w:space="0" w:color="auto"/>
      </w:divBdr>
    </w:div>
    <w:div w:id="1571885814">
      <w:bodyDiv w:val="1"/>
      <w:marLeft w:val="0"/>
      <w:marRight w:val="0"/>
      <w:marTop w:val="0"/>
      <w:marBottom w:val="0"/>
      <w:divBdr>
        <w:top w:val="none" w:sz="0" w:space="0" w:color="auto"/>
        <w:left w:val="none" w:sz="0" w:space="0" w:color="auto"/>
        <w:bottom w:val="none" w:sz="0" w:space="0" w:color="auto"/>
        <w:right w:val="none" w:sz="0" w:space="0" w:color="auto"/>
      </w:divBdr>
    </w:div>
    <w:div w:id="1635137316">
      <w:bodyDiv w:val="1"/>
      <w:marLeft w:val="0"/>
      <w:marRight w:val="0"/>
      <w:marTop w:val="0"/>
      <w:marBottom w:val="0"/>
      <w:divBdr>
        <w:top w:val="none" w:sz="0" w:space="0" w:color="auto"/>
        <w:left w:val="none" w:sz="0" w:space="0" w:color="auto"/>
        <w:bottom w:val="none" w:sz="0" w:space="0" w:color="auto"/>
        <w:right w:val="none" w:sz="0" w:space="0" w:color="auto"/>
      </w:divBdr>
    </w:div>
    <w:div w:id="1668249159">
      <w:bodyDiv w:val="1"/>
      <w:marLeft w:val="0"/>
      <w:marRight w:val="0"/>
      <w:marTop w:val="0"/>
      <w:marBottom w:val="0"/>
      <w:divBdr>
        <w:top w:val="none" w:sz="0" w:space="0" w:color="auto"/>
        <w:left w:val="none" w:sz="0" w:space="0" w:color="auto"/>
        <w:bottom w:val="none" w:sz="0" w:space="0" w:color="auto"/>
        <w:right w:val="none" w:sz="0" w:space="0" w:color="auto"/>
      </w:divBdr>
    </w:div>
    <w:div w:id="1669406889">
      <w:bodyDiv w:val="1"/>
      <w:marLeft w:val="0"/>
      <w:marRight w:val="0"/>
      <w:marTop w:val="0"/>
      <w:marBottom w:val="0"/>
      <w:divBdr>
        <w:top w:val="none" w:sz="0" w:space="0" w:color="auto"/>
        <w:left w:val="none" w:sz="0" w:space="0" w:color="auto"/>
        <w:bottom w:val="none" w:sz="0" w:space="0" w:color="auto"/>
        <w:right w:val="none" w:sz="0" w:space="0" w:color="auto"/>
      </w:divBdr>
    </w:div>
    <w:div w:id="1710449712">
      <w:bodyDiv w:val="1"/>
      <w:marLeft w:val="0"/>
      <w:marRight w:val="0"/>
      <w:marTop w:val="0"/>
      <w:marBottom w:val="0"/>
      <w:divBdr>
        <w:top w:val="none" w:sz="0" w:space="0" w:color="auto"/>
        <w:left w:val="none" w:sz="0" w:space="0" w:color="auto"/>
        <w:bottom w:val="none" w:sz="0" w:space="0" w:color="auto"/>
        <w:right w:val="none" w:sz="0" w:space="0" w:color="auto"/>
      </w:divBdr>
    </w:div>
    <w:div w:id="1779450821">
      <w:bodyDiv w:val="1"/>
      <w:marLeft w:val="0"/>
      <w:marRight w:val="0"/>
      <w:marTop w:val="0"/>
      <w:marBottom w:val="0"/>
      <w:divBdr>
        <w:top w:val="none" w:sz="0" w:space="0" w:color="auto"/>
        <w:left w:val="none" w:sz="0" w:space="0" w:color="auto"/>
        <w:bottom w:val="none" w:sz="0" w:space="0" w:color="auto"/>
        <w:right w:val="none" w:sz="0" w:space="0" w:color="auto"/>
      </w:divBdr>
      <w:divsChild>
        <w:div w:id="588662218">
          <w:blockQuote w:val="1"/>
          <w:marLeft w:val="0"/>
          <w:marRight w:val="0"/>
          <w:marTop w:val="100"/>
          <w:marBottom w:val="100"/>
          <w:divBdr>
            <w:top w:val="none" w:sz="0" w:space="0" w:color="auto"/>
            <w:left w:val="none" w:sz="0" w:space="0" w:color="auto"/>
            <w:bottom w:val="none" w:sz="0" w:space="0" w:color="auto"/>
            <w:right w:val="none" w:sz="0" w:space="0" w:color="auto"/>
          </w:divBdr>
          <w:divsChild>
            <w:div w:id="14265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9101">
      <w:bodyDiv w:val="1"/>
      <w:marLeft w:val="0"/>
      <w:marRight w:val="0"/>
      <w:marTop w:val="0"/>
      <w:marBottom w:val="0"/>
      <w:divBdr>
        <w:top w:val="none" w:sz="0" w:space="0" w:color="auto"/>
        <w:left w:val="none" w:sz="0" w:space="0" w:color="auto"/>
        <w:bottom w:val="none" w:sz="0" w:space="0" w:color="auto"/>
        <w:right w:val="none" w:sz="0" w:space="0" w:color="auto"/>
      </w:divBdr>
    </w:div>
    <w:div w:id="1869371875">
      <w:bodyDiv w:val="1"/>
      <w:marLeft w:val="0"/>
      <w:marRight w:val="0"/>
      <w:marTop w:val="0"/>
      <w:marBottom w:val="0"/>
      <w:divBdr>
        <w:top w:val="none" w:sz="0" w:space="0" w:color="auto"/>
        <w:left w:val="none" w:sz="0" w:space="0" w:color="auto"/>
        <w:bottom w:val="none" w:sz="0" w:space="0" w:color="auto"/>
        <w:right w:val="none" w:sz="0" w:space="0" w:color="auto"/>
      </w:divBdr>
    </w:div>
    <w:div w:id="1896427134">
      <w:bodyDiv w:val="1"/>
      <w:marLeft w:val="0"/>
      <w:marRight w:val="0"/>
      <w:marTop w:val="0"/>
      <w:marBottom w:val="0"/>
      <w:divBdr>
        <w:top w:val="none" w:sz="0" w:space="0" w:color="auto"/>
        <w:left w:val="none" w:sz="0" w:space="0" w:color="auto"/>
        <w:bottom w:val="none" w:sz="0" w:space="0" w:color="auto"/>
        <w:right w:val="none" w:sz="0" w:space="0" w:color="auto"/>
      </w:divBdr>
    </w:div>
    <w:div w:id="1948854395">
      <w:bodyDiv w:val="1"/>
      <w:marLeft w:val="0"/>
      <w:marRight w:val="0"/>
      <w:marTop w:val="0"/>
      <w:marBottom w:val="0"/>
      <w:divBdr>
        <w:top w:val="none" w:sz="0" w:space="0" w:color="auto"/>
        <w:left w:val="none" w:sz="0" w:space="0" w:color="auto"/>
        <w:bottom w:val="none" w:sz="0" w:space="0" w:color="auto"/>
        <w:right w:val="none" w:sz="0" w:space="0" w:color="auto"/>
      </w:divBdr>
    </w:div>
    <w:div w:id="1952083074">
      <w:bodyDiv w:val="1"/>
      <w:marLeft w:val="0"/>
      <w:marRight w:val="0"/>
      <w:marTop w:val="0"/>
      <w:marBottom w:val="0"/>
      <w:divBdr>
        <w:top w:val="none" w:sz="0" w:space="0" w:color="auto"/>
        <w:left w:val="none" w:sz="0" w:space="0" w:color="auto"/>
        <w:bottom w:val="none" w:sz="0" w:space="0" w:color="auto"/>
        <w:right w:val="none" w:sz="0" w:space="0" w:color="auto"/>
      </w:divBdr>
    </w:div>
    <w:div w:id="2005472139">
      <w:bodyDiv w:val="1"/>
      <w:marLeft w:val="0"/>
      <w:marRight w:val="0"/>
      <w:marTop w:val="0"/>
      <w:marBottom w:val="0"/>
      <w:divBdr>
        <w:top w:val="none" w:sz="0" w:space="0" w:color="auto"/>
        <w:left w:val="none" w:sz="0" w:space="0" w:color="auto"/>
        <w:bottom w:val="none" w:sz="0" w:space="0" w:color="auto"/>
        <w:right w:val="none" w:sz="0" w:space="0" w:color="auto"/>
      </w:divBdr>
    </w:div>
    <w:div w:id="2031947238">
      <w:bodyDiv w:val="1"/>
      <w:marLeft w:val="0"/>
      <w:marRight w:val="0"/>
      <w:marTop w:val="0"/>
      <w:marBottom w:val="0"/>
      <w:divBdr>
        <w:top w:val="none" w:sz="0" w:space="0" w:color="auto"/>
        <w:left w:val="none" w:sz="0" w:space="0" w:color="auto"/>
        <w:bottom w:val="none" w:sz="0" w:space="0" w:color="auto"/>
        <w:right w:val="none" w:sz="0" w:space="0" w:color="auto"/>
      </w:divBdr>
    </w:div>
    <w:div w:id="21451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781D-C940-41BF-84E0-96F1D768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19</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AFP MANUFACTURING COMPANY PVT. LTD.</vt:lpstr>
    </vt:vector>
  </TitlesOfParts>
  <Company/>
  <LinksUpToDate>false</LinksUpToDate>
  <CharactersWithSpaces>29661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 MANUFACTURING COMPANY PVT. LTD.</dc:title>
  <dc:creator>ram</dc:creator>
  <cp:lastModifiedBy>5088801</cp:lastModifiedBy>
  <cp:revision>117</cp:revision>
  <cp:lastPrinted>2021-10-11T06:57:00Z</cp:lastPrinted>
  <dcterms:created xsi:type="dcterms:W3CDTF">2021-10-04T04:55:00Z</dcterms:created>
  <dcterms:modified xsi:type="dcterms:W3CDTF">2021-12-04T06:19:00Z</dcterms:modified>
</cp:coreProperties>
</file>